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tbl>
      <w:tblPr>
        <w:tblW w:w="9747"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ayout w:type="fixed"/>
        <w:tblLook w:val="04A0"/>
      </w:tblPr>
      <w:tblGrid>
        <w:gridCol w:w="1882"/>
        <w:gridCol w:w="3755"/>
        <w:gridCol w:w="2409"/>
        <w:gridCol w:w="1701"/>
      </w:tblGrid>
      <w:tr w:rsidR="000E31FC" w:rsidRPr="00206001" w:rsidTr="00961AC2">
        <w:trPr>
          <w:trHeight w:val="1474"/>
        </w:trPr>
        <w:tc>
          <w:tcPr>
            <w:tcW w:w="1882" w:type="dxa"/>
            <w:vAlign w:val="center"/>
          </w:tcPr>
          <w:bookmarkStart w:id="0" w:name="_Toc413532928"/>
          <w:p w:rsidR="000E31FC" w:rsidRPr="00206001" w:rsidRDefault="000E31FC" w:rsidP="00BF05CA">
            <w:pPr>
              <w:jc w:val="center"/>
              <w:rPr>
                <w:sz w:val="20"/>
                <w:szCs w:val="20"/>
              </w:rPr>
            </w:pPr>
            <w:r w:rsidRPr="00206001">
              <w:rPr>
                <w:sz w:val="20"/>
                <w:szCs w:val="20"/>
              </w:rPr>
              <w:object w:dxaOrig="1455"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3pt;height:74.15pt" o:ole="">
                  <v:imagedata r:id="rId8" o:title=""/>
                </v:shape>
                <o:OLEObject Type="Embed" ProgID="PBrush" ShapeID="_x0000_i1025" DrawAspect="Content" ObjectID="_1686375205" r:id="rId9"/>
              </w:object>
            </w:r>
          </w:p>
        </w:tc>
        <w:tc>
          <w:tcPr>
            <w:tcW w:w="3755" w:type="dxa"/>
          </w:tcPr>
          <w:p w:rsidR="000E31FC" w:rsidRPr="00206001" w:rsidRDefault="000E31FC" w:rsidP="00BF05CA">
            <w:pPr>
              <w:ind w:left="360" w:hanging="180"/>
              <w:jc w:val="center"/>
              <w:rPr>
                <w:rFonts w:ascii="Cambria" w:eastAsia="Times New Roman" w:hAnsi="Cambria" w:cs="Andalus"/>
                <w:b/>
                <w:bCs/>
                <w:color w:val="4F6228"/>
              </w:rPr>
            </w:pPr>
            <w:r w:rsidRPr="00206001">
              <w:rPr>
                <w:rStyle w:val="lang-ar"/>
                <w:rFonts w:ascii="Cambria" w:eastAsia="Times New Roman" w:hAnsi="Cambria" w:cs="Andalus"/>
                <w:color w:val="4F6228"/>
                <w:rtl/>
              </w:rPr>
              <w:t>الجمهورية الجزائرية الديمقراطية الشعبية</w:t>
            </w:r>
          </w:p>
          <w:p w:rsidR="000E31FC" w:rsidRPr="00206001" w:rsidRDefault="000E31FC" w:rsidP="00BF05CA">
            <w:pPr>
              <w:ind w:left="360" w:hanging="180"/>
              <w:jc w:val="center"/>
              <w:rPr>
                <w:rFonts w:ascii="Cambria" w:eastAsia="Times New Roman" w:hAnsi="Cambria"/>
                <w:color w:val="0F243E"/>
                <w:sz w:val="20"/>
                <w:szCs w:val="20"/>
              </w:rPr>
            </w:pPr>
            <w:r w:rsidRPr="00206001">
              <w:rPr>
                <w:rFonts w:ascii="Cambria" w:eastAsia="Times New Roman" w:hAnsi="Cambria"/>
                <w:color w:val="0F243E"/>
                <w:sz w:val="20"/>
                <w:szCs w:val="20"/>
              </w:rPr>
              <w:t>République Algérienne Démocratique et Populaire</w:t>
            </w:r>
          </w:p>
          <w:p w:rsidR="000E31FC" w:rsidRPr="00206001" w:rsidRDefault="000E31FC" w:rsidP="00BF05CA">
            <w:pPr>
              <w:ind w:left="360" w:hanging="180"/>
              <w:jc w:val="center"/>
              <w:rPr>
                <w:rFonts w:ascii="Cambria" w:eastAsia="Times New Roman" w:hAnsi="Cambria" w:cs="Andalus"/>
                <w:color w:val="4F6228"/>
              </w:rPr>
            </w:pPr>
            <w:proofErr w:type="gramStart"/>
            <w:r w:rsidRPr="00206001">
              <w:rPr>
                <w:rFonts w:ascii="Cambria" w:eastAsia="Times New Roman" w:hAnsi="Cambria" w:cs="Andalus"/>
                <w:color w:val="4F6228"/>
                <w:rtl/>
              </w:rPr>
              <w:t>وزارة</w:t>
            </w:r>
            <w:proofErr w:type="gramEnd"/>
            <w:r w:rsidRPr="00206001">
              <w:rPr>
                <w:rFonts w:ascii="Cambria" w:eastAsia="Times New Roman" w:hAnsi="Cambria" w:cs="Andalus"/>
                <w:color w:val="4F6228"/>
                <w:rtl/>
              </w:rPr>
              <w:t xml:space="preserve"> التعليم العالي والبحث العلمي</w:t>
            </w:r>
          </w:p>
          <w:p w:rsidR="000E31FC" w:rsidRPr="00206001" w:rsidRDefault="000E31FC" w:rsidP="00BF05CA">
            <w:pPr>
              <w:ind w:left="360" w:hanging="180"/>
              <w:jc w:val="center"/>
              <w:rPr>
                <w:rFonts w:ascii="Cambria" w:eastAsia="Times New Roman" w:hAnsi="Cambria"/>
                <w:color w:val="0F243E"/>
                <w:sz w:val="20"/>
                <w:szCs w:val="20"/>
              </w:rPr>
            </w:pPr>
            <w:r w:rsidRPr="00206001">
              <w:rPr>
                <w:rFonts w:ascii="Cambria" w:eastAsia="Times New Roman" w:hAnsi="Cambria"/>
                <w:color w:val="0F243E"/>
                <w:sz w:val="20"/>
                <w:szCs w:val="20"/>
              </w:rPr>
              <w:t>Ministère de l'Enseignement Supérieur</w:t>
            </w:r>
          </w:p>
          <w:p w:rsidR="000E31FC" w:rsidRPr="00206001" w:rsidRDefault="000E31FC" w:rsidP="00BF05CA">
            <w:pPr>
              <w:jc w:val="center"/>
              <w:rPr>
                <w:rFonts w:ascii="Cambria" w:eastAsia="Times New Roman" w:hAnsi="Cambria"/>
                <w:color w:val="0F243E"/>
                <w:sz w:val="20"/>
                <w:szCs w:val="20"/>
              </w:rPr>
            </w:pPr>
            <w:r w:rsidRPr="00206001">
              <w:rPr>
                <w:rFonts w:ascii="Cambria" w:eastAsia="Times New Roman" w:hAnsi="Cambria"/>
                <w:color w:val="0F243E"/>
                <w:sz w:val="20"/>
                <w:szCs w:val="20"/>
              </w:rPr>
              <w:t>et de la Recherche Scientifique</w:t>
            </w:r>
          </w:p>
          <w:p w:rsidR="000E31FC" w:rsidRPr="00206001" w:rsidRDefault="000E31FC" w:rsidP="00BF05CA">
            <w:pPr>
              <w:rPr>
                <w:sz w:val="20"/>
                <w:szCs w:val="20"/>
              </w:rPr>
            </w:pPr>
          </w:p>
        </w:tc>
        <w:tc>
          <w:tcPr>
            <w:tcW w:w="2409" w:type="dxa"/>
          </w:tcPr>
          <w:p w:rsidR="000E31FC" w:rsidRDefault="000E31FC" w:rsidP="00B54336">
            <w:pPr>
              <w:ind w:left="360" w:hanging="43"/>
              <w:jc w:val="center"/>
              <w:rPr>
                <w:sz w:val="20"/>
                <w:szCs w:val="20"/>
              </w:rPr>
            </w:pPr>
          </w:p>
          <w:p w:rsidR="00E14EFF" w:rsidRDefault="00E14EFF" w:rsidP="00B54336">
            <w:pPr>
              <w:ind w:left="360" w:hanging="43"/>
              <w:jc w:val="center"/>
              <w:rPr>
                <w:sz w:val="20"/>
                <w:szCs w:val="20"/>
              </w:rPr>
            </w:pPr>
          </w:p>
          <w:p w:rsidR="00E14EFF" w:rsidRDefault="00E14EFF" w:rsidP="00B54336">
            <w:pPr>
              <w:ind w:left="360" w:hanging="43"/>
              <w:jc w:val="center"/>
              <w:rPr>
                <w:sz w:val="20"/>
                <w:szCs w:val="20"/>
              </w:rPr>
            </w:pPr>
          </w:p>
          <w:p w:rsidR="00E14EFF" w:rsidRPr="00206001" w:rsidRDefault="00E14EFF" w:rsidP="00B54336">
            <w:pPr>
              <w:ind w:left="360" w:hanging="43"/>
              <w:jc w:val="center"/>
              <w:rPr>
                <w:sz w:val="20"/>
                <w:szCs w:val="20"/>
              </w:rPr>
            </w:pPr>
            <w:r>
              <w:rPr>
                <w:sz w:val="20"/>
                <w:szCs w:val="20"/>
              </w:rPr>
              <w:t>Université</w:t>
            </w:r>
          </w:p>
        </w:tc>
        <w:tc>
          <w:tcPr>
            <w:tcW w:w="1701" w:type="dxa"/>
            <w:vAlign w:val="center"/>
          </w:tcPr>
          <w:p w:rsidR="000E31FC" w:rsidRPr="00206001" w:rsidRDefault="00E14EFF" w:rsidP="00BF05CA">
            <w:pPr>
              <w:ind w:left="-249"/>
              <w:jc w:val="center"/>
              <w:rPr>
                <w:sz w:val="20"/>
                <w:szCs w:val="20"/>
              </w:rPr>
            </w:pPr>
            <w:r>
              <w:rPr>
                <w:sz w:val="20"/>
                <w:szCs w:val="20"/>
              </w:rPr>
              <w:t>Logo</w:t>
            </w:r>
          </w:p>
        </w:tc>
      </w:tr>
    </w:tbl>
    <w:p w:rsidR="000E31FC" w:rsidRPr="00FB7261" w:rsidRDefault="004C10A0" w:rsidP="000E31FC">
      <w:pPr>
        <w:rPr>
          <w:rFonts w:ascii="Cambria" w:hAnsi="Cambria"/>
        </w:rPr>
      </w:pPr>
      <w:r w:rsidRPr="004C10A0">
        <w:rPr>
          <w:rFonts w:ascii="Cambria" w:hAnsi="Cambria" w:cs="Calibri"/>
          <w:b/>
          <w:bCs/>
          <w:noProof/>
          <w:sz w:val="28"/>
          <w:lang w:eastAsia="fr-FR"/>
        </w:rPr>
        <w:pict>
          <v:rect id="Rectangle 17" o:spid="_x0000_s1026" style="position:absolute;margin-left:-5.65pt;margin-top:1.25pt;width:488.55pt;height:621.65pt;z-index:-251650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" fillcolor="white [3201]" strokecolor="#92cddc [1944]" strokeweight="1pt">
            <v:fill color2="#b6dde8 [1304]" focus="100%" type="gradient"/>
            <v:shadow on="t" color="#205867 [1608]" opacity=".5" offset="1pt"/>
          </v:rect>
        </w:pict>
      </w:r>
    </w:p>
    <w:p w:rsidR="000E31FC" w:rsidRPr="00FB7261" w:rsidRDefault="000E31FC" w:rsidP="000E31FC">
      <w:pPr>
        <w:rPr>
          <w:rFonts w:ascii="Cambria" w:hAnsi="Cambria"/>
        </w:rPr>
      </w:pPr>
    </w:p>
    <w:p w:rsidR="000E31FC" w:rsidRPr="00FB7261" w:rsidRDefault="000E31FC" w:rsidP="000E31FC">
      <w:pPr>
        <w:rPr>
          <w:rFonts w:ascii="Cambria" w:hAnsi="Cambria"/>
        </w:rPr>
      </w:pPr>
    </w:p>
    <w:p w:rsidR="00F97AA5" w:rsidRPr="00FB7261" w:rsidRDefault="000E31FC" w:rsidP="002B17AE">
      <w:pPr>
        <w:pStyle w:val="Titre"/>
        <w:rPr>
          <w:rFonts w:ascii="Cambria" w:hAnsi="Cambria" w:cs="Calibri"/>
          <w:smallCaps/>
          <w:color w:val="auto"/>
          <w:sz w:val="56"/>
          <w:szCs w:val="56"/>
        </w:rPr>
      </w:pPr>
      <w:r w:rsidRPr="00FB7261">
        <w:rPr>
          <w:rFonts w:ascii="Cambria" w:hAnsi="Cambria"/>
        </w:rPr>
        <w:tab/>
      </w:r>
      <w:r w:rsidR="00F97AA5" w:rsidRPr="00FB7261">
        <w:rPr>
          <w:rFonts w:ascii="Cambria" w:hAnsi="Cambria" w:cs="Calibri"/>
          <w:smallCaps/>
          <w:color w:val="auto"/>
          <w:sz w:val="56"/>
          <w:szCs w:val="56"/>
        </w:rPr>
        <w:t>Offre de formation</w:t>
      </w:r>
    </w:p>
    <w:p w:rsidR="00F97AA5" w:rsidRPr="00FB7261" w:rsidRDefault="00F97AA5" w:rsidP="00F97AA5">
      <w:pPr>
        <w:pStyle w:val="Sous-titre"/>
        <w:rPr>
          <w:rFonts w:ascii="Cambria" w:hAnsi="Cambria" w:cs="Calibri"/>
          <w:color w:val="auto"/>
          <w:sz w:val="52"/>
          <w:szCs w:val="52"/>
        </w:rPr>
      </w:pPr>
      <w:r w:rsidRPr="00FB7261">
        <w:rPr>
          <w:rFonts w:ascii="Cambria" w:hAnsi="Cambria" w:cs="Calibri"/>
          <w:color w:val="auto"/>
          <w:sz w:val="52"/>
          <w:szCs w:val="52"/>
        </w:rPr>
        <w:t>L.M.D.</w:t>
      </w:r>
    </w:p>
    <w:p w:rsidR="00F97AA5" w:rsidRPr="00FB7261" w:rsidRDefault="00F97AA5" w:rsidP="00F97AA5">
      <w:pPr>
        <w:pStyle w:val="Sous-titre"/>
        <w:rPr>
          <w:rFonts w:ascii="Cambria" w:hAnsi="Cambria" w:cs="Calibri"/>
          <w:color w:val="auto"/>
          <w:sz w:val="28"/>
          <w:szCs w:val="28"/>
        </w:rPr>
      </w:pPr>
    </w:p>
    <w:p w:rsidR="00F97AA5" w:rsidRPr="00C83B4C" w:rsidRDefault="00F97AA5" w:rsidP="00F97AA5">
      <w:pPr>
        <w:pStyle w:val="Sous-titre"/>
        <w:rPr>
          <w:rFonts w:ascii="Cambria" w:hAnsi="Cambria" w:cs="Calibri"/>
          <w:color w:val="auto"/>
          <w:sz w:val="52"/>
          <w:szCs w:val="52"/>
          <w:u w:val="single" w:color="F79646"/>
        </w:rPr>
      </w:pPr>
      <w:r w:rsidRPr="00C83B4C">
        <w:rPr>
          <w:rFonts w:ascii="Cambria" w:hAnsi="Cambria" w:cs="Calibri"/>
          <w:color w:val="auto"/>
          <w:sz w:val="52"/>
          <w:szCs w:val="52"/>
          <w:u w:val="single" w:color="F79646"/>
        </w:rPr>
        <w:t>LICENCE ACADEMIQUE</w:t>
      </w:r>
    </w:p>
    <w:p w:rsidR="00F97AA5" w:rsidRDefault="00F97AA5" w:rsidP="00F97AA5">
      <w:pPr>
        <w:pStyle w:val="Titre"/>
        <w:rPr>
          <w:rFonts w:ascii="Cambria" w:hAnsi="Cambria" w:cs="Calibri"/>
          <w:color w:val="auto"/>
          <w:sz w:val="56"/>
          <w:szCs w:val="56"/>
        </w:rPr>
      </w:pPr>
    </w:p>
    <w:p w:rsidR="00F97AA5" w:rsidRDefault="00F97AA5" w:rsidP="00F97AA5">
      <w:pPr>
        <w:pStyle w:val="Titre"/>
        <w:rPr>
          <w:rFonts w:ascii="Cambria" w:hAnsi="Cambria" w:cs="Calibri"/>
          <w:color w:val="auto"/>
          <w:sz w:val="56"/>
          <w:szCs w:val="56"/>
        </w:rPr>
      </w:pPr>
    </w:p>
    <w:p w:rsidR="00F97AA5" w:rsidRPr="00962BE2" w:rsidRDefault="00F97AA5" w:rsidP="00F97AA5">
      <w:pPr>
        <w:pStyle w:val="Titre"/>
        <w:rPr>
          <w:rFonts w:ascii="Cambria" w:hAnsi="Cambria" w:cs="Calibri"/>
          <w:color w:val="auto"/>
          <w:sz w:val="40"/>
          <w:szCs w:val="40"/>
        </w:rPr>
      </w:pPr>
      <w:r w:rsidRPr="00962BE2">
        <w:rPr>
          <w:rFonts w:ascii="Cambria" w:hAnsi="Cambria" w:cs="Calibri"/>
          <w:color w:val="auto"/>
          <w:sz w:val="40"/>
          <w:szCs w:val="40"/>
        </w:rPr>
        <w:t>PROGRAMME NATIONAL</w:t>
      </w:r>
    </w:p>
    <w:p w:rsidR="00F97AA5" w:rsidRDefault="002B17AE" w:rsidP="00F97AA5">
      <w:pPr>
        <w:pStyle w:val="Titre"/>
        <w:rPr>
          <w:rFonts w:ascii="Cambria" w:hAnsi="Cambria" w:cs="Calibri"/>
          <w:color w:val="auto"/>
          <w:sz w:val="56"/>
          <w:szCs w:val="56"/>
        </w:rPr>
      </w:pPr>
      <w:r>
        <w:rPr>
          <w:rFonts w:ascii="Cambria" w:hAnsi="Cambria" w:cs="Calibri"/>
          <w:color w:val="auto"/>
          <w:sz w:val="56"/>
          <w:szCs w:val="56"/>
        </w:rPr>
        <w:t>2021</w:t>
      </w:r>
      <w:r w:rsidR="00F97AA5">
        <w:rPr>
          <w:rFonts w:ascii="Cambria" w:hAnsi="Cambria" w:cs="Calibri"/>
          <w:color w:val="auto"/>
          <w:sz w:val="56"/>
          <w:szCs w:val="56"/>
        </w:rPr>
        <w:t>–</w:t>
      </w:r>
      <w:r>
        <w:rPr>
          <w:rFonts w:ascii="Cambria" w:hAnsi="Cambria" w:cs="Calibri"/>
          <w:color w:val="auto"/>
          <w:sz w:val="56"/>
          <w:szCs w:val="56"/>
        </w:rPr>
        <w:t xml:space="preserve"> 2022</w:t>
      </w:r>
    </w:p>
    <w:p w:rsidR="002B17AE" w:rsidRPr="002B17AE" w:rsidRDefault="002B17AE" w:rsidP="00F97AA5">
      <w:pPr>
        <w:pStyle w:val="Titre"/>
        <w:rPr>
          <w:rFonts w:ascii="Cambria" w:hAnsi="Cambria" w:cs="Calibri"/>
          <w:color w:val="auto"/>
          <w:sz w:val="28"/>
          <w:szCs w:val="28"/>
        </w:rPr>
      </w:pPr>
      <w:r>
        <w:rPr>
          <w:rFonts w:ascii="Cambria" w:hAnsi="Cambria" w:cs="Calibri"/>
          <w:color w:val="auto"/>
          <w:sz w:val="28"/>
          <w:szCs w:val="28"/>
        </w:rPr>
        <w:t>(2</w:t>
      </w:r>
      <w:r w:rsidRPr="002B17AE">
        <w:rPr>
          <w:rFonts w:ascii="Cambria" w:hAnsi="Cambria" w:cs="Calibri"/>
          <w:color w:val="auto"/>
          <w:sz w:val="28"/>
          <w:szCs w:val="28"/>
          <w:vertAlign w:val="superscript"/>
        </w:rPr>
        <w:t>ème</w:t>
      </w:r>
      <w:r>
        <w:rPr>
          <w:rFonts w:ascii="Cambria" w:hAnsi="Cambria" w:cs="Calibri"/>
          <w:color w:val="auto"/>
          <w:sz w:val="28"/>
          <w:szCs w:val="28"/>
        </w:rPr>
        <w:t xml:space="preserve"> mise à jour) </w:t>
      </w:r>
    </w:p>
    <w:p w:rsidR="000E31FC" w:rsidRDefault="000E31FC" w:rsidP="00F97AA5">
      <w:pPr>
        <w:pStyle w:val="Titre"/>
        <w:rPr>
          <w:rFonts w:ascii="Cambria" w:hAnsi="Cambria" w:cs="Calibri"/>
          <w:color w:val="auto"/>
          <w:sz w:val="52"/>
          <w:szCs w:val="52"/>
        </w:rPr>
      </w:pPr>
    </w:p>
    <w:p w:rsidR="00F97AA5" w:rsidRPr="00FB7261" w:rsidRDefault="00F97AA5" w:rsidP="00F97AA5">
      <w:pPr>
        <w:pStyle w:val="Titre"/>
        <w:rPr>
          <w:rFonts w:ascii="Cambria" w:hAnsi="Cambria" w:cs="Calibri"/>
          <w:color w:val="auto"/>
          <w:sz w:val="52"/>
          <w:szCs w:val="52"/>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tblPr>
      <w:tblGrid>
        <w:gridCol w:w="3293"/>
        <w:gridCol w:w="3259"/>
        <w:gridCol w:w="3229"/>
      </w:tblGrid>
      <w:tr w:rsidR="000E31FC" w:rsidRPr="003F337C" w:rsidTr="00961AC2">
        <w:tc>
          <w:tcPr>
            <w:tcW w:w="3293" w:type="dxa"/>
            <w:tcBorders>
              <w:bottom w:val="single" w:sz="8" w:space="0" w:color="auto"/>
              <w:right w:val="single" w:sz="8" w:space="0" w:color="auto"/>
            </w:tcBorders>
            <w:shd w:val="clear" w:color="auto" w:fill="F79646"/>
          </w:tcPr>
          <w:p w:rsidR="000E31FC" w:rsidRPr="00C83B4C" w:rsidRDefault="000E31FC" w:rsidP="00BF05CA">
            <w:pPr>
              <w:pStyle w:val="Titre"/>
              <w:rPr>
                <w:rFonts w:ascii="Cambria" w:hAnsi="Cambria" w:cs="Calibri"/>
                <w:b w:val="0"/>
                <w:bCs w:val="0"/>
                <w:color w:val="auto"/>
                <w:sz w:val="28"/>
              </w:rPr>
            </w:pPr>
            <w:r w:rsidRPr="00C83B4C">
              <w:rPr>
                <w:rFonts w:ascii="Cambria" w:hAnsi="Cambria" w:cs="Calibri"/>
                <w:b w:val="0"/>
                <w:bCs w:val="0"/>
                <w:color w:val="auto"/>
                <w:sz w:val="28"/>
              </w:rPr>
              <w:t>Etablissement</w:t>
            </w:r>
          </w:p>
        </w:tc>
        <w:tc>
          <w:tcPr>
            <w:tcW w:w="3259" w:type="dxa"/>
            <w:tcBorders>
              <w:left w:val="single" w:sz="8" w:space="0" w:color="auto"/>
              <w:bottom w:val="single" w:sz="8" w:space="0" w:color="auto"/>
              <w:right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Faculté / Institut</w:t>
            </w:r>
          </w:p>
        </w:tc>
        <w:tc>
          <w:tcPr>
            <w:tcW w:w="3229" w:type="dxa"/>
            <w:tcBorders>
              <w:left w:val="single" w:sz="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Département</w:t>
            </w:r>
          </w:p>
        </w:tc>
      </w:tr>
      <w:tr w:rsidR="000E31FC" w:rsidRPr="003F337C" w:rsidTr="003037E5">
        <w:trPr>
          <w:trHeight w:val="1985"/>
        </w:trPr>
        <w:tc>
          <w:tcPr>
            <w:tcW w:w="3293" w:type="dxa"/>
            <w:tcBorders>
              <w:top w:val="single" w:sz="8" w:space="0" w:color="auto"/>
              <w:right w:val="single" w:sz="8" w:space="0" w:color="auto"/>
            </w:tcBorders>
            <w:shd w:val="clear" w:color="auto" w:fill="auto"/>
          </w:tcPr>
          <w:p w:rsidR="000E31FC" w:rsidRPr="00C83B4C" w:rsidRDefault="000E31FC" w:rsidP="00BF05CA">
            <w:pPr>
              <w:pStyle w:val="Titre"/>
              <w:rPr>
                <w:rFonts w:ascii="Cambria" w:hAnsi="Cambria" w:cs="Calibri"/>
                <w:color w:val="000000"/>
                <w:sz w:val="28"/>
              </w:rPr>
            </w:pPr>
          </w:p>
          <w:p w:rsidR="000E31FC" w:rsidRPr="00C83B4C" w:rsidRDefault="000E31FC" w:rsidP="0091024A">
            <w:pPr>
              <w:pStyle w:val="Titre"/>
              <w:rPr>
                <w:rFonts w:ascii="Cambria" w:hAnsi="Cambria" w:cs="Calibri"/>
                <w:color w:val="000000"/>
                <w:sz w:val="28"/>
              </w:rPr>
            </w:pPr>
          </w:p>
        </w:tc>
        <w:tc>
          <w:tcPr>
            <w:tcW w:w="3259" w:type="dxa"/>
            <w:tcBorders>
              <w:top w:val="single" w:sz="8" w:space="0" w:color="auto"/>
              <w:left w:val="single" w:sz="8" w:space="0" w:color="auto"/>
              <w:right w:val="single" w:sz="8" w:space="0" w:color="auto"/>
            </w:tcBorders>
            <w:shd w:val="clear" w:color="auto" w:fill="auto"/>
          </w:tcPr>
          <w:p w:rsidR="000E31FC" w:rsidRPr="003F337C" w:rsidRDefault="000E31FC" w:rsidP="00BF05CA">
            <w:pPr>
              <w:pStyle w:val="Titre"/>
              <w:rPr>
                <w:rFonts w:ascii="Cambria" w:hAnsi="Cambria" w:cs="Calibri"/>
                <w:color w:val="000000"/>
                <w:sz w:val="28"/>
              </w:rPr>
            </w:pPr>
          </w:p>
        </w:tc>
        <w:tc>
          <w:tcPr>
            <w:tcW w:w="3229" w:type="dxa"/>
            <w:tcBorders>
              <w:top w:val="single" w:sz="8" w:space="0" w:color="auto"/>
              <w:left w:val="single" w:sz="8" w:space="0" w:color="auto"/>
            </w:tcBorders>
            <w:shd w:val="clear" w:color="auto" w:fill="auto"/>
          </w:tcPr>
          <w:p w:rsidR="000E31FC" w:rsidRPr="003F337C" w:rsidRDefault="000E31FC" w:rsidP="00BF05CA">
            <w:pPr>
              <w:pStyle w:val="Titre"/>
              <w:rPr>
                <w:rFonts w:ascii="Cambria" w:hAnsi="Cambria" w:cs="Calibri"/>
                <w:color w:val="000000"/>
                <w:sz w:val="28"/>
              </w:rPr>
            </w:pPr>
          </w:p>
        </w:tc>
      </w:tr>
    </w:tbl>
    <w:p w:rsidR="000E31FC" w:rsidRPr="008E7C29" w:rsidRDefault="000E31FC" w:rsidP="000E31FC">
      <w:pPr>
        <w:pStyle w:val="Titre"/>
        <w:rPr>
          <w:rFonts w:ascii="Cambria" w:hAnsi="Cambria" w:cs="Calibri"/>
          <w:color w:val="auto"/>
          <w:sz w:val="2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tblPr>
      <w:tblGrid>
        <w:gridCol w:w="2024"/>
        <w:gridCol w:w="1226"/>
        <w:gridCol w:w="2529"/>
        <w:gridCol w:w="717"/>
        <w:gridCol w:w="1692"/>
        <w:gridCol w:w="1593"/>
        <w:gridCol w:w="142"/>
      </w:tblGrid>
      <w:tr w:rsidR="000E31FC" w:rsidRPr="003F337C" w:rsidTr="002E0972">
        <w:trPr>
          <w:gridAfter w:val="1"/>
          <w:wAfter w:w="142" w:type="dxa"/>
        </w:trPr>
        <w:tc>
          <w:tcPr>
            <w:tcW w:w="3250" w:type="dxa"/>
            <w:gridSpan w:val="2"/>
            <w:tcBorders>
              <w:top w:val="single" w:sz="18" w:space="0" w:color="auto"/>
              <w:left w:val="single" w:sz="1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gridSpan w:val="2"/>
            <w:tcBorders>
              <w:top w:val="single" w:sz="18" w:space="0" w:color="auto"/>
              <w:bottom w:val="single" w:sz="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5" w:type="dxa"/>
            <w:gridSpan w:val="2"/>
            <w:tcBorders>
              <w:top w:val="single" w:sz="18" w:space="0" w:color="auto"/>
              <w:bottom w:val="single" w:sz="8" w:space="0" w:color="auto"/>
              <w:right w:val="single" w:sz="18" w:space="0" w:color="auto"/>
            </w:tcBorders>
            <w:shd w:val="clear" w:color="auto" w:fill="F79646"/>
          </w:tcPr>
          <w:p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0E31FC" w:rsidRPr="003F337C" w:rsidTr="003037E5">
        <w:trPr>
          <w:gridAfter w:val="1"/>
          <w:wAfter w:w="142" w:type="dxa"/>
          <w:trHeight w:val="1701"/>
        </w:trPr>
        <w:tc>
          <w:tcPr>
            <w:tcW w:w="3250" w:type="dxa"/>
            <w:gridSpan w:val="2"/>
            <w:tcBorders>
              <w:top w:val="single" w:sz="8" w:space="0" w:color="auto"/>
              <w:left w:val="single" w:sz="18" w:space="0" w:color="auto"/>
              <w:bottom w:val="single" w:sz="18" w:space="0" w:color="auto"/>
              <w:right w:val="single" w:sz="8" w:space="0" w:color="auto"/>
            </w:tcBorders>
          </w:tcPr>
          <w:p w:rsidR="000E31FC" w:rsidRPr="003F337C" w:rsidRDefault="000E31FC" w:rsidP="00BF05CA">
            <w:pPr>
              <w:pStyle w:val="Titre"/>
              <w:rPr>
                <w:rFonts w:ascii="Cambria" w:hAnsi="Cambria" w:cs="Calibri"/>
                <w:b w:val="0"/>
                <w:bCs w:val="0"/>
                <w:color w:val="auto"/>
                <w:sz w:val="28"/>
              </w:rPr>
            </w:pPr>
          </w:p>
          <w:p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 xml:space="preserve">Sciences </w:t>
            </w:r>
          </w:p>
          <w:p w:rsidR="000E31FC" w:rsidRPr="00C83B4C" w:rsidRDefault="000E31FC" w:rsidP="00BF05CA">
            <w:pPr>
              <w:pStyle w:val="Titre"/>
              <w:rPr>
                <w:rFonts w:ascii="Cambria" w:hAnsi="Cambria" w:cs="Calibri"/>
                <w:i/>
                <w:iCs/>
                <w:color w:val="auto"/>
                <w:sz w:val="28"/>
              </w:rPr>
            </w:pPr>
            <w:proofErr w:type="gramStart"/>
            <w:r w:rsidRPr="00C83B4C">
              <w:rPr>
                <w:rFonts w:ascii="Cambria" w:hAnsi="Cambria" w:cs="Calibri"/>
                <w:i/>
                <w:iCs/>
                <w:color w:val="auto"/>
                <w:sz w:val="28"/>
              </w:rPr>
              <w:t>et</w:t>
            </w:r>
            <w:proofErr w:type="gramEnd"/>
          </w:p>
          <w:p w:rsidR="000E31FC" w:rsidRPr="00C83B4C" w:rsidRDefault="000E31FC" w:rsidP="00BF05CA">
            <w:pPr>
              <w:pStyle w:val="Titre"/>
              <w:rPr>
                <w:rFonts w:ascii="Cambria" w:hAnsi="Cambria" w:cs="Calibri"/>
                <w:b w:val="0"/>
                <w:bCs w:val="0"/>
                <w:i/>
                <w:iCs/>
                <w:color w:val="auto"/>
                <w:sz w:val="28"/>
              </w:rPr>
            </w:pPr>
            <w:r w:rsidRPr="00C83B4C">
              <w:rPr>
                <w:rFonts w:ascii="Cambria" w:hAnsi="Cambria" w:cs="Calibri"/>
                <w:i/>
                <w:iCs/>
                <w:color w:val="auto"/>
                <w:sz w:val="28"/>
              </w:rPr>
              <w:t>Technologies</w:t>
            </w:r>
          </w:p>
          <w:p w:rsidR="000E31FC" w:rsidRPr="003F337C" w:rsidRDefault="000E31FC" w:rsidP="00BF05CA">
            <w:pPr>
              <w:pStyle w:val="Titre"/>
              <w:rPr>
                <w:rFonts w:ascii="Cambria" w:hAnsi="Cambria" w:cs="Calibri"/>
                <w:b w:val="0"/>
                <w:bCs w:val="0"/>
                <w:color w:val="auto"/>
                <w:sz w:val="28"/>
              </w:rPr>
            </w:pPr>
          </w:p>
        </w:tc>
        <w:tc>
          <w:tcPr>
            <w:tcW w:w="3246" w:type="dxa"/>
            <w:gridSpan w:val="2"/>
            <w:tcBorders>
              <w:top w:val="single" w:sz="8" w:space="0" w:color="auto"/>
              <w:left w:val="single" w:sz="8" w:space="0" w:color="auto"/>
              <w:bottom w:val="single" w:sz="18" w:space="0" w:color="auto"/>
              <w:right w:val="single" w:sz="8" w:space="0" w:color="auto"/>
            </w:tcBorders>
          </w:tcPr>
          <w:p w:rsidR="000E31FC" w:rsidRDefault="000E31FC" w:rsidP="00BF05CA">
            <w:pPr>
              <w:pStyle w:val="Titre"/>
              <w:rPr>
                <w:rFonts w:ascii="Cambria" w:hAnsi="Cambria" w:cs="Calibri"/>
                <w:color w:val="auto"/>
                <w:sz w:val="28"/>
              </w:rPr>
            </w:pPr>
          </w:p>
          <w:p w:rsidR="008946F4" w:rsidRDefault="008946F4" w:rsidP="008946F4">
            <w:pPr>
              <w:pStyle w:val="Titre"/>
              <w:rPr>
                <w:rFonts w:ascii="Cambria" w:hAnsi="Cambria" w:cs="Calibri"/>
                <w:i/>
                <w:iCs/>
                <w:color w:val="auto"/>
                <w:sz w:val="28"/>
              </w:rPr>
            </w:pPr>
            <w:r>
              <w:rPr>
                <w:rFonts w:ascii="Cambria" w:hAnsi="Cambria" w:cs="Calibri"/>
                <w:i/>
                <w:iCs/>
                <w:color w:val="auto"/>
                <w:sz w:val="28"/>
              </w:rPr>
              <w:t xml:space="preserve">Génie </w:t>
            </w:r>
          </w:p>
          <w:p w:rsidR="00B5340F" w:rsidRPr="00B5340F" w:rsidRDefault="008946F4" w:rsidP="008946F4">
            <w:pPr>
              <w:pStyle w:val="Titre"/>
              <w:rPr>
                <w:rFonts w:ascii="Cambria" w:hAnsi="Cambria" w:cs="Calibri"/>
                <w:i/>
                <w:iCs/>
                <w:color w:val="auto"/>
                <w:sz w:val="28"/>
              </w:rPr>
            </w:pPr>
            <w:proofErr w:type="gramStart"/>
            <w:r>
              <w:rPr>
                <w:rFonts w:ascii="Cambria" w:hAnsi="Cambria" w:cs="Calibri"/>
                <w:i/>
                <w:iCs/>
                <w:color w:val="auto"/>
                <w:sz w:val="28"/>
              </w:rPr>
              <w:t>mécanique</w:t>
            </w:r>
            <w:proofErr w:type="gramEnd"/>
          </w:p>
        </w:tc>
        <w:tc>
          <w:tcPr>
            <w:tcW w:w="3285" w:type="dxa"/>
            <w:gridSpan w:val="2"/>
            <w:tcBorders>
              <w:top w:val="single" w:sz="8" w:space="0" w:color="auto"/>
              <w:left w:val="single" w:sz="8" w:space="0" w:color="auto"/>
              <w:bottom w:val="single" w:sz="18" w:space="0" w:color="auto"/>
              <w:right w:val="single" w:sz="18" w:space="0" w:color="auto"/>
            </w:tcBorders>
          </w:tcPr>
          <w:p w:rsidR="000E31FC" w:rsidRDefault="000E31FC" w:rsidP="00BF05CA">
            <w:pPr>
              <w:pStyle w:val="Titre"/>
              <w:rPr>
                <w:rFonts w:ascii="Cambria" w:hAnsi="Cambria" w:cs="Calibri"/>
                <w:color w:val="auto"/>
                <w:sz w:val="28"/>
              </w:rPr>
            </w:pPr>
          </w:p>
          <w:p w:rsidR="008946F4" w:rsidRDefault="008946F4" w:rsidP="000A0379">
            <w:pPr>
              <w:pStyle w:val="Titre"/>
              <w:rPr>
                <w:rFonts w:ascii="Cambria" w:hAnsi="Cambria" w:cs="Calibri"/>
                <w:i/>
                <w:iCs/>
                <w:color w:val="auto"/>
                <w:sz w:val="28"/>
              </w:rPr>
            </w:pPr>
            <w:r>
              <w:rPr>
                <w:rFonts w:ascii="Cambria" w:hAnsi="Cambria" w:cs="Calibri"/>
                <w:i/>
                <w:iCs/>
                <w:color w:val="auto"/>
                <w:sz w:val="28"/>
              </w:rPr>
              <w:t xml:space="preserve">Construction </w:t>
            </w:r>
          </w:p>
          <w:p w:rsidR="000A0379" w:rsidRPr="00B5340F" w:rsidRDefault="008946F4" w:rsidP="000A0379">
            <w:pPr>
              <w:pStyle w:val="Titre"/>
              <w:rPr>
                <w:rFonts w:ascii="Cambria" w:hAnsi="Cambria" w:cs="Calibri"/>
                <w:i/>
                <w:iCs/>
                <w:color w:val="auto"/>
                <w:sz w:val="28"/>
              </w:rPr>
            </w:pPr>
            <w:proofErr w:type="gramStart"/>
            <w:r>
              <w:rPr>
                <w:rFonts w:ascii="Cambria" w:hAnsi="Cambria" w:cs="Calibri"/>
                <w:i/>
                <w:iCs/>
                <w:color w:val="auto"/>
                <w:sz w:val="28"/>
              </w:rPr>
              <w:t>mécanique</w:t>
            </w:r>
            <w:proofErr w:type="gramEnd"/>
          </w:p>
        </w:tc>
      </w:tr>
      <w:tr w:rsidR="00E14EFF" w:rsidRPr="00206001" w:rsidTr="002E0972">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tblPrEx>
        <w:trPr>
          <w:trHeight w:val="1474"/>
        </w:trPr>
        <w:tc>
          <w:tcPr>
            <w:tcW w:w="2024" w:type="dxa"/>
            <w:vAlign w:val="center"/>
          </w:tcPr>
          <w:p w:rsidR="00E14EFF" w:rsidRPr="00206001" w:rsidRDefault="00E14EFF" w:rsidP="00BF05CA">
            <w:pPr>
              <w:jc w:val="center"/>
              <w:rPr>
                <w:sz w:val="20"/>
                <w:szCs w:val="20"/>
              </w:rPr>
            </w:pPr>
            <w:r w:rsidRPr="00206001">
              <w:rPr>
                <w:sz w:val="20"/>
                <w:szCs w:val="20"/>
              </w:rPr>
              <w:object w:dxaOrig="1455" w:dyaOrig="1740">
                <v:shape id="_x0000_i1026" type="#_x0000_t75" style="width:76.3pt;height:74.15pt" o:ole="">
                  <v:imagedata r:id="rId8" o:title=""/>
                </v:shape>
                <o:OLEObject Type="Embed" ProgID="PBrush" ShapeID="_x0000_i1026" DrawAspect="Content" ObjectID="_1686375206" r:id="rId10"/>
              </w:object>
            </w:r>
          </w:p>
        </w:tc>
        <w:tc>
          <w:tcPr>
            <w:tcW w:w="3755" w:type="dxa"/>
            <w:gridSpan w:val="2"/>
            <w:tcBorders>
              <w:top w:val="thinThickSmallGap" w:sz="24" w:space="0" w:color="F79646" w:themeColor="accent6"/>
              <w:bottom w:val="thickThinSmallGap" w:sz="24" w:space="0" w:color="F79646" w:themeColor="accent6"/>
            </w:tcBorders>
          </w:tcPr>
          <w:p w:rsidR="00E14EFF" w:rsidRPr="00206001" w:rsidRDefault="00E14EFF" w:rsidP="00BF05CA">
            <w:pPr>
              <w:ind w:left="360" w:hanging="180"/>
              <w:jc w:val="center"/>
              <w:rPr>
                <w:rFonts w:ascii="Cambria" w:eastAsia="Times New Roman" w:hAnsi="Cambria" w:cs="Andalus"/>
                <w:b/>
                <w:bCs/>
                <w:color w:val="4F6228"/>
              </w:rPr>
            </w:pPr>
            <w:r w:rsidRPr="00206001">
              <w:rPr>
                <w:rStyle w:val="lang-ar"/>
                <w:rFonts w:ascii="Cambria" w:eastAsia="Times New Roman" w:hAnsi="Cambria" w:cs="Andalus"/>
                <w:color w:val="4F6228"/>
                <w:rtl/>
              </w:rPr>
              <w:t>الجمهورية الجزائرية الديمقراطية الشعبية</w:t>
            </w:r>
          </w:p>
          <w:p w:rsidR="00E14EFF" w:rsidRPr="00206001" w:rsidRDefault="00E14EFF" w:rsidP="00BF05CA">
            <w:pPr>
              <w:ind w:left="360" w:hanging="180"/>
              <w:jc w:val="center"/>
              <w:rPr>
                <w:rFonts w:ascii="Cambria" w:eastAsia="Times New Roman" w:hAnsi="Cambria"/>
                <w:color w:val="0F243E"/>
                <w:sz w:val="20"/>
                <w:szCs w:val="20"/>
              </w:rPr>
            </w:pPr>
            <w:r w:rsidRPr="00206001">
              <w:rPr>
                <w:rFonts w:ascii="Cambria" w:eastAsia="Times New Roman" w:hAnsi="Cambria"/>
                <w:color w:val="0F243E"/>
                <w:sz w:val="20"/>
                <w:szCs w:val="20"/>
              </w:rPr>
              <w:t>République Algérienne Démocratique et Populaire</w:t>
            </w:r>
          </w:p>
          <w:p w:rsidR="00E14EFF" w:rsidRPr="00206001" w:rsidRDefault="00E14EFF" w:rsidP="00BF05CA">
            <w:pPr>
              <w:ind w:left="360" w:hanging="180"/>
              <w:jc w:val="center"/>
              <w:rPr>
                <w:rFonts w:ascii="Cambria" w:eastAsia="Times New Roman" w:hAnsi="Cambria" w:cs="Andalus"/>
                <w:color w:val="4F6228"/>
              </w:rPr>
            </w:pPr>
            <w:proofErr w:type="gramStart"/>
            <w:r w:rsidRPr="00206001">
              <w:rPr>
                <w:rFonts w:ascii="Cambria" w:eastAsia="Times New Roman" w:hAnsi="Cambria" w:cs="Andalus"/>
                <w:color w:val="4F6228"/>
                <w:rtl/>
              </w:rPr>
              <w:t>وزارة</w:t>
            </w:r>
            <w:proofErr w:type="gramEnd"/>
            <w:r w:rsidRPr="00206001">
              <w:rPr>
                <w:rFonts w:ascii="Cambria" w:eastAsia="Times New Roman" w:hAnsi="Cambria" w:cs="Andalus"/>
                <w:color w:val="4F6228"/>
                <w:rtl/>
              </w:rPr>
              <w:t xml:space="preserve"> التعليم العالي والبحث العلمي</w:t>
            </w:r>
          </w:p>
          <w:p w:rsidR="00E14EFF" w:rsidRPr="00206001" w:rsidRDefault="00E14EFF" w:rsidP="00BF05CA">
            <w:pPr>
              <w:ind w:left="360" w:hanging="180"/>
              <w:jc w:val="center"/>
              <w:rPr>
                <w:rFonts w:ascii="Cambria" w:eastAsia="Times New Roman" w:hAnsi="Cambria"/>
                <w:color w:val="0F243E"/>
                <w:sz w:val="20"/>
                <w:szCs w:val="20"/>
              </w:rPr>
            </w:pPr>
            <w:r w:rsidRPr="00206001">
              <w:rPr>
                <w:rFonts w:ascii="Cambria" w:eastAsia="Times New Roman" w:hAnsi="Cambria"/>
                <w:color w:val="0F243E"/>
                <w:sz w:val="20"/>
                <w:szCs w:val="20"/>
              </w:rPr>
              <w:t>Ministère de l'Enseignement Supérieur</w:t>
            </w:r>
          </w:p>
          <w:p w:rsidR="00E14EFF" w:rsidRPr="00206001" w:rsidRDefault="00E14EFF" w:rsidP="00BF05CA">
            <w:pPr>
              <w:jc w:val="center"/>
              <w:rPr>
                <w:rFonts w:ascii="Cambria" w:eastAsia="Times New Roman" w:hAnsi="Cambria"/>
                <w:color w:val="0F243E"/>
                <w:sz w:val="20"/>
                <w:szCs w:val="20"/>
              </w:rPr>
            </w:pPr>
            <w:r w:rsidRPr="00206001">
              <w:rPr>
                <w:rFonts w:ascii="Cambria" w:eastAsia="Times New Roman" w:hAnsi="Cambria"/>
                <w:color w:val="0F243E"/>
                <w:sz w:val="20"/>
                <w:szCs w:val="20"/>
              </w:rPr>
              <w:t>et de la Recherche Scientifique</w:t>
            </w:r>
          </w:p>
          <w:p w:rsidR="00E14EFF" w:rsidRPr="00206001" w:rsidRDefault="00E14EFF" w:rsidP="00BF05CA">
            <w:pPr>
              <w:rPr>
                <w:sz w:val="20"/>
                <w:szCs w:val="20"/>
              </w:rPr>
            </w:pPr>
          </w:p>
        </w:tc>
        <w:tc>
          <w:tcPr>
            <w:tcW w:w="2409" w:type="dxa"/>
            <w:gridSpan w:val="2"/>
          </w:tcPr>
          <w:p w:rsidR="00E14EFF" w:rsidRDefault="00E14EFF" w:rsidP="00E14EFF">
            <w:pPr>
              <w:jc w:val="center"/>
              <w:rPr>
                <w:rFonts w:ascii="Andalus" w:hAnsi="Andalus" w:cs="Andalus"/>
              </w:rPr>
            </w:pPr>
            <w:r>
              <w:rPr>
                <w:rFonts w:ascii="Andalus" w:hAnsi="Andalus" w:cs="Andalus"/>
                <w:rtl/>
              </w:rPr>
              <w:t xml:space="preserve">اللجنة </w:t>
            </w:r>
            <w:proofErr w:type="spellStart"/>
            <w:r>
              <w:rPr>
                <w:rFonts w:ascii="Andalus" w:hAnsi="Andalus" w:cs="Andalus"/>
                <w:rtl/>
              </w:rPr>
              <w:t>البيداغوجية</w:t>
            </w:r>
            <w:proofErr w:type="spellEnd"/>
            <w:r>
              <w:rPr>
                <w:rFonts w:ascii="Andalus" w:hAnsi="Andalus" w:cs="Andalus"/>
                <w:rtl/>
              </w:rPr>
              <w:t xml:space="preserve"> الوطنية لميدان العلوم و التكنولوجيا</w:t>
            </w:r>
          </w:p>
          <w:p w:rsidR="00E14EFF" w:rsidRDefault="00E14EFF" w:rsidP="00E14EFF">
            <w:pPr>
              <w:jc w:val="center"/>
              <w:rPr>
                <w:rFonts w:ascii="Andalus" w:hAnsi="Andalus" w:cs="Andalus"/>
                <w:sz w:val="16"/>
                <w:szCs w:val="16"/>
              </w:rPr>
            </w:pPr>
          </w:p>
          <w:p w:rsidR="00E14EFF" w:rsidRDefault="00E14EFF" w:rsidP="00E14EFF">
            <w:pPr>
              <w:jc w:val="center"/>
              <w:rPr>
                <w:sz w:val="20"/>
                <w:szCs w:val="20"/>
              </w:rPr>
            </w:pPr>
            <w:r>
              <w:rPr>
                <w:rFonts w:asciiTheme="majorHAnsi" w:hAnsiTheme="majorHAnsi"/>
                <w:sz w:val="20"/>
                <w:szCs w:val="20"/>
              </w:rPr>
              <w:t>Comité Pédagogique National du Domaine Sciences et Technologies</w:t>
            </w:r>
          </w:p>
        </w:tc>
        <w:tc>
          <w:tcPr>
            <w:tcW w:w="1735" w:type="dxa"/>
            <w:gridSpan w:val="2"/>
            <w:vAlign w:val="center"/>
          </w:tcPr>
          <w:p w:rsidR="00E14EFF" w:rsidRPr="00206001" w:rsidRDefault="00E14EFF" w:rsidP="00BF05CA">
            <w:pPr>
              <w:ind w:left="-249"/>
              <w:jc w:val="center"/>
              <w:rPr>
                <w:sz w:val="20"/>
                <w:szCs w:val="20"/>
              </w:rPr>
            </w:pPr>
            <w:r w:rsidRPr="004E00C6">
              <w:rPr>
                <w:sz w:val="20"/>
                <w:szCs w:val="20"/>
              </w:rPr>
              <w:object w:dxaOrig="1455" w:dyaOrig="1740">
                <v:shape id="_x0000_i1027" type="#_x0000_t75" style="width:76.3pt;height:73.05pt" o:ole="">
                  <v:imagedata r:id="rId8" o:title=""/>
                </v:shape>
                <o:OLEObject Type="Embed" ProgID="PBrush" ShapeID="_x0000_i1027" DrawAspect="Content" ObjectID="_1686375207" r:id="rId11"/>
              </w:object>
            </w:r>
          </w:p>
        </w:tc>
      </w:tr>
    </w:tbl>
    <w:p w:rsidR="000E31FC" w:rsidRPr="00FB7261" w:rsidRDefault="004C10A0" w:rsidP="000E31FC">
      <w:pPr>
        <w:rPr>
          <w:rFonts w:ascii="Cambria" w:hAnsi="Cambria"/>
        </w:rPr>
      </w:pPr>
      <w:r w:rsidRPr="004C10A0">
        <w:rPr>
          <w:rFonts w:ascii="Cambria" w:hAnsi="Cambria"/>
          <w:b/>
          <w:bCs/>
          <w:noProof/>
          <w:sz w:val="32"/>
          <w:szCs w:val="32"/>
          <w:lang w:eastAsia="fr-FR"/>
        </w:rPr>
        <w:pict>
          <v:rect id="Rectangle 19" o:spid="_x0000_s1038" style="position:absolute;margin-left:-6.2pt;margin-top:1.5pt;width:494.75pt;height:601.25pt;z-index:-251648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" fillcolor="white [3201]" strokecolor="#92cddc [1944]" strokeweight="1pt">
            <v:fill color2="#b6dde8 [1304]" focus="100%" type="gradient"/>
            <v:shadow on="t" color="#205867 [1608]" opacity=".5" offset="1pt"/>
          </v:rect>
        </w:pict>
      </w:r>
    </w:p>
    <w:p w:rsidR="000E31FC" w:rsidRDefault="000E31FC" w:rsidP="000E31FC">
      <w:pPr>
        <w:pStyle w:val="Sous-titre"/>
        <w:rPr>
          <w:rFonts w:ascii="Cambria" w:hAnsi="Cambria" w:cs="Calibri"/>
          <w:color w:val="auto"/>
          <w:sz w:val="28"/>
          <w:szCs w:val="28"/>
        </w:rPr>
      </w:pPr>
    </w:p>
    <w:p w:rsidR="002E0972" w:rsidRPr="00FB7261" w:rsidRDefault="002E0972" w:rsidP="000E31FC">
      <w:pPr>
        <w:pStyle w:val="Sous-titre"/>
        <w:rPr>
          <w:rFonts w:ascii="Cambria" w:hAnsi="Cambria" w:cs="Calibri"/>
          <w:color w:val="auto"/>
          <w:sz w:val="28"/>
          <w:szCs w:val="28"/>
        </w:rPr>
      </w:pPr>
    </w:p>
    <w:p w:rsidR="000E31FC" w:rsidRPr="00FB7261" w:rsidRDefault="000E31FC" w:rsidP="000E31FC">
      <w:pPr>
        <w:tabs>
          <w:tab w:val="left" w:pos="1695"/>
        </w:tabs>
        <w:rPr>
          <w:rFonts w:ascii="Cambria" w:hAnsi="Cambria"/>
        </w:rPr>
      </w:pPr>
    </w:p>
    <w:p w:rsidR="00F97AA5" w:rsidRDefault="00F97AA5" w:rsidP="00F97AA5">
      <w:pPr>
        <w:bidi/>
        <w:jc w:val="center"/>
        <w:rPr>
          <w:rFonts w:ascii="Cambria" w:hAnsi="Cambria"/>
          <w:b/>
          <w:bCs/>
          <w:sz w:val="56"/>
          <w:szCs w:val="56"/>
          <w:rtl/>
          <w:lang w:bidi="ar-DZ"/>
        </w:rPr>
      </w:pPr>
    </w:p>
    <w:p w:rsidR="00F97AA5" w:rsidRPr="005F22BE" w:rsidRDefault="00F97AA5" w:rsidP="00F97AA5">
      <w:pPr>
        <w:bidi/>
        <w:jc w:val="center"/>
        <w:rPr>
          <w:rFonts w:ascii="Cambria" w:hAnsi="Cambria"/>
          <w:b/>
          <w:bCs/>
          <w:sz w:val="56"/>
          <w:szCs w:val="56"/>
          <w:lang w:bidi="ar-DZ"/>
        </w:rPr>
      </w:pPr>
      <w:r w:rsidRPr="005F22BE">
        <w:rPr>
          <w:rFonts w:ascii="Cambria" w:hAnsi="Cambria"/>
          <w:b/>
          <w:bCs/>
          <w:sz w:val="56"/>
          <w:szCs w:val="56"/>
          <w:rtl/>
          <w:lang w:bidi="ar-DZ"/>
        </w:rPr>
        <w:t>عرض تكوين</w:t>
      </w:r>
    </w:p>
    <w:p w:rsidR="00F97AA5" w:rsidRPr="005F22BE" w:rsidRDefault="00F97AA5" w:rsidP="00F97AA5">
      <w:pPr>
        <w:bidi/>
        <w:jc w:val="center"/>
        <w:rPr>
          <w:rFonts w:ascii="Cambria" w:hAnsi="Cambria"/>
          <w:b/>
          <w:bCs/>
          <w:sz w:val="56"/>
          <w:szCs w:val="56"/>
          <w:lang w:bidi="ar-DZ"/>
        </w:rPr>
      </w:pPr>
      <w:r w:rsidRPr="005F22BE">
        <w:rPr>
          <w:rFonts w:ascii="Cambria" w:hAnsi="Cambria"/>
          <w:b/>
          <w:bCs/>
          <w:sz w:val="56"/>
          <w:szCs w:val="56"/>
          <w:rtl/>
          <w:lang w:bidi="ar-DZ"/>
        </w:rPr>
        <w:t>ل. م . د</w:t>
      </w:r>
    </w:p>
    <w:p w:rsidR="00F97AA5" w:rsidRDefault="00F97AA5" w:rsidP="00F97AA5">
      <w:pPr>
        <w:bidi/>
        <w:jc w:val="center"/>
        <w:rPr>
          <w:rFonts w:ascii="Cambria" w:hAnsi="Cambria"/>
          <w:b/>
          <w:bCs/>
          <w:sz w:val="56"/>
          <w:szCs w:val="56"/>
          <w:u w:val="single" w:color="F79646"/>
          <w:lang w:bidi="ar-DZ"/>
        </w:rPr>
      </w:pPr>
      <w:proofErr w:type="gramStart"/>
      <w:r w:rsidRPr="005F22BE">
        <w:rPr>
          <w:rFonts w:ascii="Cambria" w:hAnsi="Cambria"/>
          <w:b/>
          <w:bCs/>
          <w:sz w:val="56"/>
          <w:szCs w:val="56"/>
          <w:u w:val="single" w:color="F79646"/>
          <w:rtl/>
          <w:lang w:bidi="ar-DZ"/>
        </w:rPr>
        <w:t>ليسانس</w:t>
      </w:r>
      <w:proofErr w:type="gramEnd"/>
      <w:r w:rsidRPr="005F22BE">
        <w:rPr>
          <w:rFonts w:ascii="Cambria" w:hAnsi="Cambria"/>
          <w:b/>
          <w:bCs/>
          <w:sz w:val="56"/>
          <w:szCs w:val="56"/>
          <w:u w:val="single" w:color="F79646"/>
          <w:rtl/>
          <w:lang w:bidi="ar-DZ"/>
        </w:rPr>
        <w:t xml:space="preserve"> أكاديمية</w:t>
      </w:r>
    </w:p>
    <w:p w:rsidR="00F97AA5" w:rsidRDefault="00F97AA5" w:rsidP="00F97AA5">
      <w:pPr>
        <w:bidi/>
        <w:jc w:val="center"/>
        <w:rPr>
          <w:rFonts w:ascii="Cambria" w:hAnsi="Cambria"/>
          <w:b/>
          <w:bCs/>
          <w:sz w:val="52"/>
          <w:szCs w:val="52"/>
          <w:lang w:bidi="ar-DZ"/>
        </w:rPr>
      </w:pPr>
    </w:p>
    <w:p w:rsidR="00B728EC" w:rsidRDefault="00B728EC" w:rsidP="00B728EC">
      <w:pPr>
        <w:bidi/>
        <w:jc w:val="center"/>
        <w:rPr>
          <w:rFonts w:ascii="Cambria" w:hAnsi="Cambria"/>
          <w:b/>
          <w:bCs/>
          <w:sz w:val="52"/>
          <w:szCs w:val="52"/>
          <w:lang w:bidi="ar-DZ"/>
        </w:rPr>
      </w:pPr>
    </w:p>
    <w:p w:rsidR="00F97AA5" w:rsidRPr="00FB7261" w:rsidRDefault="00F97AA5" w:rsidP="00F97AA5">
      <w:pPr>
        <w:bidi/>
        <w:jc w:val="center"/>
        <w:rPr>
          <w:rFonts w:ascii="Cambria" w:hAnsi="Cambria"/>
          <w:b/>
          <w:bCs/>
          <w:sz w:val="52"/>
          <w:szCs w:val="52"/>
          <w:lang w:bidi="ar-DZ"/>
        </w:rPr>
      </w:pPr>
      <w:r>
        <w:rPr>
          <w:rFonts w:ascii="Cambria" w:hAnsi="Cambria" w:hint="cs"/>
          <w:b/>
          <w:bCs/>
          <w:sz w:val="52"/>
          <w:szCs w:val="52"/>
          <w:rtl/>
          <w:lang w:bidi="ar-DZ"/>
        </w:rPr>
        <w:t>برنامج وطني</w:t>
      </w:r>
    </w:p>
    <w:p w:rsidR="000E31FC" w:rsidRDefault="002B17AE" w:rsidP="00F97AA5">
      <w:pPr>
        <w:bidi/>
        <w:jc w:val="center"/>
        <w:rPr>
          <w:rFonts w:ascii="Cambria" w:hAnsi="Cambria"/>
          <w:b/>
          <w:bCs/>
          <w:sz w:val="52"/>
          <w:szCs w:val="52"/>
          <w:lang w:bidi="ar-DZ"/>
        </w:rPr>
      </w:pPr>
      <w:r>
        <w:rPr>
          <w:rFonts w:ascii="Cambria" w:hAnsi="Cambria"/>
          <w:b/>
          <w:bCs/>
          <w:sz w:val="52"/>
          <w:szCs w:val="52"/>
          <w:lang w:bidi="ar-DZ"/>
        </w:rPr>
        <w:t>21</w:t>
      </w:r>
      <w:r>
        <w:rPr>
          <w:rFonts w:ascii="Cambria" w:hAnsi="Cambria"/>
          <w:b/>
          <w:bCs/>
          <w:sz w:val="52"/>
          <w:szCs w:val="52"/>
          <w:rtl/>
          <w:lang w:bidi="ar-DZ"/>
        </w:rPr>
        <w:t>20</w:t>
      </w:r>
      <w:r w:rsidR="00F97AA5" w:rsidRPr="00E20027">
        <w:rPr>
          <w:rFonts w:ascii="Cambria" w:hAnsi="Cambria"/>
          <w:b/>
          <w:bCs/>
          <w:sz w:val="52"/>
          <w:szCs w:val="52"/>
          <w:rtl/>
          <w:lang w:bidi="ar-DZ"/>
        </w:rPr>
        <w:t xml:space="preserve"> ــ</w:t>
      </w:r>
      <w:r>
        <w:rPr>
          <w:rFonts w:ascii="Cambria" w:hAnsi="Cambria"/>
          <w:b/>
          <w:bCs/>
          <w:sz w:val="52"/>
          <w:szCs w:val="52"/>
          <w:lang w:bidi="ar-DZ"/>
        </w:rPr>
        <w:t>2022</w:t>
      </w:r>
      <w:r w:rsidR="00F97AA5">
        <w:rPr>
          <w:rFonts w:ascii="Cambria" w:hAnsi="Cambria"/>
          <w:b/>
          <w:bCs/>
          <w:sz w:val="52"/>
          <w:szCs w:val="52"/>
          <w:lang w:bidi="ar-DZ"/>
        </w:rPr>
        <w:t xml:space="preserve"> </w:t>
      </w:r>
    </w:p>
    <w:p w:rsidR="00F97AA5" w:rsidRDefault="00F97AA5" w:rsidP="00F97AA5">
      <w:pPr>
        <w:bidi/>
        <w:jc w:val="center"/>
        <w:rPr>
          <w:rFonts w:ascii="Cambria" w:hAnsi="Cambria"/>
          <w:b/>
          <w:bCs/>
          <w:sz w:val="52"/>
          <w:szCs w:val="52"/>
          <w:lang w:bidi="ar-DZ"/>
        </w:rPr>
      </w:pPr>
    </w:p>
    <w:p w:rsidR="00F97AA5" w:rsidRPr="00FB7261" w:rsidRDefault="00F97AA5" w:rsidP="00F97AA5">
      <w:pPr>
        <w:bidi/>
        <w:jc w:val="center"/>
        <w:rPr>
          <w:rFonts w:ascii="Cambria" w:hAnsi="Cambria"/>
          <w:sz w:val="28"/>
          <w:szCs w:val="28"/>
          <w:rtl/>
          <w:lang w:bidi="ar-DZ"/>
        </w:rPr>
      </w:pPr>
    </w:p>
    <w:tbl>
      <w:tblPr>
        <w:bidiVisual/>
        <w:tblW w:w="988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3142"/>
        <w:gridCol w:w="3143"/>
        <w:gridCol w:w="3603"/>
      </w:tblGrid>
      <w:tr w:rsidR="000E31FC" w:rsidRPr="003F337C" w:rsidTr="003037E5">
        <w:tc>
          <w:tcPr>
            <w:tcW w:w="3142" w:type="dxa"/>
            <w:tcBorders>
              <w:bottom w:val="single" w:sz="8" w:space="0" w:color="auto"/>
              <w:right w:val="single" w:sz="8" w:space="0" w:color="auto"/>
            </w:tcBorders>
            <w:shd w:val="clear" w:color="auto" w:fill="F79646"/>
            <w:vAlign w:val="center"/>
          </w:tcPr>
          <w:p w:rsidR="000E31FC" w:rsidRPr="00C41600" w:rsidRDefault="000E31FC" w:rsidP="003037E5">
            <w:pPr>
              <w:bidi/>
              <w:jc w:val="center"/>
              <w:rPr>
                <w:rFonts w:ascii="Cambria" w:hAnsi="Cambria"/>
                <w:b/>
                <w:bCs/>
                <w:sz w:val="32"/>
                <w:szCs w:val="32"/>
                <w:rtl/>
                <w:lang w:bidi="ar-DZ"/>
              </w:rPr>
            </w:pPr>
            <w:proofErr w:type="gramStart"/>
            <w:r w:rsidRPr="00C41600">
              <w:rPr>
                <w:rFonts w:ascii="Cambria" w:hAnsi="Cambria"/>
                <w:b/>
                <w:bCs/>
                <w:sz w:val="32"/>
                <w:szCs w:val="32"/>
                <w:rtl/>
                <w:lang w:bidi="ar-DZ"/>
              </w:rPr>
              <w:t>المؤسسة</w:t>
            </w:r>
            <w:proofErr w:type="gramEnd"/>
          </w:p>
        </w:tc>
        <w:tc>
          <w:tcPr>
            <w:tcW w:w="3143" w:type="dxa"/>
            <w:tcBorders>
              <w:left w:val="single" w:sz="8" w:space="0" w:color="auto"/>
              <w:bottom w:val="single" w:sz="8" w:space="0" w:color="auto"/>
              <w:right w:val="single" w:sz="8" w:space="0" w:color="auto"/>
            </w:tcBorders>
            <w:shd w:val="clear" w:color="auto" w:fill="F79646"/>
          </w:tcPr>
          <w:p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الكلية/ المعهد</w:t>
            </w:r>
          </w:p>
        </w:tc>
        <w:tc>
          <w:tcPr>
            <w:tcW w:w="3603" w:type="dxa"/>
            <w:tcBorders>
              <w:left w:val="single" w:sz="8" w:space="0" w:color="auto"/>
              <w:bottom w:val="single" w:sz="8" w:space="0" w:color="auto"/>
            </w:tcBorders>
            <w:shd w:val="clear" w:color="auto" w:fill="F79646"/>
          </w:tcPr>
          <w:p w:rsidR="000E31FC" w:rsidRPr="00C41600" w:rsidRDefault="000E31FC" w:rsidP="00BF05CA">
            <w:pPr>
              <w:bidi/>
              <w:jc w:val="center"/>
              <w:rPr>
                <w:rFonts w:ascii="Cambria" w:hAnsi="Cambria"/>
                <w:b/>
                <w:bCs/>
                <w:sz w:val="32"/>
                <w:szCs w:val="32"/>
                <w:rtl/>
                <w:lang w:bidi="ar-DZ"/>
              </w:rPr>
            </w:pPr>
            <w:proofErr w:type="gramStart"/>
            <w:r w:rsidRPr="00C41600">
              <w:rPr>
                <w:rFonts w:ascii="Cambria" w:hAnsi="Cambria"/>
                <w:b/>
                <w:bCs/>
                <w:sz w:val="32"/>
                <w:szCs w:val="32"/>
                <w:rtl/>
                <w:lang w:bidi="ar-DZ"/>
              </w:rPr>
              <w:t>القسم</w:t>
            </w:r>
            <w:proofErr w:type="gramEnd"/>
          </w:p>
        </w:tc>
      </w:tr>
      <w:tr w:rsidR="000E31FC" w:rsidRPr="00222226" w:rsidTr="00A67550">
        <w:trPr>
          <w:cantSplit/>
          <w:trHeight w:val="1985"/>
        </w:trPr>
        <w:tc>
          <w:tcPr>
            <w:tcW w:w="3142" w:type="dxa"/>
            <w:tcBorders>
              <w:top w:val="single" w:sz="8" w:space="0" w:color="auto"/>
              <w:right w:val="single" w:sz="8" w:space="0" w:color="auto"/>
            </w:tcBorders>
            <w:shd w:val="clear" w:color="auto" w:fill="auto"/>
            <w:vAlign w:val="center"/>
          </w:tcPr>
          <w:p w:rsidR="000E31FC" w:rsidRDefault="000E31FC" w:rsidP="00A67550">
            <w:pPr>
              <w:bidi/>
              <w:jc w:val="center"/>
              <w:rPr>
                <w:rFonts w:ascii="Cambria" w:hAnsi="Cambria"/>
                <w:b/>
                <w:bCs/>
                <w:sz w:val="28"/>
                <w:szCs w:val="28"/>
                <w:lang w:bidi="ar-DZ"/>
              </w:rPr>
            </w:pPr>
          </w:p>
          <w:p w:rsidR="001436B4" w:rsidRPr="00A67550" w:rsidRDefault="001436B4" w:rsidP="00A67550">
            <w:pPr>
              <w:ind w:left="360" w:hanging="43"/>
              <w:jc w:val="center"/>
              <w:rPr>
                <w:rFonts w:asciiTheme="majorBidi" w:hAnsiTheme="majorBidi" w:cstheme="majorBidi"/>
                <w:b/>
                <w:bCs/>
                <w:sz w:val="28"/>
                <w:szCs w:val="28"/>
              </w:rPr>
            </w:pPr>
            <w:proofErr w:type="gramStart"/>
            <w:r w:rsidRPr="00A67550">
              <w:rPr>
                <w:rFonts w:asciiTheme="majorBidi" w:hAnsiTheme="majorBidi" w:cstheme="majorBidi"/>
                <w:b/>
                <w:bCs/>
                <w:sz w:val="28"/>
                <w:szCs w:val="28"/>
                <w:rtl/>
              </w:rPr>
              <w:t>جامعة</w:t>
            </w:r>
            <w:proofErr w:type="gramEnd"/>
          </w:p>
          <w:p w:rsidR="001436B4" w:rsidRPr="00A67550" w:rsidRDefault="001436B4" w:rsidP="00A67550">
            <w:pPr>
              <w:bidi/>
              <w:jc w:val="center"/>
              <w:rPr>
                <w:rFonts w:ascii="Cambria" w:hAnsi="Cambria"/>
                <w:b/>
                <w:bCs/>
                <w:sz w:val="28"/>
                <w:szCs w:val="28"/>
                <w:lang w:bidi="ar-DZ"/>
              </w:rPr>
            </w:pPr>
          </w:p>
          <w:p w:rsidR="000E31FC" w:rsidRPr="00222226" w:rsidRDefault="000E31FC" w:rsidP="00A67550">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rsidR="000E31FC" w:rsidRDefault="000E31FC" w:rsidP="00BF05CA">
            <w:pPr>
              <w:bidi/>
              <w:jc w:val="center"/>
              <w:rPr>
                <w:rFonts w:ascii="Cambria" w:hAnsi="Cambria"/>
                <w:sz w:val="28"/>
                <w:szCs w:val="28"/>
                <w:lang w:bidi="ar-DZ"/>
              </w:rPr>
            </w:pPr>
          </w:p>
          <w:p w:rsidR="001436B4" w:rsidRDefault="001436B4" w:rsidP="001436B4">
            <w:pPr>
              <w:bidi/>
              <w:jc w:val="center"/>
              <w:rPr>
                <w:rFonts w:ascii="Cambria" w:hAnsi="Cambria"/>
                <w:sz w:val="28"/>
                <w:szCs w:val="28"/>
                <w:lang w:bidi="ar-DZ"/>
              </w:rPr>
            </w:pPr>
          </w:p>
          <w:p w:rsidR="001436B4" w:rsidRDefault="001436B4" w:rsidP="001436B4">
            <w:pPr>
              <w:bidi/>
              <w:jc w:val="center"/>
              <w:rPr>
                <w:rFonts w:ascii="Cambria" w:hAnsi="Cambria"/>
                <w:sz w:val="28"/>
                <w:szCs w:val="28"/>
                <w:lang w:bidi="ar-DZ"/>
              </w:rPr>
            </w:pPr>
          </w:p>
          <w:p w:rsidR="001436B4" w:rsidRPr="00222226" w:rsidRDefault="001436B4" w:rsidP="001436B4">
            <w:pPr>
              <w:bidi/>
              <w:jc w:val="center"/>
              <w:rPr>
                <w:rFonts w:ascii="Cambria" w:hAnsi="Cambria"/>
                <w:sz w:val="28"/>
                <w:szCs w:val="28"/>
                <w:rtl/>
                <w:lang w:bidi="ar-DZ"/>
              </w:rPr>
            </w:pPr>
          </w:p>
        </w:tc>
        <w:tc>
          <w:tcPr>
            <w:tcW w:w="3603" w:type="dxa"/>
            <w:tcBorders>
              <w:top w:val="single" w:sz="8" w:space="0" w:color="auto"/>
              <w:left w:val="single" w:sz="8" w:space="0" w:color="auto"/>
            </w:tcBorders>
            <w:shd w:val="clear" w:color="auto" w:fill="auto"/>
          </w:tcPr>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lang w:bidi="ar-DZ"/>
              </w:rPr>
            </w:pPr>
          </w:p>
          <w:p w:rsidR="000E31FC" w:rsidRPr="00222226" w:rsidRDefault="000E31FC" w:rsidP="00BF05CA">
            <w:pPr>
              <w:bidi/>
              <w:jc w:val="center"/>
              <w:rPr>
                <w:rFonts w:ascii="Cambria" w:hAnsi="Cambria"/>
                <w:b/>
                <w:bCs/>
                <w:sz w:val="28"/>
                <w:szCs w:val="28"/>
                <w:rtl/>
                <w:lang w:bidi="ar-DZ"/>
              </w:rPr>
            </w:pPr>
          </w:p>
        </w:tc>
      </w:tr>
    </w:tbl>
    <w:p w:rsidR="000E31FC" w:rsidRPr="00222226" w:rsidRDefault="000E31FC" w:rsidP="000E31FC">
      <w:pPr>
        <w:bidi/>
        <w:jc w:val="center"/>
        <w:rPr>
          <w:rFonts w:ascii="Cambria" w:hAnsi="Cambria"/>
          <w:sz w:val="28"/>
          <w:szCs w:val="28"/>
          <w:rtl/>
          <w:lang w:bidi="ar-DZ"/>
        </w:rPr>
      </w:pPr>
    </w:p>
    <w:tbl>
      <w:tblPr>
        <w:bidiVisual/>
        <w:tblW w:w="988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3142"/>
        <w:gridCol w:w="3143"/>
        <w:gridCol w:w="3603"/>
      </w:tblGrid>
      <w:tr w:rsidR="000E31FC" w:rsidRPr="00222226" w:rsidTr="002E0972">
        <w:tc>
          <w:tcPr>
            <w:tcW w:w="3142" w:type="dxa"/>
            <w:tcBorders>
              <w:top w:val="single" w:sz="18" w:space="0" w:color="auto"/>
              <w:bottom w:val="single" w:sz="8" w:space="0" w:color="auto"/>
              <w:right w:val="single" w:sz="8" w:space="0" w:color="auto"/>
            </w:tcBorders>
            <w:shd w:val="clear" w:color="auto" w:fill="F79646"/>
          </w:tcPr>
          <w:p w:rsidR="000E31FC" w:rsidRPr="00222226" w:rsidRDefault="000E31FC" w:rsidP="00BF05CA">
            <w:pPr>
              <w:bidi/>
              <w:jc w:val="center"/>
              <w:rPr>
                <w:rFonts w:ascii="Cambria" w:hAnsi="Cambria"/>
                <w:b/>
                <w:bCs/>
                <w:sz w:val="28"/>
                <w:szCs w:val="28"/>
                <w:rtl/>
                <w:lang w:bidi="ar-DZ"/>
              </w:rPr>
            </w:pPr>
            <w:proofErr w:type="gramStart"/>
            <w:r w:rsidRPr="00222226">
              <w:rPr>
                <w:rFonts w:ascii="Cambria" w:hAnsi="Cambria"/>
                <w:b/>
                <w:bCs/>
                <w:sz w:val="28"/>
                <w:szCs w:val="28"/>
                <w:rtl/>
                <w:lang w:bidi="ar-DZ"/>
              </w:rPr>
              <w:t>الميدان</w:t>
            </w:r>
            <w:proofErr w:type="gramEnd"/>
          </w:p>
        </w:tc>
        <w:tc>
          <w:tcPr>
            <w:tcW w:w="3143" w:type="dxa"/>
            <w:tcBorders>
              <w:top w:val="single" w:sz="18" w:space="0" w:color="auto"/>
              <w:left w:val="single" w:sz="8" w:space="0" w:color="auto"/>
              <w:bottom w:val="single" w:sz="8" w:space="0" w:color="auto"/>
              <w:right w:val="single" w:sz="8" w:space="0" w:color="auto"/>
            </w:tcBorders>
            <w:shd w:val="clear" w:color="auto" w:fill="F79646"/>
          </w:tcPr>
          <w:p w:rsidR="000E31FC" w:rsidRPr="00222226" w:rsidRDefault="000E31FC" w:rsidP="00BF05CA">
            <w:pPr>
              <w:bidi/>
              <w:jc w:val="center"/>
              <w:rPr>
                <w:rFonts w:ascii="Cambria" w:hAnsi="Cambria"/>
                <w:b/>
                <w:bCs/>
                <w:sz w:val="28"/>
                <w:szCs w:val="28"/>
                <w:rtl/>
                <w:lang w:bidi="ar-DZ"/>
              </w:rPr>
            </w:pPr>
            <w:proofErr w:type="gramStart"/>
            <w:r w:rsidRPr="00222226">
              <w:rPr>
                <w:rFonts w:ascii="Cambria" w:hAnsi="Cambria"/>
                <w:b/>
                <w:bCs/>
                <w:sz w:val="28"/>
                <w:szCs w:val="28"/>
                <w:rtl/>
                <w:lang w:bidi="ar-DZ"/>
              </w:rPr>
              <w:t>الفرع</w:t>
            </w:r>
            <w:proofErr w:type="gramEnd"/>
          </w:p>
        </w:tc>
        <w:tc>
          <w:tcPr>
            <w:tcW w:w="3603" w:type="dxa"/>
            <w:tcBorders>
              <w:top w:val="single" w:sz="18" w:space="0" w:color="auto"/>
              <w:left w:val="single" w:sz="8" w:space="0" w:color="auto"/>
              <w:bottom w:val="single" w:sz="8" w:space="0" w:color="auto"/>
            </w:tcBorders>
            <w:shd w:val="clear" w:color="auto" w:fill="F79646"/>
          </w:tcPr>
          <w:p w:rsidR="000E31FC" w:rsidRPr="00222226" w:rsidRDefault="000E31FC" w:rsidP="00BF05CA">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r>
            <w:proofErr w:type="gramStart"/>
            <w:r w:rsidRPr="00222226">
              <w:rPr>
                <w:rFonts w:ascii="Cambria" w:hAnsi="Cambria"/>
                <w:b/>
                <w:bCs/>
                <w:sz w:val="28"/>
                <w:szCs w:val="28"/>
                <w:rtl/>
                <w:lang w:bidi="ar-DZ"/>
              </w:rPr>
              <w:t>التخصص</w:t>
            </w:r>
            <w:proofErr w:type="gramEnd"/>
          </w:p>
        </w:tc>
      </w:tr>
      <w:tr w:rsidR="000E31FC" w:rsidRPr="00222226" w:rsidTr="003037E5">
        <w:trPr>
          <w:trHeight w:val="1701"/>
        </w:trPr>
        <w:tc>
          <w:tcPr>
            <w:tcW w:w="3142" w:type="dxa"/>
            <w:tcBorders>
              <w:top w:val="single" w:sz="8" w:space="0" w:color="auto"/>
              <w:right w:val="single" w:sz="8" w:space="0" w:color="auto"/>
            </w:tcBorders>
            <w:shd w:val="clear" w:color="auto" w:fill="auto"/>
          </w:tcPr>
          <w:p w:rsidR="00AB0013" w:rsidRDefault="00AB0013" w:rsidP="00AB0013">
            <w:pPr>
              <w:bidi/>
              <w:jc w:val="center"/>
              <w:rPr>
                <w:rFonts w:ascii="Cambria" w:hAnsi="Cambria"/>
                <w:b/>
                <w:bCs/>
                <w:sz w:val="28"/>
                <w:szCs w:val="28"/>
                <w:lang w:bidi="ar-DZ"/>
              </w:rPr>
            </w:pPr>
          </w:p>
          <w:p w:rsidR="00222226" w:rsidRPr="00222226" w:rsidRDefault="00222226" w:rsidP="00222226">
            <w:pPr>
              <w:bidi/>
              <w:jc w:val="center"/>
              <w:rPr>
                <w:rFonts w:ascii="Cambria" w:hAnsi="Cambria"/>
                <w:b/>
                <w:bCs/>
                <w:sz w:val="28"/>
                <w:szCs w:val="28"/>
                <w:lang w:bidi="ar-DZ"/>
              </w:rPr>
            </w:pPr>
          </w:p>
          <w:p w:rsidR="000E31FC" w:rsidRPr="00222226" w:rsidRDefault="00AF21CE" w:rsidP="00BF05CA">
            <w:pPr>
              <w:bidi/>
              <w:jc w:val="center"/>
              <w:rPr>
                <w:b/>
                <w:bCs/>
                <w:sz w:val="28"/>
                <w:szCs w:val="28"/>
              </w:rPr>
            </w:pPr>
            <w:proofErr w:type="gramStart"/>
            <w:r w:rsidRPr="00222226">
              <w:rPr>
                <w:rFonts w:hint="cs"/>
                <w:b/>
                <w:bCs/>
                <w:sz w:val="28"/>
                <w:szCs w:val="28"/>
                <w:rtl/>
              </w:rPr>
              <w:t>علوم</w:t>
            </w:r>
            <w:proofErr w:type="gramEnd"/>
            <w:r w:rsidRPr="00222226">
              <w:rPr>
                <w:rFonts w:hint="cs"/>
                <w:b/>
                <w:bCs/>
                <w:sz w:val="28"/>
                <w:szCs w:val="28"/>
                <w:rtl/>
              </w:rPr>
              <w:t xml:space="preserve"> و تكنولوجيا</w:t>
            </w:r>
          </w:p>
          <w:p w:rsidR="002E0972" w:rsidRPr="00222226" w:rsidRDefault="002E0972" w:rsidP="002E0972">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rsidR="000D3725" w:rsidRDefault="000D3725" w:rsidP="000D3725">
            <w:pPr>
              <w:bidi/>
              <w:jc w:val="center"/>
              <w:rPr>
                <w:rFonts w:ascii="Cambria" w:hAnsi="Cambria"/>
                <w:sz w:val="28"/>
                <w:szCs w:val="28"/>
                <w:lang w:bidi="ar-DZ"/>
              </w:rPr>
            </w:pPr>
          </w:p>
          <w:p w:rsidR="00222226" w:rsidRPr="00222226" w:rsidRDefault="00222226" w:rsidP="00222226">
            <w:pPr>
              <w:bidi/>
              <w:jc w:val="center"/>
              <w:rPr>
                <w:rFonts w:ascii="Cambria" w:hAnsi="Cambria"/>
                <w:sz w:val="28"/>
                <w:szCs w:val="28"/>
                <w:lang w:bidi="ar-DZ"/>
              </w:rPr>
            </w:pPr>
          </w:p>
          <w:p w:rsidR="00AF21CE" w:rsidRPr="00A67550" w:rsidRDefault="005114B5" w:rsidP="00AF21CE">
            <w:pPr>
              <w:bidi/>
              <w:jc w:val="center"/>
              <w:rPr>
                <w:rFonts w:ascii="Cambria" w:hAnsi="Cambria"/>
                <w:b/>
                <w:bCs/>
                <w:sz w:val="28"/>
                <w:szCs w:val="28"/>
                <w:rtl/>
                <w:lang w:bidi="ar-DZ"/>
              </w:rPr>
            </w:pPr>
            <w:proofErr w:type="gramStart"/>
            <w:r w:rsidRPr="00AF1F89">
              <w:rPr>
                <w:rFonts w:asciiTheme="majorBidi" w:hAnsiTheme="majorBidi" w:cstheme="majorBidi"/>
                <w:b/>
                <w:bCs/>
                <w:sz w:val="28"/>
                <w:szCs w:val="28"/>
                <w:rtl/>
              </w:rPr>
              <w:t>هندسة</w:t>
            </w:r>
            <w:proofErr w:type="gramEnd"/>
            <w:r w:rsidRPr="00AF1F89">
              <w:rPr>
                <w:rFonts w:asciiTheme="majorBidi" w:hAnsiTheme="majorBidi" w:cstheme="majorBidi"/>
                <w:b/>
                <w:bCs/>
                <w:sz w:val="28"/>
                <w:szCs w:val="28"/>
                <w:rtl/>
              </w:rPr>
              <w:t xml:space="preserve"> ميكانيكية</w:t>
            </w:r>
          </w:p>
        </w:tc>
        <w:tc>
          <w:tcPr>
            <w:tcW w:w="3603" w:type="dxa"/>
            <w:tcBorders>
              <w:top w:val="single" w:sz="8" w:space="0" w:color="auto"/>
              <w:left w:val="single" w:sz="8" w:space="0" w:color="auto"/>
            </w:tcBorders>
            <w:shd w:val="clear" w:color="auto" w:fill="auto"/>
          </w:tcPr>
          <w:p w:rsidR="000D3725" w:rsidRDefault="000D3725" w:rsidP="000D3725">
            <w:pPr>
              <w:bidi/>
              <w:jc w:val="center"/>
              <w:rPr>
                <w:rFonts w:ascii="Cambria" w:hAnsi="Cambria"/>
                <w:b/>
                <w:bCs/>
                <w:sz w:val="28"/>
                <w:szCs w:val="28"/>
                <w:lang w:bidi="ar-DZ"/>
              </w:rPr>
            </w:pPr>
          </w:p>
          <w:p w:rsidR="00222226" w:rsidRPr="00222226" w:rsidRDefault="00222226" w:rsidP="00222226">
            <w:pPr>
              <w:bidi/>
              <w:jc w:val="center"/>
              <w:rPr>
                <w:rFonts w:ascii="Cambria" w:hAnsi="Cambria"/>
                <w:b/>
                <w:bCs/>
                <w:sz w:val="28"/>
                <w:szCs w:val="28"/>
                <w:lang w:bidi="ar-DZ"/>
              </w:rPr>
            </w:pPr>
          </w:p>
          <w:p w:rsidR="00222226" w:rsidRPr="00A67550" w:rsidRDefault="005114B5" w:rsidP="00222226">
            <w:pPr>
              <w:bidi/>
              <w:jc w:val="center"/>
              <w:rPr>
                <w:b/>
                <w:bCs/>
                <w:sz w:val="28"/>
                <w:szCs w:val="28"/>
              </w:rPr>
            </w:pPr>
            <w:proofErr w:type="spellStart"/>
            <w:r w:rsidRPr="008614C9">
              <w:rPr>
                <w:rFonts w:asciiTheme="majorBidi" w:hAnsiTheme="majorBidi" w:cstheme="majorBidi"/>
                <w:b/>
                <w:bCs/>
                <w:sz w:val="28"/>
                <w:szCs w:val="28"/>
                <w:rtl/>
              </w:rPr>
              <w:t>انشاء</w:t>
            </w:r>
            <w:proofErr w:type="spellEnd"/>
            <w:r w:rsidRPr="008614C9">
              <w:rPr>
                <w:rFonts w:asciiTheme="majorBidi" w:hAnsiTheme="majorBidi" w:cstheme="majorBidi"/>
                <w:b/>
                <w:bCs/>
                <w:sz w:val="28"/>
                <w:szCs w:val="28"/>
                <w:rtl/>
              </w:rPr>
              <w:t xml:space="preserve"> ميكانيكي</w:t>
            </w:r>
          </w:p>
          <w:p w:rsidR="008C4AE9" w:rsidRPr="00222226" w:rsidRDefault="008C4AE9" w:rsidP="00121F4D">
            <w:pPr>
              <w:bidi/>
              <w:jc w:val="center"/>
              <w:rPr>
                <w:rFonts w:ascii="Cambria" w:hAnsi="Cambria"/>
                <w:b/>
                <w:bCs/>
                <w:sz w:val="28"/>
                <w:szCs w:val="28"/>
                <w:rtl/>
                <w:lang w:bidi="ar-DZ"/>
              </w:rPr>
            </w:pPr>
          </w:p>
        </w:tc>
      </w:tr>
    </w:tbl>
    <w:p w:rsidR="000E31FC" w:rsidRPr="00FB7261" w:rsidRDefault="000E31FC" w:rsidP="000E31FC">
      <w:pPr>
        <w:bidi/>
        <w:jc w:val="both"/>
        <w:rPr>
          <w:rFonts w:ascii="Cambria" w:hAnsi="Cambria"/>
          <w:sz w:val="28"/>
          <w:szCs w:val="28"/>
          <w:lang w:bidi="ar-DZ"/>
        </w:rPr>
      </w:pPr>
    </w:p>
    <w:tbl>
      <w:tblPr>
        <w:tblStyle w:val="Grillemoyenne2-Accent6"/>
        <w:tblW w:w="0" w:type="auto"/>
        <w:tblLook w:val="04A0"/>
      </w:tblPr>
      <w:tblGrid>
        <w:gridCol w:w="8897"/>
        <w:gridCol w:w="881"/>
      </w:tblGrid>
      <w:tr w:rsidR="00056BDD" w:rsidTr="00C21F5B">
        <w:trPr>
          <w:cnfStyle w:val="100000000000"/>
          <w:trHeight w:val="397"/>
        </w:trPr>
        <w:tc>
          <w:tcPr>
            <w:cnfStyle w:val="001000000100"/>
            <w:tcW w:w="8897" w:type="dxa"/>
            <w:tcBorders>
              <w:top w:val="single" w:sz="18" w:space="0" w:color="F79646" w:themeColor="accent6"/>
              <w:left w:val="single" w:sz="12" w:space="0" w:color="F79646" w:themeColor="accent6"/>
              <w:bottom w:val="single" w:sz="12" w:space="0" w:color="F79646" w:themeColor="accent6"/>
              <w:right w:val="single" w:sz="12" w:space="0" w:color="F79646" w:themeColor="accent6"/>
            </w:tcBorders>
            <w:shd w:val="clear" w:color="auto" w:fill="92CDDC" w:themeFill="accent5" w:themeFillTint="99"/>
            <w:vAlign w:val="center"/>
          </w:tcPr>
          <w:p w:rsidR="00056BDD" w:rsidRPr="005E07F2" w:rsidRDefault="00056BDD" w:rsidP="00056BDD">
            <w:pPr>
              <w:jc w:val="center"/>
              <w:rPr>
                <w:rFonts w:ascii="Cambria" w:eastAsia="Calibri" w:hAnsi="Cambria" w:cs="Calibri"/>
              </w:rPr>
            </w:pPr>
            <w:r w:rsidRPr="00AB360D">
              <w:rPr>
                <w:rFonts w:asciiTheme="majorHAnsi" w:hAnsiTheme="majorHAnsi" w:cs="Calibri"/>
                <w:sz w:val="40"/>
                <w:szCs w:val="40"/>
              </w:rPr>
              <w:lastRenderedPageBreak/>
              <w:t>Sommaire</w:t>
            </w:r>
          </w:p>
        </w:tc>
        <w:tc>
          <w:tcPr>
            <w:tcW w:w="881" w:type="dxa"/>
            <w:tcBorders>
              <w:top w:val="single" w:sz="18" w:space="0" w:color="F79646" w:themeColor="accent6"/>
              <w:left w:val="single" w:sz="12" w:space="0" w:color="F79646" w:themeColor="accent6"/>
              <w:bottom w:val="single" w:sz="12" w:space="0" w:color="F79646" w:themeColor="accent6"/>
              <w:right w:val="single" w:sz="18" w:space="0" w:color="F79646" w:themeColor="accent6"/>
            </w:tcBorders>
            <w:shd w:val="clear" w:color="auto" w:fill="92CDDC" w:themeFill="accent5" w:themeFillTint="99"/>
            <w:vAlign w:val="center"/>
          </w:tcPr>
          <w:p w:rsidR="00056BDD" w:rsidRPr="00376DD9" w:rsidRDefault="00056BDD" w:rsidP="00C21F5B">
            <w:pPr>
              <w:jc w:val="center"/>
              <w:cnfStyle w:val="100000000000"/>
            </w:pPr>
            <w:r w:rsidRPr="00376DD9">
              <w:rPr>
                <w:rFonts w:cs="Calibri"/>
              </w:rPr>
              <w:t>Page</w:t>
            </w:r>
          </w:p>
        </w:tc>
      </w:tr>
      <w:tr w:rsidR="00056BDD" w:rsidTr="00C21F5B">
        <w:trPr>
          <w:cnfStyle w:val="000000100000"/>
          <w:trHeight w:val="397"/>
        </w:trPr>
        <w:tc>
          <w:tcPr>
            <w:cnfStyle w:val="001000000000"/>
            <w:tcW w:w="8897" w:type="dxa"/>
            <w:tcBorders>
              <w:top w:val="single" w:sz="18" w:space="0" w:color="F79646" w:themeColor="accent6"/>
              <w:bottom w:val="single" w:sz="12" w:space="0" w:color="F79646" w:themeColor="accent6"/>
            </w:tcBorders>
            <w:vAlign w:val="center"/>
          </w:tcPr>
          <w:p w:rsidR="00056BDD" w:rsidRPr="005E07F2" w:rsidRDefault="00056BDD" w:rsidP="00056BDD">
            <w:r w:rsidRPr="005E07F2">
              <w:rPr>
                <w:rFonts w:ascii="Cambria" w:eastAsia="Calibri" w:hAnsi="Cambria" w:cs="Calibri"/>
              </w:rPr>
              <w:t>I - Fiche d’identité de la licence</w:t>
            </w:r>
          </w:p>
        </w:tc>
        <w:tc>
          <w:tcPr>
            <w:tcW w:w="881"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12" w:space="0" w:color="F79646" w:themeColor="accent6"/>
              <w:bottom w:val="single" w:sz="12" w:space="0" w:color="F79646" w:themeColor="accent6"/>
            </w:tcBorders>
          </w:tcPr>
          <w:p w:rsidR="00056BDD" w:rsidRPr="005E07F2" w:rsidRDefault="00056BDD" w:rsidP="00056BDD">
            <w:r w:rsidRPr="005E07F2">
              <w:rPr>
                <w:rFonts w:ascii="Cambria" w:eastAsia="Calibri" w:hAnsi="Cambria" w:cs="Calibri"/>
              </w:rPr>
              <w:t xml:space="preserve">1 </w:t>
            </w:r>
            <w:r w:rsidRPr="005E07F2">
              <w:rPr>
                <w:rFonts w:ascii="Cambria" w:eastAsia="Calibri" w:hAnsi="Cambria" w:cs="Calibri"/>
                <w:b w:val="0"/>
                <w:bCs w:val="0"/>
              </w:rPr>
              <w:t>- Localisation de la formation</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8" w:space="0" w:color="F79646" w:themeColor="accent6"/>
              <w:bottom w:val="single" w:sz="12" w:space="0" w:color="F79646" w:themeColor="accent6"/>
            </w:tcBorders>
          </w:tcPr>
          <w:p w:rsidR="00056BDD" w:rsidRPr="005E07F2" w:rsidRDefault="00056BDD" w:rsidP="00056BDD">
            <w:r w:rsidRPr="005E07F2">
              <w:rPr>
                <w:rFonts w:ascii="Cambria" w:eastAsia="Calibri" w:hAnsi="Cambria" w:cs="Calibri"/>
              </w:rPr>
              <w:t xml:space="preserve">2 - </w:t>
            </w:r>
            <w:r w:rsidRPr="005E07F2">
              <w:rPr>
                <w:rFonts w:ascii="Cambria" w:eastAsia="Calibri" w:hAnsi="Cambria" w:cs="Calibri"/>
                <w:b w:val="0"/>
                <w:bCs w:val="0"/>
              </w:rPr>
              <w:t>Partenaires extérieurs</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12" w:space="0" w:color="F79646" w:themeColor="accent6"/>
              <w:bottom w:val="single" w:sz="8" w:space="0" w:color="F79646" w:themeColor="accent6"/>
            </w:tcBorders>
          </w:tcPr>
          <w:p w:rsidR="00056BDD" w:rsidRPr="005E07F2" w:rsidRDefault="00056BDD" w:rsidP="00056BDD">
            <w:r w:rsidRPr="005E07F2">
              <w:rPr>
                <w:rFonts w:ascii="Cambria" w:eastAsia="Calibri" w:hAnsi="Cambria" w:cs="Calibri"/>
              </w:rPr>
              <w:t xml:space="preserve">3 - </w:t>
            </w:r>
            <w:r w:rsidRPr="005E07F2">
              <w:rPr>
                <w:rFonts w:ascii="Cambria" w:eastAsia="Calibri" w:hAnsi="Cambria" w:cs="Calibri"/>
                <w:b w:val="0"/>
                <w:bCs w:val="0"/>
              </w:rPr>
              <w:t>Contexte et objectifs de la formation</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8" w:space="0" w:color="F79646" w:themeColor="accent6"/>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Organisation générale de la formation : position du projet</w:t>
            </w:r>
          </w:p>
        </w:tc>
        <w:tc>
          <w:tcPr>
            <w:tcW w:w="881" w:type="dxa"/>
            <w:tcBorders>
              <w:top w:val="single" w:sz="1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2" w:space="0" w:color="FDE9D9" w:themeColor="accent6" w:themeTint="33"/>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Objectifs de la formation</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2" w:space="0" w:color="FDE9D9" w:themeColor="accent6" w:themeTint="33"/>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Profils et compétences visés</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2" w:space="0" w:color="FDE9D9" w:themeColor="accent6" w:themeTint="33"/>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Potentialités régionales et nationales d'employabilité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2" w:space="0" w:color="FDE9D9" w:themeColor="accent6" w:themeTint="33"/>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E - </w:t>
            </w:r>
            <w:r w:rsidRPr="005E07F2">
              <w:rPr>
                <w:rFonts w:ascii="Cambria" w:eastAsia="Calibri" w:hAnsi="Cambria" w:cs="Calibri"/>
                <w:b w:val="0"/>
                <w:bCs w:val="0"/>
              </w:rPr>
              <w:t>Passerelles vers les autres spécialités</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100000"/>
            </w:pPr>
          </w:p>
        </w:tc>
      </w:tr>
      <w:tr w:rsidR="00056BDD" w:rsidTr="00FE488C">
        <w:trPr>
          <w:trHeight w:val="397"/>
        </w:trPr>
        <w:tc>
          <w:tcPr>
            <w:cnfStyle w:val="001000000000"/>
            <w:tcW w:w="8897" w:type="dxa"/>
            <w:tcBorders>
              <w:top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F - </w:t>
            </w:r>
            <w:r w:rsidRPr="005E07F2">
              <w:rPr>
                <w:rFonts w:ascii="Cambria" w:eastAsia="Calibri" w:hAnsi="Cambria" w:cs="Calibri"/>
                <w:b w:val="0"/>
                <w:bCs w:val="0"/>
              </w:rPr>
              <w:t>Indicateurs de performance attendus de la formation</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000000"/>
            </w:pPr>
          </w:p>
        </w:tc>
      </w:tr>
      <w:tr w:rsidR="00B728EC" w:rsidTr="00FE488C">
        <w:trPr>
          <w:cnfStyle w:val="000000100000"/>
          <w:trHeight w:val="397"/>
        </w:trPr>
        <w:tc>
          <w:tcPr>
            <w:cnfStyle w:val="001000000000"/>
            <w:tcW w:w="8897" w:type="dxa"/>
            <w:tcBorders>
              <w:top w:val="nil"/>
              <w:bottom w:val="single" w:sz="12" w:space="0" w:color="F79646" w:themeColor="accent6"/>
            </w:tcBorders>
          </w:tcPr>
          <w:p w:rsidR="00B728EC" w:rsidRPr="00B728EC" w:rsidRDefault="00B728EC" w:rsidP="00B728EC">
            <w:pPr>
              <w:rPr>
                <w:rFonts w:asciiTheme="majorHAnsi" w:hAnsiTheme="majorHAnsi"/>
                <w:b w:val="0"/>
                <w:bCs w:val="0"/>
              </w:rPr>
            </w:pPr>
            <w:r w:rsidRPr="00FE488C">
              <w:rPr>
                <w:rFonts w:asciiTheme="majorHAnsi" w:hAnsiTheme="majorHAnsi"/>
              </w:rPr>
              <w:t>G</w:t>
            </w:r>
            <w:r w:rsidRPr="00B728EC">
              <w:rPr>
                <w:rFonts w:asciiTheme="majorHAnsi" w:hAnsiTheme="majorHAnsi"/>
                <w:b w:val="0"/>
                <w:bCs w:val="0"/>
              </w:rPr>
              <w:t>- Evaluation de l’étudiant  par le biais du Contrôle continu et du Travail personnel </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B728EC" w:rsidRPr="008834FF" w:rsidRDefault="00B728EC" w:rsidP="00C21F5B">
            <w:pPr>
              <w:jc w:val="center"/>
              <w:cnfStyle w:val="000000100000"/>
            </w:pPr>
          </w:p>
        </w:tc>
      </w:tr>
      <w:tr w:rsidR="00056BDD" w:rsidTr="00C21F5B">
        <w:trPr>
          <w:trHeight w:val="397"/>
        </w:trPr>
        <w:tc>
          <w:tcPr>
            <w:cnfStyle w:val="001000000000"/>
            <w:tcW w:w="8897" w:type="dxa"/>
            <w:tcBorders>
              <w:top w:val="single" w:sz="12" w:space="0" w:color="F79646" w:themeColor="accent6"/>
              <w:bottom w:val="single" w:sz="8" w:space="0" w:color="F79646" w:themeColor="accent6"/>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4 - </w:t>
            </w:r>
            <w:r w:rsidRPr="005E07F2">
              <w:rPr>
                <w:rFonts w:ascii="Cambria" w:eastAsia="Calibri" w:hAnsi="Cambria" w:cs="Calibri"/>
                <w:b w:val="0"/>
                <w:bCs w:val="0"/>
              </w:rPr>
              <w:t>Moyens humains disponibles</w:t>
            </w:r>
          </w:p>
        </w:tc>
        <w:tc>
          <w:tcPr>
            <w:tcW w:w="881" w:type="dxa"/>
            <w:tcBorders>
              <w:top w:val="single" w:sz="12" w:space="0" w:color="F79646" w:themeColor="accent6"/>
              <w:bottom w:val="single" w:sz="2" w:space="0" w:color="FDE9D9" w:themeColor="accent6" w:themeTint="33"/>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8" w:space="0" w:color="F79646" w:themeColor="accent6"/>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Capacité d’encadrement</w:t>
            </w:r>
          </w:p>
        </w:tc>
        <w:tc>
          <w:tcPr>
            <w:tcW w:w="881" w:type="dxa"/>
            <w:tcBorders>
              <w:top w:val="single" w:sz="8"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2" w:space="0" w:color="FDE9D9" w:themeColor="accent6" w:themeTint="33"/>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Equipe pédagogique interne mobilisée pour la spécialité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2" w:space="0" w:color="FDE9D9" w:themeColor="accent6" w:themeTint="33"/>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Equipe pédagogique externe mobilisée pour la spécialité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2" w:space="0" w:color="FDE9D9" w:themeColor="accent6" w:themeTint="33"/>
              <w:bottom w:val="single" w:sz="12" w:space="0" w:color="F79646" w:themeColor="accent6"/>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Synthèse globale des ressources humaines mobilisée pour la spécialité</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12" w:space="0" w:color="F79646" w:themeColor="accent6"/>
              <w:bottom w:val="single" w:sz="8" w:space="0" w:color="F79646" w:themeColor="accent6"/>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5 - </w:t>
            </w:r>
            <w:r w:rsidRPr="005E07F2">
              <w:rPr>
                <w:rFonts w:ascii="Cambria" w:eastAsia="Calibri" w:hAnsi="Cambria" w:cs="Calibri"/>
                <w:b w:val="0"/>
                <w:bCs w:val="0"/>
              </w:rPr>
              <w:t>Moyens matériels spécifiques à la spécialité</w:t>
            </w:r>
          </w:p>
        </w:tc>
        <w:tc>
          <w:tcPr>
            <w:tcW w:w="881" w:type="dxa"/>
            <w:tcBorders>
              <w:top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8" w:space="0" w:color="F79646" w:themeColor="accent6"/>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Laboratoires Pédagogiques et Equipements</w:t>
            </w:r>
          </w:p>
        </w:tc>
        <w:tc>
          <w:tcPr>
            <w:tcW w:w="881" w:type="dxa"/>
            <w:tcBorders>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2" w:space="0" w:color="FDE9D9" w:themeColor="accent6" w:themeTint="33"/>
              <w:bottom w:val="single" w:sz="2" w:space="0" w:color="FDE9D9" w:themeColor="accent6" w:themeTint="33"/>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Terrains de stage et formations en entreprise</w:t>
            </w:r>
          </w:p>
        </w:tc>
        <w:tc>
          <w:tcPr>
            <w:tcW w:w="881" w:type="dxa"/>
            <w:tcBorders>
              <w:top w:val="single" w:sz="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2" w:space="0" w:color="FDE9D9" w:themeColor="accent6" w:themeTint="33"/>
              <w:bottom w:val="single" w:sz="2" w:space="0" w:color="FDE9D9" w:themeColor="accent6" w:themeTint="33"/>
            </w:tcBorders>
          </w:tcPr>
          <w:p w:rsidR="00056BDD" w:rsidRDefault="00056BDD" w:rsidP="00056BDD">
            <w:pPr>
              <w:rPr>
                <w:rFonts w:ascii="Cambria" w:eastAsia="Calibri" w:hAnsi="Cambria" w:cs="Calibri"/>
                <w:b w:val="0"/>
                <w:bCs w:val="0"/>
              </w:rPr>
            </w:pPr>
            <w:r w:rsidRPr="005E07F2">
              <w:rPr>
                <w:rFonts w:ascii="Cambria" w:eastAsia="Calibri" w:hAnsi="Cambria" w:cs="Calibri"/>
              </w:rPr>
              <w:t xml:space="preserve">C – </w:t>
            </w:r>
            <w:r w:rsidRPr="005E07F2">
              <w:rPr>
                <w:rFonts w:ascii="Cambria" w:eastAsia="Calibri" w:hAnsi="Cambria" w:cs="Calibri"/>
                <w:b w:val="0"/>
                <w:bCs w:val="0"/>
              </w:rPr>
              <w:t xml:space="preserve">Documentation disponible au niveau de l’établissement spécifique à la </w:t>
            </w:r>
          </w:p>
          <w:p w:rsidR="00056BDD" w:rsidRPr="005E07F2" w:rsidRDefault="00056BDD" w:rsidP="00056BDD">
            <w:pPr>
              <w:rPr>
                <w:rFonts w:asciiTheme="majorHAnsi" w:hAnsiTheme="majorHAnsi" w:cs="Calibri"/>
              </w:rPr>
            </w:pPr>
            <w:r w:rsidRPr="005E07F2">
              <w:rPr>
                <w:rFonts w:ascii="Cambria" w:eastAsia="Calibri" w:hAnsi="Cambria" w:cs="Calibri"/>
                <w:b w:val="0"/>
                <w:bCs w:val="0"/>
              </w:rPr>
              <w:t>formation</w:t>
            </w:r>
            <w:r w:rsidRPr="005E07F2">
              <w:rPr>
                <w:rFonts w:asciiTheme="majorHAnsi" w:hAnsiTheme="majorHAnsi" w:cs="Calibri"/>
                <w:b w:val="0"/>
                <w:bCs w:val="0"/>
              </w:rPr>
              <w:t xml:space="preserve"> P</w:t>
            </w:r>
            <w:r w:rsidRPr="005E07F2">
              <w:rPr>
                <w:rFonts w:ascii="Cambria" w:eastAsia="Calibri" w:hAnsi="Cambria" w:cs="Calibri"/>
                <w:b w:val="0"/>
                <w:bCs w:val="0"/>
              </w:rPr>
              <w:t>roposée</w:t>
            </w:r>
          </w:p>
        </w:tc>
        <w:tc>
          <w:tcPr>
            <w:tcW w:w="881" w:type="dxa"/>
            <w:tcBorders>
              <w:top w:val="single" w:sz="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2" w:space="0" w:color="FDE9D9" w:themeColor="accent6" w:themeTint="33"/>
              <w:bottom w:val="single" w:sz="18" w:space="0" w:color="F79646" w:themeColor="accent6"/>
            </w:tcBorders>
          </w:tcPr>
          <w:p w:rsidR="00056BDD" w:rsidRPr="005E07F2" w:rsidRDefault="00056BDD" w:rsidP="00056BDD">
            <w:pPr>
              <w:spacing w:line="276" w:lineRule="auto"/>
              <w:ind w:right="284"/>
              <w:rPr>
                <w:rFonts w:ascii="Cambria" w:eastAsia="Calibri" w:hAnsi="Cambria" w:cs="Calibri"/>
                <w:b w:val="0"/>
                <w:bCs w:val="0"/>
              </w:rPr>
            </w:pPr>
            <w:r w:rsidRPr="005E07F2">
              <w:rPr>
                <w:rFonts w:ascii="Cambria" w:eastAsia="Calibri" w:hAnsi="Cambria" w:cs="Calibri"/>
              </w:rPr>
              <w:t xml:space="preserve">D - </w:t>
            </w:r>
            <w:r w:rsidRPr="005E07F2">
              <w:rPr>
                <w:rFonts w:ascii="Cambria" w:eastAsia="Calibri" w:hAnsi="Cambria" w:cs="Calibri"/>
                <w:b w:val="0"/>
                <w:bCs w:val="0"/>
              </w:rPr>
              <w:t>Espaces de travaux personnels et TIC disponibles au niveau</w:t>
            </w:r>
            <w:r w:rsidRPr="005E07F2">
              <w:rPr>
                <w:rFonts w:ascii="Cambria" w:eastAsia="Calibri" w:hAnsi="Cambria" w:cs="Calibri"/>
                <w:b w:val="0"/>
                <w:bCs w:val="0"/>
              </w:rPr>
              <w:tab/>
            </w:r>
          </w:p>
          <w:p w:rsidR="00056BDD" w:rsidRPr="005E07F2" w:rsidRDefault="00056BDD" w:rsidP="00056BDD">
            <w:pPr>
              <w:rPr>
                <w:rFonts w:asciiTheme="majorHAnsi" w:hAnsiTheme="majorHAnsi" w:cs="Calibri"/>
              </w:rPr>
            </w:pPr>
            <w:r w:rsidRPr="005E07F2">
              <w:rPr>
                <w:rFonts w:ascii="Cambria" w:eastAsia="Calibri" w:hAnsi="Cambria" w:cs="Calibri"/>
                <w:b w:val="0"/>
                <w:bCs w:val="0"/>
              </w:rPr>
              <w:t>du département, de l’institut et de la faculté</w:t>
            </w:r>
          </w:p>
        </w:tc>
        <w:tc>
          <w:tcPr>
            <w:tcW w:w="881" w:type="dxa"/>
            <w:tcBorders>
              <w:bottom w:val="single" w:sz="18"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18" w:space="0" w:color="F79646" w:themeColor="accent6"/>
              <w:bottom w:val="single" w:sz="12" w:space="0" w:color="F79646" w:themeColor="accent6"/>
            </w:tcBorders>
            <w:vAlign w:val="center"/>
          </w:tcPr>
          <w:p w:rsidR="00056BDD" w:rsidRPr="003527B5" w:rsidRDefault="00056BDD" w:rsidP="003527B5">
            <w:pPr>
              <w:rPr>
                <w:rFonts w:ascii="Cambria" w:eastAsia="Calibri" w:hAnsi="Cambria" w:cs="Calibri"/>
              </w:rPr>
            </w:pPr>
            <w:r w:rsidRPr="005E07F2">
              <w:rPr>
                <w:rFonts w:ascii="Cambria" w:eastAsia="Calibri" w:hAnsi="Cambria" w:cs="Calibri"/>
              </w:rPr>
              <w:t xml:space="preserve">II - Fiches d’organisation semestrielle des enseignements de la spécialité </w:t>
            </w:r>
          </w:p>
        </w:tc>
        <w:tc>
          <w:tcPr>
            <w:tcW w:w="881"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12" w:space="0" w:color="F79646" w:themeColor="accent6"/>
              <w:bottom w:val="single" w:sz="12" w:space="0" w:color="F79646" w:themeColor="accent6"/>
            </w:tcBorders>
          </w:tcPr>
          <w:p w:rsidR="00056BDD" w:rsidRPr="005E07F2" w:rsidRDefault="00056BDD" w:rsidP="003527B5">
            <w:pPr>
              <w:rPr>
                <w:rFonts w:asciiTheme="majorHAnsi" w:hAnsiTheme="majorHAnsi" w:cs="Calibri"/>
                <w:b w:val="0"/>
                <w:bCs w:val="0"/>
              </w:rPr>
            </w:pPr>
            <w:r w:rsidRPr="005E07F2">
              <w:rPr>
                <w:rFonts w:ascii="Cambria" w:eastAsia="Calibri" w:hAnsi="Cambria" w:cs="Calibri"/>
              </w:rPr>
              <w:t xml:space="preserve">- </w:t>
            </w:r>
            <w:r w:rsidRPr="005E07F2">
              <w:rPr>
                <w:rFonts w:ascii="Cambria" w:eastAsia="Calibri" w:hAnsi="Cambria" w:cs="Calibri"/>
                <w:b w:val="0"/>
                <w:bCs w:val="0"/>
              </w:rPr>
              <w:t>Semestre</w:t>
            </w:r>
            <w:r w:rsidR="003527B5">
              <w:rPr>
                <w:rFonts w:ascii="Cambria" w:eastAsia="Calibri" w:hAnsi="Cambria" w:cs="Calibri"/>
                <w:b w:val="0"/>
                <w:bCs w:val="0"/>
              </w:rPr>
              <w:t>s</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12" w:space="0" w:color="F79646" w:themeColor="accent6"/>
              <w:bottom w:val="single" w:sz="18" w:space="0" w:color="F79646" w:themeColor="accent6"/>
            </w:tcBorders>
          </w:tcPr>
          <w:p w:rsidR="00056BDD" w:rsidRPr="005E07F2" w:rsidRDefault="00056BDD" w:rsidP="00056BDD">
            <w:pPr>
              <w:rPr>
                <w:rFonts w:asciiTheme="majorHAnsi" w:hAnsiTheme="majorHAnsi" w:cs="Calibri"/>
              </w:rPr>
            </w:pPr>
            <w:r w:rsidRPr="005E07F2">
              <w:rPr>
                <w:rFonts w:ascii="Cambria" w:eastAsia="Calibri" w:hAnsi="Cambria" w:cs="Calibri"/>
              </w:rPr>
              <w:t xml:space="preserve">- </w:t>
            </w:r>
            <w:r w:rsidRPr="005E07F2">
              <w:rPr>
                <w:rFonts w:ascii="Cambria" w:eastAsia="Calibri" w:hAnsi="Cambria" w:cs="Calibri"/>
                <w:b w:val="0"/>
                <w:bCs w:val="0"/>
              </w:rPr>
              <w:t>Récapitulatif global de la formation</w:t>
            </w:r>
          </w:p>
        </w:tc>
        <w:tc>
          <w:tcPr>
            <w:tcW w:w="881" w:type="dxa"/>
            <w:tcBorders>
              <w:top w:val="single" w:sz="12"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18" w:space="0" w:color="F79646" w:themeColor="accent6"/>
              <w:bottom w:val="single" w:sz="18" w:space="0" w:color="F79646" w:themeColor="accent6"/>
            </w:tcBorders>
            <w:vAlign w:val="center"/>
          </w:tcPr>
          <w:p w:rsidR="00056BDD" w:rsidRPr="005E07F2" w:rsidRDefault="00056BDD" w:rsidP="00056BDD">
            <w:pPr>
              <w:rPr>
                <w:rFonts w:asciiTheme="majorHAnsi" w:hAnsiTheme="majorHAnsi" w:cs="Calibri"/>
              </w:rPr>
            </w:pPr>
            <w:r w:rsidRPr="005E07F2">
              <w:rPr>
                <w:rFonts w:ascii="Cambria" w:eastAsia="Calibri" w:hAnsi="Cambria" w:cs="Calibri"/>
              </w:rPr>
              <w:t xml:space="preserve">III - Programme détaillé par matière </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18" w:space="0" w:color="F79646" w:themeColor="accent6"/>
              <w:bottom w:val="single" w:sz="18" w:space="0" w:color="F79646" w:themeColor="accent6"/>
            </w:tcBorders>
            <w:vAlign w:val="center"/>
          </w:tcPr>
          <w:p w:rsidR="00056BDD" w:rsidRPr="005E07F2" w:rsidRDefault="00056BDD" w:rsidP="00056BDD">
            <w:pPr>
              <w:rPr>
                <w:rFonts w:asciiTheme="majorHAnsi" w:hAnsiTheme="majorHAnsi" w:cs="Calibri"/>
              </w:rPr>
            </w:pPr>
            <w:r w:rsidRPr="005E07F2">
              <w:rPr>
                <w:rFonts w:ascii="Cambria" w:eastAsia="Calibri" w:hAnsi="Cambria" w:cs="Calibri"/>
              </w:rPr>
              <w:t>IV</w:t>
            </w:r>
            <w:r>
              <w:rPr>
                <w:rFonts w:ascii="Cambria" w:eastAsia="Calibri" w:hAnsi="Cambria" w:cs="Calibri"/>
              </w:rPr>
              <w:t>-</w:t>
            </w:r>
            <w:r w:rsidRPr="005E07F2">
              <w:rPr>
                <w:rFonts w:ascii="Cambria" w:eastAsia="Calibri" w:hAnsi="Cambria" w:cs="Calibri"/>
              </w:rPr>
              <w:t xml:space="preserve"> Accords / conventions</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000000"/>
            </w:pPr>
          </w:p>
        </w:tc>
      </w:tr>
      <w:tr w:rsidR="00056BDD" w:rsidTr="00C21F5B">
        <w:trPr>
          <w:cnfStyle w:val="000000100000"/>
          <w:trHeight w:val="397"/>
        </w:trPr>
        <w:tc>
          <w:tcPr>
            <w:cnfStyle w:val="001000000000"/>
            <w:tcW w:w="8897" w:type="dxa"/>
            <w:tcBorders>
              <w:top w:val="single" w:sz="18" w:space="0" w:color="F79646" w:themeColor="accent6"/>
              <w:bottom w:val="single" w:sz="18" w:space="0" w:color="F79646" w:themeColor="accent6"/>
            </w:tcBorders>
            <w:vAlign w:val="center"/>
          </w:tcPr>
          <w:p w:rsidR="00056BDD" w:rsidRPr="005E07F2" w:rsidRDefault="003527B5" w:rsidP="00056BDD">
            <w:pPr>
              <w:rPr>
                <w:rFonts w:asciiTheme="majorHAnsi" w:hAnsiTheme="majorHAnsi" w:cs="Calibri"/>
              </w:rPr>
            </w:pPr>
            <w:r>
              <w:rPr>
                <w:rFonts w:ascii="Cambria" w:eastAsia="Calibri" w:hAnsi="Cambria" w:cs="Calibri"/>
              </w:rPr>
              <w:t>V</w:t>
            </w:r>
            <w:r w:rsidR="00056BDD">
              <w:rPr>
                <w:rFonts w:ascii="Cambria" w:eastAsia="Calibri" w:hAnsi="Cambria" w:cs="Calibri"/>
              </w:rPr>
              <w:t xml:space="preserve">- </w:t>
            </w:r>
            <w:r w:rsidR="00056BDD" w:rsidRPr="005E07F2">
              <w:rPr>
                <w:rFonts w:ascii="Cambria" w:eastAsia="Calibri" w:hAnsi="Cambria" w:cs="Calibri"/>
              </w:rPr>
              <w:t>Avis et Visas des organes administratifs et consultatifs</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100000"/>
            </w:pPr>
          </w:p>
        </w:tc>
      </w:tr>
      <w:tr w:rsidR="00056BDD" w:rsidTr="00C21F5B">
        <w:trPr>
          <w:trHeight w:val="397"/>
        </w:trPr>
        <w:tc>
          <w:tcPr>
            <w:cnfStyle w:val="001000000000"/>
            <w:tcW w:w="8897" w:type="dxa"/>
            <w:tcBorders>
              <w:top w:val="single" w:sz="18" w:space="0" w:color="F79646" w:themeColor="accent6"/>
              <w:bottom w:val="single" w:sz="18" w:space="0" w:color="F79646" w:themeColor="accent6"/>
            </w:tcBorders>
            <w:vAlign w:val="center"/>
          </w:tcPr>
          <w:p w:rsidR="00056BDD" w:rsidRPr="005E07F2" w:rsidRDefault="003527B5" w:rsidP="00056BDD">
            <w:pPr>
              <w:rPr>
                <w:rFonts w:asciiTheme="majorHAnsi" w:hAnsiTheme="majorHAnsi" w:cs="Calibri"/>
              </w:rPr>
            </w:pPr>
            <w:r>
              <w:rPr>
                <w:rFonts w:ascii="Cambria" w:eastAsia="Calibri" w:hAnsi="Cambria" w:cs="Calibri"/>
              </w:rPr>
              <w:t>VI</w:t>
            </w:r>
            <w:r w:rsidR="00056BDD">
              <w:rPr>
                <w:rFonts w:ascii="Cambria" w:eastAsia="Calibri" w:hAnsi="Cambria" w:cs="Calibri"/>
              </w:rPr>
              <w:t>-</w:t>
            </w:r>
            <w:r w:rsidR="00056BDD" w:rsidRPr="005E07F2">
              <w:rPr>
                <w:rFonts w:ascii="Cambria" w:eastAsia="Calibri" w:hAnsi="Cambria" w:cs="Calibri"/>
              </w:rPr>
              <w:t xml:space="preserve"> Avis et Visa de la Conférence Régionale</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rsidR="00056BDD" w:rsidRPr="008834FF" w:rsidRDefault="00056BDD" w:rsidP="00C21F5B">
            <w:pPr>
              <w:jc w:val="center"/>
              <w:cnfStyle w:val="000000000000"/>
            </w:pPr>
          </w:p>
        </w:tc>
      </w:tr>
      <w:tr w:rsidR="00056BDD" w:rsidTr="00C21F5B">
        <w:trPr>
          <w:cnfStyle w:val="000000100000"/>
          <w:trHeight w:val="525"/>
        </w:trPr>
        <w:tc>
          <w:tcPr>
            <w:cnfStyle w:val="001000000000"/>
            <w:tcW w:w="8897" w:type="dxa"/>
            <w:tcBorders>
              <w:top w:val="single" w:sz="18" w:space="0" w:color="F79646" w:themeColor="accent6"/>
              <w:bottom w:val="single" w:sz="18" w:space="0" w:color="F79646" w:themeColor="accent6"/>
            </w:tcBorders>
            <w:vAlign w:val="center"/>
          </w:tcPr>
          <w:p w:rsidR="00056BDD" w:rsidRPr="005E07F2" w:rsidRDefault="00056BDD" w:rsidP="003527B5">
            <w:pPr>
              <w:rPr>
                <w:rFonts w:asciiTheme="majorHAnsi" w:hAnsiTheme="majorHAnsi" w:cs="Calibri"/>
              </w:rPr>
            </w:pPr>
            <w:r w:rsidRPr="005E07F2">
              <w:rPr>
                <w:rFonts w:ascii="Cambria" w:eastAsia="Calibri" w:hAnsi="Cambria" w:cs="Calibri"/>
              </w:rPr>
              <w:t>VII</w:t>
            </w:r>
            <w:r>
              <w:rPr>
                <w:rFonts w:ascii="Cambria" w:eastAsia="Calibri" w:hAnsi="Cambria" w:cs="Calibri"/>
              </w:rPr>
              <w:t>-</w:t>
            </w:r>
            <w:r w:rsidRPr="005E07F2">
              <w:rPr>
                <w:rFonts w:ascii="Cambria" w:eastAsia="Calibri" w:hAnsi="Cambria" w:cs="Calibri"/>
              </w:rPr>
              <w:t xml:space="preserve"> Avis et Visa du Comité Pédagogique National de Domaine (CPND)</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rsidR="00056BDD" w:rsidRPr="008834FF" w:rsidRDefault="00056BDD" w:rsidP="00C21F5B">
            <w:pPr>
              <w:jc w:val="center"/>
              <w:cnfStyle w:val="000000100000"/>
            </w:pPr>
          </w:p>
        </w:tc>
      </w:tr>
    </w:tbl>
    <w:p w:rsidR="008C4AE9" w:rsidRDefault="008C4AE9" w:rsidP="000E31FC">
      <w:pPr>
        <w:pStyle w:val="Titre1"/>
        <w:jc w:val="center"/>
        <w:rPr>
          <w:rFonts w:ascii="Cambria" w:hAnsi="Cambria" w:cs="Calibri"/>
          <w:b w:val="0"/>
          <w:sz w:val="32"/>
          <w:szCs w:val="32"/>
          <w:u w:val="single" w:color="FFC000"/>
        </w:rPr>
      </w:pPr>
    </w:p>
    <w:p w:rsidR="00056BDD" w:rsidRPr="00056BDD" w:rsidRDefault="00056BDD" w:rsidP="00056BDD">
      <w:pPr>
        <w:sectPr w:rsidR="00056BDD" w:rsidRPr="00056BDD" w:rsidSect="0000740F">
          <w:footerReference w:type="even" r:id="rId12"/>
          <w:footerReference w:type="default" r:id="rId13"/>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60"/>
        </w:sectPr>
      </w:pPr>
    </w:p>
    <w:p w:rsidR="00056BDD" w:rsidRDefault="00056BDD" w:rsidP="007113D1">
      <w:pPr>
        <w:pStyle w:val="En-ttedetabledesmatires"/>
      </w:pPr>
    </w:p>
    <w:p w:rsidR="00474B44" w:rsidRDefault="00474B44" w:rsidP="00474B44"/>
    <w:p w:rsidR="00474B44" w:rsidRPr="00474B44" w:rsidRDefault="00474B44" w:rsidP="00474B44"/>
    <w:p w:rsidR="002B26EB" w:rsidRDefault="002B26EB" w:rsidP="002B26EB">
      <w:pPr>
        <w:pStyle w:val="Titre1"/>
        <w:jc w:val="center"/>
        <w:rPr>
          <w:rFonts w:ascii="Cambria" w:hAnsi="Cambria" w:cs="Calibri"/>
          <w:b w:val="0"/>
          <w:sz w:val="32"/>
          <w:szCs w:val="32"/>
          <w:u w:val="single" w:color="FFC000"/>
        </w:rPr>
      </w:pPr>
    </w:p>
    <w:p w:rsidR="00474B44" w:rsidRDefault="00474B44" w:rsidP="00474B44"/>
    <w:p w:rsidR="00474B44" w:rsidRDefault="00474B44" w:rsidP="00474B44"/>
    <w:p w:rsidR="00474B44" w:rsidRDefault="00474B44" w:rsidP="00474B44"/>
    <w:p w:rsidR="00474B44" w:rsidRDefault="00474B44" w:rsidP="00474B44"/>
    <w:p w:rsidR="00474B44" w:rsidRDefault="00474B44" w:rsidP="00474B44"/>
    <w:p w:rsidR="00474B44" w:rsidRPr="00474B44" w:rsidRDefault="00474B44" w:rsidP="00474B44"/>
    <w:p w:rsidR="002B26EB" w:rsidRDefault="002B26EB" w:rsidP="002B26EB">
      <w:pPr>
        <w:pStyle w:val="Titre1"/>
        <w:jc w:val="center"/>
        <w:rPr>
          <w:rFonts w:ascii="Cambria" w:hAnsi="Cambria" w:cs="Calibri"/>
          <w:b w:val="0"/>
          <w:sz w:val="32"/>
          <w:szCs w:val="32"/>
          <w:u w:val="single" w:color="FFC000"/>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AE366A" w:rsidRDefault="00AE366A" w:rsidP="002B26EB">
      <w:pPr>
        <w:pStyle w:val="Titre1"/>
        <w:jc w:val="center"/>
        <w:rPr>
          <w:rFonts w:ascii="Cambria" w:hAnsi="Cambria" w:cs="Calibri"/>
          <w:bCs w:val="0"/>
          <w:sz w:val="32"/>
          <w:szCs w:val="32"/>
          <w:u w:val="single" w:color="F79646" w:themeColor="accent6"/>
        </w:rPr>
      </w:pPr>
    </w:p>
    <w:p w:rsidR="002B26EB" w:rsidRPr="00715458" w:rsidRDefault="002B26EB" w:rsidP="002B26EB">
      <w:pPr>
        <w:pStyle w:val="Titre1"/>
        <w:jc w:val="center"/>
        <w:rPr>
          <w:rFonts w:ascii="Cambria" w:hAnsi="Cambria" w:cs="Calibri"/>
          <w:b w:val="0"/>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Fiche d’identité de la Licence</w:t>
      </w:r>
      <w:bookmarkEnd w:id="0"/>
    </w:p>
    <w:p w:rsidR="00AE366A" w:rsidRDefault="00AE366A" w:rsidP="002B26EB">
      <w:pPr>
        <w:pStyle w:val="Titre"/>
        <w:rPr>
          <w:rFonts w:ascii="Cambria" w:hAnsi="Cambria" w:cs="Calibri"/>
          <w:color w:val="auto"/>
          <w:sz w:val="28"/>
          <w:szCs w:val="28"/>
          <w:u w:val="single" w:color="FFC000"/>
        </w:rPr>
        <w:sectPr w:rsidR="00AE366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2B26EB" w:rsidRPr="00715458" w:rsidRDefault="002B26EB" w:rsidP="002B26EB">
      <w:pPr>
        <w:pStyle w:val="En-tte"/>
        <w:tabs>
          <w:tab w:val="clear" w:pos="4536"/>
          <w:tab w:val="clear" w:pos="9072"/>
        </w:tabs>
        <w:outlineLvl w:val="1"/>
        <w:rPr>
          <w:rFonts w:ascii="Cambria" w:hAnsi="Cambria" w:cs="Calibri"/>
          <w:b/>
          <w:sz w:val="28"/>
          <w:szCs w:val="28"/>
          <w:u w:val="thick" w:color="F79646" w:themeColor="accent6"/>
        </w:rPr>
      </w:pPr>
      <w:bookmarkStart w:id="1" w:name="_Toc413532929"/>
      <w:r w:rsidRPr="00715458">
        <w:rPr>
          <w:rFonts w:ascii="Cambria" w:hAnsi="Cambria" w:cs="Calibri"/>
          <w:sz w:val="28"/>
          <w:szCs w:val="28"/>
          <w:u w:val="thick" w:color="F79646" w:themeColor="accent6"/>
        </w:rPr>
        <w:lastRenderedPageBreak/>
        <w:t>1</w:t>
      </w:r>
      <w:r w:rsidRPr="00715458">
        <w:rPr>
          <w:rFonts w:ascii="Cambria" w:hAnsi="Cambria" w:cs="Calibri"/>
          <w:b/>
          <w:sz w:val="28"/>
          <w:szCs w:val="28"/>
          <w:u w:val="thick" w:color="F79646" w:themeColor="accent6"/>
        </w:rPr>
        <w:t xml:space="preserve"> - </w:t>
      </w:r>
      <w:r w:rsidRPr="00715458">
        <w:rPr>
          <w:rFonts w:ascii="Cambria" w:hAnsi="Cambria" w:cs="Calibri"/>
          <w:sz w:val="28"/>
          <w:szCs w:val="28"/>
          <w:u w:val="thick" w:color="F79646" w:themeColor="accent6"/>
        </w:rPr>
        <w:t>Localisation de la formation</w:t>
      </w:r>
      <w:r w:rsidRPr="00715458">
        <w:rPr>
          <w:rFonts w:ascii="Cambria" w:hAnsi="Cambria" w:cs="Calibri"/>
          <w:b/>
          <w:sz w:val="28"/>
          <w:szCs w:val="28"/>
          <w:u w:val="thick" w:color="F79646" w:themeColor="accent6"/>
        </w:rPr>
        <w:t> :</w:t>
      </w:r>
      <w:bookmarkEnd w:id="1"/>
    </w:p>
    <w:p w:rsidR="002B26EB" w:rsidRPr="00FB7261" w:rsidRDefault="002B26EB" w:rsidP="002B26EB">
      <w:pPr>
        <w:pStyle w:val="En-tte"/>
        <w:tabs>
          <w:tab w:val="clear" w:pos="4536"/>
          <w:tab w:val="clear" w:pos="9072"/>
        </w:tabs>
        <w:rPr>
          <w:rFonts w:ascii="Cambria" w:hAnsi="Cambria" w:cs="Calibri"/>
          <w:b/>
          <w:sz w:val="32"/>
          <w:szCs w:val="32"/>
        </w:rPr>
      </w:pPr>
    </w:p>
    <w:p w:rsidR="002B26EB" w:rsidRPr="00FB7261" w:rsidRDefault="002B26EB" w:rsidP="002B26EB">
      <w:pPr>
        <w:pStyle w:val="En-tte"/>
        <w:tabs>
          <w:tab w:val="clear" w:pos="4536"/>
          <w:tab w:val="clear" w:pos="9072"/>
        </w:tabs>
        <w:rPr>
          <w:rFonts w:ascii="Cambria" w:hAnsi="Cambria" w:cs="Calibri"/>
          <w:b/>
          <w:sz w:val="24"/>
          <w:szCs w:val="24"/>
          <w:rtl/>
        </w:rPr>
      </w:pPr>
      <w:r w:rsidRPr="00FB7261">
        <w:rPr>
          <w:rFonts w:ascii="Cambria" w:hAnsi="Cambria" w:cs="Calibri"/>
          <w:b/>
          <w:sz w:val="24"/>
          <w:szCs w:val="24"/>
        </w:rPr>
        <w:tab/>
        <w:t>Faculté (ou Institut) :</w:t>
      </w:r>
    </w:p>
    <w:p w:rsidR="002B26EB" w:rsidRPr="00FB7261" w:rsidRDefault="002B26EB" w:rsidP="002B26EB">
      <w:pPr>
        <w:pStyle w:val="En-tte"/>
        <w:tabs>
          <w:tab w:val="clear" w:pos="4536"/>
          <w:tab w:val="clear" w:pos="9072"/>
        </w:tabs>
        <w:rPr>
          <w:rFonts w:ascii="Cambria" w:hAnsi="Cambria" w:cs="Calibri"/>
          <w:b/>
          <w:sz w:val="24"/>
          <w:szCs w:val="24"/>
        </w:rPr>
      </w:pPr>
    </w:p>
    <w:p w:rsidR="002B26EB" w:rsidRPr="00FB7261" w:rsidRDefault="002B26EB" w:rsidP="002B26EB">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Département :</w:t>
      </w:r>
    </w:p>
    <w:p w:rsidR="002B26EB" w:rsidRPr="00FB7261" w:rsidRDefault="002B26EB" w:rsidP="002B26EB">
      <w:pPr>
        <w:pStyle w:val="En-tte"/>
        <w:tabs>
          <w:tab w:val="clear" w:pos="4536"/>
          <w:tab w:val="clear" w:pos="9072"/>
        </w:tabs>
        <w:rPr>
          <w:rFonts w:ascii="Cambria" w:hAnsi="Cambria" w:cs="Calibri"/>
          <w:b/>
          <w:sz w:val="24"/>
          <w:szCs w:val="24"/>
        </w:rPr>
      </w:pPr>
    </w:p>
    <w:p w:rsidR="002B26EB" w:rsidRPr="00FB7261" w:rsidRDefault="002B26EB" w:rsidP="002B26EB">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Références de l’arrêté d’habilitation de la licence (joindre copie de l’arrêté)</w:t>
      </w:r>
    </w:p>
    <w:p w:rsidR="002B26EB" w:rsidRPr="00FB7261" w:rsidRDefault="002B26EB" w:rsidP="002B26EB">
      <w:pPr>
        <w:pStyle w:val="En-tte"/>
        <w:tabs>
          <w:tab w:val="clear" w:pos="4536"/>
          <w:tab w:val="clear" w:pos="9072"/>
        </w:tabs>
        <w:rPr>
          <w:rFonts w:ascii="Cambria" w:hAnsi="Cambria" w:cs="Calibri"/>
          <w:b/>
          <w:strike/>
          <w:sz w:val="28"/>
          <w:szCs w:val="28"/>
        </w:rPr>
      </w:pPr>
    </w:p>
    <w:p w:rsidR="002B26EB" w:rsidRPr="00FB7261" w:rsidRDefault="002B26EB" w:rsidP="002B26EB">
      <w:pPr>
        <w:pStyle w:val="En-tte"/>
        <w:tabs>
          <w:tab w:val="clear" w:pos="4536"/>
          <w:tab w:val="clear" w:pos="9072"/>
        </w:tabs>
        <w:rPr>
          <w:rFonts w:ascii="Cambria" w:hAnsi="Cambria" w:cs="Calibri"/>
          <w:b/>
          <w:strike/>
          <w:sz w:val="28"/>
          <w:szCs w:val="28"/>
        </w:rPr>
      </w:pPr>
    </w:p>
    <w:p w:rsidR="002B26EB" w:rsidRPr="00715458" w:rsidRDefault="002B26EB" w:rsidP="002B26EB">
      <w:pPr>
        <w:pStyle w:val="Notedebasdepage"/>
        <w:tabs>
          <w:tab w:val="num" w:pos="360"/>
          <w:tab w:val="left" w:pos="2764"/>
          <w:tab w:val="left" w:pos="9993"/>
        </w:tabs>
        <w:spacing w:before="120" w:line="300" w:lineRule="exact"/>
        <w:ind w:left="360" w:hanging="360"/>
        <w:outlineLvl w:val="1"/>
        <w:rPr>
          <w:rFonts w:ascii="Cambria" w:hAnsi="Cambria" w:cs="Calibri"/>
          <w:b/>
          <w:bCs/>
          <w:sz w:val="28"/>
          <w:szCs w:val="28"/>
          <w:u w:val="thick" w:color="F79646" w:themeColor="accent6"/>
        </w:rPr>
      </w:pPr>
      <w:bookmarkStart w:id="2" w:name="_Toc413532930"/>
      <w:r w:rsidRPr="00715458">
        <w:rPr>
          <w:rFonts w:ascii="Cambria" w:hAnsi="Cambria" w:cs="Calibri"/>
          <w:b/>
          <w:sz w:val="28"/>
          <w:szCs w:val="28"/>
          <w:u w:val="thick" w:color="F79646" w:themeColor="accent6"/>
          <w:rtl/>
        </w:rPr>
        <w:t>2</w:t>
      </w:r>
      <w:r w:rsidRPr="00715458">
        <w:rPr>
          <w:rFonts w:ascii="Cambria" w:hAnsi="Cambria" w:cs="Calibri"/>
          <w:b/>
          <w:sz w:val="28"/>
          <w:szCs w:val="28"/>
          <w:u w:val="thick" w:color="F79646" w:themeColor="accent6"/>
        </w:rPr>
        <w:t xml:space="preserve">- </w:t>
      </w:r>
      <w:r w:rsidRPr="00715458">
        <w:rPr>
          <w:rFonts w:ascii="Cambria" w:hAnsi="Cambria" w:cs="Calibri"/>
          <w:sz w:val="28"/>
          <w:szCs w:val="28"/>
          <w:u w:val="thick" w:color="F79646" w:themeColor="accent6"/>
        </w:rPr>
        <w:t>Partenaires extérieurs</w:t>
      </w:r>
      <w:bookmarkEnd w:id="2"/>
      <w:r w:rsidRPr="00715458">
        <w:rPr>
          <w:rFonts w:ascii="Cambria" w:hAnsi="Cambria" w:cs="Calibri"/>
          <w:b/>
          <w:bCs/>
          <w:sz w:val="28"/>
          <w:szCs w:val="28"/>
          <w:u w:val="thick" w:color="F79646" w:themeColor="accent6"/>
        </w:rPr>
        <w:t>:</w:t>
      </w:r>
    </w:p>
    <w:p w:rsidR="002B26EB" w:rsidRPr="00FB7261" w:rsidRDefault="002B26EB" w:rsidP="002B26EB">
      <w:pPr>
        <w:pStyle w:val="Notedebasdepage"/>
        <w:tabs>
          <w:tab w:val="num" w:pos="360"/>
          <w:tab w:val="left" w:pos="2764"/>
          <w:tab w:val="left" w:pos="9993"/>
        </w:tabs>
        <w:spacing w:before="120" w:line="300" w:lineRule="exact"/>
        <w:ind w:left="360" w:hanging="360"/>
        <w:rPr>
          <w:rFonts w:ascii="Cambria" w:hAnsi="Cambria" w:cs="Calibri"/>
          <w:bCs/>
          <w:sz w:val="24"/>
        </w:rPr>
      </w:pPr>
    </w:p>
    <w:p w:rsidR="002B26EB" w:rsidRPr="0027453F" w:rsidRDefault="003C793F" w:rsidP="003C793F">
      <w:pPr>
        <w:pStyle w:val="Notedebasdepage"/>
        <w:tabs>
          <w:tab w:val="num" w:pos="360"/>
          <w:tab w:val="left" w:pos="2764"/>
          <w:tab w:val="left" w:pos="9993"/>
        </w:tabs>
        <w:spacing w:before="120" w:line="300" w:lineRule="exact"/>
        <w:ind w:left="360" w:hanging="360"/>
        <w:jc w:val="both"/>
        <w:rPr>
          <w:rFonts w:ascii="Cambria" w:hAnsi="Cambria" w:cs="Calibri"/>
          <w:b/>
          <w:sz w:val="24"/>
        </w:rPr>
      </w:pPr>
      <w:r>
        <w:rPr>
          <w:rFonts w:ascii="Cambria" w:hAnsi="Cambria" w:cs="Calibri"/>
          <w:b/>
          <w:color w:val="FF0000"/>
          <w:sz w:val="24"/>
        </w:rPr>
        <w:tab/>
      </w:r>
      <w:r w:rsidR="002B26EB" w:rsidRPr="0027453F">
        <w:rPr>
          <w:rFonts w:ascii="Cambria" w:hAnsi="Cambria" w:cs="Calibri"/>
          <w:b/>
          <w:sz w:val="24"/>
        </w:rPr>
        <w:t>Autres établissements partenaires :</w:t>
      </w: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3C793F" w:rsidRPr="0027453F" w:rsidRDefault="003C793F" w:rsidP="003C793F">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00084F07" w:rsidRPr="0027453F">
        <w:rPr>
          <w:rFonts w:ascii="Cambria" w:hAnsi="Cambria" w:cs="Calibri"/>
          <w:b/>
          <w:sz w:val="24"/>
        </w:rPr>
        <w:t>Entrepri</w:t>
      </w:r>
      <w:r w:rsidRPr="0027453F">
        <w:rPr>
          <w:rFonts w:ascii="Cambria" w:hAnsi="Cambria" w:cs="Calibri"/>
          <w:b/>
          <w:sz w:val="24"/>
        </w:rPr>
        <w:t>ses et autres partenaires socio-</w:t>
      </w:r>
      <w:r w:rsidR="00084F07" w:rsidRPr="0027453F">
        <w:rPr>
          <w:rFonts w:ascii="Cambria" w:hAnsi="Cambria" w:cs="Calibri"/>
          <w:b/>
          <w:sz w:val="24"/>
        </w:rPr>
        <w:t>économiques :</w:t>
      </w: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084F07" w:rsidRPr="00861E42"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2B26EB" w:rsidRPr="00861E42" w:rsidRDefault="002B26EB" w:rsidP="003C793F">
      <w:pPr>
        <w:pStyle w:val="Notedebasdepage"/>
        <w:tabs>
          <w:tab w:val="left" w:pos="540"/>
        </w:tabs>
        <w:spacing w:before="120" w:line="300" w:lineRule="exact"/>
        <w:jc w:val="both"/>
        <w:rPr>
          <w:rFonts w:ascii="Cambria" w:hAnsi="Cambria" w:cs="Calibri"/>
          <w:bCs/>
          <w:color w:val="FF0000"/>
          <w:sz w:val="24"/>
        </w:rPr>
      </w:pPr>
    </w:p>
    <w:p w:rsidR="003C793F" w:rsidRPr="0027453F" w:rsidRDefault="003C793F" w:rsidP="003C793F">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Partenaires internationaux :</w:t>
      </w:r>
    </w:p>
    <w:p w:rsidR="003C793F" w:rsidRDefault="003C793F"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rsidR="002B26EB" w:rsidRPr="00FB7261" w:rsidRDefault="002B26EB" w:rsidP="003C793F">
      <w:pPr>
        <w:pStyle w:val="Notedebasdepage"/>
        <w:tabs>
          <w:tab w:val="left" w:pos="540"/>
        </w:tabs>
        <w:spacing w:before="120" w:line="300" w:lineRule="exact"/>
        <w:jc w:val="both"/>
        <w:rPr>
          <w:rFonts w:ascii="Cambria" w:hAnsi="Cambria" w:cs="Calibri"/>
          <w:bCs/>
          <w:sz w:val="24"/>
        </w:rPr>
      </w:pPr>
    </w:p>
    <w:p w:rsidR="002B26EB" w:rsidRPr="00FB7261" w:rsidRDefault="002B26EB" w:rsidP="003C793F">
      <w:pPr>
        <w:pStyle w:val="En-tte"/>
        <w:tabs>
          <w:tab w:val="clear" w:pos="4536"/>
          <w:tab w:val="clear" w:pos="9072"/>
        </w:tabs>
        <w:jc w:val="both"/>
        <w:rPr>
          <w:rFonts w:ascii="Cambria" w:hAnsi="Cambria" w:cs="Calibri"/>
          <w:b/>
          <w:sz w:val="28"/>
          <w:szCs w:val="28"/>
          <w:rtl/>
        </w:rPr>
      </w:pPr>
    </w:p>
    <w:p w:rsidR="00AE366A" w:rsidRDefault="00AE366A" w:rsidP="003C793F">
      <w:pPr>
        <w:pStyle w:val="En-tte"/>
        <w:tabs>
          <w:tab w:val="clear" w:pos="4536"/>
          <w:tab w:val="clear" w:pos="9072"/>
        </w:tabs>
        <w:jc w:val="both"/>
        <w:rPr>
          <w:rFonts w:ascii="Cambria" w:hAnsi="Cambria" w:cs="Calibri"/>
          <w:b/>
          <w:sz w:val="28"/>
          <w:szCs w:val="28"/>
        </w:rPr>
        <w:sectPr w:rsidR="00AE366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CA2735" w:rsidRPr="00FF09CD" w:rsidRDefault="00CA2735" w:rsidP="00CA2735">
      <w:pPr>
        <w:pStyle w:val="En-tte"/>
        <w:tabs>
          <w:tab w:val="clear" w:pos="4536"/>
          <w:tab w:val="clear" w:pos="9072"/>
        </w:tabs>
        <w:outlineLvl w:val="1"/>
        <w:rPr>
          <w:rFonts w:ascii="Cambria" w:hAnsi="Cambria" w:cs="Calibri"/>
          <w:b/>
          <w:sz w:val="28"/>
          <w:szCs w:val="28"/>
          <w:u w:val="thick" w:color="F79646" w:themeColor="accent6"/>
        </w:rPr>
      </w:pPr>
      <w:bookmarkStart w:id="3" w:name="_Toc413532931"/>
      <w:r w:rsidRPr="00FF09CD">
        <w:rPr>
          <w:rFonts w:ascii="Cambria" w:hAnsi="Cambria" w:cs="Calibri"/>
          <w:b/>
          <w:sz w:val="28"/>
          <w:szCs w:val="28"/>
          <w:u w:val="thick" w:color="F79646" w:themeColor="accent6"/>
          <w:rtl/>
        </w:rPr>
        <w:lastRenderedPageBreak/>
        <w:t>3</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Contexte et objectifs de la formation</w:t>
      </w:r>
      <w:bookmarkEnd w:id="3"/>
    </w:p>
    <w:p w:rsidR="00CA2735" w:rsidRPr="00FB7261" w:rsidRDefault="00CA2735" w:rsidP="00CA2735">
      <w:pPr>
        <w:rPr>
          <w:rFonts w:ascii="Cambria" w:hAnsi="Cambria" w:cs="Calibri"/>
        </w:rPr>
      </w:pPr>
    </w:p>
    <w:p w:rsidR="00CA2735" w:rsidRPr="00FF09CD" w:rsidRDefault="00CA2735" w:rsidP="00EA2C72">
      <w:pPr>
        <w:pStyle w:val="En-tte"/>
        <w:tabs>
          <w:tab w:val="clear" w:pos="4536"/>
          <w:tab w:val="clear" w:pos="9072"/>
        </w:tabs>
        <w:outlineLvl w:val="2"/>
        <w:rPr>
          <w:rFonts w:ascii="Cambria" w:hAnsi="Cambria" w:cs="Calibri"/>
          <w:b/>
          <w:sz w:val="28"/>
          <w:szCs w:val="28"/>
          <w:u w:val="thick" w:color="F79646" w:themeColor="accent6"/>
        </w:rPr>
      </w:pPr>
      <w:bookmarkStart w:id="4" w:name="_Toc413532932"/>
      <w:r w:rsidRPr="00FF09CD">
        <w:rPr>
          <w:rFonts w:ascii="Cambria" w:hAnsi="Cambria" w:cs="Calibri"/>
          <w:sz w:val="28"/>
          <w:szCs w:val="28"/>
          <w:u w:val="thick" w:color="F79646" w:themeColor="accent6"/>
        </w:rPr>
        <w:t>A – Organisation générale de la formation</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position du projet</w:t>
      </w:r>
      <w:bookmarkEnd w:id="4"/>
    </w:p>
    <w:p w:rsidR="00CA2735" w:rsidRPr="00FB7261" w:rsidRDefault="00CA2735" w:rsidP="00CA2735">
      <w:pPr>
        <w:rPr>
          <w:rFonts w:ascii="Cambria" w:hAnsi="Cambria" w:cs="Calibri"/>
        </w:rPr>
      </w:pPr>
    </w:p>
    <w:p w:rsidR="00A532EE" w:rsidRDefault="00A532EE" w:rsidP="00A532EE">
      <w:pPr>
        <w:jc w:val="both"/>
      </w:pPr>
      <w:r w:rsidRPr="00812A19">
        <w:rPr>
          <w:rFonts w:ascii="Cambria" w:hAnsi="Cambria" w:cs="Calibri"/>
          <w:bCs/>
          <w:i/>
          <w:iCs/>
        </w:rPr>
        <w:t>Inscrire dans le schéma suivant la Licence objet de ce canevas ainsi que toutes les licences agrées (fonctionnelles ou non) au niveau de l’établissement et appartenant au même Groupe de filières. Préciser par un astérisque toute autre licence dont l’encadrement est également assuré par une bonne partie des enseignants intervenant dans cette présente licence. Indiquer par un double astérisque les licences gelées. Marquer également  par (P) toute licence de type professionnalisant.</w:t>
      </w:r>
    </w:p>
    <w:p w:rsidR="00CA2735" w:rsidRDefault="00CA2735" w:rsidP="00CA2735">
      <w:pPr>
        <w:ind w:right="282"/>
        <w:jc w:val="both"/>
        <w:rPr>
          <w:rFonts w:ascii="Cambria" w:hAnsi="Cambria" w:cs="Calibri"/>
          <w:bCs/>
          <w:i/>
          <w:iCs/>
          <w:sz w:val="22"/>
          <w:szCs w:val="22"/>
        </w:rPr>
      </w:pPr>
    </w:p>
    <w:p w:rsidR="00CA2735" w:rsidRDefault="00CA2735" w:rsidP="00CA2735">
      <w:pPr>
        <w:ind w:right="282"/>
        <w:jc w:val="both"/>
        <w:rPr>
          <w:rFonts w:ascii="Cambria" w:hAnsi="Cambria" w:cs="Calibri"/>
          <w:bCs/>
          <w:i/>
          <w:iCs/>
          <w:sz w:val="22"/>
          <w:szCs w:val="22"/>
        </w:rPr>
      </w:pPr>
    </w:p>
    <w:p w:rsidR="00CA2735" w:rsidRDefault="00CA2735" w:rsidP="00CA2735">
      <w:pPr>
        <w:ind w:right="282"/>
        <w:jc w:val="both"/>
        <w:rPr>
          <w:rFonts w:ascii="Cambria" w:hAnsi="Cambria" w:cs="Calibri"/>
          <w:bCs/>
          <w:i/>
          <w:iCs/>
          <w:sz w:val="22"/>
          <w:szCs w:val="22"/>
        </w:rPr>
      </w:pPr>
    </w:p>
    <w:p w:rsidR="00CA2735" w:rsidRPr="00FB7261" w:rsidRDefault="00CA2735" w:rsidP="00CA2735">
      <w:pPr>
        <w:ind w:right="282"/>
        <w:jc w:val="both"/>
        <w:rPr>
          <w:rFonts w:ascii="Cambria" w:hAnsi="Cambria" w:cs="Calibri"/>
          <w:bCs/>
          <w:i/>
          <w:iCs/>
          <w:sz w:val="22"/>
          <w:szCs w:val="22"/>
        </w:rPr>
      </w:pPr>
    </w:p>
    <w:p w:rsidR="00CA2735" w:rsidRPr="00FB7261" w:rsidRDefault="00CA2735" w:rsidP="00CA2735">
      <w:pPr>
        <w:ind w:right="282"/>
        <w:jc w:val="both"/>
        <w:rPr>
          <w:rFonts w:ascii="Cambria" w:hAnsi="Cambria" w:cs="Calibri"/>
          <w:bCs/>
          <w:i/>
          <w:iCs/>
          <w:sz w:val="18"/>
          <w:szCs w:val="18"/>
        </w:rPr>
      </w:pPr>
    </w:p>
    <w:p w:rsidR="00CA2735" w:rsidRPr="00FB7261" w:rsidRDefault="00CA2735" w:rsidP="00CA2735">
      <w:pPr>
        <w:ind w:right="282"/>
        <w:jc w:val="both"/>
        <w:rPr>
          <w:rFonts w:ascii="Cambria" w:hAnsi="Cambria" w:cs="Calibri"/>
          <w:bCs/>
          <w:i/>
          <w:iCs/>
          <w:sz w:val="18"/>
          <w:szCs w:val="18"/>
        </w:rPr>
      </w:pPr>
    </w:p>
    <w:p w:rsidR="00CA2735" w:rsidRPr="00FB7261" w:rsidRDefault="004C10A0" w:rsidP="00CA2735">
      <w:pPr>
        <w:ind w:right="282"/>
        <w:jc w:val="both"/>
        <w:rPr>
          <w:rFonts w:ascii="Cambria" w:hAnsi="Cambria" w:cs="Calibri"/>
          <w:bCs/>
          <w:i/>
          <w:iCs/>
          <w:sz w:val="18"/>
          <w:szCs w:val="18"/>
        </w:rPr>
      </w:pPr>
      <w:r w:rsidRPr="004C10A0">
        <w:rPr>
          <w:rFonts w:ascii="Cambria" w:hAnsi="Cambria" w:cs="Calibri"/>
          <w:bCs/>
          <w:noProof/>
          <w:lang w:eastAsia="fr-FR"/>
        </w:rPr>
        <w:pict>
          <v:roundrect id="AutoShape 6" o:spid="_x0000_s1037" style="position:absolute;left:0;text-align:left;margin-left:130.5pt;margin-top:1.45pt;width:246.3pt;height:126.45pt;z-index:251656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" fillcolor="#4bacc6 [3208]">
            <v:shadow color="#205867 [1608]" opacity=".5" offset="1pt"/>
            <o:extrusion v:ext="view" color="#4bacc6 [3208]" on="t"/>
          </v:roundrect>
        </w:pict>
      </w:r>
    </w:p>
    <w:p w:rsidR="00CA2735" w:rsidRPr="00FB7261" w:rsidRDefault="004C10A0" w:rsidP="00CA2735">
      <w:pPr>
        <w:ind w:right="282"/>
        <w:jc w:val="both"/>
        <w:rPr>
          <w:rFonts w:ascii="Cambria" w:hAnsi="Cambria" w:cs="Calibri"/>
          <w:bCs/>
          <w:i/>
          <w:iCs/>
          <w:sz w:val="18"/>
          <w:szCs w:val="18"/>
        </w:rPr>
      </w:pPr>
      <w:r w:rsidRPr="004C10A0">
        <w:rPr>
          <w:rFonts w:ascii="Cambria" w:hAnsi="Cambria" w:cs="Calibri"/>
          <w:bCs/>
          <w:noProof/>
          <w:lang w:eastAsia="fr-FR"/>
        </w:rPr>
        <w:pict>
          <v:shapetype id="_x0000_t202" coordsize="21600,21600" o:spt="202" path="m,l,21600r21600,l21600,xe">
            <v:stroke joinstyle="miter"/>
            <v:path gradientshapeok="t" o:connecttype="rect"/>
          </v:shapetype>
          <v:shape id="Text Box 7" o:spid="_x0000_s1036" type="#_x0000_t202" style="position:absolute;left:0;text-align:left;margin-left:143.95pt;margin-top:7.35pt;width:220.35pt;height:92.6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" fillcolor="#c6d9f1 [671]" stroked="f">
            <v:textbox>
              <w:txbxContent>
                <w:p w:rsidR="00B728EC" w:rsidRPr="0011569D" w:rsidRDefault="00B728EC" w:rsidP="00CA2735">
                  <w:pPr>
                    <w:rPr>
                      <w:rFonts w:asciiTheme="majorHAnsi" w:hAnsiTheme="majorHAnsi" w:cs="Calibri"/>
                      <w:b/>
                      <w:bCs/>
                      <w:strike/>
                    </w:rPr>
                  </w:pPr>
                  <w:r w:rsidRPr="0011569D">
                    <w:rPr>
                      <w:rFonts w:asciiTheme="majorHAnsi" w:hAnsiTheme="majorHAnsi" w:cs="Calibri"/>
                      <w:b/>
                      <w:bCs/>
                    </w:rPr>
                    <w:t xml:space="preserve">Socle commun du domaine : </w:t>
                  </w:r>
                </w:p>
                <w:p w:rsidR="00B728EC" w:rsidRPr="0011569D" w:rsidRDefault="00B728EC" w:rsidP="00CA2735">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rsidR="00B728EC" w:rsidRPr="0011569D" w:rsidRDefault="00B728EC" w:rsidP="00CA2735">
                  <w:pPr>
                    <w:jc w:val="center"/>
                    <w:rPr>
                      <w:rFonts w:asciiTheme="majorHAnsi" w:hAnsiTheme="majorHAnsi" w:cs="Calibri"/>
                      <w:b/>
                      <w:bCs/>
                      <w:strike/>
                    </w:rPr>
                  </w:pPr>
                </w:p>
                <w:p w:rsidR="00B728EC" w:rsidRPr="0011569D" w:rsidRDefault="00B728EC" w:rsidP="008946F4">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v:textbox>
          </v:shape>
        </w:pict>
      </w:r>
    </w:p>
    <w:p w:rsidR="00CA2735" w:rsidRPr="00FB7261" w:rsidRDefault="00CA2735" w:rsidP="00CA2735">
      <w:pPr>
        <w:ind w:right="282"/>
        <w:jc w:val="both"/>
        <w:rPr>
          <w:rFonts w:ascii="Cambria" w:hAnsi="Cambria" w:cs="Calibri"/>
          <w:bCs/>
          <w:i/>
          <w:iCs/>
          <w:sz w:val="18"/>
          <w:szCs w:val="18"/>
        </w:rPr>
      </w:pPr>
    </w:p>
    <w:p w:rsidR="00CA2735" w:rsidRPr="00FB7261" w:rsidRDefault="00CA2735" w:rsidP="00CA2735">
      <w:pPr>
        <w:ind w:right="-1"/>
        <w:jc w:val="center"/>
        <w:rPr>
          <w:rFonts w:ascii="Cambria" w:hAnsi="Cambria" w:cs="Calibri"/>
          <w:bCs/>
        </w:rPr>
      </w:pPr>
    </w:p>
    <w:p w:rsidR="00CA2735" w:rsidRPr="00FB7261" w:rsidRDefault="00CA2735" w:rsidP="00CA2735">
      <w:pPr>
        <w:ind w:right="282"/>
        <w:jc w:val="center"/>
        <w:rPr>
          <w:rFonts w:ascii="Cambria" w:hAnsi="Cambria" w:cs="Calibri"/>
          <w:bCs/>
        </w:rPr>
      </w:pPr>
      <w:r>
        <w:rPr>
          <w:rFonts w:ascii="Cambria" w:hAnsi="Cambria" w:cs="Calibri"/>
          <w:bCs/>
        </w:rPr>
        <w:t>S</w:t>
      </w: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4C10A0" w:rsidP="00CA2735">
      <w:pPr>
        <w:ind w:right="282"/>
        <w:jc w:val="center"/>
        <w:rPr>
          <w:rFonts w:ascii="Cambria" w:hAnsi="Cambria" w:cs="Calibri"/>
          <w:bCs/>
        </w:rPr>
      </w:pPr>
      <w:r>
        <w:rPr>
          <w:rFonts w:ascii="Cambria" w:hAnsi="Cambria" w:cs="Calibri"/>
          <w:bCs/>
          <w:noProof/>
          <w:lang w:eastAsia="fr-F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 o:spid="_x0000_s1035" type="#_x0000_t67" style="position:absolute;left:0;text-align:left;margin-left:237.3pt;margin-top:11.85pt;width:22.15pt;height:27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" fillcolor="#b6dde8 [1304]">
            <v:textbox style="layout-flow:vertical-ideographic"/>
          </v:shape>
        </w:pict>
      </w:r>
    </w:p>
    <w:p w:rsidR="00CA2735" w:rsidRPr="00FB7261" w:rsidRDefault="00CA2735" w:rsidP="00CA2735">
      <w:pPr>
        <w:ind w:right="282"/>
        <w:jc w:val="center"/>
        <w:rPr>
          <w:rFonts w:ascii="Cambria" w:hAnsi="Cambria" w:cs="Calibri"/>
          <w:bCs/>
        </w:rPr>
      </w:pPr>
    </w:p>
    <w:p w:rsidR="00CA2735" w:rsidRPr="00FB7261" w:rsidRDefault="004C10A0" w:rsidP="00CA2735">
      <w:pPr>
        <w:ind w:right="282"/>
        <w:jc w:val="center"/>
        <w:rPr>
          <w:rFonts w:ascii="Cambria" w:hAnsi="Cambria" w:cs="Calibri"/>
          <w:bCs/>
        </w:rPr>
      </w:pPr>
      <w:r>
        <w:rPr>
          <w:rFonts w:ascii="Cambria" w:hAnsi="Cambria" w:cs="Calibri"/>
          <w:bCs/>
          <w:noProof/>
          <w:lang w:eastAsia="fr-FR"/>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0" o:spid="_x0000_s1034" type="#_x0000_t80" style="position:absolute;left:0;text-align:left;margin-left:82.5pt;margin-top:10.5pt;width:48pt;height:31.2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" fillcolor="#c6d9f1 [671]"/>
        </w:pict>
      </w:r>
      <w:r>
        <w:rPr>
          <w:rFonts w:ascii="Cambria" w:hAnsi="Cambria" w:cs="Calibri"/>
          <w:bCs/>
          <w:noProof/>
          <w:lang w:eastAsia="fr-FR"/>
        </w:rPr>
        <w:pict>
          <v:shape id="AutoShape 9" o:spid="_x0000_s1033" type="#_x0000_t80" style="position:absolute;left:0;text-align:left;margin-left:372.85pt;margin-top:10.7pt;width:48pt;height:31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" fillcolor="#c6d9f1 [671]"/>
        </w:pict>
      </w:r>
      <w:r>
        <w:rPr>
          <w:rFonts w:ascii="Cambria" w:hAnsi="Cambria" w:cs="Calibri"/>
          <w:bCs/>
          <w:noProof/>
          <w:lang w:eastAsia="fr-FR"/>
        </w:rPr>
        <w:pict>
          <v:shapetype id="_x0000_t109" coordsize="21600,21600" o:spt="109" path="m,l,21600r21600,l21600,xe">
            <v:stroke joinstyle="miter"/>
            <v:path gradientshapeok="t" o:connecttype="rect"/>
          </v:shapetype>
          <v:shape id="AutoShape 11" o:spid="_x0000_s1032" type="#_x0000_t109" style="position:absolute;left:0;text-align:left;margin-left:130.5pt;margin-top:10.7pt;width:242.35pt;height:21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" fillcolor="#c6d9f1 [671]"/>
        </w:pict>
      </w: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Cs/>
        </w:rPr>
      </w:pPr>
    </w:p>
    <w:p w:rsidR="00CA2735" w:rsidRPr="00FB7261" w:rsidRDefault="004C10A0" w:rsidP="00CA2735">
      <w:pPr>
        <w:ind w:right="282"/>
        <w:jc w:val="center"/>
        <w:rPr>
          <w:rFonts w:ascii="Cambria" w:hAnsi="Cambria" w:cs="Calibri"/>
          <w:bCs/>
        </w:rPr>
      </w:pPr>
      <w:r w:rsidRPr="004C10A0">
        <w:rPr>
          <w:rFonts w:ascii="Cambria" w:hAnsi="Cambria" w:cs="Calibri"/>
          <w:b/>
          <w:noProof/>
          <w:lang w:eastAsia="fr-FR"/>
        </w:rPr>
        <w:pict>
          <v:roundrect id="AutoShape 2" o:spid="_x0000_s1031" style="position:absolute;left:0;text-align:left;margin-left:273.45pt;margin-top:3.85pt;width:198.6pt;height:166.2pt;z-index:251652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" fillcolor="#4bacc6 [3208]">
            <v:shadow color="#205867 [1608]" opacity=".5" offset="1pt"/>
            <o:extrusion v:ext="view" color="#4bacc6 [3208]" on="t"/>
          </v:roundrect>
        </w:pict>
      </w:r>
      <w:r>
        <w:rPr>
          <w:rFonts w:ascii="Cambria" w:hAnsi="Cambria" w:cs="Calibri"/>
          <w:bCs/>
          <w:noProof/>
          <w:lang w:eastAsia="fr-FR"/>
        </w:rPr>
        <w:pict>
          <v:roundrect id="AutoShape 3" o:spid="_x0000_s1030" style="position:absolute;left:0;text-align:left;margin-left:10.95pt;margin-top:3.85pt;width:176.85pt;height:111.55pt;z-index:251653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" fillcolor="#4bacc6 [3208]">
            <v:shadow color="#205867 [1608]" opacity=".5" offset="1pt"/>
            <o:extrusion v:ext="view" color="#4bacc6 [3208]" on="t"/>
          </v:roundrect>
        </w:pict>
      </w:r>
    </w:p>
    <w:p w:rsidR="00CA2735" w:rsidRPr="00FB7261" w:rsidRDefault="004C10A0" w:rsidP="00CA2735">
      <w:pPr>
        <w:ind w:right="282"/>
        <w:jc w:val="center"/>
        <w:rPr>
          <w:rFonts w:ascii="Cambria" w:hAnsi="Cambria" w:cs="Calibri"/>
          <w:bCs/>
        </w:rPr>
      </w:pPr>
      <w:r>
        <w:rPr>
          <w:rFonts w:ascii="Cambria" w:hAnsi="Cambria" w:cs="Calibri"/>
          <w:bCs/>
          <w:noProof/>
          <w:lang w:eastAsia="fr-FR"/>
        </w:rPr>
        <w:pict>
          <v:shape id="Text Box 5" o:spid="_x0000_s1027" type="#_x0000_t202" style="position:absolute;left:0;text-align:left;margin-left:280.4pt;margin-top:6.4pt;width:182.65pt;height:126.3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" fillcolor="#c6d9f1 [671]" strokecolor="#dbe5f1 [660]">
            <v:textbox>
              <w:txbxContent>
                <w:p w:rsidR="00A532EE" w:rsidRPr="000E31FC" w:rsidRDefault="00A532EE" w:rsidP="00A532EE">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rsidR="00B728EC" w:rsidRPr="000E31FC" w:rsidRDefault="00B728EC" w:rsidP="00CA2735">
                  <w:pPr>
                    <w:rPr>
                      <w:rFonts w:asciiTheme="majorHAnsi" w:hAnsiTheme="majorHAnsi" w:cs="Calibri"/>
                      <w:b/>
                      <w:bCs/>
                    </w:rPr>
                  </w:pPr>
                </w:p>
                <w:p w:rsidR="00B728EC" w:rsidRPr="000E31FC" w:rsidRDefault="00B728EC" w:rsidP="00A532EE">
                  <w:pPr>
                    <w:rPr>
                      <w:rFonts w:asciiTheme="majorHAnsi" w:hAnsiTheme="majorHAnsi" w:cs="Calibri"/>
                      <w:b/>
                      <w:bCs/>
                    </w:rPr>
                  </w:pPr>
                  <w:r w:rsidRPr="000E31FC">
                    <w:rPr>
                      <w:rFonts w:asciiTheme="majorHAnsi" w:hAnsiTheme="majorHAnsi" w:cs="Calibri"/>
                      <w:b/>
                      <w:bCs/>
                    </w:rPr>
                    <w:t xml:space="preserve">- </w:t>
                  </w:r>
                </w:p>
              </w:txbxContent>
            </v:textbox>
          </v:shape>
        </w:pict>
      </w:r>
      <w:r>
        <w:rPr>
          <w:rFonts w:ascii="Cambria" w:hAnsi="Cambria" w:cs="Calibri"/>
          <w:bCs/>
          <w:noProof/>
          <w:lang w:eastAsia="fr-FR"/>
        </w:rPr>
        <w:pict>
          <v:shape id="Text Box 4" o:spid="_x0000_s1028" type="#_x0000_t202" style="position:absolute;left:0;text-align:left;margin-left:21.3pt;margin-top:.55pt;width:160.5pt;height:89.4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" fillcolor="#c6d9f1 [671]" stroked="f">
            <v:textbox>
              <w:txbxContent>
                <w:p w:rsidR="00B728EC" w:rsidRDefault="00B728EC" w:rsidP="00A532EE">
                  <w:pPr>
                    <w:rPr>
                      <w:rFonts w:asciiTheme="majorHAnsi" w:hAnsiTheme="majorHAnsi" w:cs="Calibri"/>
                      <w:b/>
                      <w:bCs/>
                    </w:rPr>
                  </w:pPr>
                  <w:r w:rsidRPr="0011569D">
                    <w:rPr>
                      <w:rFonts w:asciiTheme="majorHAnsi" w:hAnsiTheme="majorHAnsi" w:cs="Calibri"/>
                      <w:b/>
                      <w:bCs/>
                    </w:rPr>
                    <w:t>Spécialité:</w:t>
                  </w:r>
                </w:p>
                <w:p w:rsidR="00B728EC" w:rsidRDefault="00B728EC" w:rsidP="00CA2735">
                  <w:pPr>
                    <w:rPr>
                      <w:rFonts w:asciiTheme="majorHAnsi" w:hAnsiTheme="majorHAnsi" w:cs="Calibri"/>
                      <w:b/>
                      <w:bCs/>
                    </w:rPr>
                  </w:pPr>
                </w:p>
                <w:p w:rsidR="00B728EC" w:rsidRPr="0011569D" w:rsidRDefault="00A532EE" w:rsidP="008946F4">
                  <w:pPr>
                    <w:rPr>
                      <w:rFonts w:asciiTheme="majorHAnsi" w:hAnsiTheme="majorHAnsi" w:cs="Calibri"/>
                      <w:b/>
                      <w:bCs/>
                      <w:rtl/>
                    </w:rPr>
                  </w:pPr>
                  <w:r>
                    <w:rPr>
                      <w:rFonts w:asciiTheme="majorHAnsi" w:hAnsiTheme="majorHAnsi" w:cs="Calibri"/>
                      <w:b/>
                      <w:bCs/>
                    </w:rPr>
                    <w:t>-</w:t>
                  </w:r>
                  <w:r w:rsidR="00B728EC">
                    <w:rPr>
                      <w:rFonts w:asciiTheme="majorHAnsi" w:hAnsiTheme="majorHAnsi" w:cs="Calibri"/>
                      <w:b/>
                      <w:bCs/>
                    </w:rPr>
                    <w:t>Construction mécanique</w:t>
                  </w:r>
                </w:p>
              </w:txbxContent>
            </v:textbox>
          </v:shape>
        </w:pict>
      </w:r>
    </w:p>
    <w:p w:rsidR="00CA2735" w:rsidRPr="00FB7261" w:rsidRDefault="00CA2735" w:rsidP="00CA2735">
      <w:pPr>
        <w:ind w:right="282"/>
        <w:jc w:val="center"/>
        <w:rPr>
          <w:rFonts w:ascii="Cambria" w:hAnsi="Cambria" w:cs="Calibri"/>
          <w:bCs/>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ind w:right="282"/>
        <w:jc w:val="center"/>
        <w:rPr>
          <w:rFonts w:ascii="Cambria" w:hAnsi="Cambria" w:cs="Calibri"/>
          <w:b/>
        </w:rPr>
      </w:pPr>
    </w:p>
    <w:p w:rsidR="00CA2735" w:rsidRPr="00FB7261" w:rsidRDefault="00CA2735" w:rsidP="00CA2735">
      <w:pPr>
        <w:rPr>
          <w:rFonts w:ascii="Cambria" w:hAnsi="Cambria" w:cs="Calibri"/>
        </w:rPr>
      </w:pPr>
    </w:p>
    <w:p w:rsidR="00CA2735" w:rsidRPr="00FB7261" w:rsidRDefault="00CA2735" w:rsidP="00CA2735">
      <w:pPr>
        <w:rPr>
          <w:rFonts w:ascii="Cambria" w:hAnsi="Cambria" w:cs="Calibri"/>
        </w:rPr>
      </w:pPr>
    </w:p>
    <w:p w:rsidR="00CA2735" w:rsidRPr="00FB7261" w:rsidRDefault="00CA2735" w:rsidP="00CA2735">
      <w:pPr>
        <w:rPr>
          <w:rFonts w:ascii="Cambria" w:hAnsi="Cambria" w:cs="Calibri"/>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FB7261" w:rsidRDefault="00CA2735" w:rsidP="00CA2735">
      <w:pPr>
        <w:jc w:val="both"/>
        <w:rPr>
          <w:rFonts w:ascii="Cambria" w:hAnsi="Cambria" w:cs="Calibri"/>
          <w:b/>
          <w:sz w:val="28"/>
          <w:szCs w:val="28"/>
        </w:rPr>
      </w:pPr>
    </w:p>
    <w:p w:rsidR="00CA2735" w:rsidRPr="00CA2735" w:rsidRDefault="00CA2735" w:rsidP="004C20A8">
      <w:pPr>
        <w:pStyle w:val="Titre3"/>
        <w:jc w:val="left"/>
        <w:rPr>
          <w:rFonts w:ascii="Cambria" w:hAnsi="Cambria" w:cs="Calibri"/>
          <w:b w:val="0"/>
          <w:u w:val="thick" w:color="F79646" w:themeColor="accent6"/>
        </w:rPr>
      </w:pPr>
      <w:bookmarkStart w:id="5" w:name="_Toc413532933"/>
      <w:r w:rsidRPr="00CA2735">
        <w:rPr>
          <w:rFonts w:ascii="Cambria" w:eastAsia="Times New Roman" w:hAnsi="Cambria" w:cs="Calibri"/>
          <w:b w:val="0"/>
          <w:sz w:val="28"/>
          <w:szCs w:val="28"/>
          <w:u w:val="thick" w:color="F79646" w:themeColor="accent6"/>
          <w:lang w:eastAsia="fr-FR"/>
        </w:rPr>
        <w:t>B - Objectifs de la formation</w:t>
      </w:r>
      <w:r w:rsidR="004C20A8">
        <w:rPr>
          <w:rFonts w:ascii="Cambria" w:eastAsia="Times New Roman" w:hAnsi="Cambria" w:cs="Calibri"/>
          <w:b w:val="0"/>
          <w:sz w:val="28"/>
          <w:szCs w:val="28"/>
          <w:u w:val="thick" w:color="F79646" w:themeColor="accent6"/>
          <w:lang w:eastAsia="fr-FR"/>
        </w:rPr>
        <w:t>:</w:t>
      </w:r>
      <w:bookmarkEnd w:id="5"/>
    </w:p>
    <w:p w:rsidR="00CA2735" w:rsidRPr="005E3947" w:rsidRDefault="00CA2735" w:rsidP="00CA2735">
      <w:pPr>
        <w:rPr>
          <w:rFonts w:asciiTheme="majorHAnsi" w:hAnsiTheme="majorHAnsi" w:cs="Calibri"/>
        </w:rPr>
      </w:pPr>
    </w:p>
    <w:p w:rsidR="00096C01" w:rsidRPr="00096C01" w:rsidRDefault="00096C01" w:rsidP="00096C01">
      <w:pPr>
        <w:autoSpaceDE w:val="0"/>
        <w:autoSpaceDN w:val="0"/>
        <w:adjustRightInd w:val="0"/>
        <w:jc w:val="both"/>
        <w:rPr>
          <w:rFonts w:asciiTheme="majorHAnsi" w:hAnsiTheme="majorHAnsi"/>
          <w:bCs/>
        </w:rPr>
      </w:pPr>
      <w:r w:rsidRPr="00096C01">
        <w:rPr>
          <w:rFonts w:asciiTheme="majorHAnsi" w:hAnsiTheme="majorHAnsi"/>
          <w:bCs/>
        </w:rPr>
        <w:t>La mécanique se situe le long d’une chaîne allant de l’extraction de la matière première à la distribution en passant par les produits finis les plus élaborés. Le secteur peut être décomposé en trois domaines d’activité :</w:t>
      </w:r>
    </w:p>
    <w:p w:rsidR="00096C01" w:rsidRPr="00096C01" w:rsidRDefault="00096C01" w:rsidP="00096C01">
      <w:pPr>
        <w:autoSpaceDE w:val="0"/>
        <w:autoSpaceDN w:val="0"/>
        <w:adjustRightInd w:val="0"/>
        <w:jc w:val="both"/>
        <w:rPr>
          <w:rFonts w:asciiTheme="majorHAnsi" w:hAnsiTheme="majorHAnsi"/>
          <w:bCs/>
        </w:rPr>
      </w:pPr>
    </w:p>
    <w:p w:rsidR="00096C01" w:rsidRPr="00096C01" w:rsidRDefault="00E17F02" w:rsidP="005277B7">
      <w:pPr>
        <w:numPr>
          <w:ilvl w:val="1"/>
          <w:numId w:val="11"/>
        </w:numPr>
        <w:autoSpaceDE w:val="0"/>
        <w:autoSpaceDN w:val="0"/>
        <w:adjustRightInd w:val="0"/>
        <w:ind w:left="142" w:firstLine="0"/>
        <w:jc w:val="both"/>
        <w:rPr>
          <w:rFonts w:asciiTheme="majorHAnsi" w:hAnsiTheme="majorHAnsi"/>
          <w:bCs/>
        </w:rPr>
      </w:pPr>
      <w:r w:rsidRPr="00096C01">
        <w:rPr>
          <w:rFonts w:asciiTheme="majorHAnsi" w:hAnsiTheme="majorHAnsi"/>
          <w:bCs/>
        </w:rPr>
        <w:t>Les</w:t>
      </w:r>
      <w:r w:rsidR="00096C01" w:rsidRPr="00096C01">
        <w:rPr>
          <w:rFonts w:asciiTheme="majorHAnsi" w:hAnsiTheme="majorHAnsi"/>
          <w:bCs/>
        </w:rPr>
        <w:t xml:space="preserve"> équipements (machines, systèmes de production, composants) </w:t>
      </w:r>
    </w:p>
    <w:p w:rsidR="00096C01" w:rsidRPr="00096C01" w:rsidRDefault="00E17F02" w:rsidP="005277B7">
      <w:pPr>
        <w:numPr>
          <w:ilvl w:val="1"/>
          <w:numId w:val="11"/>
        </w:numPr>
        <w:autoSpaceDE w:val="0"/>
        <w:autoSpaceDN w:val="0"/>
        <w:adjustRightInd w:val="0"/>
        <w:ind w:left="142" w:firstLine="0"/>
        <w:jc w:val="both"/>
        <w:rPr>
          <w:rFonts w:asciiTheme="majorHAnsi" w:hAnsiTheme="majorHAnsi"/>
          <w:bCs/>
        </w:rPr>
      </w:pPr>
      <w:r w:rsidRPr="00096C01">
        <w:rPr>
          <w:rFonts w:asciiTheme="majorHAnsi" w:hAnsiTheme="majorHAnsi"/>
          <w:bCs/>
        </w:rPr>
        <w:t>La transformation</w:t>
      </w:r>
      <w:r w:rsidR="00096C01" w:rsidRPr="00096C01">
        <w:rPr>
          <w:rFonts w:asciiTheme="majorHAnsi" w:hAnsiTheme="majorHAnsi"/>
          <w:bCs/>
        </w:rPr>
        <w:t xml:space="preserve"> (sous-traitance, outillages, articles de ménage) </w:t>
      </w:r>
    </w:p>
    <w:p w:rsidR="00096C01" w:rsidRPr="00096C01" w:rsidRDefault="00E17F02" w:rsidP="005277B7">
      <w:pPr>
        <w:numPr>
          <w:ilvl w:val="1"/>
          <w:numId w:val="11"/>
        </w:numPr>
        <w:autoSpaceDE w:val="0"/>
        <w:autoSpaceDN w:val="0"/>
        <w:adjustRightInd w:val="0"/>
        <w:ind w:left="142" w:firstLine="0"/>
        <w:jc w:val="both"/>
        <w:rPr>
          <w:rFonts w:asciiTheme="majorHAnsi" w:hAnsiTheme="majorHAnsi"/>
          <w:bCs/>
        </w:rPr>
      </w:pPr>
      <w:r w:rsidRPr="00096C01">
        <w:rPr>
          <w:rFonts w:asciiTheme="majorHAnsi" w:hAnsiTheme="majorHAnsi"/>
          <w:bCs/>
        </w:rPr>
        <w:t>La</w:t>
      </w:r>
      <w:r w:rsidR="00096C01" w:rsidRPr="00096C01">
        <w:rPr>
          <w:rFonts w:asciiTheme="majorHAnsi" w:hAnsiTheme="majorHAnsi"/>
          <w:bCs/>
        </w:rPr>
        <w:t xml:space="preserve"> précision (santé, optique, instrument de mesures) </w:t>
      </w:r>
    </w:p>
    <w:p w:rsidR="00096C01" w:rsidRPr="00096C01" w:rsidRDefault="00096C01" w:rsidP="00096C01">
      <w:pPr>
        <w:jc w:val="both"/>
        <w:rPr>
          <w:rFonts w:asciiTheme="majorHAnsi" w:hAnsiTheme="majorHAnsi"/>
        </w:rPr>
      </w:pPr>
    </w:p>
    <w:p w:rsidR="00096C01" w:rsidRPr="00096C01" w:rsidRDefault="00096C01" w:rsidP="00096C01">
      <w:pPr>
        <w:jc w:val="both"/>
        <w:rPr>
          <w:rFonts w:asciiTheme="majorHAnsi" w:hAnsiTheme="majorHAnsi"/>
        </w:rPr>
      </w:pPr>
      <w:r w:rsidRPr="00096C01">
        <w:rPr>
          <w:rFonts w:asciiTheme="majorHAnsi" w:hAnsiTheme="majorHAnsi"/>
        </w:rPr>
        <w:t xml:space="preserve">L’existence de plusieurs activités industrielles liées au domaine de la mécanique à l’échelle nationale ou régionale, nécessite une formation adéquate en mécanique. </w:t>
      </w:r>
    </w:p>
    <w:p w:rsidR="00096C01" w:rsidRPr="00096C01" w:rsidRDefault="00096C01" w:rsidP="00096C01">
      <w:pPr>
        <w:jc w:val="both"/>
        <w:rPr>
          <w:rFonts w:asciiTheme="majorHAnsi" w:hAnsiTheme="majorHAnsi"/>
        </w:rPr>
      </w:pPr>
    </w:p>
    <w:p w:rsidR="00096C01" w:rsidRPr="00096C01" w:rsidRDefault="00096C01" w:rsidP="00096C01">
      <w:pPr>
        <w:autoSpaceDE w:val="0"/>
        <w:autoSpaceDN w:val="0"/>
        <w:adjustRightInd w:val="0"/>
        <w:jc w:val="both"/>
        <w:rPr>
          <w:rFonts w:asciiTheme="majorHAnsi" w:eastAsia="Times New Roman" w:hAnsiTheme="majorHAnsi"/>
          <w:lang w:eastAsia="fr-FR"/>
        </w:rPr>
      </w:pPr>
      <w:r w:rsidRPr="00096C01">
        <w:rPr>
          <w:rFonts w:asciiTheme="majorHAnsi" w:eastAsia="Times New Roman" w:hAnsiTheme="majorHAnsi"/>
          <w:lang w:eastAsia="fr-FR"/>
        </w:rPr>
        <w:t xml:space="preserve">L'objectif de la Licence </w:t>
      </w:r>
      <w:r w:rsidRPr="00096C01">
        <w:rPr>
          <w:rFonts w:asciiTheme="majorHAnsi" w:eastAsia="Times New Roman" w:hAnsiTheme="majorHAnsi"/>
          <w:b/>
          <w:bCs/>
          <w:i/>
          <w:iCs/>
          <w:lang w:eastAsia="fr-FR"/>
        </w:rPr>
        <w:t>construction mécanique</w:t>
      </w:r>
      <w:r w:rsidRPr="00096C01">
        <w:rPr>
          <w:rFonts w:asciiTheme="majorHAnsi" w:eastAsia="Times New Roman" w:hAnsiTheme="majorHAnsi"/>
          <w:lang w:eastAsia="fr-FR"/>
        </w:rPr>
        <w:t xml:space="preserve"> est de donner aux étudiants l'ensemble des connaissances nécessaires à la compréhension et à la résolution des problèmes liés aux systèmes mécaniques.</w:t>
      </w:r>
    </w:p>
    <w:p w:rsidR="00096C01" w:rsidRPr="00096C01" w:rsidRDefault="00096C01" w:rsidP="00096C01">
      <w:pPr>
        <w:autoSpaceDE w:val="0"/>
        <w:autoSpaceDN w:val="0"/>
        <w:adjustRightInd w:val="0"/>
        <w:jc w:val="both"/>
        <w:rPr>
          <w:rFonts w:asciiTheme="majorHAnsi" w:eastAsia="Times New Roman" w:hAnsiTheme="majorHAnsi"/>
          <w:lang w:eastAsia="fr-FR"/>
        </w:rPr>
      </w:pPr>
    </w:p>
    <w:p w:rsidR="00096C01" w:rsidRPr="00096C01" w:rsidRDefault="00264FC5" w:rsidP="00096C01">
      <w:pPr>
        <w:autoSpaceDE w:val="0"/>
        <w:autoSpaceDN w:val="0"/>
        <w:adjustRightInd w:val="0"/>
        <w:jc w:val="both"/>
        <w:rPr>
          <w:rStyle w:val="info041"/>
          <w:rFonts w:asciiTheme="majorHAnsi" w:hAnsiTheme="majorHAnsi"/>
          <w:color w:val="auto"/>
          <w:sz w:val="24"/>
          <w:szCs w:val="24"/>
        </w:rPr>
      </w:pPr>
      <w:r>
        <w:rPr>
          <w:rStyle w:val="info041"/>
          <w:rFonts w:asciiTheme="majorHAnsi" w:hAnsiTheme="majorHAnsi"/>
          <w:color w:val="auto"/>
          <w:sz w:val="24"/>
          <w:szCs w:val="24"/>
        </w:rPr>
        <w:t>Cette formation</w:t>
      </w:r>
      <w:r w:rsidR="00096C01" w:rsidRPr="00096C01">
        <w:rPr>
          <w:rStyle w:val="info041"/>
          <w:rFonts w:asciiTheme="majorHAnsi" w:hAnsiTheme="majorHAnsi"/>
          <w:color w:val="auto"/>
          <w:sz w:val="24"/>
          <w:szCs w:val="24"/>
        </w:rPr>
        <w:t xml:space="preserve"> permet aux étudiants d’acquérir une culture scientifique large dans le domaine des sciences de l’ingénieur, avec des bases solides en mécanique, mathématiques et calcul scientifique.</w:t>
      </w:r>
    </w:p>
    <w:p w:rsidR="00096C01" w:rsidRPr="00096C01" w:rsidRDefault="00096C01" w:rsidP="00096C01">
      <w:pPr>
        <w:autoSpaceDE w:val="0"/>
        <w:autoSpaceDN w:val="0"/>
        <w:adjustRightInd w:val="0"/>
        <w:jc w:val="both"/>
        <w:rPr>
          <w:rStyle w:val="info041"/>
          <w:rFonts w:asciiTheme="majorHAnsi" w:hAnsiTheme="majorHAnsi"/>
          <w:color w:val="auto"/>
          <w:sz w:val="24"/>
          <w:szCs w:val="24"/>
        </w:rPr>
      </w:pPr>
    </w:p>
    <w:p w:rsidR="00096C01" w:rsidRPr="00096C01" w:rsidRDefault="00096C01" w:rsidP="00096C01">
      <w:pPr>
        <w:autoSpaceDE w:val="0"/>
        <w:autoSpaceDN w:val="0"/>
        <w:adjustRightInd w:val="0"/>
        <w:jc w:val="both"/>
        <w:rPr>
          <w:rStyle w:val="info041"/>
          <w:rFonts w:asciiTheme="majorHAnsi" w:hAnsiTheme="majorHAnsi"/>
          <w:color w:val="auto"/>
          <w:sz w:val="24"/>
          <w:szCs w:val="24"/>
        </w:rPr>
      </w:pPr>
      <w:r w:rsidRPr="00096C01">
        <w:rPr>
          <w:rStyle w:val="info041"/>
          <w:rFonts w:asciiTheme="majorHAnsi" w:hAnsiTheme="majorHAnsi"/>
          <w:color w:val="auto"/>
          <w:sz w:val="24"/>
          <w:szCs w:val="24"/>
        </w:rPr>
        <w:t>Elle consiste à:</w:t>
      </w:r>
    </w:p>
    <w:p w:rsidR="00096C01" w:rsidRPr="00096C01" w:rsidRDefault="00096C01" w:rsidP="00096C01">
      <w:pPr>
        <w:autoSpaceDE w:val="0"/>
        <w:autoSpaceDN w:val="0"/>
        <w:adjustRightInd w:val="0"/>
        <w:ind w:left="708"/>
        <w:jc w:val="both"/>
        <w:rPr>
          <w:rFonts w:asciiTheme="majorHAnsi" w:hAnsiTheme="majorHAnsi"/>
        </w:rPr>
      </w:pPr>
      <w:r w:rsidRPr="00096C01">
        <w:rPr>
          <w:rStyle w:val="info041"/>
          <w:rFonts w:asciiTheme="majorHAnsi" w:hAnsiTheme="majorHAnsi"/>
          <w:color w:val="auto"/>
          <w:sz w:val="24"/>
          <w:szCs w:val="24"/>
        </w:rPr>
        <w:t>- Former les étudiants aux méthodes de synthèse, d'analyse et de compréhension des lois et aux phénomènes fondamentaux relevant du champ des sciences mécaniques.</w:t>
      </w:r>
      <w:r w:rsidRPr="00096C01">
        <w:rPr>
          <w:rFonts w:asciiTheme="majorHAnsi" w:hAnsiTheme="majorHAnsi"/>
        </w:rPr>
        <w:br/>
      </w:r>
      <w:r w:rsidRPr="00096C01">
        <w:rPr>
          <w:rStyle w:val="info041"/>
          <w:rFonts w:asciiTheme="majorHAnsi" w:hAnsiTheme="majorHAnsi"/>
          <w:color w:val="auto"/>
          <w:sz w:val="24"/>
          <w:szCs w:val="24"/>
        </w:rPr>
        <w:t>- Apporter les compléments indispensables aux applications  des mathématiques et de l'informatique.</w:t>
      </w:r>
      <w:r w:rsidRPr="00096C01">
        <w:rPr>
          <w:rFonts w:asciiTheme="majorHAnsi" w:hAnsiTheme="majorHAnsi"/>
        </w:rPr>
        <w:br/>
      </w:r>
      <w:r w:rsidRPr="00096C01">
        <w:rPr>
          <w:rStyle w:val="info041"/>
          <w:rFonts w:asciiTheme="majorHAnsi" w:hAnsiTheme="majorHAnsi"/>
          <w:color w:val="auto"/>
          <w:sz w:val="24"/>
          <w:szCs w:val="24"/>
        </w:rPr>
        <w:t>- Préparer les étudiants à l'acquisition des méthodes théoriques et pratiques pour les applications dans des domaines variés en général et dans  le domaine des industries mécaniques en particulier.</w:t>
      </w:r>
    </w:p>
    <w:p w:rsidR="00096C01" w:rsidRPr="00096C01" w:rsidRDefault="00096C01" w:rsidP="00096C01">
      <w:pPr>
        <w:autoSpaceDE w:val="0"/>
        <w:autoSpaceDN w:val="0"/>
        <w:adjustRightInd w:val="0"/>
        <w:jc w:val="both"/>
        <w:rPr>
          <w:rFonts w:asciiTheme="majorHAnsi" w:eastAsia="Times New Roman" w:hAnsiTheme="majorHAnsi"/>
          <w:b/>
          <w:bCs/>
          <w:lang w:eastAsia="fr-FR"/>
        </w:rPr>
      </w:pPr>
    </w:p>
    <w:p w:rsidR="00096C01" w:rsidRPr="00096C01" w:rsidRDefault="00096C01" w:rsidP="00096C01">
      <w:pPr>
        <w:autoSpaceDE w:val="0"/>
        <w:autoSpaceDN w:val="0"/>
        <w:adjustRightInd w:val="0"/>
        <w:jc w:val="both"/>
        <w:rPr>
          <w:rFonts w:asciiTheme="majorHAnsi" w:eastAsia="Times New Roman" w:hAnsiTheme="majorHAnsi"/>
          <w:b/>
          <w:bCs/>
          <w:lang w:eastAsia="fr-FR"/>
        </w:rPr>
      </w:pPr>
    </w:p>
    <w:p w:rsidR="00096C01" w:rsidRPr="002647F9" w:rsidRDefault="00096C01" w:rsidP="00096C01">
      <w:pPr>
        <w:pStyle w:val="Titre3"/>
        <w:jc w:val="both"/>
        <w:rPr>
          <w:rFonts w:asciiTheme="majorHAnsi" w:hAnsiTheme="majorHAnsi" w:cs="Calibri"/>
          <w:bCs w:val="0"/>
          <w:i/>
          <w:iCs/>
          <w:sz w:val="28"/>
          <w:szCs w:val="28"/>
          <w:u w:val="thick" w:color="FFC000"/>
        </w:rPr>
      </w:pPr>
      <w:bookmarkStart w:id="6" w:name="_Toc413532934"/>
      <w:r w:rsidRPr="002647F9">
        <w:rPr>
          <w:rFonts w:asciiTheme="majorHAnsi" w:hAnsiTheme="majorHAnsi" w:cs="Calibri"/>
          <w:b w:val="0"/>
          <w:sz w:val="28"/>
          <w:szCs w:val="28"/>
          <w:u w:val="thick" w:color="F79646" w:themeColor="accent6"/>
        </w:rPr>
        <w:t>C – Profils et compétences visées:</w:t>
      </w:r>
      <w:bookmarkEnd w:id="6"/>
    </w:p>
    <w:p w:rsidR="00096C01" w:rsidRPr="00F26B03" w:rsidRDefault="00096C01" w:rsidP="00096C01">
      <w:pPr>
        <w:jc w:val="both"/>
        <w:rPr>
          <w:rFonts w:asciiTheme="majorHAnsi" w:hAnsiTheme="majorHAnsi" w:cs="Calibri"/>
          <w:bCs/>
          <w:i/>
          <w:iCs/>
        </w:rPr>
      </w:pPr>
    </w:p>
    <w:p w:rsidR="00096C01" w:rsidRDefault="00096C01" w:rsidP="00096C01">
      <w:pPr>
        <w:autoSpaceDE w:val="0"/>
        <w:autoSpaceDN w:val="0"/>
        <w:adjustRightInd w:val="0"/>
        <w:jc w:val="both"/>
        <w:rPr>
          <w:rFonts w:asciiTheme="majorHAnsi" w:eastAsia="Times New Roman" w:hAnsiTheme="majorHAnsi"/>
          <w:lang w:eastAsia="fr-FR"/>
        </w:rPr>
      </w:pPr>
      <w:bookmarkStart w:id="7" w:name="_Toc413532935"/>
      <w:r w:rsidRPr="00F26B03">
        <w:rPr>
          <w:rFonts w:asciiTheme="majorHAnsi" w:eastAsia="Times New Roman" w:hAnsiTheme="majorHAnsi"/>
          <w:lang w:eastAsia="fr-FR"/>
        </w:rPr>
        <w:t>La Mécaniq</w:t>
      </w:r>
      <w:r>
        <w:rPr>
          <w:rFonts w:asciiTheme="majorHAnsi" w:eastAsia="Times New Roman" w:hAnsiTheme="majorHAnsi"/>
          <w:lang w:eastAsia="fr-FR"/>
        </w:rPr>
        <w:t>ue est l’élément charnière entre</w:t>
      </w:r>
      <w:r w:rsidRPr="00F26B03">
        <w:rPr>
          <w:rFonts w:asciiTheme="majorHAnsi" w:eastAsia="Times New Roman" w:hAnsiTheme="majorHAnsi"/>
          <w:lang w:eastAsia="fr-FR"/>
        </w:rPr>
        <w:t xml:space="preserve"> des domaines aussi divers que le calcul de structures, l'aéronautique, la météorologie, l'acoustique, l'océanographie, ... </w:t>
      </w:r>
    </w:p>
    <w:p w:rsidR="00096C01" w:rsidRDefault="00096C01" w:rsidP="00096C01">
      <w:pPr>
        <w:autoSpaceDE w:val="0"/>
        <w:autoSpaceDN w:val="0"/>
        <w:adjustRightInd w:val="0"/>
        <w:jc w:val="both"/>
        <w:rPr>
          <w:rFonts w:asciiTheme="majorHAnsi" w:eastAsia="Times New Roman" w:hAnsiTheme="majorHAnsi"/>
          <w:lang w:eastAsia="fr-FR"/>
        </w:rPr>
      </w:pPr>
    </w:p>
    <w:p w:rsidR="00096C01" w:rsidRDefault="00096C01" w:rsidP="00096C01">
      <w:pPr>
        <w:autoSpaceDE w:val="0"/>
        <w:autoSpaceDN w:val="0"/>
        <w:adjustRightInd w:val="0"/>
        <w:jc w:val="both"/>
        <w:rPr>
          <w:rFonts w:asciiTheme="majorHAnsi" w:eastAsia="Times New Roman" w:hAnsiTheme="majorHAnsi"/>
          <w:lang w:eastAsia="fr-FR"/>
        </w:rPr>
      </w:pPr>
      <w:r w:rsidRPr="00F26B03">
        <w:rPr>
          <w:rFonts w:asciiTheme="majorHAnsi" w:eastAsia="Times New Roman" w:hAnsiTheme="majorHAnsi"/>
          <w:lang w:eastAsia="fr-FR"/>
        </w:rPr>
        <w:t xml:space="preserve">Tout étudiant titulaire d’une licence en Construction mécanique a accès sur titre aux </w:t>
      </w:r>
      <w:r w:rsidRPr="00F26B03">
        <w:rPr>
          <w:rFonts w:asciiTheme="majorHAnsi" w:eastAsia="Times New Roman" w:hAnsiTheme="majorHAnsi"/>
          <w:b/>
          <w:bCs/>
          <w:lang w:eastAsia="fr-FR"/>
        </w:rPr>
        <w:t xml:space="preserve">Masters </w:t>
      </w:r>
      <w:r w:rsidRPr="00F26B03">
        <w:rPr>
          <w:rFonts w:asciiTheme="majorHAnsi" w:eastAsia="Times New Roman" w:hAnsiTheme="majorHAnsi"/>
          <w:lang w:eastAsia="fr-FR"/>
        </w:rPr>
        <w:t>correspondants, en vue d'une carrière orientée vers les métiers de recherche dans</w:t>
      </w:r>
      <w:r>
        <w:rPr>
          <w:rFonts w:asciiTheme="majorHAnsi" w:eastAsia="Times New Roman" w:hAnsiTheme="majorHAnsi"/>
          <w:lang w:eastAsia="fr-FR"/>
        </w:rPr>
        <w:t xml:space="preserve"> la filière du Génie mécanique ou bien vers la vie professionnelle. Le titulaire de ce diplôme sera apte à :</w:t>
      </w:r>
    </w:p>
    <w:p w:rsidR="00096C01" w:rsidRDefault="00096C01" w:rsidP="00096C01">
      <w:pPr>
        <w:autoSpaceDE w:val="0"/>
        <w:autoSpaceDN w:val="0"/>
        <w:adjustRightInd w:val="0"/>
        <w:jc w:val="both"/>
        <w:rPr>
          <w:rFonts w:asciiTheme="majorHAnsi" w:eastAsia="Times New Roman" w:hAnsiTheme="majorHAnsi"/>
          <w:lang w:eastAsia="fr-FR"/>
        </w:rPr>
      </w:pPr>
    </w:p>
    <w:p w:rsidR="00096C01" w:rsidRPr="00F26B03" w:rsidRDefault="00096C01" w:rsidP="005277B7">
      <w:pPr>
        <w:numPr>
          <w:ilvl w:val="0"/>
          <w:numId w:val="10"/>
        </w:numPr>
        <w:jc w:val="both"/>
        <w:rPr>
          <w:rFonts w:asciiTheme="majorHAnsi" w:hAnsiTheme="majorHAnsi"/>
        </w:rPr>
      </w:pPr>
      <w:r w:rsidRPr="00F26B03">
        <w:rPr>
          <w:rFonts w:asciiTheme="majorHAnsi" w:hAnsiTheme="majorHAnsi"/>
        </w:rPr>
        <w:t xml:space="preserve">mener à bien une politique de maintenance </w:t>
      </w:r>
      <w:r w:rsidRPr="00F26B03">
        <w:rPr>
          <w:rFonts w:asciiTheme="majorHAnsi" w:hAnsiTheme="majorHAnsi"/>
          <w:color w:val="000000"/>
        </w:rPr>
        <w:t>relevant de l’aspect</w:t>
      </w:r>
      <w:r w:rsidRPr="00F26B03">
        <w:rPr>
          <w:rFonts w:asciiTheme="majorHAnsi" w:hAnsiTheme="majorHAnsi"/>
        </w:rPr>
        <w:t xml:space="preserve"> mécanique.</w:t>
      </w:r>
    </w:p>
    <w:p w:rsidR="00096C01" w:rsidRPr="00F26B03" w:rsidRDefault="00096C01" w:rsidP="005277B7">
      <w:pPr>
        <w:numPr>
          <w:ilvl w:val="0"/>
          <w:numId w:val="10"/>
        </w:numPr>
        <w:jc w:val="both"/>
        <w:rPr>
          <w:rFonts w:asciiTheme="majorHAnsi" w:hAnsiTheme="majorHAnsi"/>
        </w:rPr>
      </w:pPr>
      <w:r w:rsidRPr="00F26B03">
        <w:rPr>
          <w:rFonts w:asciiTheme="majorHAnsi" w:hAnsiTheme="majorHAnsi"/>
        </w:rPr>
        <w:t>faire un suivi de maintenance d’un parc machines ou d’une installation d’équipement.</w:t>
      </w:r>
    </w:p>
    <w:p w:rsidR="00096C01" w:rsidRPr="00F26B03" w:rsidRDefault="00096C01" w:rsidP="005277B7">
      <w:pPr>
        <w:numPr>
          <w:ilvl w:val="0"/>
          <w:numId w:val="10"/>
        </w:numPr>
        <w:jc w:val="both"/>
        <w:rPr>
          <w:rFonts w:asciiTheme="majorHAnsi" w:hAnsiTheme="majorHAnsi"/>
        </w:rPr>
      </w:pPr>
      <w:r w:rsidRPr="00F26B03">
        <w:rPr>
          <w:rFonts w:asciiTheme="majorHAnsi" w:hAnsiTheme="majorHAnsi"/>
        </w:rPr>
        <w:t>Engager des études de mécanique sur un produit donné.</w:t>
      </w:r>
    </w:p>
    <w:p w:rsidR="00096C01" w:rsidRPr="00F26B03" w:rsidRDefault="00096C01" w:rsidP="005277B7">
      <w:pPr>
        <w:numPr>
          <w:ilvl w:val="0"/>
          <w:numId w:val="10"/>
        </w:numPr>
        <w:jc w:val="both"/>
        <w:rPr>
          <w:rFonts w:asciiTheme="majorHAnsi" w:hAnsiTheme="majorHAnsi"/>
        </w:rPr>
      </w:pPr>
      <w:r w:rsidRPr="00F26B03">
        <w:rPr>
          <w:rFonts w:asciiTheme="majorHAnsi" w:hAnsiTheme="majorHAnsi"/>
        </w:rPr>
        <w:t xml:space="preserve">Analyser </w:t>
      </w:r>
      <w:r w:rsidRPr="00F26B03">
        <w:rPr>
          <w:rFonts w:asciiTheme="majorHAnsi" w:hAnsiTheme="majorHAnsi"/>
          <w:color w:val="000000"/>
        </w:rPr>
        <w:t xml:space="preserve">les données et les résultats d’un problème mécanique </w:t>
      </w:r>
      <w:r w:rsidRPr="00F26B03">
        <w:rPr>
          <w:rFonts w:asciiTheme="majorHAnsi" w:hAnsiTheme="majorHAnsi"/>
        </w:rPr>
        <w:t>et prendre les décisions adéquates.</w:t>
      </w:r>
    </w:p>
    <w:p w:rsidR="00096C01" w:rsidRDefault="00096C01" w:rsidP="00096C01">
      <w:pPr>
        <w:pStyle w:val="Titre3"/>
        <w:jc w:val="both"/>
        <w:rPr>
          <w:rFonts w:asciiTheme="majorHAnsi" w:hAnsiTheme="majorHAnsi" w:cs="Calibri"/>
          <w:b w:val="0"/>
          <w:u w:val="thick" w:color="F79646" w:themeColor="accent6"/>
        </w:rPr>
      </w:pPr>
    </w:p>
    <w:p w:rsidR="00096C01" w:rsidRDefault="00096C01" w:rsidP="00096C01">
      <w:pPr>
        <w:pStyle w:val="Titre3"/>
        <w:jc w:val="both"/>
        <w:rPr>
          <w:rFonts w:asciiTheme="majorHAnsi" w:hAnsiTheme="majorHAnsi" w:cs="Calibri"/>
          <w:b w:val="0"/>
          <w:u w:val="thick" w:color="F79646" w:themeColor="accent6"/>
        </w:rPr>
      </w:pPr>
    </w:p>
    <w:p w:rsidR="00096C01" w:rsidRPr="002647F9" w:rsidRDefault="00096C01" w:rsidP="00096C01">
      <w:pPr>
        <w:pStyle w:val="Titre3"/>
        <w:jc w:val="both"/>
        <w:rPr>
          <w:rFonts w:asciiTheme="majorHAnsi" w:hAnsiTheme="majorHAnsi" w:cs="Calibri"/>
          <w:bCs w:val="0"/>
          <w:i/>
          <w:iCs/>
          <w:sz w:val="28"/>
          <w:szCs w:val="28"/>
          <w:u w:val="thick" w:color="F79646" w:themeColor="accent6"/>
        </w:rPr>
      </w:pPr>
      <w:r w:rsidRPr="002647F9">
        <w:rPr>
          <w:rFonts w:asciiTheme="majorHAnsi" w:hAnsiTheme="majorHAnsi" w:cs="Calibri"/>
          <w:b w:val="0"/>
          <w:sz w:val="28"/>
          <w:szCs w:val="28"/>
          <w:u w:val="thick" w:color="F79646" w:themeColor="accent6"/>
        </w:rPr>
        <w:t>D – Potentialités régionales et nationales d'employabilité:</w:t>
      </w:r>
      <w:bookmarkEnd w:id="7"/>
    </w:p>
    <w:p w:rsidR="00096C01" w:rsidRDefault="00096C01" w:rsidP="00096C01">
      <w:pPr>
        <w:autoSpaceDE w:val="0"/>
        <w:autoSpaceDN w:val="0"/>
        <w:adjustRightInd w:val="0"/>
        <w:jc w:val="both"/>
        <w:rPr>
          <w:rFonts w:asciiTheme="majorHAnsi" w:hAnsiTheme="majorHAnsi"/>
          <w:bCs/>
        </w:rPr>
      </w:pPr>
    </w:p>
    <w:p w:rsidR="00096C01" w:rsidRPr="00F26B03" w:rsidRDefault="00096C01" w:rsidP="00096C01">
      <w:pPr>
        <w:autoSpaceDE w:val="0"/>
        <w:autoSpaceDN w:val="0"/>
        <w:adjustRightInd w:val="0"/>
        <w:jc w:val="both"/>
        <w:rPr>
          <w:rFonts w:asciiTheme="majorHAnsi" w:hAnsiTheme="majorHAnsi"/>
          <w:bCs/>
        </w:rPr>
      </w:pPr>
      <w:r w:rsidRPr="00F26B03">
        <w:rPr>
          <w:rFonts w:asciiTheme="majorHAnsi" w:hAnsiTheme="majorHAnsi"/>
          <w:bCs/>
        </w:rPr>
        <w:t>La branche des industries mécaniques constitue un ensemble d’activités industrielles diverses qui ont en commun le travail des métaux (usinage, mise en forme, traitement de surface, assemblage, …) et son acheminement vers des utilisateurs des machines et/ou équipements mécaniques (Travaux publics, Bâtiment, etc.)</w:t>
      </w:r>
      <w:r>
        <w:rPr>
          <w:rFonts w:asciiTheme="majorHAnsi" w:hAnsiTheme="majorHAnsi"/>
          <w:bCs/>
        </w:rPr>
        <w:t>.</w:t>
      </w:r>
    </w:p>
    <w:p w:rsidR="00096C01" w:rsidRPr="00F26B03" w:rsidRDefault="00096C01" w:rsidP="00096C01">
      <w:pPr>
        <w:autoSpaceDE w:val="0"/>
        <w:autoSpaceDN w:val="0"/>
        <w:adjustRightInd w:val="0"/>
        <w:jc w:val="both"/>
        <w:rPr>
          <w:rFonts w:asciiTheme="majorHAnsi" w:hAnsiTheme="majorHAnsi" w:cs="Calibri"/>
          <w:bCs/>
        </w:rPr>
      </w:pPr>
    </w:p>
    <w:p w:rsidR="00096C01" w:rsidRDefault="00096C01" w:rsidP="00096C01">
      <w:pPr>
        <w:adjustRightInd w:val="0"/>
        <w:jc w:val="both"/>
        <w:rPr>
          <w:rFonts w:asciiTheme="majorHAnsi" w:hAnsiTheme="majorHAnsi"/>
        </w:rPr>
      </w:pPr>
      <w:r w:rsidRPr="00F26B03">
        <w:rPr>
          <w:rFonts w:asciiTheme="majorHAnsi" w:hAnsiTheme="majorHAnsi"/>
        </w:rPr>
        <w:t>Les secteurs d'activités potentiels demandeurs de cadres diplômés de cette Licence sont :</w:t>
      </w:r>
    </w:p>
    <w:p w:rsidR="00096C01" w:rsidRPr="00F26B03" w:rsidRDefault="00096C01" w:rsidP="00096C01">
      <w:pPr>
        <w:adjustRightInd w:val="0"/>
        <w:jc w:val="both"/>
        <w:rPr>
          <w:rFonts w:asciiTheme="majorHAnsi" w:hAnsiTheme="majorHAnsi"/>
        </w:rPr>
      </w:pPr>
    </w:p>
    <w:p w:rsidR="00096C01" w:rsidRPr="00F26B03" w:rsidRDefault="00096C01" w:rsidP="005277B7">
      <w:pPr>
        <w:numPr>
          <w:ilvl w:val="0"/>
          <w:numId w:val="9"/>
        </w:numPr>
        <w:jc w:val="both"/>
        <w:rPr>
          <w:rFonts w:asciiTheme="majorHAnsi" w:hAnsiTheme="majorHAnsi"/>
        </w:rPr>
      </w:pPr>
      <w:r w:rsidRPr="00F26B03">
        <w:rPr>
          <w:rFonts w:asciiTheme="majorHAnsi" w:hAnsiTheme="majorHAnsi"/>
        </w:rPr>
        <w:t>Bureaux d’études - Analyse caractérisation ; Expertise-conseil.</w:t>
      </w:r>
    </w:p>
    <w:p w:rsidR="00096C01" w:rsidRPr="00F26B03" w:rsidRDefault="00096C01" w:rsidP="005277B7">
      <w:pPr>
        <w:numPr>
          <w:ilvl w:val="0"/>
          <w:numId w:val="9"/>
        </w:numPr>
        <w:ind w:left="714" w:hanging="357"/>
        <w:jc w:val="both"/>
        <w:rPr>
          <w:rFonts w:asciiTheme="majorHAnsi" w:hAnsiTheme="majorHAnsi"/>
        </w:rPr>
      </w:pPr>
      <w:r w:rsidRPr="00F26B03">
        <w:rPr>
          <w:rFonts w:asciiTheme="majorHAnsi" w:hAnsiTheme="majorHAnsi"/>
        </w:rPr>
        <w:t>Mainte</w:t>
      </w:r>
      <w:r>
        <w:rPr>
          <w:rFonts w:asciiTheme="majorHAnsi" w:hAnsiTheme="majorHAnsi"/>
        </w:rPr>
        <w:t xml:space="preserve">nance du parc de </w:t>
      </w:r>
      <w:proofErr w:type="spellStart"/>
      <w:r>
        <w:rPr>
          <w:rFonts w:asciiTheme="majorHAnsi" w:hAnsiTheme="majorHAnsi"/>
        </w:rPr>
        <w:t>machinesdans</w:t>
      </w:r>
      <w:proofErr w:type="spellEnd"/>
      <w:r>
        <w:rPr>
          <w:rFonts w:asciiTheme="majorHAnsi" w:hAnsiTheme="majorHAnsi"/>
        </w:rPr>
        <w:t xml:space="preserve"> des </w:t>
      </w:r>
      <w:r w:rsidRPr="00F26B03">
        <w:rPr>
          <w:rFonts w:asciiTheme="majorHAnsi" w:hAnsiTheme="majorHAnsi"/>
        </w:rPr>
        <w:t>PME en industries mécaniques.</w:t>
      </w:r>
    </w:p>
    <w:p w:rsidR="00096C01" w:rsidRPr="00F74D2C" w:rsidRDefault="00096C01" w:rsidP="005277B7">
      <w:pPr>
        <w:numPr>
          <w:ilvl w:val="0"/>
          <w:numId w:val="9"/>
        </w:numPr>
        <w:jc w:val="both"/>
        <w:rPr>
          <w:rFonts w:asciiTheme="majorHAnsi" w:hAnsiTheme="majorHAnsi"/>
        </w:rPr>
      </w:pPr>
      <w:r>
        <w:rPr>
          <w:rFonts w:asciiTheme="majorHAnsi" w:eastAsia="Times New Roman" w:hAnsiTheme="majorHAnsi"/>
          <w:lang w:eastAsia="fr-FR"/>
        </w:rPr>
        <w:t>C</w:t>
      </w:r>
      <w:r w:rsidRPr="00F26B03">
        <w:rPr>
          <w:rFonts w:asciiTheme="majorHAnsi" w:eastAsia="Times New Roman" w:hAnsiTheme="majorHAnsi"/>
          <w:lang w:eastAsia="fr-FR"/>
        </w:rPr>
        <w:t>adre assistant l’</w:t>
      </w:r>
      <w:proofErr w:type="spellStart"/>
      <w:r w:rsidRPr="00F26B03">
        <w:rPr>
          <w:rFonts w:asciiTheme="majorHAnsi" w:eastAsia="Times New Roman" w:hAnsiTheme="majorHAnsi"/>
          <w:lang w:eastAsia="fr-FR"/>
        </w:rPr>
        <w:t>ingénieur</w:t>
      </w:r>
      <w:r w:rsidRPr="00F74D2C">
        <w:rPr>
          <w:rFonts w:asciiTheme="majorHAnsi" w:eastAsia="Times New Roman" w:hAnsiTheme="majorHAnsi"/>
          <w:lang w:eastAsia="fr-FR"/>
        </w:rPr>
        <w:t>dans</w:t>
      </w:r>
      <w:proofErr w:type="spellEnd"/>
      <w:r w:rsidRPr="00F74D2C">
        <w:rPr>
          <w:rFonts w:asciiTheme="majorHAnsi" w:eastAsia="Times New Roman" w:hAnsiTheme="majorHAnsi"/>
          <w:lang w:eastAsia="fr-FR"/>
        </w:rPr>
        <w:t xml:space="preserve"> le secteur industriel</w:t>
      </w:r>
    </w:p>
    <w:p w:rsidR="00096C01" w:rsidRPr="00F74D2C" w:rsidRDefault="00096C01" w:rsidP="005277B7">
      <w:pPr>
        <w:pStyle w:val="Paragraphedeliste"/>
        <w:numPr>
          <w:ilvl w:val="0"/>
          <w:numId w:val="9"/>
        </w:numPr>
        <w:autoSpaceDE w:val="0"/>
        <w:autoSpaceDN w:val="0"/>
        <w:adjustRightInd w:val="0"/>
        <w:jc w:val="both"/>
        <w:rPr>
          <w:rFonts w:asciiTheme="majorHAnsi" w:eastAsia="Times New Roman" w:hAnsiTheme="majorHAnsi"/>
          <w:lang w:eastAsia="fr-FR"/>
        </w:rPr>
      </w:pPr>
      <w:r>
        <w:rPr>
          <w:rFonts w:asciiTheme="majorHAnsi" w:eastAsia="Times New Roman" w:hAnsiTheme="majorHAnsi"/>
          <w:lang w:eastAsia="fr-FR"/>
        </w:rPr>
        <w:t>C</w:t>
      </w:r>
      <w:r w:rsidRPr="00F74D2C">
        <w:rPr>
          <w:rFonts w:asciiTheme="majorHAnsi" w:eastAsia="Times New Roman" w:hAnsiTheme="majorHAnsi"/>
          <w:lang w:eastAsia="fr-FR"/>
        </w:rPr>
        <w:t>adre de l'administration publique tel que les services des mines</w:t>
      </w:r>
    </w:p>
    <w:p w:rsidR="00096C01" w:rsidRPr="00F74D2C" w:rsidRDefault="00096C01" w:rsidP="005277B7">
      <w:pPr>
        <w:numPr>
          <w:ilvl w:val="0"/>
          <w:numId w:val="9"/>
        </w:numPr>
        <w:jc w:val="both"/>
        <w:rPr>
          <w:rFonts w:asciiTheme="majorHAnsi" w:hAnsiTheme="majorHAnsi"/>
        </w:rPr>
      </w:pPr>
      <w:r>
        <w:rPr>
          <w:rFonts w:asciiTheme="majorHAnsi" w:eastAsia="Times New Roman" w:hAnsiTheme="majorHAnsi"/>
          <w:lang w:eastAsia="fr-FR"/>
        </w:rPr>
        <w:t>M</w:t>
      </w:r>
      <w:r w:rsidRPr="00F74D2C">
        <w:rPr>
          <w:rFonts w:asciiTheme="majorHAnsi" w:eastAsia="Times New Roman" w:hAnsiTheme="majorHAnsi"/>
          <w:lang w:eastAsia="fr-FR"/>
        </w:rPr>
        <w:t>étiers de l’enseignement technique (moyen, secondaire).</w:t>
      </w:r>
    </w:p>
    <w:p w:rsidR="00213360" w:rsidRDefault="00213360" w:rsidP="008A4610">
      <w:pPr>
        <w:rPr>
          <w:rFonts w:asciiTheme="majorHAnsi" w:hAnsiTheme="majorHAnsi" w:cs="Calibri"/>
          <w:bCs/>
        </w:rPr>
        <w:sectPr w:rsidR="0021336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684D92" w:rsidRDefault="00684D92" w:rsidP="00C233F9">
      <w:pPr>
        <w:pStyle w:val="Titre3"/>
        <w:jc w:val="left"/>
        <w:rPr>
          <w:rFonts w:asciiTheme="majorHAnsi" w:hAnsiTheme="majorHAnsi" w:cs="Calibri"/>
          <w:b w:val="0"/>
          <w:sz w:val="28"/>
          <w:szCs w:val="28"/>
          <w:u w:val="thick" w:color="F79646" w:themeColor="accent6"/>
        </w:rPr>
      </w:pPr>
      <w:bookmarkStart w:id="8" w:name="_Toc413532936"/>
      <w:r w:rsidRPr="00A67567">
        <w:rPr>
          <w:rFonts w:asciiTheme="majorHAnsi" w:hAnsiTheme="majorHAnsi" w:cs="Calibri"/>
          <w:b w:val="0"/>
          <w:sz w:val="28"/>
          <w:szCs w:val="28"/>
          <w:u w:val="thick" w:color="F79646" w:themeColor="accent6"/>
        </w:rPr>
        <w:lastRenderedPageBreak/>
        <w:t>E – Passerelles vers les autres spécialités</w:t>
      </w:r>
      <w:r w:rsidR="00C233F9">
        <w:rPr>
          <w:rFonts w:asciiTheme="majorHAnsi" w:hAnsiTheme="majorHAnsi" w:cs="Calibri"/>
          <w:b w:val="0"/>
          <w:sz w:val="28"/>
          <w:szCs w:val="28"/>
          <w:u w:val="thick" w:color="F79646" w:themeColor="accent6"/>
        </w:rPr>
        <w:t>:</w:t>
      </w:r>
      <w:bookmarkEnd w:id="8"/>
    </w:p>
    <w:p w:rsidR="007A1225" w:rsidRDefault="007A1225" w:rsidP="007A1225">
      <w:pPr>
        <w:jc w:val="both"/>
        <w:rPr>
          <w:rFonts w:asciiTheme="majorHAnsi" w:hAnsiTheme="majorHAnsi" w:cs="Calibri"/>
          <w:bCs/>
        </w:rPr>
      </w:pPr>
    </w:p>
    <w:p w:rsidR="007A1225" w:rsidRPr="005E3947" w:rsidRDefault="007A1225" w:rsidP="007A1225">
      <w:pPr>
        <w:jc w:val="both"/>
        <w:rPr>
          <w:rFonts w:asciiTheme="majorHAnsi" w:hAnsiTheme="majorHAnsi" w:cs="Calibri"/>
          <w:bCs/>
        </w:rPr>
      </w:pPr>
    </w:p>
    <w:tbl>
      <w:tblPr>
        <w:tblStyle w:val="Listeclaire-Accent61"/>
        <w:tblW w:w="9747" w:type="dxa"/>
        <w:tblLook w:val="04A0"/>
      </w:tblPr>
      <w:tblGrid>
        <w:gridCol w:w="4219"/>
        <w:gridCol w:w="5528"/>
      </w:tblGrid>
      <w:tr w:rsidR="00684D92" w:rsidRPr="005E3947" w:rsidTr="0027453F">
        <w:trPr>
          <w:cnfStyle w:val="100000000000"/>
          <w:trHeight w:val="567"/>
        </w:trPr>
        <w:tc>
          <w:tcPr>
            <w:cnfStyle w:val="001000000000"/>
            <w:tcW w:w="9747" w:type="dxa"/>
            <w:gridSpan w:val="2"/>
            <w:vAlign w:val="center"/>
            <w:hideMark/>
          </w:tcPr>
          <w:p w:rsidR="00684D92" w:rsidRPr="005E3947" w:rsidRDefault="00684D92" w:rsidP="00E40173">
            <w:pPr>
              <w:jc w:val="center"/>
              <w:rPr>
                <w:rFonts w:asciiTheme="majorHAnsi" w:hAnsiTheme="majorHAnsi"/>
                <w:b w:val="0"/>
                <w:bCs w:val="0"/>
                <w:color w:val="auto"/>
              </w:rPr>
            </w:pPr>
            <w:r w:rsidRPr="005E3947">
              <w:rPr>
                <w:rFonts w:asciiTheme="majorHAnsi" w:hAnsiTheme="majorHAnsi"/>
                <w:color w:val="auto"/>
              </w:rPr>
              <w:t>Semestres 1 et 2 communs</w:t>
            </w:r>
          </w:p>
        </w:tc>
      </w:tr>
      <w:tr w:rsidR="00684D92" w:rsidRPr="005E3947" w:rsidTr="00E40173">
        <w:trPr>
          <w:cnfStyle w:val="000000100000"/>
          <w:trHeight w:val="170"/>
        </w:trPr>
        <w:tc>
          <w:tcPr>
            <w:cnfStyle w:val="001000000000"/>
            <w:tcW w:w="4219"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p>
        </w:tc>
      </w:tr>
      <w:tr w:rsidR="00684D92" w:rsidRPr="005E3947" w:rsidTr="00E40173">
        <w:trPr>
          <w:trHeight w:val="170"/>
        </w:trPr>
        <w:tc>
          <w:tcPr>
            <w:cnfStyle w:val="001000000000"/>
            <w:tcW w:w="4219" w:type="dxa"/>
            <w:tcBorders>
              <w:top w:val="single" w:sz="18"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684D92" w:rsidRPr="005E3947" w:rsidTr="00E40173">
        <w:trPr>
          <w:cnfStyle w:val="000000100000"/>
          <w:trHeight w:val="22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684D92" w:rsidRPr="005E3947" w:rsidTr="00E40173">
        <w:trPr>
          <w:trHeight w:val="227"/>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684D92" w:rsidRPr="005E3947" w:rsidTr="00E40173">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684D92" w:rsidRPr="005E3947" w:rsidTr="00E40173">
        <w:trPr>
          <w:trHeight w:val="291"/>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684D92" w:rsidRPr="005E3947" w:rsidTr="00E40173">
        <w:trPr>
          <w:cnfStyle w:val="000000100000"/>
          <w:trHeight w:val="283"/>
        </w:trPr>
        <w:tc>
          <w:tcPr>
            <w:cnfStyle w:val="001000000000"/>
            <w:tcW w:w="4219" w:type="dxa"/>
            <w:vMerge w:val="restart"/>
            <w:tcBorders>
              <w:top w:val="single" w:sz="12" w:space="0" w:color="F79646" w:themeColor="accent6"/>
            </w:tcBorders>
            <w:vAlign w:val="center"/>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684D92" w:rsidRPr="005E3947" w:rsidTr="00E40173">
        <w:trPr>
          <w:trHeight w:val="283"/>
        </w:trPr>
        <w:tc>
          <w:tcPr>
            <w:cnfStyle w:val="001000000000"/>
            <w:tcW w:w="4219" w:type="dxa"/>
            <w:vMerge/>
            <w:vAlign w:val="center"/>
            <w:hideMark/>
          </w:tcPr>
          <w:p w:rsidR="00684D92" w:rsidRPr="0027453F" w:rsidRDefault="00684D92" w:rsidP="00E40173">
            <w:pPr>
              <w:rPr>
                <w:rFonts w:asciiTheme="majorHAnsi" w:hAnsiTheme="majorHAnsi"/>
                <w:b w:val="0"/>
                <w:bCs w:val="0"/>
              </w:rPr>
            </w:pPr>
          </w:p>
        </w:tc>
        <w:tc>
          <w:tcPr>
            <w:tcW w:w="5528" w:type="dxa"/>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684D92" w:rsidRPr="005E3947" w:rsidTr="00E40173">
        <w:trPr>
          <w:cnfStyle w:val="000000100000"/>
          <w:trHeight w:val="283"/>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684D92" w:rsidRPr="005E3947" w:rsidTr="00E40173">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684D92" w:rsidRPr="005E3947" w:rsidTr="00E40173">
        <w:trPr>
          <w:trHeight w:val="283"/>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684D92" w:rsidRPr="005E3947" w:rsidTr="00E40173">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684D92" w:rsidRPr="005E3947" w:rsidTr="00E40173">
        <w:trPr>
          <w:trHeight w:val="283"/>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hideMark/>
          </w:tcPr>
          <w:p w:rsidR="00684D92" w:rsidRPr="0027453F"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biomédical</w:t>
            </w:r>
          </w:p>
        </w:tc>
      </w:tr>
      <w:tr w:rsidR="00684D92" w:rsidRPr="005E3947" w:rsidTr="007D6C91">
        <w:trPr>
          <w:trHeight w:val="384"/>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vAlign w:val="bottom"/>
            <w:hideMark/>
          </w:tcPr>
          <w:p w:rsidR="00684D92" w:rsidRPr="0027453F" w:rsidRDefault="00684D92" w:rsidP="00E40173">
            <w:pPr>
              <w:pStyle w:val="Titre2"/>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industriel</w:t>
            </w:r>
          </w:p>
        </w:tc>
      </w:tr>
      <w:tr w:rsidR="00684D92" w:rsidRPr="005E3947" w:rsidTr="007D6C91">
        <w:trPr>
          <w:cnfStyle w:val="000000100000"/>
          <w:trHeight w:val="420"/>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2" w:space="0" w:color="F79646" w:themeColor="accent6"/>
            </w:tcBorders>
            <w:vAlign w:val="bottom"/>
            <w:hideMark/>
          </w:tcPr>
          <w:p w:rsidR="00684D92" w:rsidRPr="0027453F" w:rsidRDefault="00684D92" w:rsidP="00E40173">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Télécommunication</w:t>
            </w:r>
          </w:p>
        </w:tc>
      </w:tr>
      <w:tr w:rsidR="00684D92" w:rsidRPr="005E3947" w:rsidTr="007D6C91">
        <w:trPr>
          <w:trHeight w:val="411"/>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bottom"/>
            <w:hideMark/>
          </w:tcPr>
          <w:p w:rsidR="00684D92" w:rsidRPr="0027453F" w:rsidRDefault="00684D92" w:rsidP="00E40173">
            <w:pPr>
              <w:pStyle w:val="Titre2"/>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des procédés</w:t>
            </w:r>
          </w:p>
        </w:tc>
      </w:tr>
      <w:tr w:rsidR="00684D92" w:rsidRPr="005E3947" w:rsidTr="00E40173">
        <w:trPr>
          <w:cnfStyle w:val="000000100000"/>
          <w:trHeight w:val="304"/>
        </w:trPr>
        <w:tc>
          <w:tcPr>
            <w:cnfStyle w:val="001000000000"/>
            <w:tcW w:w="4219" w:type="dxa"/>
            <w:vMerge w:val="restart"/>
            <w:tcBorders>
              <w:top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minier</w:t>
            </w:r>
          </w:p>
        </w:tc>
        <w:tc>
          <w:tcPr>
            <w:tcW w:w="5528" w:type="dxa"/>
            <w:tcBorders>
              <w:top w:val="single" w:sz="12" w:space="0" w:color="F79646" w:themeColor="accent6"/>
            </w:tcBorders>
            <w:hideMark/>
          </w:tcPr>
          <w:p w:rsidR="00684D92" w:rsidRPr="00A67567"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684D92" w:rsidRPr="005E3947" w:rsidTr="00E40173">
        <w:trPr>
          <w:trHeight w:val="224"/>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684D92" w:rsidRPr="007D6C91" w:rsidTr="007D6C91">
        <w:trPr>
          <w:cnfStyle w:val="000000100000"/>
          <w:trHeight w:val="384"/>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bottom"/>
            <w:hideMark/>
          </w:tcPr>
          <w:p w:rsidR="00684D92" w:rsidRPr="0027453F" w:rsidRDefault="00684D92" w:rsidP="00E40173">
            <w:pPr>
              <w:pStyle w:val="Titre2"/>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Hydrocarbures</w:t>
            </w:r>
          </w:p>
        </w:tc>
      </w:tr>
      <w:tr w:rsidR="00684D92" w:rsidRPr="007D6C91" w:rsidTr="007D6C91">
        <w:trPr>
          <w:trHeight w:val="420"/>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bottom"/>
            <w:hideMark/>
          </w:tcPr>
          <w:p w:rsidR="00684D92" w:rsidRPr="0027453F" w:rsidRDefault="00684D92" w:rsidP="00E40173">
            <w:pPr>
              <w:pStyle w:val="Titre2"/>
              <w:spacing w:before="120"/>
              <w:outlineLvl w:val="1"/>
              <w:cnfStyle w:val="0000000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Hygiène et sécurité industrielle</w:t>
            </w:r>
          </w:p>
        </w:tc>
      </w:tr>
      <w:tr w:rsidR="00684D92" w:rsidRPr="007D6C91" w:rsidTr="007D6C91">
        <w:trPr>
          <w:cnfStyle w:val="000000100000"/>
          <w:trHeight w:val="420"/>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Industries pétrochimiques</w:t>
            </w:r>
          </w:p>
        </w:tc>
        <w:tc>
          <w:tcPr>
            <w:tcW w:w="5528" w:type="dxa"/>
            <w:tcBorders>
              <w:top w:val="single" w:sz="12" w:space="0" w:color="F79646" w:themeColor="accent6"/>
              <w:bottom w:val="single" w:sz="12" w:space="0" w:color="F79646" w:themeColor="accent6"/>
            </w:tcBorders>
            <w:vAlign w:val="bottom"/>
            <w:hideMark/>
          </w:tcPr>
          <w:p w:rsidR="00684D92" w:rsidRPr="0027453F" w:rsidRDefault="00684D92" w:rsidP="00E40173">
            <w:pPr>
              <w:pStyle w:val="Titre2"/>
              <w:spacing w:before="120"/>
              <w:outlineLvl w:val="1"/>
              <w:cnfStyle w:val="00000010000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Raffinage et pétrochimie</w:t>
            </w:r>
          </w:p>
        </w:tc>
      </w:tr>
    </w:tbl>
    <w:p w:rsidR="000B7D4F" w:rsidRDefault="000B7D4F" w:rsidP="00C806B8">
      <w:pPr>
        <w:rPr>
          <w:rFonts w:asciiTheme="majorHAnsi" w:hAnsiTheme="majorHAnsi" w:cs="Calibri"/>
          <w:u w:val="thick" w:color="F79646" w:themeColor="accent6"/>
        </w:rPr>
        <w:sectPr w:rsidR="000B7D4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r>
        <w:rPr>
          <w:rFonts w:asciiTheme="majorHAnsi" w:hAnsiTheme="majorHAnsi" w:cs="Calibri"/>
          <w:u w:val="thick" w:color="F79646" w:themeColor="accent6"/>
        </w:rPr>
        <w:t>Tableau des filières et spécialités du domaine Sciences et Technologies</w:t>
      </w:r>
    </w:p>
    <w:tbl>
      <w:tblPr>
        <w:tblStyle w:val="Listeclaire-Accent6"/>
        <w:tblW w:w="9747" w:type="dxa"/>
        <w:tblLook w:val="04A0"/>
      </w:tblPr>
      <w:tblGrid>
        <w:gridCol w:w="4219"/>
        <w:gridCol w:w="5528"/>
      </w:tblGrid>
      <w:tr w:rsidR="00684D92" w:rsidRPr="005E3947" w:rsidTr="0027453F">
        <w:trPr>
          <w:cnfStyle w:val="100000000000"/>
          <w:trHeight w:val="567"/>
        </w:trPr>
        <w:tc>
          <w:tcPr>
            <w:cnfStyle w:val="001000000000"/>
            <w:tcW w:w="9747" w:type="dxa"/>
            <w:gridSpan w:val="2"/>
            <w:vAlign w:val="center"/>
            <w:hideMark/>
          </w:tcPr>
          <w:p w:rsidR="00684D92" w:rsidRPr="005E3947" w:rsidRDefault="00684D92" w:rsidP="00E40173">
            <w:pPr>
              <w:jc w:val="center"/>
              <w:rPr>
                <w:rFonts w:asciiTheme="majorHAnsi" w:hAnsiTheme="majorHAnsi"/>
                <w:b w:val="0"/>
                <w:bCs w:val="0"/>
                <w:color w:val="auto"/>
              </w:rPr>
            </w:pPr>
            <w:r w:rsidRPr="005E3947">
              <w:rPr>
                <w:rFonts w:asciiTheme="majorHAnsi" w:hAnsiTheme="majorHAnsi"/>
                <w:color w:val="auto"/>
              </w:rPr>
              <w:lastRenderedPageBreak/>
              <w:t>Groupe de filières A                    Semestre 3 commun</w:t>
            </w:r>
          </w:p>
        </w:tc>
      </w:tr>
      <w:tr w:rsidR="00684D92" w:rsidRPr="005E3947" w:rsidTr="00E40173">
        <w:trPr>
          <w:cnfStyle w:val="000000100000"/>
          <w:trHeight w:val="567"/>
        </w:trPr>
        <w:tc>
          <w:tcPr>
            <w:cnfStyle w:val="001000000000"/>
            <w:tcW w:w="4219"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684D92" w:rsidRPr="005E3947" w:rsidTr="00E40173">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684D92" w:rsidRPr="005E3947" w:rsidTr="00E40173">
        <w:trPr>
          <w:trHeight w:val="283"/>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biomédical</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industriel</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8"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8"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Télécommunication</w:t>
            </w:r>
          </w:p>
        </w:tc>
      </w:tr>
    </w:tbl>
    <w:p w:rsidR="00684D92" w:rsidRPr="005E3947" w:rsidRDefault="00684D92" w:rsidP="00684D92">
      <w:pPr>
        <w:rPr>
          <w:rFonts w:asciiTheme="majorHAnsi" w:hAnsiTheme="majorHAnsi"/>
        </w:rPr>
      </w:pPr>
    </w:p>
    <w:tbl>
      <w:tblPr>
        <w:tblStyle w:val="Listeclaire-Accent6"/>
        <w:tblW w:w="9747" w:type="dxa"/>
        <w:tblLook w:val="04A0"/>
      </w:tblPr>
      <w:tblGrid>
        <w:gridCol w:w="4219"/>
        <w:gridCol w:w="5528"/>
      </w:tblGrid>
      <w:tr w:rsidR="00684D92" w:rsidRPr="005E3947" w:rsidTr="0027453F">
        <w:trPr>
          <w:cnfStyle w:val="100000000000"/>
          <w:trHeight w:val="567"/>
        </w:trPr>
        <w:tc>
          <w:tcPr>
            <w:cnfStyle w:val="001000000000"/>
            <w:tcW w:w="9747" w:type="dxa"/>
            <w:gridSpan w:val="2"/>
            <w:vAlign w:val="center"/>
            <w:hideMark/>
          </w:tcPr>
          <w:p w:rsidR="00684D92" w:rsidRPr="005E3947" w:rsidRDefault="00684D92" w:rsidP="0027453F">
            <w:pPr>
              <w:jc w:val="center"/>
              <w:rPr>
                <w:rFonts w:asciiTheme="majorHAnsi" w:hAnsiTheme="majorHAnsi"/>
                <w:b w:val="0"/>
                <w:bCs w:val="0"/>
                <w:color w:val="auto"/>
              </w:rPr>
            </w:pPr>
            <w:r w:rsidRPr="005E3947">
              <w:rPr>
                <w:rFonts w:asciiTheme="majorHAnsi" w:hAnsiTheme="majorHAnsi"/>
                <w:color w:val="auto"/>
              </w:rPr>
              <w:t>Groupe de filières B                    Semestre 3 commun</w:t>
            </w:r>
          </w:p>
        </w:tc>
      </w:tr>
      <w:tr w:rsidR="00684D92" w:rsidRPr="005E3947" w:rsidTr="00E40173">
        <w:trPr>
          <w:cnfStyle w:val="000000100000"/>
          <w:trHeight w:val="567"/>
        </w:trPr>
        <w:tc>
          <w:tcPr>
            <w:cnfStyle w:val="001000000000"/>
            <w:tcW w:w="4219"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p>
        </w:tc>
      </w:tr>
      <w:tr w:rsidR="00684D92" w:rsidRPr="005E3947" w:rsidTr="00E40173">
        <w:trPr>
          <w:trHeight w:val="227"/>
        </w:trPr>
        <w:tc>
          <w:tcPr>
            <w:cnfStyle w:val="001000000000"/>
            <w:tcW w:w="4219" w:type="dxa"/>
            <w:tcBorders>
              <w:top w:val="single" w:sz="18"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684D92" w:rsidRPr="005E3947" w:rsidTr="00E40173">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684D92" w:rsidRPr="005E3947" w:rsidTr="00E40173">
        <w:trPr>
          <w:trHeight w:val="280"/>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684D92" w:rsidRPr="005E3947" w:rsidTr="007D6C91">
        <w:trPr>
          <w:cnfStyle w:val="000000100000"/>
          <w:trHeight w:val="283"/>
        </w:trPr>
        <w:tc>
          <w:tcPr>
            <w:cnfStyle w:val="001000000000"/>
            <w:tcW w:w="4219" w:type="dxa"/>
            <w:vMerge w:val="restart"/>
            <w:tcBorders>
              <w:top w:val="single" w:sz="12" w:space="0" w:color="F79646" w:themeColor="accent6"/>
            </w:tcBorders>
          </w:tcPr>
          <w:p w:rsidR="00684D92" w:rsidRPr="0027453F" w:rsidRDefault="00684D92" w:rsidP="00E40173">
            <w:pPr>
              <w:rPr>
                <w:rFonts w:asciiTheme="majorHAnsi" w:hAnsiTheme="majorHAnsi"/>
                <w:b w:val="0"/>
                <w:bCs w:val="0"/>
                <w:color w:val="FF0000"/>
              </w:rPr>
            </w:pPr>
          </w:p>
          <w:p w:rsidR="00684D92" w:rsidRPr="0027453F" w:rsidRDefault="00684D92" w:rsidP="00E40173">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684D92" w:rsidRPr="005E3947" w:rsidTr="00E40173">
        <w:trPr>
          <w:trHeight w:val="283"/>
        </w:trPr>
        <w:tc>
          <w:tcPr>
            <w:cnfStyle w:val="001000000000"/>
            <w:tcW w:w="4219" w:type="dxa"/>
            <w:vMerge/>
            <w:vAlign w:val="center"/>
            <w:hideMark/>
          </w:tcPr>
          <w:p w:rsidR="00684D92" w:rsidRPr="0027453F" w:rsidRDefault="00684D92" w:rsidP="00E40173">
            <w:pPr>
              <w:rPr>
                <w:rFonts w:asciiTheme="majorHAnsi" w:hAnsiTheme="majorHAnsi"/>
                <w:b w:val="0"/>
                <w:bCs w:val="0"/>
              </w:rPr>
            </w:pPr>
          </w:p>
        </w:tc>
        <w:tc>
          <w:tcPr>
            <w:tcW w:w="5528" w:type="dxa"/>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684D92" w:rsidRPr="005E3947" w:rsidTr="00E40173">
        <w:trPr>
          <w:cnfStyle w:val="000000100000"/>
          <w:trHeight w:val="283"/>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684D92" w:rsidRPr="005E3947" w:rsidTr="00E40173">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684D92" w:rsidRPr="005E3947" w:rsidTr="00E40173">
        <w:trPr>
          <w:trHeight w:val="283"/>
        </w:trPr>
        <w:tc>
          <w:tcPr>
            <w:cnfStyle w:val="001000000000"/>
            <w:tcW w:w="4219" w:type="dxa"/>
            <w:vMerge/>
            <w:tcBorders>
              <w:bottom w:val="single" w:sz="12" w:space="0" w:color="F79646" w:themeColor="accent6"/>
            </w:tcBorders>
            <w:vAlign w:val="center"/>
            <w:hideMark/>
          </w:tcPr>
          <w:p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8" w:space="0" w:color="F79646" w:themeColor="accent6"/>
            </w:tcBorders>
            <w:vAlign w:val="center"/>
            <w:hideMark/>
          </w:tcPr>
          <w:p w:rsidR="00684D92" w:rsidRPr="0027453F" w:rsidRDefault="00684D92" w:rsidP="00E40173">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8"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bl>
    <w:p w:rsidR="00684D92" w:rsidRPr="005E3947" w:rsidRDefault="00684D92" w:rsidP="00684D92">
      <w:pPr>
        <w:rPr>
          <w:rFonts w:asciiTheme="majorHAnsi" w:hAnsiTheme="majorHAnsi"/>
        </w:rPr>
      </w:pPr>
    </w:p>
    <w:tbl>
      <w:tblPr>
        <w:tblStyle w:val="Listeclaire-Accent6"/>
        <w:tblW w:w="9747" w:type="dxa"/>
        <w:tblLook w:val="04A0"/>
      </w:tblPr>
      <w:tblGrid>
        <w:gridCol w:w="4219"/>
        <w:gridCol w:w="5528"/>
      </w:tblGrid>
      <w:tr w:rsidR="00684D92" w:rsidRPr="005E3947" w:rsidTr="0027453F">
        <w:trPr>
          <w:cnfStyle w:val="100000000000"/>
          <w:trHeight w:val="567"/>
        </w:trPr>
        <w:tc>
          <w:tcPr>
            <w:cnfStyle w:val="001000000000"/>
            <w:tcW w:w="9747" w:type="dxa"/>
            <w:gridSpan w:val="2"/>
            <w:vAlign w:val="center"/>
            <w:hideMark/>
          </w:tcPr>
          <w:p w:rsidR="00684D92" w:rsidRPr="005E3947" w:rsidRDefault="00684D92" w:rsidP="0027453F">
            <w:pPr>
              <w:jc w:val="center"/>
              <w:rPr>
                <w:rFonts w:asciiTheme="majorHAnsi" w:hAnsiTheme="majorHAnsi"/>
                <w:b w:val="0"/>
                <w:bCs w:val="0"/>
                <w:color w:val="auto"/>
              </w:rPr>
            </w:pPr>
            <w:r w:rsidRPr="005E3947">
              <w:rPr>
                <w:rFonts w:asciiTheme="majorHAnsi" w:hAnsiTheme="majorHAnsi"/>
                <w:color w:val="auto"/>
              </w:rPr>
              <w:t>Groupe de filières C                    Semestre 3 commun</w:t>
            </w:r>
          </w:p>
        </w:tc>
      </w:tr>
      <w:tr w:rsidR="00684D92" w:rsidRPr="005E3947" w:rsidTr="00E40173">
        <w:trPr>
          <w:cnfStyle w:val="000000100000"/>
          <w:trHeight w:val="567"/>
        </w:trPr>
        <w:tc>
          <w:tcPr>
            <w:cnfStyle w:val="001000000000"/>
            <w:tcW w:w="4219"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rsidR="00684D92" w:rsidRPr="005E3947" w:rsidRDefault="00684D92" w:rsidP="00E40173">
            <w:pPr>
              <w:cnfStyle w:val="00000010000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5E3947" w:rsidRDefault="00684D92" w:rsidP="00E40173">
            <w:pPr>
              <w:rPr>
                <w:rFonts w:asciiTheme="majorHAnsi" w:hAnsiTheme="majorHAnsi"/>
                <w:b w:val="0"/>
                <w:bCs w:val="0"/>
              </w:rPr>
            </w:pPr>
            <w:r w:rsidRPr="005E3947">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procédés</w:t>
            </w:r>
          </w:p>
        </w:tc>
      </w:tr>
      <w:tr w:rsidR="00684D92" w:rsidRPr="005E3947" w:rsidTr="00E40173">
        <w:trPr>
          <w:cnfStyle w:val="000000100000"/>
          <w:trHeight w:val="283"/>
        </w:trPr>
        <w:tc>
          <w:tcPr>
            <w:cnfStyle w:val="001000000000"/>
            <w:tcW w:w="4219" w:type="dxa"/>
            <w:vMerge w:val="restart"/>
            <w:tcBorders>
              <w:top w:val="single" w:sz="12" w:space="0" w:color="F79646" w:themeColor="accent6"/>
            </w:tcBorders>
            <w:vAlign w:val="center"/>
            <w:hideMark/>
          </w:tcPr>
          <w:p w:rsidR="00684D92" w:rsidRPr="005E3947" w:rsidRDefault="00684D92" w:rsidP="00E40173">
            <w:pPr>
              <w:rPr>
                <w:rFonts w:asciiTheme="majorHAnsi" w:hAnsiTheme="majorHAnsi"/>
                <w:b w:val="0"/>
                <w:bCs w:val="0"/>
              </w:rPr>
            </w:pPr>
            <w:r w:rsidRPr="005E3947">
              <w:rPr>
                <w:rFonts w:asciiTheme="majorHAnsi" w:hAnsiTheme="majorHAnsi"/>
                <w:b w:val="0"/>
                <w:bCs w:val="0"/>
              </w:rPr>
              <w:t>Génie minier</w:t>
            </w:r>
          </w:p>
        </w:tc>
        <w:tc>
          <w:tcPr>
            <w:tcW w:w="5528" w:type="dxa"/>
            <w:tcBorders>
              <w:top w:val="single" w:sz="12" w:space="0" w:color="F79646" w:themeColor="accent6"/>
            </w:tcBorders>
            <w:vAlign w:val="bottom"/>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684D92" w:rsidRPr="005E3947" w:rsidTr="00E40173">
        <w:trPr>
          <w:trHeight w:val="283"/>
        </w:trPr>
        <w:tc>
          <w:tcPr>
            <w:cnfStyle w:val="001000000000"/>
            <w:tcW w:w="4219" w:type="dxa"/>
            <w:vMerge/>
            <w:tcBorders>
              <w:bottom w:val="single" w:sz="12" w:space="0" w:color="F79646" w:themeColor="accent6"/>
            </w:tcBorders>
            <w:vAlign w:val="center"/>
            <w:hideMark/>
          </w:tcPr>
          <w:p w:rsidR="00684D92" w:rsidRPr="005E3947" w:rsidRDefault="00684D92" w:rsidP="00E40173">
            <w:pPr>
              <w:rPr>
                <w:rFonts w:asciiTheme="majorHAnsi" w:hAnsiTheme="majorHAnsi"/>
                <w:b w:val="0"/>
                <w:bCs w:val="0"/>
              </w:rPr>
            </w:pPr>
          </w:p>
        </w:tc>
        <w:tc>
          <w:tcPr>
            <w:tcW w:w="5528" w:type="dxa"/>
            <w:tcBorders>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5E3947" w:rsidRDefault="00684D92" w:rsidP="00E40173">
            <w:pPr>
              <w:rPr>
                <w:rFonts w:asciiTheme="majorHAnsi" w:hAnsiTheme="majorHAnsi"/>
                <w:b w:val="0"/>
                <w:bCs w:val="0"/>
              </w:rPr>
            </w:pPr>
            <w:r w:rsidRPr="005E3947">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 xml:space="preserve">Hydrocarbures </w:t>
            </w:r>
          </w:p>
        </w:tc>
      </w:tr>
      <w:tr w:rsidR="00684D92" w:rsidRPr="005E3947" w:rsidTr="00E40173">
        <w:trPr>
          <w:trHeight w:val="283"/>
        </w:trPr>
        <w:tc>
          <w:tcPr>
            <w:cnfStyle w:val="001000000000"/>
            <w:tcW w:w="4219" w:type="dxa"/>
            <w:tcBorders>
              <w:top w:val="single" w:sz="12" w:space="0" w:color="F79646" w:themeColor="accent6"/>
              <w:bottom w:val="single" w:sz="12" w:space="0" w:color="F79646" w:themeColor="accent6"/>
            </w:tcBorders>
            <w:vAlign w:val="center"/>
            <w:hideMark/>
          </w:tcPr>
          <w:p w:rsidR="00684D92" w:rsidRPr="005E3947" w:rsidRDefault="00684D92" w:rsidP="00E40173">
            <w:pPr>
              <w:rPr>
                <w:rFonts w:asciiTheme="majorHAnsi" w:hAnsiTheme="majorHAnsi"/>
                <w:b w:val="0"/>
                <w:bCs w:val="0"/>
              </w:rPr>
            </w:pPr>
            <w:r w:rsidRPr="005E3947">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hideMark/>
          </w:tcPr>
          <w:p w:rsidR="00684D92" w:rsidRPr="00A67567" w:rsidRDefault="00684D92" w:rsidP="00E40173">
            <w:pPr>
              <w:pStyle w:val="Titre2"/>
              <w:outlineLvl w:val="1"/>
              <w:cnfStyle w:val="00000000000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Hygiène et sécurité industrielle</w:t>
            </w:r>
          </w:p>
        </w:tc>
      </w:tr>
      <w:tr w:rsidR="00684D92" w:rsidRPr="005E3947" w:rsidTr="00E40173">
        <w:trPr>
          <w:cnfStyle w:val="000000100000"/>
          <w:trHeight w:val="283"/>
        </w:trPr>
        <w:tc>
          <w:tcPr>
            <w:cnfStyle w:val="001000000000"/>
            <w:tcW w:w="4219" w:type="dxa"/>
            <w:tcBorders>
              <w:top w:val="single" w:sz="12" w:space="0" w:color="F79646" w:themeColor="accent6"/>
              <w:bottom w:val="single" w:sz="18" w:space="0" w:color="F79646" w:themeColor="accent6"/>
            </w:tcBorders>
            <w:vAlign w:val="center"/>
            <w:hideMark/>
          </w:tcPr>
          <w:p w:rsidR="00684D92" w:rsidRPr="005E3947" w:rsidRDefault="00684D92" w:rsidP="00E40173">
            <w:pPr>
              <w:rPr>
                <w:rFonts w:asciiTheme="majorHAnsi" w:hAnsiTheme="majorHAnsi"/>
                <w:b w:val="0"/>
                <w:bCs w:val="0"/>
              </w:rPr>
            </w:pPr>
            <w:r w:rsidRPr="005E3947">
              <w:rPr>
                <w:rFonts w:asciiTheme="majorHAnsi" w:hAnsiTheme="majorHAnsi"/>
                <w:b w:val="0"/>
                <w:bCs w:val="0"/>
              </w:rPr>
              <w:t>Industries pétrochimiques</w:t>
            </w:r>
          </w:p>
        </w:tc>
        <w:tc>
          <w:tcPr>
            <w:tcW w:w="5528" w:type="dxa"/>
            <w:tcBorders>
              <w:top w:val="single" w:sz="12" w:space="0" w:color="F79646" w:themeColor="accent6"/>
              <w:bottom w:val="single" w:sz="18" w:space="0" w:color="F79646" w:themeColor="accent6"/>
            </w:tcBorders>
            <w:hideMark/>
          </w:tcPr>
          <w:p w:rsidR="00684D92" w:rsidRPr="00A67567" w:rsidRDefault="00684D92" w:rsidP="00E40173">
            <w:pPr>
              <w:pStyle w:val="Titre2"/>
              <w:outlineLvl w:val="1"/>
              <w:cnfStyle w:val="000000100000"/>
              <w:rPr>
                <w:rFonts w:asciiTheme="majorHAnsi" w:hAnsiTheme="majorHAnsi"/>
                <w:b w:val="0"/>
                <w:bCs w:val="0"/>
                <w:color w:val="4F81BD" w:themeColor="accent1"/>
                <w:sz w:val="24"/>
                <w:szCs w:val="24"/>
              </w:rPr>
            </w:pPr>
            <w:r>
              <w:rPr>
                <w:rFonts w:asciiTheme="majorHAnsi" w:hAnsiTheme="majorHAnsi"/>
                <w:b w:val="0"/>
                <w:bCs w:val="0"/>
                <w:color w:val="4F81BD" w:themeColor="accent1"/>
                <w:sz w:val="24"/>
                <w:szCs w:val="24"/>
              </w:rPr>
              <w:t>R</w:t>
            </w:r>
            <w:r w:rsidRPr="00A67567">
              <w:rPr>
                <w:rFonts w:asciiTheme="majorHAnsi" w:hAnsiTheme="majorHAnsi"/>
                <w:b w:val="0"/>
                <w:bCs w:val="0"/>
                <w:color w:val="4F81BD" w:themeColor="accent1"/>
                <w:sz w:val="24"/>
                <w:szCs w:val="24"/>
              </w:rPr>
              <w:t>affinage et pétrochimie</w:t>
            </w:r>
          </w:p>
        </w:tc>
      </w:tr>
    </w:tbl>
    <w:p w:rsidR="00684D92" w:rsidRPr="005E3947" w:rsidRDefault="00684D92" w:rsidP="006D185D">
      <w:pPr>
        <w:jc w:val="both"/>
        <w:rPr>
          <w:rFonts w:asciiTheme="majorHAnsi" w:hAnsiTheme="majorHAnsi" w:cs="Calibri"/>
        </w:rPr>
      </w:pPr>
    </w:p>
    <w:p w:rsidR="006D185D" w:rsidRDefault="007A1225" w:rsidP="006D185D">
      <w:pPr>
        <w:jc w:val="both"/>
        <w:rPr>
          <w:rFonts w:asciiTheme="majorHAnsi" w:hAnsiTheme="majorHAnsi" w:cs="Calibri"/>
        </w:rPr>
      </w:pPr>
      <w:r w:rsidRPr="0027453F">
        <w:rPr>
          <w:rFonts w:asciiTheme="majorHAnsi" w:hAnsiTheme="majorHAnsi" w:cs="Calibri"/>
        </w:rPr>
        <w:t xml:space="preserve">Les </w:t>
      </w:r>
      <w:r w:rsidR="006D185D" w:rsidRPr="0027453F">
        <w:rPr>
          <w:rFonts w:asciiTheme="majorHAnsi" w:hAnsiTheme="majorHAnsi" w:cs="Calibri"/>
        </w:rPr>
        <w:t>filières</w:t>
      </w:r>
      <w:r w:rsidRPr="0027453F">
        <w:rPr>
          <w:rFonts w:asciiTheme="majorHAnsi" w:hAnsiTheme="majorHAnsi" w:cs="Calibri"/>
        </w:rPr>
        <w:t xml:space="preserve"> qui </w:t>
      </w:r>
      <w:r w:rsidR="006D185D" w:rsidRPr="0027453F">
        <w:rPr>
          <w:rFonts w:asciiTheme="majorHAnsi" w:hAnsiTheme="majorHAnsi" w:cs="Calibri"/>
        </w:rPr>
        <w:t>présentent</w:t>
      </w:r>
      <w:r w:rsidR="00C52864">
        <w:rPr>
          <w:rFonts w:asciiTheme="majorHAnsi" w:hAnsiTheme="majorHAnsi" w:cs="Calibri"/>
        </w:rPr>
        <w:t xml:space="preserve"> </w:t>
      </w:r>
      <w:r w:rsidR="006D185D" w:rsidRPr="0027453F">
        <w:rPr>
          <w:rFonts w:asciiTheme="majorHAnsi" w:hAnsiTheme="majorHAnsi" w:cs="Calibri"/>
        </w:rPr>
        <w:t>des</w:t>
      </w:r>
      <w:r w:rsidR="00C52864">
        <w:rPr>
          <w:rFonts w:asciiTheme="majorHAnsi" w:hAnsiTheme="majorHAnsi" w:cs="Calibri"/>
        </w:rPr>
        <w:t xml:space="preserve"> </w:t>
      </w:r>
      <w:r w:rsidR="006D185D" w:rsidRPr="0027453F">
        <w:rPr>
          <w:rFonts w:asciiTheme="majorHAnsi" w:hAnsiTheme="majorHAnsi" w:cs="Calibri"/>
        </w:rPr>
        <w:t>enseignements de base</w:t>
      </w:r>
      <w:r w:rsidR="00C52864">
        <w:rPr>
          <w:rFonts w:asciiTheme="majorHAnsi" w:hAnsiTheme="majorHAnsi" w:cs="Calibri"/>
        </w:rPr>
        <w:t xml:space="preserve"> </w:t>
      </w:r>
      <w:r w:rsidR="006D185D" w:rsidRPr="0027453F">
        <w:rPr>
          <w:rFonts w:asciiTheme="majorHAnsi" w:hAnsiTheme="majorHAnsi" w:cs="Calibri"/>
        </w:rPr>
        <w:t>commun</w:t>
      </w:r>
      <w:r w:rsidRPr="0027453F">
        <w:rPr>
          <w:rFonts w:asciiTheme="majorHAnsi" w:hAnsiTheme="majorHAnsi" w:cs="Calibri"/>
        </w:rPr>
        <w:t xml:space="preserve">s entre elles </w:t>
      </w:r>
      <w:r w:rsidR="006D185D" w:rsidRPr="0027453F">
        <w:rPr>
          <w:rFonts w:asciiTheme="majorHAnsi" w:hAnsiTheme="majorHAnsi" w:cs="Calibri"/>
        </w:rPr>
        <w:t xml:space="preserve">(semestre 3) </w:t>
      </w:r>
      <w:r w:rsidRPr="0027453F">
        <w:rPr>
          <w:rFonts w:asciiTheme="majorHAnsi" w:hAnsiTheme="majorHAnsi" w:cs="Calibri"/>
        </w:rPr>
        <w:t xml:space="preserve">ont été </w:t>
      </w:r>
      <w:r w:rsidR="00C758A2" w:rsidRPr="0027453F">
        <w:rPr>
          <w:rFonts w:asciiTheme="majorHAnsi" w:hAnsiTheme="majorHAnsi" w:cs="Calibri"/>
        </w:rPr>
        <w:t>rassemblées</w:t>
      </w:r>
      <w:r w:rsidR="00C52864">
        <w:rPr>
          <w:rFonts w:asciiTheme="majorHAnsi" w:hAnsiTheme="majorHAnsi" w:cs="Calibri"/>
        </w:rPr>
        <w:t xml:space="preserve"> </w:t>
      </w:r>
      <w:r w:rsidR="006D185D" w:rsidRPr="0027453F">
        <w:rPr>
          <w:rFonts w:asciiTheme="majorHAnsi" w:hAnsiTheme="majorHAnsi" w:cs="Calibri"/>
        </w:rPr>
        <w:t>en</w:t>
      </w:r>
      <w:r w:rsidRPr="0027453F">
        <w:rPr>
          <w:rFonts w:asciiTheme="majorHAnsi" w:hAnsiTheme="majorHAnsi" w:cs="Calibri"/>
        </w:rPr>
        <w:t xml:space="preserve"> 3 groupes : A, B et C. </w:t>
      </w:r>
      <w:r w:rsidR="006D185D" w:rsidRPr="0027453F">
        <w:rPr>
          <w:rFonts w:asciiTheme="majorHAnsi" w:hAnsiTheme="majorHAnsi" w:cs="Calibri"/>
        </w:rPr>
        <w:t xml:space="preserve">Ces groupes correspondent schématiquement aux familles de Génie électrique (Groupe A), Génie mécanique et Génie civil (Groupe B) et finalement Génie des procédés </w:t>
      </w:r>
      <w:r w:rsidR="00C806B8">
        <w:rPr>
          <w:rFonts w:asciiTheme="majorHAnsi" w:hAnsiTheme="majorHAnsi" w:cs="Calibri"/>
        </w:rPr>
        <w:t xml:space="preserve">et Génie minier </w:t>
      </w:r>
      <w:r w:rsidR="006D185D" w:rsidRPr="0027453F">
        <w:rPr>
          <w:rFonts w:asciiTheme="majorHAnsi" w:hAnsiTheme="majorHAnsi" w:cs="Calibri"/>
        </w:rPr>
        <w:t>(Groupe C).</w:t>
      </w:r>
    </w:p>
    <w:p w:rsidR="0027453F" w:rsidRPr="0027453F" w:rsidRDefault="0027453F" w:rsidP="006D185D">
      <w:pPr>
        <w:jc w:val="both"/>
        <w:rPr>
          <w:rFonts w:asciiTheme="majorHAnsi" w:hAnsiTheme="majorHAnsi" w:cs="Calibri"/>
        </w:rPr>
      </w:pPr>
    </w:p>
    <w:p w:rsidR="00684D92" w:rsidRPr="005E3947" w:rsidRDefault="00684D92" w:rsidP="00737CD1">
      <w:pPr>
        <w:jc w:val="both"/>
        <w:rPr>
          <w:rFonts w:asciiTheme="majorHAnsi" w:hAnsiTheme="majorHAnsi" w:cs="Calibri"/>
        </w:rPr>
      </w:pPr>
      <w:r w:rsidRPr="005E3947">
        <w:rPr>
          <w:rFonts w:asciiTheme="majorHAnsi" w:hAnsiTheme="majorHAnsi" w:cs="Calibri"/>
        </w:rPr>
        <w:t xml:space="preserve">Cette licence offre des programmes d'enseignements pluridisciplinaires et transversaux : </w:t>
      </w:r>
    </w:p>
    <w:p w:rsidR="00684D92" w:rsidRPr="0027453F" w:rsidRDefault="00684D92" w:rsidP="0027453F">
      <w:pPr>
        <w:pStyle w:val="NormalWeb"/>
        <w:jc w:val="both"/>
        <w:rPr>
          <w:rFonts w:asciiTheme="majorHAnsi" w:hAnsiTheme="majorHAnsi" w:cs="Calibri"/>
        </w:rPr>
      </w:pPr>
      <w:r w:rsidRPr="005E3947">
        <w:rPr>
          <w:rFonts w:asciiTheme="majorHAnsi" w:hAnsiTheme="majorHAnsi" w:cs="Calibri"/>
        </w:rPr>
        <w:t xml:space="preserve">Pluridisciplinaires, en ce sens que les enseignements dans cette spécialité sont </w:t>
      </w:r>
      <w:r w:rsidRPr="001C2CCD">
        <w:rPr>
          <w:rFonts w:asciiTheme="majorHAnsi" w:hAnsiTheme="majorHAnsi" w:cs="Calibri"/>
        </w:rPr>
        <w:t xml:space="preserve">identiques à 100 % pour les semestres 1 et 2 avec l'ensemble des spécialités du domaine Sciences et </w:t>
      </w:r>
      <w:r w:rsidR="006F2F8C" w:rsidRPr="0027453F">
        <w:rPr>
          <w:rFonts w:asciiTheme="majorHAnsi" w:hAnsiTheme="majorHAnsi" w:cs="Calibri"/>
        </w:rPr>
        <w:t>T</w:t>
      </w:r>
      <w:r w:rsidRPr="0027453F">
        <w:rPr>
          <w:rFonts w:asciiTheme="majorHAnsi" w:hAnsiTheme="majorHAnsi" w:cs="Calibri"/>
        </w:rPr>
        <w:t>echnologies</w:t>
      </w:r>
      <w:r w:rsidR="00770FAF" w:rsidRPr="0027453F">
        <w:rPr>
          <w:rFonts w:asciiTheme="majorHAnsi" w:hAnsiTheme="majorHAnsi" w:cs="Calibri"/>
        </w:rPr>
        <w:t xml:space="preserve">. D’autre part, </w:t>
      </w:r>
      <w:r w:rsidR="00C758A2" w:rsidRPr="0027453F">
        <w:rPr>
          <w:rFonts w:asciiTheme="majorHAnsi" w:hAnsiTheme="majorHAnsi" w:cs="Calibri"/>
        </w:rPr>
        <w:t xml:space="preserve">les enseignements du semestre 3 pour l'ensemble des spécialités du </w:t>
      </w:r>
      <w:r w:rsidR="0027453F" w:rsidRPr="0027453F">
        <w:rPr>
          <w:rFonts w:asciiTheme="majorHAnsi" w:hAnsiTheme="majorHAnsi" w:cs="Calibri"/>
        </w:rPr>
        <w:t xml:space="preserve">même </w:t>
      </w:r>
      <w:r w:rsidR="00C758A2" w:rsidRPr="0027453F">
        <w:rPr>
          <w:rFonts w:asciiTheme="majorHAnsi" w:hAnsiTheme="majorHAnsi" w:cs="Calibri"/>
        </w:rPr>
        <w:t xml:space="preserve">groupe de filières </w:t>
      </w:r>
      <w:r w:rsidR="00770FAF" w:rsidRPr="0027453F">
        <w:rPr>
          <w:rFonts w:asciiTheme="majorHAnsi" w:hAnsiTheme="majorHAnsi" w:cs="Calibri"/>
        </w:rPr>
        <w:t>sont</w:t>
      </w:r>
      <w:r w:rsidR="00C52864">
        <w:rPr>
          <w:rFonts w:asciiTheme="majorHAnsi" w:hAnsiTheme="majorHAnsi" w:cs="Calibri"/>
        </w:rPr>
        <w:t xml:space="preserve"> </w:t>
      </w:r>
      <w:r w:rsidR="006F2F8C" w:rsidRPr="0027453F">
        <w:rPr>
          <w:rFonts w:asciiTheme="majorHAnsi" w:hAnsiTheme="majorHAnsi" w:cs="Calibri"/>
        </w:rPr>
        <w:t xml:space="preserve">également </w:t>
      </w:r>
      <w:r w:rsidRPr="0027453F">
        <w:rPr>
          <w:rFonts w:asciiTheme="majorHAnsi" w:hAnsiTheme="majorHAnsi" w:cs="Calibri"/>
        </w:rPr>
        <w:t>identiques à 100 %.</w:t>
      </w:r>
    </w:p>
    <w:tbl>
      <w:tblPr>
        <w:tblStyle w:val="Listeclaire-Accent61"/>
        <w:tblW w:w="9854" w:type="dxa"/>
        <w:tblBorders>
          <w:top w:val="single" w:sz="12" w:space="0" w:color="F79646" w:themeColor="accent6"/>
          <w:left w:val="single" w:sz="12" w:space="0" w:color="F79646" w:themeColor="accent6"/>
          <w:bottom w:val="single" w:sz="12" w:space="0" w:color="F79646" w:themeColor="accent6"/>
          <w:right w:val="single" w:sz="12" w:space="0" w:color="F79646" w:themeColor="accent6"/>
          <w:insideH w:val="single" w:sz="6" w:space="0" w:color="F79646" w:themeColor="accent6"/>
          <w:insideV w:val="single" w:sz="6" w:space="0" w:color="F79646" w:themeColor="accent6"/>
        </w:tblBorders>
        <w:tblLook w:val="04A0"/>
      </w:tblPr>
      <w:tblGrid>
        <w:gridCol w:w="1384"/>
        <w:gridCol w:w="2835"/>
        <w:gridCol w:w="5635"/>
      </w:tblGrid>
      <w:tr w:rsidR="00684D92" w:rsidRPr="005E3947" w:rsidTr="00E40173">
        <w:trPr>
          <w:cnfStyle w:val="100000000000"/>
          <w:trHeight w:val="283"/>
        </w:trPr>
        <w:tc>
          <w:tcPr>
            <w:cnfStyle w:val="001000000000"/>
            <w:tcW w:w="1384" w:type="dxa"/>
            <w:vAlign w:val="center"/>
            <w:hideMark/>
          </w:tcPr>
          <w:p w:rsidR="00684D92" w:rsidRPr="005E3947" w:rsidRDefault="00684D92" w:rsidP="00E40173">
            <w:pPr>
              <w:rPr>
                <w:rFonts w:asciiTheme="majorHAnsi" w:hAnsiTheme="majorHAnsi"/>
                <w:b w:val="0"/>
                <w:bCs w:val="0"/>
                <w:color w:val="auto"/>
              </w:rPr>
            </w:pPr>
            <w:r w:rsidRPr="005E3947">
              <w:rPr>
                <w:rFonts w:asciiTheme="majorHAnsi" w:hAnsiTheme="majorHAnsi"/>
                <w:b w:val="0"/>
                <w:bCs w:val="0"/>
                <w:color w:val="auto"/>
              </w:rPr>
              <w:t>Semestre</w:t>
            </w:r>
          </w:p>
        </w:tc>
        <w:tc>
          <w:tcPr>
            <w:tcW w:w="2835" w:type="dxa"/>
            <w:hideMark/>
          </w:tcPr>
          <w:p w:rsidR="00684D92" w:rsidRPr="005E3947" w:rsidRDefault="00684D92" w:rsidP="00E40173">
            <w:pPr>
              <w:pStyle w:val="Titre2"/>
              <w:spacing w:before="120"/>
              <w:jc w:val="center"/>
              <w:outlineLvl w:val="1"/>
              <w:cnfStyle w:val="100000000000"/>
              <w:rPr>
                <w:rFonts w:asciiTheme="majorHAnsi" w:hAnsiTheme="majorHAnsi"/>
                <w:color w:val="auto"/>
                <w:sz w:val="24"/>
                <w:szCs w:val="24"/>
              </w:rPr>
            </w:pPr>
            <w:r w:rsidRPr="005E3947">
              <w:rPr>
                <w:rFonts w:asciiTheme="majorHAnsi" w:hAnsiTheme="majorHAnsi"/>
                <w:color w:val="auto"/>
                <w:sz w:val="24"/>
                <w:szCs w:val="24"/>
              </w:rPr>
              <w:t>Groupe de filières</w:t>
            </w:r>
          </w:p>
        </w:tc>
        <w:tc>
          <w:tcPr>
            <w:tcW w:w="5635" w:type="dxa"/>
          </w:tcPr>
          <w:p w:rsidR="00684D92" w:rsidRPr="005E3947" w:rsidRDefault="00684D92" w:rsidP="00E40173">
            <w:pPr>
              <w:pStyle w:val="Titre2"/>
              <w:spacing w:before="120"/>
              <w:jc w:val="center"/>
              <w:outlineLvl w:val="1"/>
              <w:cnfStyle w:val="100000000000"/>
              <w:rPr>
                <w:rFonts w:asciiTheme="majorHAnsi" w:hAnsiTheme="majorHAnsi"/>
                <w:color w:val="auto"/>
                <w:sz w:val="24"/>
                <w:szCs w:val="24"/>
              </w:rPr>
            </w:pPr>
            <w:r w:rsidRPr="005E3947">
              <w:rPr>
                <w:rFonts w:asciiTheme="majorHAnsi" w:hAnsiTheme="majorHAnsi"/>
                <w:color w:val="auto"/>
                <w:sz w:val="24"/>
                <w:szCs w:val="24"/>
              </w:rPr>
              <w:t>Enseignements communs</w:t>
            </w:r>
          </w:p>
        </w:tc>
      </w:tr>
      <w:tr w:rsidR="00684D92" w:rsidRPr="005E3947" w:rsidTr="00E40173">
        <w:trPr>
          <w:cnfStyle w:val="000000100000"/>
          <w:trHeight w:val="283"/>
        </w:trPr>
        <w:tc>
          <w:tcPr>
            <w:cnfStyle w:val="001000000000"/>
            <w:tcW w:w="1384" w:type="dxa"/>
            <w:tcBorders>
              <w:top w:val="none" w:sz="0" w:space="0" w:color="auto"/>
              <w:left w:val="none" w:sz="0" w:space="0" w:color="auto"/>
              <w:bottom w:val="none" w:sz="0" w:space="0" w:color="auto"/>
              <w:right w:val="single" w:sz="12" w:space="0" w:color="F79646" w:themeColor="accent6"/>
            </w:tcBorders>
            <w:vAlign w:val="center"/>
            <w:hideMark/>
          </w:tcPr>
          <w:p w:rsidR="00684D92" w:rsidRPr="005E3947" w:rsidRDefault="00684D92" w:rsidP="00E40173">
            <w:pPr>
              <w:rPr>
                <w:rFonts w:asciiTheme="majorHAnsi" w:hAnsiTheme="majorHAnsi"/>
                <w:b w:val="0"/>
                <w:bCs w:val="0"/>
              </w:rPr>
            </w:pPr>
            <w:r w:rsidRPr="005E3947">
              <w:rPr>
                <w:rFonts w:asciiTheme="majorHAnsi" w:hAnsiTheme="majorHAnsi"/>
                <w:b w:val="0"/>
                <w:bCs w:val="0"/>
              </w:rPr>
              <w:t>Semestre 1</w:t>
            </w:r>
          </w:p>
        </w:tc>
        <w:tc>
          <w:tcPr>
            <w:tcW w:w="2835" w:type="dxa"/>
            <w:tcBorders>
              <w:top w:val="none" w:sz="0" w:space="0" w:color="auto"/>
              <w:left w:val="single" w:sz="12" w:space="0" w:color="F79646" w:themeColor="accent6"/>
              <w:bottom w:val="none" w:sz="0" w:space="0" w:color="auto"/>
              <w:right w:val="single" w:sz="12" w:space="0" w:color="F79646" w:themeColor="accent6"/>
            </w:tcBorders>
            <w:hideMark/>
          </w:tcPr>
          <w:p w:rsidR="00684D92" w:rsidRPr="005E3947" w:rsidRDefault="00684D92" w:rsidP="00E40173">
            <w:pPr>
              <w:pStyle w:val="Titre2"/>
              <w:spacing w:before="120"/>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top w:val="none" w:sz="0" w:space="0" w:color="auto"/>
              <w:left w:val="single" w:sz="12" w:space="0" w:color="F79646" w:themeColor="accent6"/>
              <w:bottom w:val="none" w:sz="0" w:space="0" w:color="auto"/>
              <w:right w:val="none" w:sz="0" w:space="0" w:color="auto"/>
            </w:tcBorders>
          </w:tcPr>
          <w:p w:rsidR="00684D92" w:rsidRPr="005E3947" w:rsidRDefault="00684D92" w:rsidP="00E40173">
            <w:pPr>
              <w:pStyle w:val="Titre2"/>
              <w:spacing w:before="120"/>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684D92" w:rsidRPr="005E3947" w:rsidTr="00E40173">
        <w:trPr>
          <w:trHeight w:val="283"/>
        </w:trPr>
        <w:tc>
          <w:tcPr>
            <w:cnfStyle w:val="001000000000"/>
            <w:tcW w:w="1384" w:type="dxa"/>
            <w:tcBorders>
              <w:right w:val="single" w:sz="12" w:space="0" w:color="F79646" w:themeColor="accent6"/>
            </w:tcBorders>
            <w:vAlign w:val="center"/>
            <w:hideMark/>
          </w:tcPr>
          <w:p w:rsidR="00684D92" w:rsidRPr="005E3947" w:rsidRDefault="00684D92" w:rsidP="00E40173">
            <w:pPr>
              <w:rPr>
                <w:rFonts w:asciiTheme="majorHAnsi" w:hAnsiTheme="majorHAnsi"/>
                <w:b w:val="0"/>
                <w:bCs w:val="0"/>
              </w:rPr>
            </w:pPr>
            <w:r w:rsidRPr="005E3947">
              <w:rPr>
                <w:rFonts w:asciiTheme="majorHAnsi" w:hAnsiTheme="majorHAnsi"/>
                <w:b w:val="0"/>
                <w:bCs w:val="0"/>
              </w:rPr>
              <w:t>Semestre 2</w:t>
            </w:r>
          </w:p>
        </w:tc>
        <w:tc>
          <w:tcPr>
            <w:tcW w:w="2835" w:type="dxa"/>
            <w:tcBorders>
              <w:left w:val="single" w:sz="12" w:space="0" w:color="F79646" w:themeColor="accent6"/>
              <w:right w:val="single" w:sz="12" w:space="0" w:color="F79646" w:themeColor="accent6"/>
            </w:tcBorders>
            <w:hideMark/>
          </w:tcPr>
          <w:p w:rsidR="00684D92" w:rsidRPr="005E3947" w:rsidRDefault="00684D92" w:rsidP="00E40173">
            <w:pPr>
              <w:pStyle w:val="Titre2"/>
              <w:spacing w:before="120"/>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left w:val="single" w:sz="12" w:space="0" w:color="F79646" w:themeColor="accent6"/>
            </w:tcBorders>
          </w:tcPr>
          <w:p w:rsidR="00684D92" w:rsidRPr="005E3947" w:rsidRDefault="00684D92" w:rsidP="00E40173">
            <w:pPr>
              <w:pStyle w:val="Titre2"/>
              <w:spacing w:before="120"/>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684D92" w:rsidRPr="005E3947" w:rsidTr="00E40173">
        <w:trPr>
          <w:cnfStyle w:val="000000100000"/>
          <w:trHeight w:val="283"/>
        </w:trPr>
        <w:tc>
          <w:tcPr>
            <w:cnfStyle w:val="001000000000"/>
            <w:tcW w:w="1384" w:type="dxa"/>
            <w:vMerge w:val="restart"/>
            <w:tcBorders>
              <w:left w:val="single" w:sz="12" w:space="0" w:color="F79646" w:themeColor="accent6"/>
              <w:right w:val="single" w:sz="12" w:space="0" w:color="F79646" w:themeColor="accent6"/>
            </w:tcBorders>
            <w:vAlign w:val="center"/>
            <w:hideMark/>
          </w:tcPr>
          <w:p w:rsidR="00684D92" w:rsidRPr="005E3947" w:rsidRDefault="00684D92" w:rsidP="00E40173">
            <w:pPr>
              <w:rPr>
                <w:rFonts w:asciiTheme="majorHAnsi" w:hAnsiTheme="majorHAnsi"/>
                <w:b w:val="0"/>
                <w:bCs w:val="0"/>
              </w:rPr>
            </w:pPr>
            <w:r w:rsidRPr="005E3947">
              <w:rPr>
                <w:rFonts w:asciiTheme="majorHAnsi" w:hAnsiTheme="majorHAnsi"/>
                <w:b w:val="0"/>
                <w:bCs w:val="0"/>
              </w:rPr>
              <w:t>Semestre 3</w:t>
            </w:r>
          </w:p>
        </w:tc>
        <w:tc>
          <w:tcPr>
            <w:tcW w:w="2835" w:type="dxa"/>
            <w:tcBorders>
              <w:left w:val="single" w:sz="12" w:space="0" w:color="F79646" w:themeColor="accent6"/>
              <w:right w:val="single" w:sz="12" w:space="0" w:color="F79646" w:themeColor="accent6"/>
            </w:tcBorders>
            <w:hideMark/>
          </w:tcPr>
          <w:p w:rsidR="00684D92" w:rsidRPr="005E3947" w:rsidRDefault="00684D92" w:rsidP="00E40173">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A - B</w:t>
            </w:r>
          </w:p>
        </w:tc>
        <w:tc>
          <w:tcPr>
            <w:tcW w:w="5635" w:type="dxa"/>
            <w:tcBorders>
              <w:left w:val="single" w:sz="12" w:space="0" w:color="F79646" w:themeColor="accent6"/>
              <w:right w:val="single" w:sz="12" w:space="0" w:color="F79646" w:themeColor="accent6"/>
            </w:tcBorders>
          </w:tcPr>
          <w:p w:rsidR="00684D92" w:rsidRPr="005E3947" w:rsidRDefault="00684D92" w:rsidP="00E40173">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684D92" w:rsidRPr="005E3947" w:rsidTr="00E40173">
        <w:trPr>
          <w:trHeight w:val="283"/>
        </w:trPr>
        <w:tc>
          <w:tcPr>
            <w:cnfStyle w:val="001000000000"/>
            <w:tcW w:w="1384" w:type="dxa"/>
            <w:vMerge/>
            <w:tcBorders>
              <w:right w:val="single" w:sz="12" w:space="0" w:color="F79646" w:themeColor="accent6"/>
            </w:tcBorders>
            <w:vAlign w:val="center"/>
            <w:hideMark/>
          </w:tcPr>
          <w:p w:rsidR="00684D92" w:rsidRPr="005E3947" w:rsidRDefault="00684D92" w:rsidP="00E40173">
            <w:pPr>
              <w:rPr>
                <w:rFonts w:asciiTheme="majorHAnsi" w:hAnsiTheme="majorHAnsi"/>
                <w:b w:val="0"/>
                <w:bCs w:val="0"/>
              </w:rPr>
            </w:pPr>
          </w:p>
        </w:tc>
        <w:tc>
          <w:tcPr>
            <w:tcW w:w="2835" w:type="dxa"/>
            <w:tcBorders>
              <w:left w:val="single" w:sz="12" w:space="0" w:color="F79646" w:themeColor="accent6"/>
              <w:right w:val="single" w:sz="12" w:space="0" w:color="F79646" w:themeColor="accent6"/>
            </w:tcBorders>
            <w:hideMark/>
          </w:tcPr>
          <w:p w:rsidR="00684D92" w:rsidRPr="005E3947" w:rsidRDefault="00684D92" w:rsidP="00E40173">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A - C</w:t>
            </w:r>
          </w:p>
        </w:tc>
        <w:tc>
          <w:tcPr>
            <w:tcW w:w="5635" w:type="dxa"/>
            <w:tcBorders>
              <w:left w:val="single" w:sz="12" w:space="0" w:color="F79646" w:themeColor="accent6"/>
            </w:tcBorders>
          </w:tcPr>
          <w:p w:rsidR="00684D92" w:rsidRPr="005E3947" w:rsidRDefault="00684D92" w:rsidP="00E40173">
            <w:pPr>
              <w:pStyle w:val="Titre2"/>
              <w:jc w:val="center"/>
              <w:outlineLvl w:val="1"/>
              <w:cnfStyle w:val="00000000000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684D92" w:rsidRPr="005E3947" w:rsidTr="00E40173">
        <w:trPr>
          <w:cnfStyle w:val="000000100000"/>
          <w:trHeight w:val="283"/>
        </w:trPr>
        <w:tc>
          <w:tcPr>
            <w:cnfStyle w:val="001000000000"/>
            <w:tcW w:w="1384" w:type="dxa"/>
            <w:vMerge/>
            <w:tcBorders>
              <w:left w:val="single" w:sz="12" w:space="0" w:color="F79646" w:themeColor="accent6"/>
              <w:bottom w:val="single" w:sz="12" w:space="0" w:color="F79646" w:themeColor="accent6"/>
              <w:right w:val="single" w:sz="12" w:space="0" w:color="F79646" w:themeColor="accent6"/>
            </w:tcBorders>
            <w:vAlign w:val="center"/>
            <w:hideMark/>
          </w:tcPr>
          <w:p w:rsidR="00684D92" w:rsidRPr="005E3947" w:rsidRDefault="00684D92" w:rsidP="00E40173">
            <w:pPr>
              <w:rPr>
                <w:rFonts w:asciiTheme="majorHAnsi" w:hAnsiTheme="majorHAnsi"/>
                <w:b w:val="0"/>
                <w:bCs w:val="0"/>
              </w:rPr>
            </w:pPr>
          </w:p>
        </w:tc>
        <w:tc>
          <w:tcPr>
            <w:tcW w:w="2835" w:type="dxa"/>
            <w:tcBorders>
              <w:left w:val="single" w:sz="12" w:space="0" w:color="F79646" w:themeColor="accent6"/>
              <w:bottom w:val="single" w:sz="12" w:space="0" w:color="F79646" w:themeColor="accent6"/>
              <w:right w:val="single" w:sz="12" w:space="0" w:color="F79646" w:themeColor="accent6"/>
            </w:tcBorders>
            <w:hideMark/>
          </w:tcPr>
          <w:p w:rsidR="00684D92" w:rsidRPr="005E3947" w:rsidRDefault="00684D92" w:rsidP="00E40173">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B - C</w:t>
            </w:r>
          </w:p>
        </w:tc>
        <w:tc>
          <w:tcPr>
            <w:tcW w:w="5635" w:type="dxa"/>
            <w:tcBorders>
              <w:left w:val="single" w:sz="12" w:space="0" w:color="F79646" w:themeColor="accent6"/>
              <w:bottom w:val="single" w:sz="12" w:space="0" w:color="F79646" w:themeColor="accent6"/>
              <w:right w:val="single" w:sz="12" w:space="0" w:color="F79646" w:themeColor="accent6"/>
            </w:tcBorders>
          </w:tcPr>
          <w:p w:rsidR="00684D92" w:rsidRPr="005E3947" w:rsidRDefault="00684D92" w:rsidP="00E40173">
            <w:pPr>
              <w:pStyle w:val="Titre2"/>
              <w:jc w:val="center"/>
              <w:outlineLvl w:val="1"/>
              <w:cnfStyle w:val="000000100000"/>
              <w:rPr>
                <w:rFonts w:asciiTheme="majorHAnsi" w:hAnsiTheme="majorHAnsi"/>
                <w:b w:val="0"/>
                <w:bCs w:val="0"/>
                <w:sz w:val="24"/>
                <w:szCs w:val="24"/>
              </w:rPr>
            </w:pPr>
            <w:r w:rsidRPr="005E3947">
              <w:rPr>
                <w:rFonts w:asciiTheme="majorHAnsi" w:hAnsiTheme="majorHAnsi"/>
                <w:b w:val="0"/>
                <w:bCs w:val="0"/>
                <w:sz w:val="24"/>
                <w:szCs w:val="24"/>
              </w:rPr>
              <w:t>(24 / 30) Crédits</w:t>
            </w:r>
          </w:p>
        </w:tc>
      </w:tr>
    </w:tbl>
    <w:p w:rsidR="00684D92" w:rsidRPr="005E3947" w:rsidRDefault="00684D92" w:rsidP="00684D92">
      <w:pPr>
        <w:jc w:val="both"/>
        <w:rPr>
          <w:rFonts w:asciiTheme="majorHAnsi" w:hAnsiTheme="majorHAnsi" w:cs="Calibri"/>
        </w:rPr>
      </w:pPr>
    </w:p>
    <w:p w:rsidR="00684D92" w:rsidRPr="005E3947" w:rsidRDefault="00684D92" w:rsidP="00684D92">
      <w:pPr>
        <w:jc w:val="both"/>
        <w:rPr>
          <w:rFonts w:asciiTheme="majorHAnsi" w:hAnsiTheme="majorHAnsi" w:cs="Calibri"/>
        </w:rPr>
      </w:pPr>
      <w:r w:rsidRPr="005E3947">
        <w:rPr>
          <w:rFonts w:asciiTheme="majorHAnsi" w:hAnsiTheme="majorHAnsi" w:cs="Calibri"/>
        </w:rPr>
        <w:t>De façon transversale, cette Licence offre le choix à l'étudiant de rejoindre, s’il exprime le désir et en fonction des places pédagogiques disponibles:</w:t>
      </w:r>
    </w:p>
    <w:p w:rsidR="00684D92" w:rsidRPr="005E3947" w:rsidRDefault="00684D92" w:rsidP="00684D92">
      <w:pPr>
        <w:jc w:val="both"/>
        <w:rPr>
          <w:rFonts w:asciiTheme="majorHAnsi" w:hAnsiTheme="majorHAnsi" w:cs="Calibri"/>
        </w:rPr>
      </w:pPr>
    </w:p>
    <w:p w:rsidR="00684D92" w:rsidRDefault="00684D92" w:rsidP="00684D92">
      <w:pPr>
        <w:jc w:val="both"/>
        <w:rPr>
          <w:rFonts w:asciiTheme="majorHAnsi" w:hAnsiTheme="majorHAnsi" w:cs="Calibri"/>
        </w:rPr>
      </w:pPr>
      <w:r w:rsidRPr="005E3947">
        <w:rPr>
          <w:rFonts w:asciiTheme="majorHAnsi" w:hAnsiTheme="majorHAnsi" w:cs="Calibri"/>
        </w:rPr>
        <w:tab/>
        <w:t xml:space="preserve">- Toutes les autres spécialités du domaine ST à </w:t>
      </w:r>
      <w:r w:rsidR="00264FC5">
        <w:rPr>
          <w:rFonts w:asciiTheme="majorHAnsi" w:hAnsiTheme="majorHAnsi" w:cs="Calibri"/>
        </w:rPr>
        <w:t>l’issue du</w:t>
      </w:r>
      <w:r w:rsidRPr="005E3947">
        <w:rPr>
          <w:rFonts w:asciiTheme="majorHAnsi" w:hAnsiTheme="majorHAnsi" w:cs="Calibri"/>
        </w:rPr>
        <w:t xml:space="preserve"> semestre 2. </w:t>
      </w:r>
    </w:p>
    <w:p w:rsidR="00684D92" w:rsidRPr="005E3947" w:rsidRDefault="00684D92" w:rsidP="00684D92">
      <w:pPr>
        <w:jc w:val="both"/>
        <w:rPr>
          <w:rFonts w:asciiTheme="majorHAnsi" w:hAnsiTheme="majorHAnsi" w:cs="Calibri"/>
        </w:rPr>
      </w:pPr>
    </w:p>
    <w:p w:rsidR="00684D92" w:rsidRDefault="00684D92" w:rsidP="00684D92">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 xml:space="preserve"> du semestre 3. </w:t>
      </w:r>
    </w:p>
    <w:p w:rsidR="00684D92" w:rsidRPr="005E3947" w:rsidRDefault="00684D92" w:rsidP="00684D92">
      <w:pPr>
        <w:jc w:val="both"/>
        <w:rPr>
          <w:rFonts w:asciiTheme="majorHAnsi" w:hAnsiTheme="majorHAnsi" w:cs="Calibri"/>
        </w:rPr>
      </w:pPr>
    </w:p>
    <w:p w:rsidR="00684D92" w:rsidRDefault="00684D92" w:rsidP="00684D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8"/>
        </w:tabs>
        <w:jc w:val="both"/>
        <w:rPr>
          <w:rFonts w:asciiTheme="majorHAnsi" w:hAnsiTheme="majorHAnsi" w:cs="Calibri"/>
        </w:rPr>
      </w:pPr>
      <w:r w:rsidRPr="005E3947">
        <w:rPr>
          <w:rFonts w:asciiTheme="majorHAnsi" w:hAnsiTheme="majorHAnsi" w:cs="Calibri"/>
        </w:rPr>
        <w:tab/>
        <w:t xml:space="preserve">- Toutes les spécialités d'un autre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 xml:space="preserve"> du semestre 3 </w:t>
      </w:r>
      <w:r>
        <w:rPr>
          <w:rFonts w:asciiTheme="majorHAnsi" w:hAnsiTheme="majorHAnsi" w:cs="Calibri"/>
        </w:rPr>
        <w:tab/>
      </w:r>
      <w:r>
        <w:rPr>
          <w:rFonts w:asciiTheme="majorHAnsi" w:hAnsiTheme="majorHAnsi" w:cs="Calibri"/>
        </w:rPr>
        <w:tab/>
      </w:r>
    </w:p>
    <w:p w:rsidR="00684D92" w:rsidRDefault="00684D92" w:rsidP="00684D92">
      <w:pPr>
        <w:jc w:val="both"/>
        <w:rPr>
          <w:rFonts w:asciiTheme="majorHAnsi" w:hAnsiTheme="majorHAnsi" w:cs="Calibri"/>
        </w:rPr>
      </w:pPr>
      <w:r>
        <w:rPr>
          <w:rFonts w:asciiTheme="majorHAnsi" w:hAnsiTheme="majorHAnsi" w:cs="Calibri"/>
        </w:rPr>
        <w:tab/>
      </w:r>
      <w:r w:rsidRPr="005E3947">
        <w:rPr>
          <w:rFonts w:asciiTheme="majorHAnsi" w:hAnsiTheme="majorHAnsi" w:cs="Calibri"/>
        </w:rPr>
        <w:t>(Sous conditions</w:t>
      </w:r>
      <w:r>
        <w:rPr>
          <w:rFonts w:asciiTheme="majorHAnsi" w:hAnsiTheme="majorHAnsi" w:cs="Calibri"/>
        </w:rPr>
        <w:t xml:space="preserve"> d</w:t>
      </w:r>
      <w:r w:rsidRPr="005E3947">
        <w:rPr>
          <w:rFonts w:asciiTheme="majorHAnsi" w:hAnsiTheme="majorHAnsi" w:cs="Calibri"/>
        </w:rPr>
        <w:t xml:space="preserve">'équivalence et d'avis de l'équipe de formation). </w:t>
      </w:r>
    </w:p>
    <w:p w:rsidR="00684D92" w:rsidRPr="005E3947" w:rsidRDefault="00684D92" w:rsidP="00684D92">
      <w:pPr>
        <w:jc w:val="both"/>
        <w:rPr>
          <w:rFonts w:asciiTheme="majorHAnsi" w:hAnsiTheme="majorHAnsi" w:cs="Calibri"/>
        </w:rPr>
      </w:pPr>
    </w:p>
    <w:p w:rsidR="00684D92" w:rsidRDefault="00684D92" w:rsidP="00684D92">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00264FC5">
        <w:rPr>
          <w:rFonts w:asciiTheme="majorHAnsi" w:hAnsiTheme="majorHAnsi" w:cs="Calibri"/>
        </w:rPr>
        <w:t>l’issue du</w:t>
      </w:r>
      <w:r w:rsidRPr="005E3947">
        <w:rPr>
          <w:rFonts w:asciiTheme="majorHAnsi" w:hAnsiTheme="majorHAnsi" w:cs="Calibri"/>
        </w:rPr>
        <w:t xml:space="preserve"> semestre 4</w:t>
      </w:r>
    </w:p>
    <w:p w:rsidR="00684D92" w:rsidRPr="005E3947" w:rsidRDefault="00684D92" w:rsidP="00684D92">
      <w:pPr>
        <w:jc w:val="both"/>
        <w:rPr>
          <w:rFonts w:asciiTheme="majorHAnsi" w:hAnsiTheme="majorHAnsi" w:cs="Calibri"/>
        </w:rPr>
      </w:pPr>
      <w:r w:rsidRPr="005E3947">
        <w:rPr>
          <w:rFonts w:asciiTheme="majorHAnsi" w:hAnsiTheme="majorHAnsi" w:cs="Calibri"/>
        </w:rPr>
        <w:t>(Sous conditions d'équivalence et d'avis de l'équipe de formation).</w:t>
      </w:r>
    </w:p>
    <w:p w:rsidR="00684D92" w:rsidRPr="005E3947" w:rsidRDefault="00684D92" w:rsidP="00684D92">
      <w:pPr>
        <w:jc w:val="both"/>
        <w:rPr>
          <w:rFonts w:asciiTheme="majorHAnsi" w:hAnsiTheme="majorHAnsi" w:cs="Calibri"/>
        </w:rPr>
      </w:pPr>
    </w:p>
    <w:p w:rsidR="00684D92" w:rsidRPr="00AE6585" w:rsidRDefault="00684D92" w:rsidP="00684D92">
      <w:pPr>
        <w:pStyle w:val="En-tte"/>
        <w:tabs>
          <w:tab w:val="clear" w:pos="4536"/>
          <w:tab w:val="clear" w:pos="9072"/>
          <w:tab w:val="center" w:pos="1560"/>
        </w:tabs>
        <w:rPr>
          <w:rFonts w:asciiTheme="majorHAnsi" w:hAnsiTheme="majorHAnsi"/>
          <w:color w:val="FF0000"/>
          <w:sz w:val="24"/>
          <w:szCs w:val="24"/>
        </w:rPr>
      </w:pPr>
    </w:p>
    <w:p w:rsidR="008D6B1B" w:rsidRPr="00EB193D" w:rsidRDefault="008D6B1B" w:rsidP="008D6B1B">
      <w:pPr>
        <w:pStyle w:val="En-tte"/>
        <w:tabs>
          <w:tab w:val="left" w:pos="708"/>
        </w:tabs>
        <w:outlineLvl w:val="2"/>
        <w:rPr>
          <w:rFonts w:asciiTheme="majorHAnsi" w:hAnsiTheme="majorHAnsi" w:cs="Calibri"/>
          <w:sz w:val="28"/>
          <w:szCs w:val="28"/>
          <w:u w:val="thick" w:color="F79646" w:themeColor="accent6"/>
        </w:rPr>
      </w:pPr>
      <w:bookmarkStart w:id="9" w:name="_Toc413532937"/>
      <w:r w:rsidRPr="00EB193D">
        <w:rPr>
          <w:rFonts w:asciiTheme="majorHAnsi" w:hAnsiTheme="majorHAnsi" w:cs="Calibri"/>
          <w:sz w:val="28"/>
          <w:szCs w:val="28"/>
          <w:u w:val="thick" w:color="F79646" w:themeColor="accent6"/>
        </w:rPr>
        <w:t>F</w:t>
      </w:r>
      <w:r w:rsidRPr="00EB193D">
        <w:rPr>
          <w:rFonts w:asciiTheme="majorHAnsi" w:hAnsiTheme="majorHAnsi" w:cs="Calibri"/>
          <w:b/>
          <w:sz w:val="28"/>
          <w:szCs w:val="28"/>
          <w:u w:val="thick" w:color="F79646" w:themeColor="accent6"/>
        </w:rPr>
        <w:t xml:space="preserve"> – </w:t>
      </w:r>
      <w:r w:rsidRPr="00EB193D">
        <w:rPr>
          <w:rFonts w:asciiTheme="majorHAnsi" w:hAnsiTheme="majorHAnsi" w:cs="Calibri"/>
          <w:sz w:val="28"/>
          <w:szCs w:val="28"/>
          <w:u w:val="thick" w:color="F79646" w:themeColor="accent6"/>
        </w:rPr>
        <w:t>Indicateurs de performance attendus de la formation:</w:t>
      </w:r>
      <w:bookmarkEnd w:id="9"/>
    </w:p>
    <w:p w:rsidR="008D6B1B" w:rsidRPr="00EB193D" w:rsidRDefault="008D6B1B" w:rsidP="008D6B1B">
      <w:pPr>
        <w:pStyle w:val="En-tte"/>
        <w:tabs>
          <w:tab w:val="left" w:pos="708"/>
        </w:tabs>
        <w:outlineLvl w:val="2"/>
        <w:rPr>
          <w:rFonts w:asciiTheme="majorHAnsi" w:hAnsiTheme="majorHAnsi" w:cs="Calibri"/>
          <w:sz w:val="28"/>
          <w:szCs w:val="28"/>
          <w:u w:val="thick" w:color="F79646" w:themeColor="accent6"/>
        </w:rPr>
      </w:pPr>
    </w:p>
    <w:p w:rsidR="008D6B1B" w:rsidRPr="002557A8" w:rsidRDefault="008D6B1B" w:rsidP="008D6B1B">
      <w:pPr>
        <w:jc w:val="both"/>
        <w:rPr>
          <w:rFonts w:asciiTheme="majorHAnsi" w:eastAsia="Calibri" w:hAnsiTheme="majorHAnsi" w:cs="Arial"/>
          <w:bCs/>
        </w:rPr>
      </w:pPr>
      <w:r w:rsidRPr="002557A8">
        <w:rPr>
          <w:rFonts w:asciiTheme="majorHAnsi" w:hAnsiTheme="majorHAnsi"/>
        </w:rPr>
        <w:t xml:space="preserve">Toute formation doit répondre aux exigences de qualité d'aujourd’hui et de demain. A ce titre, </w:t>
      </w:r>
      <w:r w:rsidRPr="002557A8">
        <w:rPr>
          <w:rFonts w:asciiTheme="majorHAnsi" w:eastAsia="Calibri" w:hAnsiTheme="majorHAnsi" w:cs="Arial"/>
          <w:bCs/>
        </w:rPr>
        <w:t>p</w:t>
      </w:r>
      <w:r w:rsidRPr="002557A8">
        <w:rPr>
          <w:rFonts w:asciiTheme="majorHAnsi" w:hAnsiTheme="majorHAnsi"/>
        </w:rPr>
        <w:t xml:space="preserve">our mieux apprécier les </w:t>
      </w:r>
      <w:r w:rsidRPr="002557A8">
        <w:rPr>
          <w:rFonts w:asciiTheme="majorHAnsi" w:hAnsiTheme="majorHAnsi" w:cs="Calibri"/>
          <w:bCs/>
        </w:rPr>
        <w:t xml:space="preserve">performances attendues de la formation </w:t>
      </w:r>
      <w:r w:rsidRPr="002557A8">
        <w:rPr>
          <w:rFonts w:asciiTheme="majorHAnsi" w:hAnsiTheme="majorHAnsi"/>
          <w:bCs/>
        </w:rPr>
        <w:t>proposée</w:t>
      </w:r>
      <w:r w:rsidRPr="002557A8">
        <w:rPr>
          <w:rFonts w:asciiTheme="majorHAnsi" w:eastAsia="Calibri" w:hAnsiTheme="majorHAnsi" w:cs="Arial"/>
          <w:bCs/>
        </w:rPr>
        <w:t xml:space="preserve"> d’une part et </w:t>
      </w:r>
      <w:r w:rsidRPr="002557A8">
        <w:rPr>
          <w:rFonts w:asciiTheme="majorHAnsi" w:hAnsiTheme="majorHAnsi"/>
        </w:rPr>
        <w:t>e</w:t>
      </w:r>
      <w:r w:rsidRPr="002557A8">
        <w:rPr>
          <w:rFonts w:asciiTheme="majorHAnsi" w:eastAsia="Calibri" w:hAnsiTheme="majorHAnsi" w:cs="Arial"/>
          <w:bCs/>
        </w:rPr>
        <w:t xml:space="preserve">n exploitant la flexibilité et la souplesse du système LMD d’autre part, </w:t>
      </w:r>
      <w:r w:rsidRPr="002557A8">
        <w:rPr>
          <w:rFonts w:asciiTheme="majorHAnsi" w:hAnsiTheme="majorHAnsi"/>
        </w:rPr>
        <w:t>il est proposé pour cette licence un certain nombre de mécanismes pour évaluer et suivre le déroulement des enseignements, les programmes de la formation, les relations étudiant/enseignant et étudiant/administration, le devenir des diplômés de cette licence ainsi que les appréciations des partenaires de l’université quant à la qualité des diplômés recrutés et/ou des enseignements dispensés.</w:t>
      </w:r>
    </w:p>
    <w:p w:rsidR="008D6B1B" w:rsidRPr="008D6B1B"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color w:val="FF0000"/>
        </w:rPr>
      </w:pPr>
    </w:p>
    <w:p w:rsidR="008D6B1B" w:rsidRPr="002557A8" w:rsidRDefault="008D6B1B" w:rsidP="008D6B1B">
      <w:pPr>
        <w:jc w:val="both"/>
        <w:rPr>
          <w:rFonts w:asciiTheme="majorHAnsi" w:hAnsiTheme="majorHAnsi"/>
        </w:rPr>
      </w:pPr>
      <w:r w:rsidRPr="002557A8">
        <w:rPr>
          <w:rFonts w:asciiTheme="majorHAnsi" w:hAnsiTheme="majorHAnsi" w:cs="Arial"/>
          <w:bCs/>
        </w:rPr>
        <w:t xml:space="preserve">Les modalités d’évaluation peuvent être concrétisées par des enquêtes, des suivis sur terrain des étudiants en formation et des sondages auprès des étudiants recrutés et détenteurs de cette Licence ainsi qu’avec  leurs employeurs. </w:t>
      </w:r>
    </w:p>
    <w:p w:rsidR="008D6B1B" w:rsidRPr="002557A8"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2557A8" w:rsidRDefault="008D6B1B" w:rsidP="008D6B1B">
      <w:pPr>
        <w:jc w:val="both"/>
        <w:rPr>
          <w:rFonts w:asciiTheme="majorHAnsi" w:hAnsiTheme="majorHAnsi"/>
        </w:rPr>
      </w:pPr>
      <w:r w:rsidRPr="002557A8">
        <w:rPr>
          <w:rFonts w:asciiTheme="majorHAnsi" w:hAnsiTheme="majorHAnsi"/>
        </w:rPr>
        <w:t>Toute étude ou enquête ou manifestation fera ensuite l’objet d’un rapport qui sera diffusé et archivé.</w:t>
      </w:r>
    </w:p>
    <w:p w:rsidR="008D6B1B" w:rsidRPr="008D6B1B" w:rsidRDefault="008D6B1B" w:rsidP="008D6B1B">
      <w:pPr>
        <w:pStyle w:val="En-tte"/>
        <w:tabs>
          <w:tab w:val="left" w:pos="708"/>
        </w:tabs>
        <w:jc w:val="both"/>
        <w:rPr>
          <w:rFonts w:asciiTheme="majorHAnsi" w:hAnsiTheme="majorHAnsi" w:cs="Calibri"/>
          <w:bCs/>
          <w:color w:val="FF0000"/>
          <w:sz w:val="24"/>
          <w:szCs w:val="24"/>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themeColor="accent6"/>
          <w:lang w:eastAsia="fr-FR"/>
        </w:rPr>
      </w:pPr>
      <w:r w:rsidRPr="007C5473">
        <w:rPr>
          <w:rFonts w:asciiTheme="majorHAnsi" w:eastAsia="Times New Roman" w:hAnsiTheme="majorHAnsi" w:cs="Calibri"/>
          <w:b/>
          <w:u w:val="thick" w:color="F79646" w:themeColor="accent6"/>
          <w:lang w:eastAsia="fr-FR"/>
        </w:rPr>
        <w:t>1. Evaluation du déroulement de la formation :</w:t>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7B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lastRenderedPageBreak/>
        <w:t xml:space="preserve">En plus des réunions ordinaires du comité pédagogique, une réunion à la fin de chaque semestre sera organisée. Elle regroupera les enseignants et </w:t>
      </w:r>
      <w:r w:rsidR="002557A8" w:rsidRPr="007C5473">
        <w:rPr>
          <w:rFonts w:asciiTheme="majorHAnsi" w:hAnsiTheme="majorHAnsi" w:cs="Calibri"/>
        </w:rPr>
        <w:t>des</w:t>
      </w:r>
      <w:r w:rsidRPr="007C5473">
        <w:rPr>
          <w:rFonts w:asciiTheme="majorHAnsi" w:hAnsiTheme="majorHAnsi" w:cs="Calibri"/>
        </w:rPr>
        <w:t xml:space="preserve"> étudiants de la promotion afin de débattre des problèmes éventuellement rencontrés, des améliorations possibles à apporter aux méthodes d’enseignement en particulier et à la formation de la licence en général.</w:t>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8D6B1B">
      <w:pPr>
        <w:pStyle w:val="En-tte"/>
        <w:tabs>
          <w:tab w:val="clear" w:pos="4536"/>
          <w:tab w:val="clear" w:pos="9072"/>
        </w:tabs>
        <w:jc w:val="both"/>
        <w:rPr>
          <w:rFonts w:asciiTheme="majorHAnsi" w:hAnsiTheme="majorHAnsi" w:cs="Arial"/>
          <w:bCs/>
          <w:sz w:val="24"/>
          <w:szCs w:val="24"/>
        </w:rPr>
      </w:pPr>
      <w:r w:rsidRPr="007C5473">
        <w:rPr>
          <w:rFonts w:asciiTheme="majorHAnsi" w:hAnsiTheme="majorHAnsi"/>
          <w:sz w:val="24"/>
          <w:szCs w:val="24"/>
        </w:rPr>
        <w:t>A cet effet, il est proposé ci-dessous une liste plus ou moins exhaustive sur les indicateurs et les modalités envisagées pour l’évaluation et le suivi de ce projet de formation par le comité pédagogique :</w:t>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r w:rsidRPr="007C5473">
        <w:rPr>
          <w:rFonts w:asciiTheme="majorHAnsi" w:hAnsiTheme="majorHAnsi" w:cs="Calibri"/>
        </w:rPr>
        <w:tab/>
      </w:r>
      <w:r w:rsidRPr="007C5473">
        <w:rPr>
          <w:rFonts w:asciiTheme="majorHAnsi" w:hAnsiTheme="majorHAnsi" w:cs="Calibri"/>
          <w:b/>
          <w:bCs/>
          <w:u w:val="thick" w:color="F79646" w:themeColor="accent6"/>
        </w:rPr>
        <w:t xml:space="preserve">En amont de la formation : </w:t>
      </w:r>
    </w:p>
    <w:p w:rsidR="008D6B1B" w:rsidRPr="007C5473" w:rsidRDefault="008D6B1B" w:rsidP="005277B7">
      <w:pPr>
        <w:pStyle w:val="Paragraphedeliste"/>
        <w:numPr>
          <w:ilvl w:val="0"/>
          <w:numId w:val="4"/>
        </w:numPr>
        <w:autoSpaceDE w:val="0"/>
        <w:autoSpaceDN w:val="0"/>
        <w:contextualSpacing w:val="0"/>
        <w:jc w:val="both"/>
        <w:rPr>
          <w:rFonts w:asciiTheme="majorHAnsi" w:hAnsiTheme="majorHAnsi" w:cs="Arial"/>
          <w:bCs/>
        </w:rPr>
      </w:pPr>
      <w:r w:rsidRPr="007C5473">
        <w:rPr>
          <w:rFonts w:asciiTheme="majorHAnsi" w:hAnsiTheme="majorHAnsi"/>
        </w:rPr>
        <w:t>Taux d’étudiants ayant choisi cette Licence (</w:t>
      </w:r>
      <w:r w:rsidRPr="007C5473">
        <w:rPr>
          <w:rFonts w:asciiTheme="majorHAnsi" w:hAnsiTheme="majorHAnsi" w:cs="Arial"/>
          <w:bCs/>
          <w:caps/>
        </w:rPr>
        <w:t>r</w:t>
      </w:r>
      <w:r w:rsidRPr="007C5473">
        <w:rPr>
          <w:rFonts w:asciiTheme="majorHAnsi" w:hAnsiTheme="majorHAnsi" w:cs="Arial"/>
          <w:bCs/>
        </w:rPr>
        <w:t>apport offre / demande)</w:t>
      </w:r>
      <w:r w:rsidRPr="007C5473">
        <w:rPr>
          <w:rFonts w:asciiTheme="majorHAnsi" w:hAnsiTheme="majorHAnsi"/>
        </w:rPr>
        <w:t xml:space="preserve">. </w:t>
      </w:r>
    </w:p>
    <w:p w:rsidR="008D6B1B" w:rsidRPr="007C5473" w:rsidRDefault="008D6B1B" w:rsidP="005277B7">
      <w:pPr>
        <w:pStyle w:val="Paragraphedeliste"/>
        <w:numPr>
          <w:ilvl w:val="0"/>
          <w:numId w:val="3"/>
        </w:numPr>
        <w:jc w:val="both"/>
        <w:rPr>
          <w:rFonts w:asciiTheme="majorHAnsi" w:eastAsia="Calibri" w:hAnsiTheme="majorHAnsi" w:cs="Arial"/>
          <w:bCs/>
          <w:snapToGrid w:val="0"/>
          <w:lang w:eastAsia="fr-FR"/>
        </w:rPr>
      </w:pPr>
      <w:r w:rsidRPr="007C5473">
        <w:rPr>
          <w:rFonts w:asciiTheme="majorHAnsi" w:eastAsia="Calibri" w:hAnsiTheme="majorHAnsi" w:cs="Arial"/>
          <w:bCs/>
          <w:snapToGrid w:val="0"/>
          <w:lang w:eastAsia="fr-FR"/>
        </w:rPr>
        <w:t>Rapport entre la capacité d'encadrement et le nombre d'étudiants demandeurs de cette formation.</w:t>
      </w:r>
    </w:p>
    <w:p w:rsidR="008D6B1B" w:rsidRPr="007C5473" w:rsidRDefault="008D6B1B" w:rsidP="005277B7">
      <w:pPr>
        <w:pStyle w:val="Paragraphedeliste"/>
        <w:numPr>
          <w:ilvl w:val="0"/>
          <w:numId w:val="3"/>
        </w:numPr>
        <w:jc w:val="both"/>
        <w:rPr>
          <w:rFonts w:asciiTheme="majorHAnsi" w:eastAsia="Calibri" w:hAnsiTheme="majorHAnsi" w:cs="Arial"/>
          <w:bCs/>
          <w:snapToGrid w:val="0"/>
          <w:lang w:eastAsia="fr-FR"/>
        </w:rPr>
      </w:pPr>
      <w:r w:rsidRPr="007C5473">
        <w:rPr>
          <w:rFonts w:asciiTheme="majorHAnsi" w:hAnsiTheme="majorHAnsi"/>
        </w:rPr>
        <w:t>Evolution du nombre des demandes d’inscription à cette licence au cours des années antérieures.</w:t>
      </w:r>
    </w:p>
    <w:p w:rsidR="008D6B1B" w:rsidRPr="007C5473" w:rsidRDefault="008D6B1B" w:rsidP="005277B7">
      <w:pPr>
        <w:pStyle w:val="Paragraphedeliste"/>
        <w:numPr>
          <w:ilvl w:val="0"/>
          <w:numId w:val="3"/>
        </w:numPr>
        <w:autoSpaceDE w:val="0"/>
        <w:autoSpaceDN w:val="0"/>
        <w:jc w:val="both"/>
        <w:rPr>
          <w:rFonts w:asciiTheme="majorHAnsi" w:hAnsiTheme="majorHAnsi"/>
          <w:iCs/>
        </w:rPr>
      </w:pPr>
      <w:r w:rsidRPr="007C5473">
        <w:rPr>
          <w:rFonts w:asciiTheme="majorHAnsi" w:hAnsiTheme="majorHAnsi" w:cs="Arial"/>
          <w:bCs/>
        </w:rPr>
        <w:t xml:space="preserve">Taux </w:t>
      </w:r>
      <w:r w:rsidRPr="007C5473">
        <w:rPr>
          <w:rFonts w:asciiTheme="majorHAnsi" w:hAnsiTheme="majorHAnsi"/>
          <w:iCs/>
        </w:rPr>
        <w:t xml:space="preserve">et qualité des étudiants </w:t>
      </w:r>
      <w:r w:rsidRPr="007C5473">
        <w:rPr>
          <w:rFonts w:asciiTheme="majorHAnsi" w:hAnsiTheme="majorHAnsi" w:cs="Arial"/>
          <w:bCs/>
        </w:rPr>
        <w:t>qui choisissent cette licence.</w:t>
      </w:r>
    </w:p>
    <w:p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rPr>
        <w:t>Participation aux actions d’accompagnement mises en place pour la promotion des spécialités de la filière (leurs objectifs, débouchés, …) à l’intention des étudiants du socle commun.</w:t>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r w:rsidRPr="007C5473">
        <w:rPr>
          <w:rFonts w:asciiTheme="majorHAnsi" w:hAnsiTheme="majorHAnsi" w:cs="Calibri"/>
        </w:rPr>
        <w:tab/>
      </w:r>
      <w:r w:rsidRPr="007C5473">
        <w:rPr>
          <w:rFonts w:asciiTheme="majorHAnsi" w:hAnsiTheme="majorHAnsi" w:cs="Calibri"/>
          <w:b/>
          <w:bCs/>
          <w:u w:val="thick" w:color="F79646" w:themeColor="accent6"/>
        </w:rPr>
        <w:t xml:space="preserve">Pendant la formation : </w:t>
      </w:r>
    </w:p>
    <w:p w:rsidR="008D6B1B" w:rsidRPr="007C5473" w:rsidRDefault="008D6B1B" w:rsidP="005277B7">
      <w:pPr>
        <w:pStyle w:val="En-tte"/>
        <w:numPr>
          <w:ilvl w:val="0"/>
          <w:numId w:val="3"/>
        </w:numPr>
        <w:tabs>
          <w:tab w:val="clear" w:pos="4536"/>
          <w:tab w:val="clear" w:pos="9072"/>
        </w:tabs>
        <w:jc w:val="both"/>
        <w:rPr>
          <w:rFonts w:asciiTheme="majorHAnsi" w:hAnsiTheme="majorHAnsi" w:cs="Arial"/>
          <w:bCs/>
          <w:sz w:val="24"/>
          <w:szCs w:val="24"/>
        </w:rPr>
      </w:pPr>
      <w:r w:rsidRPr="007C5473">
        <w:rPr>
          <w:rFonts w:asciiTheme="majorHAnsi" w:hAnsiTheme="majorHAnsi" w:cs="Arial"/>
          <w:bCs/>
          <w:sz w:val="24"/>
          <w:szCs w:val="24"/>
        </w:rPr>
        <w:t>Régularité des réunions des comités pédagogiques et archivage des procès-verbaux.</w:t>
      </w:r>
    </w:p>
    <w:p w:rsidR="008D6B1B" w:rsidRPr="007C5473" w:rsidRDefault="008D6B1B" w:rsidP="005277B7">
      <w:pPr>
        <w:pStyle w:val="En-tte"/>
        <w:numPr>
          <w:ilvl w:val="0"/>
          <w:numId w:val="3"/>
        </w:numPr>
        <w:tabs>
          <w:tab w:val="clear" w:pos="4536"/>
          <w:tab w:val="clear" w:pos="9072"/>
        </w:tabs>
        <w:jc w:val="both"/>
        <w:rPr>
          <w:rFonts w:asciiTheme="majorHAnsi" w:hAnsiTheme="majorHAnsi" w:cs="Arial"/>
          <w:bCs/>
          <w:sz w:val="24"/>
          <w:szCs w:val="24"/>
        </w:rPr>
      </w:pPr>
      <w:r w:rsidRPr="007C5473">
        <w:rPr>
          <w:rFonts w:asciiTheme="majorHAnsi" w:hAnsiTheme="majorHAnsi" w:cs="Arial"/>
          <w:bCs/>
          <w:sz w:val="24"/>
          <w:szCs w:val="24"/>
        </w:rPr>
        <w:t>Inventaire des problèmes récurrents soulevés pendant ces réunions et non solutionnés.</w:t>
      </w:r>
    </w:p>
    <w:p w:rsidR="008D6B1B" w:rsidRPr="007C5473" w:rsidRDefault="008D6B1B" w:rsidP="005277B7">
      <w:pPr>
        <w:pStyle w:val="En-tte"/>
        <w:numPr>
          <w:ilvl w:val="0"/>
          <w:numId w:val="3"/>
        </w:numPr>
        <w:tabs>
          <w:tab w:val="clear" w:pos="4536"/>
          <w:tab w:val="clear" w:pos="9072"/>
        </w:tabs>
        <w:jc w:val="both"/>
        <w:rPr>
          <w:rFonts w:asciiTheme="majorHAnsi" w:hAnsiTheme="majorHAnsi" w:cs="Arial"/>
          <w:bCs/>
          <w:sz w:val="24"/>
          <w:szCs w:val="24"/>
        </w:rPr>
      </w:pPr>
      <w:r w:rsidRPr="007C5473">
        <w:rPr>
          <w:rFonts w:asciiTheme="majorHAnsi" w:hAnsiTheme="majorHAnsi" w:cs="Arial"/>
          <w:bCs/>
          <w:sz w:val="24"/>
          <w:szCs w:val="24"/>
        </w:rPr>
        <w:t>Validation des propositions de Projets de Fin de Cycle au cours d’une réunion de l’équipe de formation.</w:t>
      </w:r>
    </w:p>
    <w:p w:rsidR="008D6B1B" w:rsidRPr="007C5473" w:rsidRDefault="008D6B1B" w:rsidP="005277B7">
      <w:pPr>
        <w:pStyle w:val="En-tte"/>
        <w:numPr>
          <w:ilvl w:val="0"/>
          <w:numId w:val="3"/>
        </w:numPr>
        <w:tabs>
          <w:tab w:val="clear" w:pos="4536"/>
          <w:tab w:val="clear" w:pos="9072"/>
        </w:tabs>
        <w:jc w:val="both"/>
        <w:rPr>
          <w:rFonts w:asciiTheme="majorHAnsi" w:hAnsiTheme="majorHAnsi" w:cs="Arial"/>
          <w:bCs/>
          <w:sz w:val="24"/>
          <w:szCs w:val="24"/>
        </w:rPr>
      </w:pPr>
      <w:r w:rsidRPr="007C5473">
        <w:rPr>
          <w:rFonts w:asciiTheme="majorHAnsi" w:hAnsiTheme="majorHAnsi" w:cs="Arial"/>
          <w:bCs/>
          <w:sz w:val="24"/>
          <w:szCs w:val="24"/>
        </w:rPr>
        <w:t xml:space="preserve">Désignation d’un enseignant/médiateur/interlocuteur auprès des étudiants qui activera parallèlement et en dehors des réunions des comités pédagogiques : </w:t>
      </w:r>
    </w:p>
    <w:p w:rsidR="008D6B1B" w:rsidRPr="007C5473" w:rsidRDefault="008D6B1B" w:rsidP="008D6B1B">
      <w:pPr>
        <w:pStyle w:val="En-tte"/>
        <w:tabs>
          <w:tab w:val="clear" w:pos="4536"/>
          <w:tab w:val="clear" w:pos="9072"/>
        </w:tabs>
        <w:ind w:left="360"/>
        <w:jc w:val="both"/>
        <w:rPr>
          <w:rFonts w:asciiTheme="majorHAnsi" w:hAnsiTheme="majorHAnsi" w:cs="Arial"/>
          <w:bCs/>
          <w:sz w:val="24"/>
          <w:szCs w:val="24"/>
        </w:rPr>
      </w:pPr>
      <w:r w:rsidRPr="007C5473">
        <w:rPr>
          <w:rFonts w:asciiTheme="majorHAnsi" w:hAnsiTheme="majorHAnsi" w:cs="Arial"/>
          <w:bCs/>
          <w:sz w:val="24"/>
          <w:szCs w:val="24"/>
        </w:rPr>
        <w:t>(Le médiateur est un enseignant, ayant le contact facile avec les étudiants et ouvert aux discussions, qui fera l’interface entre les étudiants et l’administration pour solutionner des problèmes critiques ou urgents qui peuvent éventuellement apparaître entre les étudiants et un enseignant).</w:t>
      </w:r>
    </w:p>
    <w:p w:rsidR="008D6B1B" w:rsidRPr="007C5473" w:rsidRDefault="008D6B1B" w:rsidP="008D6B1B">
      <w:pPr>
        <w:autoSpaceDE w:val="0"/>
        <w:autoSpaceDN w:val="0"/>
        <w:jc w:val="both"/>
        <w:rPr>
          <w:rFonts w:asciiTheme="majorHAnsi" w:hAnsiTheme="majorHAnsi" w:cs="Arial"/>
          <w:bCs/>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r w:rsidRPr="007C5473">
        <w:rPr>
          <w:rFonts w:asciiTheme="majorHAnsi" w:hAnsiTheme="majorHAnsi" w:cs="Calibri"/>
        </w:rPr>
        <w:tab/>
      </w:r>
      <w:r w:rsidRPr="007C5473">
        <w:rPr>
          <w:rFonts w:asciiTheme="majorHAnsi" w:hAnsiTheme="majorHAnsi" w:cs="Calibri"/>
          <w:b/>
          <w:bCs/>
          <w:u w:val="thick" w:color="F79646" w:themeColor="accent6"/>
        </w:rPr>
        <w:t xml:space="preserve">En aval de la formation : </w:t>
      </w:r>
    </w:p>
    <w:p w:rsidR="008D6B1B" w:rsidRPr="007C5473" w:rsidRDefault="008D6B1B" w:rsidP="005277B7">
      <w:pPr>
        <w:pStyle w:val="Paragraphedeliste"/>
        <w:numPr>
          <w:ilvl w:val="0"/>
          <w:numId w:val="3"/>
        </w:numPr>
        <w:autoSpaceDE w:val="0"/>
        <w:autoSpaceDN w:val="0"/>
        <w:contextualSpacing w:val="0"/>
        <w:jc w:val="both"/>
        <w:rPr>
          <w:rFonts w:asciiTheme="majorHAnsi" w:hAnsiTheme="majorHAnsi" w:cs="Arial"/>
          <w:bCs/>
        </w:rPr>
      </w:pPr>
      <w:r w:rsidRPr="007C5473">
        <w:rPr>
          <w:rFonts w:asciiTheme="majorHAnsi" w:hAnsiTheme="majorHAnsi"/>
          <w:iCs/>
        </w:rPr>
        <w:t xml:space="preserve">Nombre </w:t>
      </w:r>
      <w:r w:rsidRPr="007C5473">
        <w:rPr>
          <w:rFonts w:asciiTheme="majorHAnsi" w:hAnsiTheme="majorHAnsi" w:cs="Arial"/>
          <w:bCs/>
        </w:rPr>
        <w:t xml:space="preserve">et Taux de réussite des étudiants dans cette Licence. </w:t>
      </w:r>
    </w:p>
    <w:p w:rsidR="008D6B1B" w:rsidRPr="007C5473" w:rsidRDefault="008D6B1B" w:rsidP="005277B7">
      <w:pPr>
        <w:pStyle w:val="Paragraphedeliste"/>
        <w:numPr>
          <w:ilvl w:val="0"/>
          <w:numId w:val="3"/>
        </w:numPr>
        <w:autoSpaceDE w:val="0"/>
        <w:autoSpaceDN w:val="0"/>
        <w:jc w:val="both"/>
        <w:rPr>
          <w:rFonts w:asciiTheme="majorHAnsi" w:eastAsia="Calibri" w:hAnsiTheme="majorHAnsi" w:cs="Arial"/>
        </w:rPr>
      </w:pPr>
      <w:r w:rsidRPr="007C5473">
        <w:rPr>
          <w:rFonts w:asciiTheme="majorHAnsi" w:hAnsiTheme="majorHAnsi"/>
          <w:iCs/>
        </w:rPr>
        <w:t xml:space="preserve">Nombre </w:t>
      </w:r>
      <w:r w:rsidRPr="007C5473">
        <w:rPr>
          <w:rFonts w:asciiTheme="majorHAnsi" w:hAnsiTheme="majorHAnsi" w:cs="Arial"/>
          <w:bCs/>
        </w:rPr>
        <w:t xml:space="preserve">et Taux </w:t>
      </w:r>
      <w:r w:rsidRPr="007C5473">
        <w:rPr>
          <w:rFonts w:asciiTheme="majorHAnsi" w:eastAsia="Calibri" w:hAnsiTheme="majorHAnsi" w:cs="Arial"/>
        </w:rPr>
        <w:t>de réussite dans le passage d’un semestre à l’autre.</w:t>
      </w:r>
    </w:p>
    <w:p w:rsidR="008D6B1B" w:rsidRPr="007C5473" w:rsidRDefault="008D6B1B" w:rsidP="005277B7">
      <w:pPr>
        <w:pStyle w:val="Paragraphedeliste"/>
        <w:numPr>
          <w:ilvl w:val="0"/>
          <w:numId w:val="3"/>
        </w:numPr>
        <w:autoSpaceDE w:val="0"/>
        <w:autoSpaceDN w:val="0"/>
        <w:jc w:val="both"/>
        <w:rPr>
          <w:rFonts w:asciiTheme="majorHAnsi" w:eastAsia="Calibri" w:hAnsiTheme="majorHAnsi" w:cs="Arial"/>
        </w:rPr>
      </w:pPr>
      <w:r w:rsidRPr="007C5473">
        <w:rPr>
          <w:rFonts w:asciiTheme="majorHAnsi" w:hAnsiTheme="majorHAnsi"/>
        </w:rPr>
        <w:t>Récompense et encouragement des meilleurs étudiants.</w:t>
      </w:r>
    </w:p>
    <w:p w:rsidR="008D6B1B" w:rsidRPr="007C5473" w:rsidRDefault="008D6B1B" w:rsidP="005277B7">
      <w:pPr>
        <w:pStyle w:val="Paragraphedeliste"/>
        <w:numPr>
          <w:ilvl w:val="0"/>
          <w:numId w:val="3"/>
        </w:numPr>
        <w:autoSpaceDE w:val="0"/>
        <w:autoSpaceDN w:val="0"/>
        <w:adjustRightInd w:val="0"/>
        <w:snapToGrid w:val="0"/>
        <w:contextualSpacing w:val="0"/>
        <w:jc w:val="both"/>
        <w:rPr>
          <w:rFonts w:asciiTheme="majorHAnsi" w:hAnsiTheme="majorHAnsi"/>
        </w:rPr>
      </w:pPr>
      <w:r w:rsidRPr="007C5473">
        <w:rPr>
          <w:rFonts w:asciiTheme="majorHAnsi" w:hAnsiTheme="majorHAnsi"/>
          <w:iCs/>
        </w:rPr>
        <w:t xml:space="preserve">Nombre </w:t>
      </w:r>
      <w:r w:rsidRPr="007C5473">
        <w:rPr>
          <w:rFonts w:asciiTheme="majorHAnsi" w:hAnsiTheme="majorHAnsi" w:cs="Arial"/>
          <w:bCs/>
        </w:rPr>
        <w:t xml:space="preserve">et Taux </w:t>
      </w:r>
      <w:r w:rsidRPr="007C5473">
        <w:rPr>
          <w:rFonts w:asciiTheme="majorHAnsi" w:eastAsia="Times New Roman" w:hAnsiTheme="majorHAnsi" w:cs="CharterITC-Regu"/>
          <w:lang w:eastAsia="fr-FR"/>
        </w:rPr>
        <w:t>de déperdition (échecs et abandons) des étudiants.</w:t>
      </w:r>
    </w:p>
    <w:p w:rsidR="008D6B1B" w:rsidRPr="007C5473" w:rsidRDefault="008D6B1B" w:rsidP="005277B7">
      <w:pPr>
        <w:pStyle w:val="Paragraphedeliste"/>
        <w:numPr>
          <w:ilvl w:val="0"/>
          <w:numId w:val="3"/>
        </w:numPr>
        <w:autoSpaceDE w:val="0"/>
        <w:autoSpaceDN w:val="0"/>
        <w:adjustRightInd w:val="0"/>
        <w:snapToGrid w:val="0"/>
        <w:contextualSpacing w:val="0"/>
        <w:jc w:val="both"/>
        <w:rPr>
          <w:rFonts w:asciiTheme="majorHAnsi" w:hAnsiTheme="majorHAnsi"/>
        </w:rPr>
      </w:pPr>
      <w:r w:rsidRPr="007C5473">
        <w:rPr>
          <w:rFonts w:asciiTheme="majorHAnsi" w:hAnsiTheme="majorHAnsi"/>
        </w:rPr>
        <w:t>Les causes d’échec des étudiants sont répertoriées.</w:t>
      </w:r>
    </w:p>
    <w:p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rPr>
        <w:t>Organisation de séances de rattrapage à l’encontre des étudiants en difficulté.</w:t>
      </w:r>
    </w:p>
    <w:p w:rsidR="008D6B1B" w:rsidRPr="007C5473" w:rsidRDefault="008D6B1B" w:rsidP="005277B7">
      <w:pPr>
        <w:pStyle w:val="Paragraphedeliste"/>
        <w:numPr>
          <w:ilvl w:val="0"/>
          <w:numId w:val="3"/>
        </w:numPr>
        <w:autoSpaceDE w:val="0"/>
        <w:autoSpaceDN w:val="0"/>
        <w:adjustRightInd w:val="0"/>
        <w:snapToGrid w:val="0"/>
        <w:contextualSpacing w:val="0"/>
        <w:jc w:val="both"/>
        <w:rPr>
          <w:rFonts w:asciiTheme="majorHAnsi" w:hAnsiTheme="majorHAnsi"/>
        </w:rPr>
      </w:pPr>
      <w:r w:rsidRPr="007C5473">
        <w:rPr>
          <w:rFonts w:asciiTheme="majorHAnsi" w:hAnsiTheme="majorHAnsi"/>
        </w:rPr>
        <w:t>Des alternatives de réorientation sont proposées aux étudiants en situation d’échec.</w:t>
      </w:r>
    </w:p>
    <w:p w:rsidR="008D6B1B" w:rsidRPr="007C5473" w:rsidRDefault="008D6B1B" w:rsidP="005277B7">
      <w:pPr>
        <w:pStyle w:val="Paragraphedeliste"/>
        <w:numPr>
          <w:ilvl w:val="0"/>
          <w:numId w:val="7"/>
        </w:numPr>
        <w:jc w:val="both"/>
        <w:rPr>
          <w:rFonts w:asciiTheme="majorHAnsi" w:eastAsia="Calibri" w:hAnsiTheme="majorHAnsi" w:cs="Arial"/>
          <w:bCs/>
          <w:snapToGrid w:val="0"/>
          <w:lang w:eastAsia="fr-FR"/>
        </w:rPr>
      </w:pPr>
      <w:r w:rsidRPr="007C5473">
        <w:rPr>
          <w:rFonts w:asciiTheme="majorHAnsi" w:hAnsiTheme="majorHAnsi"/>
          <w:iCs/>
        </w:rPr>
        <w:t xml:space="preserve">Nombre </w:t>
      </w:r>
      <w:r w:rsidRPr="007C5473">
        <w:rPr>
          <w:rFonts w:asciiTheme="majorHAnsi" w:hAnsiTheme="majorHAnsi" w:cs="Arial"/>
          <w:bCs/>
        </w:rPr>
        <w:t xml:space="preserve">et Taux </w:t>
      </w:r>
      <w:r w:rsidRPr="007C5473">
        <w:rPr>
          <w:rFonts w:asciiTheme="majorHAnsi" w:eastAsia="Calibri" w:hAnsiTheme="majorHAnsi" w:cs="Arial"/>
          <w:bCs/>
          <w:snapToGrid w:val="0"/>
          <w:lang w:eastAsia="fr-FR"/>
        </w:rPr>
        <w:t>des étudiants issus de cette formation qui obtiennent leur diplôme dans des délais raisonnables.</w:t>
      </w:r>
    </w:p>
    <w:p w:rsidR="008D6B1B" w:rsidRPr="007C5473" w:rsidRDefault="008D6B1B" w:rsidP="005277B7">
      <w:pPr>
        <w:pStyle w:val="Paragraphedeliste"/>
        <w:numPr>
          <w:ilvl w:val="0"/>
          <w:numId w:val="7"/>
        </w:numPr>
        <w:autoSpaceDE w:val="0"/>
        <w:autoSpaceDN w:val="0"/>
        <w:jc w:val="both"/>
        <w:rPr>
          <w:rFonts w:asciiTheme="majorHAnsi" w:hAnsiTheme="majorHAnsi"/>
          <w:iCs/>
        </w:rPr>
      </w:pPr>
      <w:r w:rsidRPr="007C5473">
        <w:rPr>
          <w:rFonts w:asciiTheme="majorHAnsi" w:hAnsiTheme="majorHAnsi"/>
          <w:iCs/>
        </w:rPr>
        <w:t xml:space="preserve">Nombre, </w:t>
      </w:r>
      <w:r w:rsidRPr="007C5473">
        <w:rPr>
          <w:rFonts w:asciiTheme="majorHAnsi" w:hAnsiTheme="majorHAnsi" w:cs="Arial"/>
          <w:bCs/>
        </w:rPr>
        <w:t xml:space="preserve">Taux </w:t>
      </w:r>
      <w:r w:rsidRPr="007C5473">
        <w:rPr>
          <w:rFonts w:asciiTheme="majorHAnsi" w:hAnsiTheme="majorHAnsi"/>
          <w:iCs/>
        </w:rPr>
        <w:t xml:space="preserve">et qualité des étudiants issus de cette formation </w:t>
      </w:r>
      <w:r w:rsidRPr="007C5473">
        <w:rPr>
          <w:rFonts w:asciiTheme="majorHAnsi" w:hAnsiTheme="majorHAnsi" w:cs="Arial"/>
          <w:bCs/>
        </w:rPr>
        <w:t xml:space="preserve">qui poursuivent leurs études en </w:t>
      </w:r>
      <w:r w:rsidRPr="007C5473">
        <w:rPr>
          <w:rFonts w:asciiTheme="majorHAnsi" w:hAnsiTheme="majorHAnsi"/>
          <w:iCs/>
        </w:rPr>
        <w:t>Masters.</w:t>
      </w:r>
    </w:p>
    <w:p w:rsidR="008D6B1B" w:rsidRPr="007C5473" w:rsidRDefault="008D6B1B" w:rsidP="005277B7">
      <w:pPr>
        <w:pStyle w:val="En-tte"/>
        <w:numPr>
          <w:ilvl w:val="0"/>
          <w:numId w:val="7"/>
        </w:numPr>
        <w:tabs>
          <w:tab w:val="clear" w:pos="4536"/>
          <w:tab w:val="clear" w:pos="9072"/>
        </w:tabs>
        <w:jc w:val="both"/>
        <w:rPr>
          <w:rFonts w:asciiTheme="majorHAnsi" w:hAnsiTheme="majorHAnsi" w:cs="Calibri"/>
          <w:bCs/>
          <w:sz w:val="24"/>
          <w:szCs w:val="24"/>
        </w:rPr>
      </w:pPr>
      <w:r w:rsidRPr="007C5473">
        <w:rPr>
          <w:rFonts w:asciiTheme="majorHAnsi" w:hAnsiTheme="majorHAnsi"/>
          <w:iCs/>
          <w:sz w:val="24"/>
          <w:szCs w:val="24"/>
        </w:rPr>
        <w:t xml:space="preserve">Nombre, </w:t>
      </w:r>
      <w:r w:rsidRPr="007C5473">
        <w:rPr>
          <w:rFonts w:asciiTheme="majorHAnsi" w:hAnsiTheme="majorHAnsi" w:cs="Arial"/>
          <w:bCs/>
          <w:sz w:val="24"/>
          <w:szCs w:val="24"/>
        </w:rPr>
        <w:t xml:space="preserve">Taux </w:t>
      </w:r>
      <w:r w:rsidRPr="007C5473">
        <w:rPr>
          <w:rFonts w:asciiTheme="majorHAnsi" w:hAnsiTheme="majorHAnsi"/>
          <w:iCs/>
          <w:sz w:val="24"/>
          <w:szCs w:val="24"/>
        </w:rPr>
        <w:t xml:space="preserve">et qualité des étudiants issus de cette formation </w:t>
      </w:r>
      <w:r w:rsidRPr="007C5473">
        <w:rPr>
          <w:rFonts w:asciiTheme="majorHAnsi" w:hAnsiTheme="majorHAnsi" w:cs="Arial"/>
          <w:bCs/>
          <w:sz w:val="24"/>
          <w:szCs w:val="24"/>
        </w:rPr>
        <w:t>qui poursuivent leurs études en Doctorat.</w:t>
      </w:r>
    </w:p>
    <w:p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rPr>
        <w:t xml:space="preserve">Enquête sur le Taux de satisfaction des étudiants sur les enseignements et les méthodes d’enseignement. </w:t>
      </w:r>
    </w:p>
    <w:p w:rsidR="008D6B1B" w:rsidRPr="007C5473" w:rsidRDefault="008D6B1B" w:rsidP="005277B7">
      <w:pPr>
        <w:pStyle w:val="Paragraphedeliste"/>
        <w:numPr>
          <w:ilvl w:val="0"/>
          <w:numId w:val="6"/>
        </w:numPr>
        <w:jc w:val="both"/>
        <w:rPr>
          <w:rFonts w:asciiTheme="majorHAnsi" w:eastAsia="Calibri" w:hAnsiTheme="majorHAnsi" w:cs="Arial"/>
          <w:bCs/>
        </w:rPr>
      </w:pPr>
      <w:r w:rsidRPr="007C5473">
        <w:rPr>
          <w:rFonts w:asciiTheme="majorHAnsi" w:eastAsia="Calibri" w:hAnsiTheme="majorHAnsi" w:cs="Arial"/>
          <w:bCs/>
          <w:snapToGrid w:val="0"/>
          <w:lang w:eastAsia="fr-FR"/>
        </w:rPr>
        <w:t>Qualité des étudiants issus de cette formation qui obtiennent leur diplôme (critères de qualités à définir).</w:t>
      </w:r>
    </w:p>
    <w:p w:rsidR="008D6B1B" w:rsidRPr="007C5473" w:rsidRDefault="008D6B1B" w:rsidP="008D6B1B">
      <w:pPr>
        <w:autoSpaceDE w:val="0"/>
        <w:autoSpaceDN w:val="0"/>
        <w:jc w:val="both"/>
        <w:rPr>
          <w:rFonts w:asciiTheme="majorHAnsi" w:hAnsiTheme="majorHAnsi" w:cs="Arial"/>
          <w:bCs/>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themeColor="accent6"/>
          <w:lang w:eastAsia="fr-FR"/>
        </w:rPr>
      </w:pPr>
      <w:r w:rsidRPr="007C5473">
        <w:rPr>
          <w:rFonts w:asciiTheme="majorHAnsi" w:eastAsia="Times New Roman" w:hAnsiTheme="majorHAnsi" w:cs="Calibri"/>
          <w:b/>
          <w:u w:val="thick" w:color="F79646" w:themeColor="accent6"/>
          <w:lang w:eastAsia="fr-FR"/>
        </w:rPr>
        <w:t>2. Evaluation du déroulement des programmes et des cours :</w:t>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Les enseignements dans ce parcours feront l'objet d'une évaluation régulière (bisannuelle ou triennale) par l’équipe de formation et seront ensuite adressés, à la demande, aux différentes institutions : Comité Pédagogique National du Domaine de Sciences et Technologies, Conférences Régionales, Vice-rectorat chargé de la pédagogie, Faculté, ...</w:t>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Calibri" w:hAnsiTheme="majorHAnsi" w:cs="Arial"/>
          <w:bCs/>
        </w:rPr>
      </w:pPr>
      <w:r w:rsidRPr="007C5473">
        <w:rPr>
          <w:rFonts w:asciiTheme="majorHAnsi" w:eastAsia="Calibri" w:hAnsiTheme="majorHAnsi" w:cs="Arial"/>
          <w:bCs/>
        </w:rPr>
        <w:t>De ce fait, un système d’évaluation des programmes et des méthodes d’enseignement pourra être mis en place basé sur les indicateurs suivants :</w:t>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5277B7">
      <w:pPr>
        <w:pStyle w:val="Paragraphedeliste"/>
        <w:numPr>
          <w:ilvl w:val="0"/>
          <w:numId w:val="8"/>
        </w:numPr>
        <w:jc w:val="both"/>
        <w:rPr>
          <w:rFonts w:asciiTheme="majorHAnsi" w:hAnsiTheme="majorHAnsi"/>
        </w:rPr>
      </w:pPr>
      <w:r w:rsidRPr="007C5473">
        <w:rPr>
          <w:rFonts w:asciiTheme="majorHAnsi" w:hAnsiTheme="majorHAnsi"/>
        </w:rPr>
        <w:t>Les salles pédagogiques sont équipées de matériels-supports à l’amélioration pédagogique (systèmes de projection (data shows), connexion wifi, … etc.).</w:t>
      </w:r>
    </w:p>
    <w:p w:rsidR="008D6B1B" w:rsidRPr="007C5473" w:rsidRDefault="008D6B1B" w:rsidP="005277B7">
      <w:pPr>
        <w:pStyle w:val="Paragraphedeliste"/>
        <w:numPr>
          <w:ilvl w:val="0"/>
          <w:numId w:val="8"/>
        </w:numPr>
        <w:jc w:val="both"/>
        <w:rPr>
          <w:rFonts w:asciiTheme="majorHAnsi" w:hAnsiTheme="majorHAnsi"/>
        </w:rPr>
      </w:pPr>
      <w:r w:rsidRPr="007C5473">
        <w:rPr>
          <w:rFonts w:asciiTheme="majorHAnsi" w:hAnsiTheme="majorHAnsi"/>
        </w:rPr>
        <w:t>Laboratoires pédagogiques disposant des équipements nécessaires en adéquation avec le contenu de la formation.</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Existence et utilisation de l’intranet au niveau des laboratoires pédagogiques et centres de calculs.</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Existence de logiciels anti-virus et logiciels pédagogiques au niveau des laboratoires pédagogiques et centres de calculs.</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Contrats de maintenance des moyens informatiques avec des fournisseurs.</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Formation du personnel technique sur les moyens informatiques et matériels pédagogiques.</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7C5473">
        <w:rPr>
          <w:rFonts w:asciiTheme="majorHAnsi" w:hAnsiTheme="majorHAnsi"/>
        </w:rPr>
        <w:t>Existence d’une plate-forme de communication et d’enseignement dans laquelle les cours, TD et TP sont accessibles aux étudiants et leurs questionnements solutionnés.</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7C5473">
        <w:rPr>
          <w:rFonts w:asciiTheme="majorHAnsi" w:hAnsiTheme="majorHAnsi"/>
        </w:rPr>
        <w:t xml:space="preserve">Les mémoires de Fin d’Etudes et/ou Fin de Cycles sont numérisés </w:t>
      </w:r>
      <w:r w:rsidRPr="007C5473">
        <w:rPr>
          <w:rFonts w:asciiTheme="majorHAnsi" w:hAnsiTheme="majorHAnsi"/>
          <w:spacing w:val="1"/>
        </w:rPr>
        <w:t>et disponibles.</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 xml:space="preserve">Formations d’appoint en langues étrangères au profit des étudiants </w:t>
      </w:r>
      <w:r w:rsidRPr="007C5473">
        <w:rPr>
          <w:rFonts w:asciiTheme="majorHAnsi" w:hAnsiTheme="majorHAnsi"/>
          <w:spacing w:val="1"/>
        </w:rPr>
        <w:t>disponibles</w:t>
      </w:r>
      <w:r w:rsidRPr="007C5473">
        <w:rPr>
          <w:rFonts w:asciiTheme="majorHAnsi" w:hAnsiTheme="majorHAnsi"/>
        </w:rPr>
        <w:t>.</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Taux de rénovation et d’utilisation du matériel pédagogique.</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 xml:space="preserve">Nombre de </w:t>
      </w:r>
      <w:proofErr w:type="spellStart"/>
      <w:r w:rsidRPr="007C5473">
        <w:rPr>
          <w:rFonts w:asciiTheme="majorHAnsi" w:hAnsiTheme="majorHAnsi" w:cs="Calibri"/>
        </w:rPr>
        <w:t>TPs</w:t>
      </w:r>
      <w:proofErr w:type="spellEnd"/>
      <w:r w:rsidRPr="007C5473">
        <w:rPr>
          <w:rFonts w:asciiTheme="majorHAnsi" w:hAnsiTheme="majorHAnsi" w:cs="Calibri"/>
        </w:rPr>
        <w:t xml:space="preserve"> réalisés ainsi que la multiplication du genre de TP par matière (diversité des </w:t>
      </w:r>
      <w:proofErr w:type="spellStart"/>
      <w:r w:rsidRPr="007C5473">
        <w:rPr>
          <w:rFonts w:asciiTheme="majorHAnsi" w:hAnsiTheme="majorHAnsi" w:cs="Calibri"/>
        </w:rPr>
        <w:t>TPs</w:t>
      </w:r>
      <w:proofErr w:type="spellEnd"/>
      <w:r w:rsidRPr="007C5473">
        <w:rPr>
          <w:rFonts w:asciiTheme="majorHAnsi" w:hAnsiTheme="majorHAnsi" w:cs="Calibri"/>
        </w:rPr>
        <w:t>).</w:t>
      </w:r>
    </w:p>
    <w:p w:rsidR="008D6B1B" w:rsidRPr="007C5473" w:rsidRDefault="008D6B1B" w:rsidP="005277B7">
      <w:pPr>
        <w:pStyle w:val="Paragraphedeliste"/>
        <w:numPr>
          <w:ilvl w:val="0"/>
          <w:numId w:val="8"/>
        </w:numPr>
        <w:jc w:val="both"/>
        <w:rPr>
          <w:rFonts w:asciiTheme="majorHAnsi" w:hAnsiTheme="majorHAnsi"/>
        </w:rPr>
      </w:pPr>
      <w:r w:rsidRPr="007C5473">
        <w:rPr>
          <w:rFonts w:asciiTheme="majorHAnsi" w:hAnsiTheme="majorHAnsi"/>
        </w:rPr>
        <w:t xml:space="preserve">Accès facile à la bibliothèque (Nombre d’espaces d’accès à la bibliothèque suffisants, accès à distance aux ouvrages en réseaux interne et externes, horaires d’ouverture étalés au-delà des horaires d’enseignement, …)  </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Nombre et Taux d’acquisition des ouvrages par la bibliothèque de l’établissement en rapport avec la spécialité.</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Taux d’utilisation des ouvrages, disponibles dans la bibliothèque de l’établissement, en rapport avec la spécialité.</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Adéquation des programmes par rapport aux besoins industriels et propositions de mise à jour.</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Implication des cadres professionnels dans l’enseignement (visite de l’entreprise, cours-séminaire assurés par des professionnels sur un sujet ou un aspect intéressant l’entreprise mais non pris en charge par les enseignements, … etc.)</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Implication des professionnels dans la confection ou la modification d’une matière ou partie d’une matière d’enseignement (cours, TP) selon les besoins industriels.</w:t>
      </w:r>
    </w:p>
    <w:p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Inscription de nouveaux parcours de Masters, en aval de cette formation, dans le projet de l’établissement.</w:t>
      </w:r>
    </w:p>
    <w:p w:rsidR="00264FC5"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Ouverture de nouveaux Masters en relation avec la spécialité.</w:t>
      </w:r>
    </w:p>
    <w:p w:rsidR="00264FC5" w:rsidRDefault="00264FC5">
      <w:pPr>
        <w:spacing w:after="200" w:line="276" w:lineRule="auto"/>
        <w:rPr>
          <w:rFonts w:asciiTheme="majorHAnsi" w:hAnsiTheme="majorHAnsi" w:cs="Calibri"/>
        </w:rPr>
      </w:pPr>
      <w:r>
        <w:rPr>
          <w:rFonts w:asciiTheme="majorHAnsi" w:hAnsiTheme="majorHAnsi" w:cs="Calibri"/>
        </w:rPr>
        <w:br w:type="page"/>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themeColor="accent6"/>
          <w:lang w:eastAsia="fr-FR"/>
        </w:rPr>
      </w:pPr>
      <w:r w:rsidRPr="007C5473">
        <w:rPr>
          <w:rFonts w:asciiTheme="majorHAnsi" w:eastAsia="Times New Roman" w:hAnsiTheme="majorHAnsi" w:cs="Calibri"/>
          <w:b/>
          <w:u w:val="thick" w:color="F79646" w:themeColor="accent6"/>
          <w:lang w:eastAsia="fr-FR"/>
        </w:rPr>
        <w:lastRenderedPageBreak/>
        <w:t>3. Insertion des diplômés :</w:t>
      </w:r>
    </w:p>
    <w:p w:rsidR="008D6B1B" w:rsidRPr="007C5473" w:rsidRDefault="008D6B1B" w:rsidP="008D6B1B">
      <w:pPr>
        <w:jc w:val="both"/>
        <w:rPr>
          <w:rFonts w:asciiTheme="majorHAnsi" w:hAnsiTheme="majorHAnsi" w:cs="Calibri"/>
        </w:rPr>
      </w:pPr>
    </w:p>
    <w:p w:rsidR="008D6B1B" w:rsidRPr="007C5473" w:rsidRDefault="008D6B1B" w:rsidP="008D6B1B">
      <w:pPr>
        <w:jc w:val="both"/>
        <w:rPr>
          <w:rFonts w:asciiTheme="majorHAnsi" w:hAnsiTheme="majorHAnsi" w:cs="Calibri"/>
        </w:rPr>
      </w:pPr>
      <w:r w:rsidRPr="007C5473">
        <w:rPr>
          <w:rFonts w:asciiTheme="majorHAnsi" w:hAnsiTheme="majorHAnsi" w:cs="Calibri"/>
        </w:rPr>
        <w:t xml:space="preserve">Il sera créé un comité de coordination, composé des responsables de la formation et des membres de l’Administration, qui sera principalement chargé du suivi de l’insertion des diplômés de la filière dans la vie professionnelle, de constituer un fichier de suivi des étudiants sortants diplômés de la filière, de recenser et/ou mettre à jour les potentialités économiques et industrielles existantes au niveau régional et national, d’anticiper et susciter de nouveaux métiers en relation avec la filière en association avec la chambre de commerce, les différentes agences de soutien à l’emploi, les opérateurs publics et privés, … etc., de participer à toute action concernant l’insertion professionnelle des diplômés (organisation de manifestations avec les opérateurs socio-économiques). </w:t>
      </w:r>
    </w:p>
    <w:p w:rsidR="008D6B1B" w:rsidRPr="007C5473" w:rsidRDefault="008D6B1B" w:rsidP="008D6B1B">
      <w:pPr>
        <w:jc w:val="both"/>
        <w:rPr>
          <w:rFonts w:asciiTheme="majorHAnsi" w:hAnsiTheme="majorHAnsi" w:cs="Calibri"/>
        </w:rPr>
      </w:pPr>
      <w:r w:rsidRPr="007C5473">
        <w:rPr>
          <w:rFonts w:asciiTheme="majorHAnsi" w:hAnsiTheme="majorHAnsi" w:cs="Calibri"/>
        </w:rPr>
        <w:t xml:space="preserve">Pour mener à bien ces missions, ce comité aura toute latitude pour effectuer ou commander une quelconque étude ou enquête sur l’emploi et le post-emploi des diplômés. </w:t>
      </w:r>
    </w:p>
    <w:p w:rsidR="008D6B1B" w:rsidRPr="007C5473" w:rsidRDefault="008D6B1B" w:rsidP="008D6B1B">
      <w:pPr>
        <w:jc w:val="both"/>
        <w:rPr>
          <w:rFonts w:asciiTheme="majorHAnsi" w:hAnsiTheme="majorHAnsi" w:cs="Arial"/>
          <w:bCs/>
        </w:rPr>
      </w:pPr>
      <w:r w:rsidRPr="007C5473">
        <w:rPr>
          <w:rFonts w:asciiTheme="majorHAnsi" w:hAnsiTheme="majorHAnsi" w:cs="Calibri"/>
        </w:rPr>
        <w:t>Ci-après, une liste d’</w:t>
      </w:r>
      <w:r w:rsidRPr="007C5473">
        <w:rPr>
          <w:rFonts w:asciiTheme="majorHAnsi" w:hAnsiTheme="majorHAnsi" w:cs="Arial"/>
          <w:bCs/>
        </w:rPr>
        <w:t>indicateurs et de modalités qui pourraient être envisagés pour évaluer et suivre ce projet :</w:t>
      </w: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b/>
          <w:bCs/>
          <w:u w:val="thick" w:color="F79646" w:themeColor="accent6"/>
        </w:rPr>
      </w:pPr>
      <w:r w:rsidRPr="007C5473">
        <w:rPr>
          <w:rFonts w:asciiTheme="majorHAnsi" w:hAnsiTheme="majorHAnsi" w:cs="Calibri"/>
        </w:rPr>
        <w:tab/>
      </w:r>
      <w:r w:rsidRPr="007C5473">
        <w:rPr>
          <w:rFonts w:asciiTheme="majorHAnsi" w:hAnsiTheme="majorHAnsi" w:cs="Calibri"/>
          <w:b/>
          <w:bCs/>
          <w:u w:val="thick" w:color="F79646" w:themeColor="accent6"/>
        </w:rPr>
        <w:t>Insertion professionnelle des diplômés :</w:t>
      </w:r>
    </w:p>
    <w:p w:rsidR="008D6B1B" w:rsidRPr="007C5473" w:rsidRDefault="008D6B1B" w:rsidP="005277B7">
      <w:pPr>
        <w:pStyle w:val="Paragraphedeliste"/>
        <w:numPr>
          <w:ilvl w:val="0"/>
          <w:numId w:val="5"/>
        </w:numPr>
        <w:jc w:val="both"/>
        <w:rPr>
          <w:rFonts w:asciiTheme="majorHAnsi" w:hAnsiTheme="majorHAnsi"/>
        </w:rPr>
      </w:pPr>
      <w:r w:rsidRPr="007C5473">
        <w:rPr>
          <w:rFonts w:asciiTheme="majorHAnsi" w:eastAsia="Calibri" w:hAnsiTheme="majorHAnsi" w:cs="Arial"/>
          <w:bCs/>
          <w:snapToGrid w:val="0"/>
          <w:lang w:eastAsia="fr-FR"/>
        </w:rPr>
        <w:t>Taux de recrutement des diplômés dans la vie professionnelle dans un poste en relation directe avec la formation.</w:t>
      </w:r>
    </w:p>
    <w:p w:rsidR="008D6B1B" w:rsidRPr="007C5473" w:rsidRDefault="008D6B1B" w:rsidP="005277B7">
      <w:pPr>
        <w:pStyle w:val="Paragraphedeliste"/>
        <w:numPr>
          <w:ilvl w:val="0"/>
          <w:numId w:val="3"/>
        </w:numPr>
        <w:jc w:val="both"/>
        <w:rPr>
          <w:rFonts w:asciiTheme="majorHAnsi" w:eastAsia="Calibri" w:hAnsiTheme="majorHAnsi" w:cs="Arial"/>
          <w:bCs/>
          <w:snapToGrid w:val="0"/>
          <w:lang w:eastAsia="fr-FR"/>
        </w:rPr>
      </w:pPr>
      <w:r w:rsidRPr="007C5473">
        <w:rPr>
          <w:rFonts w:asciiTheme="majorHAnsi" w:hAnsiTheme="majorHAnsi"/>
        </w:rPr>
        <w:t>Possibilité  de  recrutement  dans  différents  secteurs  en  relation  avec l’intitulé de la formation.</w:t>
      </w:r>
    </w:p>
    <w:p w:rsidR="008D6B1B" w:rsidRPr="007C5473" w:rsidRDefault="008D6B1B" w:rsidP="005277B7">
      <w:pPr>
        <w:pStyle w:val="Paragraphedeliste"/>
        <w:numPr>
          <w:ilvl w:val="0"/>
          <w:numId w:val="3"/>
        </w:numPr>
        <w:autoSpaceDE w:val="0"/>
        <w:autoSpaceDN w:val="0"/>
        <w:contextualSpacing w:val="0"/>
        <w:jc w:val="both"/>
        <w:rPr>
          <w:rFonts w:asciiTheme="majorHAnsi" w:hAnsiTheme="majorHAnsi" w:cs="Arial"/>
          <w:bCs/>
        </w:rPr>
      </w:pPr>
      <w:r w:rsidRPr="007C5473">
        <w:rPr>
          <w:rFonts w:asciiTheme="majorHAnsi" w:hAnsiTheme="majorHAnsi"/>
        </w:rPr>
        <w:t>Recrutement des diplômés de cette Licence dans d’autres secteurs.</w:t>
      </w:r>
    </w:p>
    <w:p w:rsidR="008D6B1B" w:rsidRPr="007C5473" w:rsidRDefault="008D6B1B" w:rsidP="005277B7">
      <w:pPr>
        <w:pStyle w:val="Paragraphedeliste"/>
        <w:numPr>
          <w:ilvl w:val="0"/>
          <w:numId w:val="3"/>
        </w:numPr>
        <w:autoSpaceDE w:val="0"/>
        <w:autoSpaceDN w:val="0"/>
        <w:contextualSpacing w:val="0"/>
        <w:jc w:val="both"/>
        <w:rPr>
          <w:rFonts w:asciiTheme="majorHAnsi" w:hAnsiTheme="majorHAnsi" w:cs="Arial"/>
          <w:bCs/>
        </w:rPr>
      </w:pPr>
      <w:r w:rsidRPr="007C5473">
        <w:rPr>
          <w:rFonts w:asciiTheme="majorHAnsi" w:hAnsiTheme="majorHAnsi" w:cs="Arial"/>
          <w:bCs/>
        </w:rPr>
        <w:t>Nature des emplois occupés par les étudiants à la fin de leurs études.</w:t>
      </w:r>
    </w:p>
    <w:p w:rsidR="008D6B1B" w:rsidRPr="007C5473" w:rsidRDefault="008D6B1B" w:rsidP="005277B7">
      <w:pPr>
        <w:pStyle w:val="Paragraphedeliste"/>
        <w:numPr>
          <w:ilvl w:val="0"/>
          <w:numId w:val="3"/>
        </w:numPr>
        <w:autoSpaceDE w:val="0"/>
        <w:autoSpaceDN w:val="0"/>
        <w:contextualSpacing w:val="0"/>
        <w:jc w:val="both"/>
        <w:rPr>
          <w:rFonts w:asciiTheme="majorHAnsi" w:hAnsiTheme="majorHAnsi" w:cs="Arial"/>
          <w:bCs/>
        </w:rPr>
      </w:pPr>
      <w:r w:rsidRPr="007C5473">
        <w:rPr>
          <w:rFonts w:asciiTheme="majorHAnsi" w:hAnsiTheme="majorHAnsi" w:cs="Arial"/>
          <w:bCs/>
        </w:rPr>
        <w:t>Nombre et taux des étudiants sortants de cette formation occupant des postes de responsabilité dans les entreprises.</w:t>
      </w:r>
    </w:p>
    <w:p w:rsidR="008D6B1B" w:rsidRPr="007C5473" w:rsidRDefault="008D6B1B" w:rsidP="005277B7">
      <w:pPr>
        <w:pStyle w:val="Paragraphedeliste"/>
        <w:numPr>
          <w:ilvl w:val="0"/>
          <w:numId w:val="3"/>
        </w:numPr>
        <w:jc w:val="both"/>
        <w:rPr>
          <w:rFonts w:asciiTheme="majorHAnsi" w:eastAsia="Calibri" w:hAnsiTheme="majorHAnsi" w:cs="Arial"/>
        </w:rPr>
      </w:pPr>
      <w:r w:rsidRPr="007C5473">
        <w:rPr>
          <w:rFonts w:asciiTheme="majorHAnsi" w:hAnsiTheme="majorHAnsi"/>
        </w:rPr>
        <w:t>Diversité des débouchés.</w:t>
      </w:r>
    </w:p>
    <w:p w:rsidR="008D6B1B" w:rsidRPr="007C5473" w:rsidRDefault="008D6B1B" w:rsidP="005277B7">
      <w:pPr>
        <w:pStyle w:val="En-tte"/>
        <w:numPr>
          <w:ilvl w:val="0"/>
          <w:numId w:val="3"/>
        </w:numPr>
        <w:tabs>
          <w:tab w:val="clear" w:pos="4536"/>
          <w:tab w:val="clear" w:pos="9072"/>
        </w:tabs>
        <w:jc w:val="both"/>
        <w:rPr>
          <w:rFonts w:asciiTheme="majorHAnsi" w:eastAsia="Calibri" w:hAnsiTheme="majorHAnsi" w:cs="Arial"/>
          <w:sz w:val="24"/>
          <w:szCs w:val="24"/>
        </w:rPr>
      </w:pPr>
      <w:r w:rsidRPr="007C5473">
        <w:rPr>
          <w:rFonts w:asciiTheme="majorHAnsi" w:hAnsiTheme="majorHAnsi" w:cs="Calibri"/>
          <w:bCs/>
          <w:sz w:val="24"/>
          <w:szCs w:val="24"/>
        </w:rPr>
        <w:t>Degré d’adaptation du diplômé recruté dans le milieu du travail.</w:t>
      </w:r>
    </w:p>
    <w:p w:rsidR="008D6B1B" w:rsidRPr="007C5473" w:rsidRDefault="008D6B1B" w:rsidP="005277B7">
      <w:pPr>
        <w:pStyle w:val="Paragraphedeliste"/>
        <w:numPr>
          <w:ilvl w:val="0"/>
          <w:numId w:val="3"/>
        </w:numPr>
        <w:jc w:val="both"/>
        <w:rPr>
          <w:rFonts w:asciiTheme="majorHAnsi" w:eastAsia="Calibri" w:hAnsiTheme="majorHAnsi" w:cs="Arial"/>
        </w:rPr>
      </w:pPr>
      <w:r w:rsidRPr="007C5473">
        <w:rPr>
          <w:rFonts w:asciiTheme="majorHAnsi" w:hAnsiTheme="majorHAnsi"/>
        </w:rPr>
        <w:t>Réussite des candidats dans l‘insertion professionnelle.</w:t>
      </w:r>
    </w:p>
    <w:p w:rsidR="008D6B1B" w:rsidRPr="007C5473" w:rsidRDefault="008D6B1B"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cs="Calibri"/>
          <w:bCs/>
          <w:sz w:val="24"/>
          <w:szCs w:val="24"/>
        </w:rPr>
        <w:t>La vitesse d’absorption des diplômés dans le monde du travail.</w:t>
      </w:r>
    </w:p>
    <w:p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cs="Arial"/>
          <w:bCs/>
        </w:rPr>
        <w:t>Constitution d’un fichier des diplômés de la filière.</w:t>
      </w:r>
    </w:p>
    <w:p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cs="Arial"/>
          <w:bCs/>
        </w:rPr>
        <w:t>Installation d’une association des anciens diplômés de la filière.</w:t>
      </w:r>
    </w:p>
    <w:p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bCs/>
        </w:rPr>
        <w:t>Organisation de formations spécifiques à l’intention des étudiants diplômés pour réussir aux concours de recrutement.</w:t>
      </w:r>
    </w:p>
    <w:p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bCs/>
        </w:rPr>
        <w:t>Disponibilité de l’information sur les postes d’emploi éventuels dans la région.</w:t>
      </w:r>
    </w:p>
    <w:p w:rsidR="008D6B1B" w:rsidRPr="007C5473" w:rsidRDefault="008D6B1B"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cs="Calibri"/>
          <w:bCs/>
          <w:sz w:val="24"/>
          <w:szCs w:val="24"/>
        </w:rPr>
        <w:t>Potentialités implicites à cette formation à la création d’entreprises.</w:t>
      </w:r>
    </w:p>
    <w:p w:rsidR="008D6B1B" w:rsidRPr="007C5473" w:rsidRDefault="003C3C9A"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sz w:val="24"/>
          <w:szCs w:val="24"/>
        </w:rPr>
        <w:t>Formation</w:t>
      </w:r>
      <w:r w:rsidR="008D6B1B" w:rsidRPr="007C5473">
        <w:rPr>
          <w:rFonts w:asciiTheme="majorHAnsi" w:hAnsiTheme="majorHAnsi"/>
          <w:sz w:val="24"/>
          <w:szCs w:val="24"/>
        </w:rPr>
        <w:t xml:space="preserve"> d’appoint sur l’entrepreneuriat dispensé.</w:t>
      </w:r>
    </w:p>
    <w:p w:rsidR="008D6B1B" w:rsidRPr="007C5473" w:rsidRDefault="008D6B1B" w:rsidP="005277B7">
      <w:pPr>
        <w:pStyle w:val="Paragraphedeliste"/>
        <w:numPr>
          <w:ilvl w:val="0"/>
          <w:numId w:val="3"/>
        </w:numPr>
        <w:tabs>
          <w:tab w:val="left" w:pos="916"/>
          <w:tab w:val="left" w:pos="1832"/>
          <w:tab w:val="left" w:pos="2748"/>
        </w:tabs>
        <w:contextualSpacing w:val="0"/>
        <w:jc w:val="both"/>
        <w:rPr>
          <w:rFonts w:asciiTheme="majorHAnsi" w:hAnsiTheme="majorHAnsi" w:cs="Arial"/>
          <w:bCs/>
        </w:rPr>
      </w:pPr>
      <w:r w:rsidRPr="007C5473">
        <w:rPr>
          <w:rFonts w:asciiTheme="majorHAnsi" w:hAnsiTheme="majorHAnsi" w:cs="Arial"/>
          <w:bCs/>
        </w:rPr>
        <w:t>Création de petites entreprises par les diplômés de la spécialité.</w:t>
      </w:r>
    </w:p>
    <w:p w:rsidR="008D6B1B" w:rsidRPr="007C5473" w:rsidRDefault="008D6B1B" w:rsidP="008D6B1B">
      <w:pPr>
        <w:pStyle w:val="En-tte"/>
        <w:tabs>
          <w:tab w:val="clear" w:pos="4536"/>
          <w:tab w:val="clear" w:pos="9072"/>
        </w:tabs>
        <w:ind w:left="720"/>
        <w:jc w:val="both"/>
        <w:rPr>
          <w:rFonts w:asciiTheme="majorHAnsi" w:hAnsiTheme="majorHAnsi" w:cs="Calibri"/>
          <w:bCs/>
          <w:sz w:val="24"/>
          <w:szCs w:val="24"/>
        </w:rPr>
      </w:pPr>
    </w:p>
    <w:p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b/>
          <w:bCs/>
          <w:u w:val="thick" w:color="F79646" w:themeColor="accent6"/>
        </w:rPr>
      </w:pPr>
      <w:r w:rsidRPr="007C5473">
        <w:rPr>
          <w:rFonts w:asciiTheme="majorHAnsi" w:hAnsiTheme="majorHAnsi" w:cs="Calibri"/>
        </w:rPr>
        <w:tab/>
      </w:r>
      <w:r w:rsidRPr="007C5473">
        <w:rPr>
          <w:rFonts w:asciiTheme="majorHAnsi" w:hAnsiTheme="majorHAnsi"/>
          <w:b/>
          <w:bCs/>
          <w:u w:val="thick" w:color="F79646" w:themeColor="accent6"/>
        </w:rPr>
        <w:t>Intérêt porté par le professionnel à la spécialité </w:t>
      </w:r>
      <w:r w:rsidRPr="007C5473">
        <w:rPr>
          <w:rFonts w:asciiTheme="majorHAnsi" w:hAnsiTheme="majorHAnsi" w:cs="Calibri"/>
          <w:b/>
          <w:bCs/>
          <w:u w:val="thick" w:color="F79646" w:themeColor="accent6"/>
        </w:rPr>
        <w:t>:</w:t>
      </w:r>
    </w:p>
    <w:p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rPr>
        <w:t>Degré de satisfaction des employeurs potentiels.</w:t>
      </w:r>
    </w:p>
    <w:p w:rsidR="008D6B1B" w:rsidRPr="007C5473" w:rsidRDefault="008D6B1B"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cs="Calibri"/>
          <w:bCs/>
          <w:sz w:val="24"/>
          <w:szCs w:val="24"/>
        </w:rPr>
        <w:t>Intérêt porté par les employeurs à la spécialité.</w:t>
      </w:r>
    </w:p>
    <w:p w:rsidR="008D6B1B" w:rsidRPr="007C5473" w:rsidRDefault="008D6B1B"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cs="Calibri"/>
          <w:bCs/>
          <w:sz w:val="24"/>
          <w:szCs w:val="24"/>
        </w:rPr>
        <w:t>Pertinence de la spécialité pour le monde du travail.</w:t>
      </w:r>
    </w:p>
    <w:p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cs="Calibri"/>
        </w:rPr>
        <w:t>Enquête sur l’évolution des métiers/empl</w:t>
      </w:r>
      <w:r w:rsidRPr="007C5473">
        <w:rPr>
          <w:rFonts w:asciiTheme="majorHAnsi" w:hAnsiTheme="majorHAnsi"/>
        </w:rPr>
        <w:t>ois dans le domaine de la filière.</w:t>
      </w:r>
    </w:p>
    <w:p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cs="Calibri"/>
        </w:rPr>
        <w:t xml:space="preserve">Pérennité et consolidation des relations avec les industriels en particulier à la suite des </w:t>
      </w:r>
      <w:r w:rsidRPr="007C5473">
        <w:rPr>
          <w:rFonts w:asciiTheme="majorHAnsi" w:hAnsiTheme="majorHAnsi"/>
        </w:rPr>
        <w:t>stages de fin de cycle.</w:t>
      </w:r>
    </w:p>
    <w:p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cs="Calibri"/>
        </w:rPr>
        <w:t>Suivi des conventions (Université/Entreprise) et évaluation des relations entre l’</w:t>
      </w:r>
      <w:r w:rsidRPr="007C5473">
        <w:rPr>
          <w:rFonts w:asciiTheme="majorHAnsi" w:hAnsiTheme="majorHAnsi"/>
        </w:rPr>
        <w:t>entreprise et l’université.</w:t>
      </w:r>
    </w:p>
    <w:p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cs="Arial"/>
          <w:bCs/>
        </w:rPr>
        <w:t>Organisation de manifestations (journées ouvertes, Forums, workshop) avec les opérateurs socio-économiques concernant l’insertion professionnelle des diplômés.</w:t>
      </w:r>
    </w:p>
    <w:p w:rsidR="00063A7B" w:rsidRDefault="00063A7B" w:rsidP="0077555C">
      <w:pPr>
        <w:pStyle w:val="En-tte"/>
        <w:tabs>
          <w:tab w:val="clear" w:pos="4536"/>
          <w:tab w:val="clear" w:pos="9072"/>
        </w:tabs>
        <w:ind w:left="720"/>
        <w:rPr>
          <w:rFonts w:asciiTheme="majorHAnsi" w:hAnsiTheme="majorHAnsi" w:cs="Calibri"/>
          <w:color w:val="FF0000"/>
        </w:rPr>
      </w:pPr>
    </w:p>
    <w:p w:rsidR="00FE488C" w:rsidRDefault="00FE488C" w:rsidP="00FE488C">
      <w:pPr>
        <w:rPr>
          <w:rFonts w:asciiTheme="majorHAnsi" w:hAnsiTheme="majorHAnsi"/>
          <w:bCs/>
          <w:sz w:val="28"/>
          <w:szCs w:val="28"/>
          <w:u w:val="thick" w:color="F79646" w:themeColor="accent6"/>
        </w:rPr>
      </w:pPr>
      <w:r w:rsidRPr="00BF397F">
        <w:rPr>
          <w:rFonts w:asciiTheme="majorHAnsi" w:hAnsiTheme="majorHAnsi"/>
          <w:bCs/>
          <w:sz w:val="28"/>
          <w:szCs w:val="28"/>
          <w:u w:val="thick" w:color="F79646" w:themeColor="accent6"/>
        </w:rPr>
        <w:lastRenderedPageBreak/>
        <w:t>G- Evaluation de l’étudiant  par le biais du Contrôle continu et du Travail personnel :</w:t>
      </w:r>
    </w:p>
    <w:p w:rsidR="00FE488C" w:rsidRPr="00BF397F" w:rsidRDefault="00FE488C" w:rsidP="00FE488C">
      <w:pPr>
        <w:rPr>
          <w:rFonts w:asciiTheme="majorHAnsi" w:hAnsiTheme="majorHAnsi"/>
          <w:bCs/>
          <w:sz w:val="28"/>
          <w:szCs w:val="28"/>
          <w:u w:val="thick" w:color="F79646" w:themeColor="accent6"/>
        </w:rPr>
      </w:pPr>
    </w:p>
    <w:p w:rsidR="00FE488C" w:rsidRDefault="00FE488C" w:rsidP="00FE488C">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G1- Evaluation par le Contrôle continu :</w:t>
      </w:r>
    </w:p>
    <w:p w:rsidR="00FE488C" w:rsidRPr="00CB2068" w:rsidRDefault="00FE488C" w:rsidP="00FE488C">
      <w:pPr>
        <w:shd w:val="clear" w:color="auto" w:fill="FFFFFF"/>
        <w:tabs>
          <w:tab w:val="left" w:pos="567"/>
        </w:tabs>
        <w:jc w:val="both"/>
        <w:rPr>
          <w:rFonts w:asciiTheme="majorHAnsi" w:hAnsiTheme="majorHAnsi"/>
          <w:b/>
          <w:bCs/>
          <w:u w:val="single" w:color="F79646" w:themeColor="accent6"/>
        </w:rPr>
      </w:pPr>
    </w:p>
    <w:p w:rsidR="00FE488C" w:rsidRPr="00CB2068" w:rsidRDefault="00FE488C" w:rsidP="00FE488C">
      <w:pPr>
        <w:shd w:val="clear" w:color="auto" w:fill="FFFFFF"/>
        <w:tabs>
          <w:tab w:val="left" w:pos="567"/>
        </w:tabs>
        <w:jc w:val="both"/>
        <w:rPr>
          <w:rFonts w:asciiTheme="majorHAnsi" w:eastAsia="Times New Roman" w:hAnsiTheme="majorHAnsi"/>
        </w:rPr>
      </w:pPr>
      <w:r w:rsidRPr="00CB2068">
        <w:rPr>
          <w:rFonts w:asciiTheme="majorHAnsi" w:hAnsiTheme="majorHAnsi"/>
        </w:rPr>
        <w:t xml:space="preserve">L’importance des modalités de l’évaluation continue sur la formation des étudiants en termes d’acquis pédagogiques n’est plus à démontrer. A cet égard, </w:t>
      </w:r>
      <w:r w:rsidRPr="00CB2068">
        <w:rPr>
          <w:rFonts w:asciiTheme="majorHAnsi" w:eastAsia="Times New Roman" w:hAnsiTheme="majorHAnsi"/>
        </w:rPr>
        <w:t>les articles 20, 21 et 22 de l’arrêté 712 du 03 novembre 2011, viennent définir et préciser les modalités ainsi que l’organisation de l’évaluation continue des étudiants selon le parcours de formation. Le calcul des moyennes du contrôle continu (travaux dirigés et travaux pratiques) est fait à partir d’une pondération de tous les éléments qui constituent cette évaluation. Ces articles précisent que cette pondération est laissée à l’appréciation de l’équipe pédagogique.</w:t>
      </w:r>
    </w:p>
    <w:p w:rsidR="00FE488C" w:rsidRPr="00CB2068" w:rsidRDefault="00FE488C" w:rsidP="00FE488C">
      <w:pPr>
        <w:shd w:val="clear" w:color="auto" w:fill="FFFFFF"/>
        <w:tabs>
          <w:tab w:val="left" w:pos="567"/>
        </w:tabs>
        <w:jc w:val="both"/>
        <w:rPr>
          <w:rFonts w:asciiTheme="majorHAnsi" w:eastAsia="Times New Roman" w:hAnsiTheme="majorHAnsi"/>
        </w:rPr>
      </w:pPr>
    </w:p>
    <w:p w:rsidR="00FE488C" w:rsidRPr="00CB2068" w:rsidRDefault="00FE488C" w:rsidP="00FE488C">
      <w:pPr>
        <w:shd w:val="clear" w:color="auto" w:fill="FFFFFF"/>
        <w:tabs>
          <w:tab w:val="left" w:pos="567"/>
        </w:tabs>
        <w:jc w:val="both"/>
        <w:rPr>
          <w:rFonts w:asciiTheme="majorHAnsi" w:hAnsiTheme="majorHAnsi"/>
        </w:rPr>
      </w:pPr>
      <w:r w:rsidRPr="00CB2068">
        <w:rPr>
          <w:rFonts w:asciiTheme="majorHAnsi" w:eastAsia="Times New Roman" w:hAnsiTheme="majorHAnsi"/>
        </w:rPr>
        <w:t>Une enquête menée par le CPND</w:t>
      </w:r>
      <w:r>
        <w:rPr>
          <w:rFonts w:asciiTheme="majorHAnsi" w:eastAsia="Times New Roman" w:hAnsiTheme="majorHAnsi"/>
        </w:rPr>
        <w:t>-</w:t>
      </w:r>
      <w:r w:rsidRPr="00CB2068">
        <w:rPr>
          <w:rFonts w:asciiTheme="majorHAnsi" w:eastAsia="Times New Roman" w:hAnsiTheme="majorHAnsi"/>
        </w:rPr>
        <w:t xml:space="preserve">ST auprès de tous les enseignants dans les différents établissements universitaires a montré une hétérogénéité dans la mise en œuvre de l’évaluation continue des étudiants. Aussi, est-on amené à  </w:t>
      </w:r>
      <w:r w:rsidRPr="00CB2068">
        <w:rPr>
          <w:rFonts w:asciiTheme="majorHAnsi" w:hAnsiTheme="majorHAnsi"/>
        </w:rPr>
        <w:t xml:space="preserve">admettre un déficit réel dans la prise en charge effective de cette activité pédagogique ce qui a nécessité de notre part une réflexion sérieuse à ce propos qui, combinée aux propositions émanant de plusieurs établissement, a abouti aux recommandations ci-dessous. </w:t>
      </w:r>
    </w:p>
    <w:p w:rsidR="00FE488C" w:rsidRPr="00CB2068" w:rsidRDefault="00FE488C" w:rsidP="00FE488C">
      <w:pPr>
        <w:shd w:val="clear" w:color="auto" w:fill="FFFFFF"/>
        <w:tabs>
          <w:tab w:val="left" w:pos="567"/>
        </w:tabs>
        <w:jc w:val="both"/>
        <w:rPr>
          <w:rFonts w:asciiTheme="majorHAnsi" w:hAnsiTheme="majorHAnsi"/>
        </w:rPr>
      </w:pPr>
    </w:p>
    <w:p w:rsidR="00FE488C" w:rsidRPr="00CB2068" w:rsidRDefault="00FE488C" w:rsidP="00FE488C">
      <w:pPr>
        <w:shd w:val="clear" w:color="auto" w:fill="FFFFFF"/>
        <w:tabs>
          <w:tab w:val="left" w:pos="567"/>
        </w:tabs>
        <w:jc w:val="both"/>
        <w:rPr>
          <w:rFonts w:asciiTheme="majorHAnsi" w:hAnsiTheme="majorHAnsi"/>
        </w:rPr>
      </w:pPr>
      <w:r w:rsidRPr="00CB2068">
        <w:rPr>
          <w:rFonts w:asciiTheme="majorHAnsi" w:hAnsiTheme="majorHAnsi"/>
        </w:rPr>
        <w:t>L’analyse des différentes propositions provenant de ces établissements a montré, qu’effectivement, les articles 21 et 22 de l’arrêté 712 du 03 novembre 2011 ne sont pas assez explicites et méritent plus de précisions. Ces articles pourraient être enrichis en tenant compte des points suivants qui représentent une synthèse des propositions recueillies.</w:t>
      </w:r>
    </w:p>
    <w:p w:rsidR="00FE488C" w:rsidRPr="00CB2068" w:rsidRDefault="00FE488C" w:rsidP="00FE488C">
      <w:pPr>
        <w:pStyle w:val="Paragraphedeliste"/>
        <w:tabs>
          <w:tab w:val="left" w:pos="426"/>
        </w:tabs>
        <w:ind w:left="0"/>
        <w:jc w:val="both"/>
        <w:rPr>
          <w:rFonts w:asciiTheme="majorHAnsi" w:hAnsiTheme="majorHAnsi"/>
          <w:b/>
        </w:rPr>
      </w:pPr>
    </w:p>
    <w:p w:rsidR="00FE488C" w:rsidRDefault="00FE488C" w:rsidP="00FE488C">
      <w:pPr>
        <w:pStyle w:val="Paragraphedeliste"/>
        <w:tabs>
          <w:tab w:val="left" w:pos="426"/>
        </w:tabs>
        <w:ind w:left="0"/>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Propositions relatives aux matières avec travaux dirigés: </w:t>
      </w:r>
    </w:p>
    <w:p w:rsidR="00FE488C" w:rsidRPr="00CB2068" w:rsidRDefault="00FE488C" w:rsidP="00FE488C">
      <w:pPr>
        <w:pStyle w:val="Paragraphedeliste"/>
        <w:tabs>
          <w:tab w:val="left" w:pos="426"/>
        </w:tabs>
        <w:ind w:left="0"/>
        <w:jc w:val="both"/>
        <w:rPr>
          <w:rFonts w:asciiTheme="majorHAnsi" w:hAnsiTheme="majorHAnsi"/>
          <w:b/>
          <w:u w:val="single" w:color="F79646" w:themeColor="accent6"/>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1.1.  Préparation des séries d’exercices :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 xml:space="preserve">L’enseignant responsable de la matière doit s’organiser en proposant une série d’exercices pour chaque chapitre du cours. Cette série doit être exhaustive avec des exercices de compréhension du cours et des exercices-types à résoudre en séance de TD. </w:t>
      </w:r>
    </w:p>
    <w:p w:rsidR="00FE488C" w:rsidRPr="00CB2068" w:rsidRDefault="00FE488C" w:rsidP="00FE488C">
      <w:pPr>
        <w:jc w:val="both"/>
        <w:rPr>
          <w:rFonts w:asciiTheme="majorHAnsi" w:hAnsiTheme="majorHAnsi"/>
        </w:rPr>
      </w:pPr>
      <w:r w:rsidRPr="00CB2068">
        <w:rPr>
          <w:rFonts w:asciiTheme="majorHAnsi" w:hAnsiTheme="majorHAnsi"/>
        </w:rPr>
        <w:t>Ces exercices doivent être préparés par l’étudiant avant de venir en TD. Cette préparation peut être évaluée. La méthode d’évaluation est laissée à l’appréciation de l’enseignant chargé du TD.</w:t>
      </w:r>
    </w:p>
    <w:p w:rsidR="00FE488C" w:rsidRPr="00CB2068" w:rsidRDefault="00FE488C" w:rsidP="00FE488C">
      <w:pPr>
        <w:jc w:val="both"/>
        <w:rPr>
          <w:rFonts w:asciiTheme="majorHAnsi" w:hAnsiTheme="majorHAnsi"/>
        </w:rPr>
      </w:pPr>
      <w:r w:rsidRPr="00CB2068">
        <w:rPr>
          <w:rFonts w:asciiTheme="majorHAnsi" w:hAnsiTheme="majorHAnsi"/>
        </w:rPr>
        <w:t>Les exercices non résolus en TD peuvent faire l’objet d’un travail personnel à accomplir par des groupes de 3 à 4 étudiants et à remettre pour évaluation (délai : 1 semaine).</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rPr>
      </w:pPr>
      <w:r w:rsidRPr="00CB2068">
        <w:rPr>
          <w:rFonts w:asciiTheme="majorHAnsi" w:hAnsiTheme="majorHAnsi"/>
          <w:b/>
          <w:u w:val="single" w:color="F79646" w:themeColor="accent6"/>
        </w:rPr>
        <w:t>1.2. Interrogations écrites</w:t>
      </w:r>
      <w:r w:rsidRPr="00CB2068">
        <w:rPr>
          <w:rFonts w:asciiTheme="majorHAnsi" w:hAnsiTheme="majorHAnsi"/>
          <w:b/>
        </w:rPr>
        <w:t xml:space="preserve"> : </w:t>
      </w:r>
    </w:p>
    <w:p w:rsidR="00FE488C" w:rsidRPr="00CB2068" w:rsidRDefault="00FE488C" w:rsidP="00FE488C">
      <w:pPr>
        <w:jc w:val="both"/>
        <w:rPr>
          <w:rFonts w:asciiTheme="majorHAnsi" w:hAnsiTheme="majorHAnsi"/>
          <w:b/>
        </w:rPr>
      </w:pPr>
    </w:p>
    <w:p w:rsidR="00FE488C" w:rsidRPr="00CB2068" w:rsidRDefault="00FE488C" w:rsidP="00FE488C">
      <w:pPr>
        <w:jc w:val="both"/>
        <w:rPr>
          <w:rFonts w:asciiTheme="majorHAnsi" w:hAnsiTheme="majorHAnsi"/>
        </w:rPr>
      </w:pPr>
      <w:r w:rsidRPr="00CB2068">
        <w:rPr>
          <w:rFonts w:asciiTheme="majorHAnsi" w:hAnsiTheme="majorHAnsi"/>
        </w:rPr>
        <w:t>Chaque fin de série d’exercices (</w:t>
      </w:r>
      <w:r w:rsidRPr="00CB2068">
        <w:rPr>
          <w:rFonts w:asciiTheme="majorHAnsi" w:hAnsiTheme="majorHAnsi"/>
          <w:i/>
          <w:iCs/>
        </w:rPr>
        <w:t>i.e.</w:t>
      </w:r>
      <w:r w:rsidRPr="00CB2068">
        <w:rPr>
          <w:rFonts w:asciiTheme="majorHAnsi" w:hAnsiTheme="majorHAnsi"/>
        </w:rPr>
        <w:t xml:space="preserve"> chaque fin de chapitre) sera sanctionnée par une interrogation écrite de courte durée. Cette interrogation doit être organisée en collaboration avec le responsable de la matière afin de veiller à assurer une évaluation équitable vis-à-vis de tous les étudiants (essentiellement lorsque plusieurs enseignants interviennent dans les travaux dirigés).  </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1.3. Participation des étudiants  aux travaux dirigés:</w:t>
      </w:r>
    </w:p>
    <w:p w:rsidR="00FE488C" w:rsidRPr="00CB2068" w:rsidRDefault="00FE488C" w:rsidP="00FE488C">
      <w:pPr>
        <w:jc w:val="both"/>
        <w:rPr>
          <w:rFonts w:asciiTheme="majorHAnsi" w:hAnsiTheme="majorHAnsi"/>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Cette participation doit être évaluée. La méthode d’évaluation est laissée à l’appréciation de l’enseignant chargé du TD.</w:t>
      </w:r>
    </w:p>
    <w:p w:rsidR="00FE488C" w:rsidRPr="00CB2068" w:rsidRDefault="00FE488C" w:rsidP="00FE488C">
      <w:pPr>
        <w:jc w:val="both"/>
        <w:rPr>
          <w:rFonts w:asciiTheme="majorHAnsi" w:hAnsiTheme="majorHAnsi"/>
          <w:b/>
          <w:u w:val="single" w:color="F79646" w:themeColor="accent6"/>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lastRenderedPageBreak/>
        <w:t xml:space="preserve">1.4. Assiduité des étudiants: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L’assiduité des étudiants est obligatoire en TD et en TP. En cours, il est difficile de la contrôler pour les étudiants en licence où les effectifs sont très importants (cours en amphithéâtre). Pour les masters où les effectifs sont réduits, l’assiduité doit être obligatoire en cours et en TD.</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Cas des unités méthodologiques (Travaux pratiques) :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Au même titre que les TD, les TP doivent être préparés par l’étudiant. Un test de contrôle de cette préparation doit être organisé par l’enseignant avant chaque manipulation (sous forme de petites questions de compréhension, QCM, schéma de la manipulation, …). Un compte rendu (par groupe de travail) doit être rendu à la fin de la séance de travaux pratiques. A ce titre, l’enseignant doit préparer un compte rendu-type (canevas) pour faciliter le travail aux étudiants afin que ces derniers puissent le rendre effectivement à la fin de la séance de TP.</w:t>
      </w:r>
    </w:p>
    <w:p w:rsidR="00FE488C" w:rsidRPr="00CB2068" w:rsidRDefault="00FE488C" w:rsidP="00FE488C">
      <w:pPr>
        <w:jc w:val="both"/>
        <w:rPr>
          <w:rFonts w:asciiTheme="majorHAnsi" w:hAnsiTheme="majorHAnsi"/>
        </w:rPr>
      </w:pPr>
      <w:r w:rsidRPr="00CB2068">
        <w:rPr>
          <w:rFonts w:asciiTheme="majorHAnsi" w:hAnsiTheme="majorHAnsi"/>
        </w:rPr>
        <w:t xml:space="preserve">A la fin du semestre, l’enseignant organise un test de TP qui résume l’ensemble des manipulations réalisées par l’étudiant. </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3. A propos des matières transversales et de découvertes n’ayant pas de TD ou de TP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spacing w:after="240"/>
        <w:jc w:val="both"/>
        <w:rPr>
          <w:rFonts w:asciiTheme="majorHAnsi" w:hAnsiTheme="majorHAnsi"/>
        </w:rPr>
      </w:pPr>
      <w:r w:rsidRPr="00CB2068">
        <w:rPr>
          <w:rFonts w:asciiTheme="majorHAnsi" w:hAnsiTheme="majorHAnsi"/>
        </w:rPr>
        <w:t xml:space="preserve">Il est très difficile d’effectuer des contrôles continus dans le cadre de ces matières du fait de l’absence des séances de travaux dirigés et du fait du nombre très important des étudiants dans la plupart des cas et en particulier pour les universités à très grand flux. </w:t>
      </w:r>
    </w:p>
    <w:p w:rsidR="00FE488C" w:rsidRPr="00CB2068" w:rsidRDefault="00FE488C" w:rsidP="00FE488C">
      <w:pPr>
        <w:jc w:val="both"/>
        <w:rPr>
          <w:rFonts w:asciiTheme="majorHAnsi" w:hAnsiTheme="majorHAnsi"/>
        </w:rPr>
      </w:pPr>
      <w:r w:rsidRPr="00CB2068">
        <w:rPr>
          <w:rFonts w:asciiTheme="majorHAnsi" w:hAnsiTheme="majorHAnsi"/>
        </w:rPr>
        <w:t xml:space="preserve">Néanmoins, l’enseignant chargé de cette matière peut, s’il le désire, faire savoir aux étudiants qu’il peut éventuellement  les évaluer (en continu) en leur proposant de préparer des exposés, de faire des comptes rendus, de rechercher le complément du cours, exploiter un logiciel free, demander aux étudiants de visionner chez eux un film de vulgarisation scientifique en relation avec la matière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CB2068">
        <w:rPr>
          <w:rFonts w:asciiTheme="majorHAnsi" w:hAnsiTheme="majorHAnsi" w:cs="Courier New"/>
          <w:shd w:val="clear" w:color="auto" w:fill="FFFFFF"/>
        </w:rPr>
        <w:t xml:space="preserve">sont seuls aptes à définir la meilleure manière de tenir compte de ces travaux personnels dans </w:t>
      </w:r>
      <w:r w:rsidRPr="00CB2068">
        <w:rPr>
          <w:rFonts w:asciiTheme="majorHAnsi" w:hAnsiTheme="majorHAnsi"/>
          <w:shd w:val="clear" w:color="auto" w:fill="FFFFFF"/>
        </w:rPr>
        <w:t>la note globale de l'examen final.</w:t>
      </w:r>
    </w:p>
    <w:p w:rsidR="00FE488C" w:rsidRPr="00CB2068" w:rsidRDefault="00FE488C" w:rsidP="00FE488C">
      <w:pPr>
        <w:jc w:val="both"/>
        <w:rPr>
          <w:rFonts w:asciiTheme="majorHAnsi" w:hAnsiTheme="majorHAnsi"/>
        </w:rPr>
      </w:pPr>
    </w:p>
    <w:p w:rsidR="00FE488C" w:rsidRPr="00CB2068" w:rsidRDefault="00FE488C" w:rsidP="00FE488C">
      <w:pPr>
        <w:spacing w:after="240"/>
        <w:jc w:val="both"/>
        <w:rPr>
          <w:rFonts w:asciiTheme="majorHAnsi" w:hAnsiTheme="majorHAnsi"/>
        </w:rPr>
      </w:pPr>
      <w:r w:rsidRPr="00CB2068">
        <w:rPr>
          <w:rFonts w:asciiTheme="majorHAnsi" w:hAnsiTheme="majorHAnsi"/>
        </w:rPr>
        <w:t>Dans le même ordre d’idées, et dans le cas où le nombre des étudiants dans cette matière est raisonnable (20 à 30 étudiants), ce qui peut être le cas pour de nombreux masters, le responsable de la matière peut envisager des évaluations continues de l’étudiant à l’image de ce qui se fait dans les matières avec travaux dirigés. La seule obligation à respecter est qu’il faudrait informer les étudiants de cette procédure et la valider au cours du premier Conseil pédagogique.</w:t>
      </w:r>
    </w:p>
    <w:p w:rsidR="00FE488C" w:rsidRPr="00CB2068" w:rsidRDefault="00FE488C" w:rsidP="00FE488C">
      <w:pPr>
        <w:jc w:val="both"/>
        <w:rPr>
          <w:rFonts w:asciiTheme="majorHAnsi" w:hAnsiTheme="majorHAnsi"/>
        </w:rPr>
      </w:pPr>
      <w:r w:rsidRPr="00CB2068">
        <w:rPr>
          <w:rFonts w:asciiTheme="majorHAnsi" w:hAnsiTheme="majorHAnsi"/>
        </w:rPr>
        <w:t>En tout état de cause, l’enseignant et l’équipe pédagogique sont libres d’inclure tout type d’évaluation qu’ils jugent opportun pour inciter les étudiants à une meilleure prise en charge de leur cursus et combattre, par la même occasion, le phénomène d’absentéisme des étudiants aux cours.</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4.  Harmonisation du contrôle continu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autoSpaceDE w:val="0"/>
        <w:autoSpaceDN w:val="0"/>
        <w:adjustRightInd w:val="0"/>
        <w:jc w:val="both"/>
        <w:rPr>
          <w:rFonts w:asciiTheme="majorHAnsi" w:hAnsiTheme="majorHAnsi"/>
        </w:rPr>
      </w:pPr>
      <w:r w:rsidRPr="00CB2068">
        <w:rPr>
          <w:rFonts w:asciiTheme="majorHAnsi" w:hAnsiTheme="majorHAnsi"/>
        </w:rPr>
        <w:t xml:space="preserve">L'utilisation d'une grille commune pour l'évaluation favoriserait l'harmonisation de ces pratiques d'un enseignant à un autre, d'un département à un autre et d’un établissement à un autre. Elle constituerait également un repère structurant et sécurisant pour les étudiants. </w:t>
      </w:r>
      <w:r w:rsidRPr="00CB2068">
        <w:rPr>
          <w:rFonts w:asciiTheme="majorHAnsi" w:hAnsiTheme="majorHAnsi"/>
        </w:rPr>
        <w:lastRenderedPageBreak/>
        <w:t xml:space="preserve">Pour ce faire, nous proposons ci-après une grille d’évaluation à titre indicatif qui présente les différents contrôles continus permettant d'évaluer le degré d'acquisition des compétences des étudiants que ce soit sur le plan des connaissances, des capacités d’analyse et des aptitudes à la synthèse. </w:t>
      </w:r>
    </w:p>
    <w:p w:rsidR="00FE488C" w:rsidRPr="00CB2068" w:rsidRDefault="00FE488C" w:rsidP="00FE488C">
      <w:pPr>
        <w:autoSpaceDE w:val="0"/>
        <w:autoSpaceDN w:val="0"/>
        <w:adjustRightInd w:val="0"/>
        <w:jc w:val="both"/>
        <w:rPr>
          <w:rFonts w:asciiTheme="majorHAnsi" w:hAnsiTheme="majorHAnsi"/>
        </w:rPr>
      </w:pPr>
      <w:r w:rsidRPr="00CB2068">
        <w:rPr>
          <w:rFonts w:asciiTheme="majorHAnsi" w:hAnsiTheme="majorHAnsi"/>
        </w:rPr>
        <w:t>A noter que ces évaluations n'ont pas pour objectif de ‘’piéger’’ les étudiants en leur imposant des contrôles continus très difficiles. Au contraire, il s’agit d’évaluer ‘’honnêtement’’ le degré d’assimilation des différentes compétences et connaissances enseignées à l’étudiant en toute objectivité. Dans le même esprit, on gagnerait en favorisant la contractualisation de l'évaluation des apprentissages en précisant, par exemple, les critères de réussite et les bonnes pratiques qui aboutiraient à des réponses correctes et précises aux questions. Ainsi, l’évaluation porterait principalement sur les acquis qui ont fait l'objet d'une formation en donnant des exercices en lien avec ce qui a été préparé en TD sans oublier, pour autant, d'évaluer la capacité des étudiants à mobiliser leurs compétences dans des situations plus complexes.</w:t>
      </w:r>
    </w:p>
    <w:p w:rsidR="00FE488C" w:rsidRPr="00CB2068" w:rsidRDefault="00FE488C" w:rsidP="00FE488C">
      <w:pPr>
        <w:autoSpaceDE w:val="0"/>
        <w:autoSpaceDN w:val="0"/>
        <w:adjustRightInd w:val="0"/>
        <w:jc w:val="both"/>
        <w:rPr>
          <w:rFonts w:asciiTheme="majorHAnsi" w:hAnsiTheme="majorHAnsi"/>
          <w:i/>
          <w:color w:val="FF0000"/>
        </w:rPr>
      </w:pPr>
    </w:p>
    <w:p w:rsidR="00FE488C" w:rsidRPr="00CB2068" w:rsidRDefault="00FE488C" w:rsidP="00FE488C">
      <w:pPr>
        <w:jc w:val="both"/>
        <w:rPr>
          <w:rFonts w:asciiTheme="majorHAnsi" w:hAnsiTheme="majorHAnsi"/>
          <w:b/>
          <w:iCs/>
          <w:u w:val="single" w:color="F79646" w:themeColor="accent6"/>
        </w:rPr>
      </w:pPr>
      <w:r w:rsidRPr="00CB2068">
        <w:rPr>
          <w:rFonts w:asciiTheme="majorHAnsi" w:hAnsiTheme="majorHAnsi"/>
          <w:b/>
          <w:iCs/>
          <w:u w:val="single" w:color="F79646" w:themeColor="accent6"/>
        </w:rPr>
        <w:t>4-1 Travaux dirigés :</w:t>
      </w:r>
    </w:p>
    <w:p w:rsidR="00FE488C" w:rsidRPr="00CB2068" w:rsidRDefault="00FE488C" w:rsidP="00FE488C">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tblPr>
      <w:tblGrid>
        <w:gridCol w:w="4606"/>
        <w:gridCol w:w="1720"/>
        <w:gridCol w:w="1843"/>
      </w:tblGrid>
      <w:tr w:rsidR="00FE488C" w:rsidRPr="00CB2068" w:rsidTr="005F109E">
        <w:tc>
          <w:tcPr>
            <w:tcW w:w="4606" w:type="dxa"/>
          </w:tcPr>
          <w:p w:rsidR="00FE488C" w:rsidRPr="00CB2068" w:rsidRDefault="00FE488C" w:rsidP="005F109E">
            <w:pPr>
              <w:jc w:val="both"/>
              <w:rPr>
                <w:rFonts w:asciiTheme="majorHAnsi" w:hAnsiTheme="majorHAnsi"/>
                <w:sz w:val="24"/>
                <w:szCs w:val="24"/>
              </w:rPr>
            </w:pPr>
            <w:r w:rsidRPr="00CB2068">
              <w:rPr>
                <w:rFonts w:asciiTheme="majorHAnsi" w:hAnsiTheme="majorHAnsi"/>
                <w:sz w:val="24"/>
                <w:szCs w:val="24"/>
              </w:rPr>
              <w:t>Préparation des séries d’exercices et travail personnel (devoir à rendre, exposés,…)</w:t>
            </w: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30%</w:t>
            </w:r>
          </w:p>
        </w:tc>
        <w:tc>
          <w:tcPr>
            <w:tcW w:w="1843"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06 points</w:t>
            </w:r>
          </w:p>
        </w:tc>
      </w:tr>
      <w:tr w:rsidR="00FE488C" w:rsidRPr="00CB2068" w:rsidTr="005F109E">
        <w:tc>
          <w:tcPr>
            <w:tcW w:w="4606" w:type="dxa"/>
          </w:tcPr>
          <w:p w:rsidR="00FE488C" w:rsidRPr="00CB2068" w:rsidRDefault="00FE488C" w:rsidP="005F109E">
            <w:pPr>
              <w:jc w:val="both"/>
              <w:rPr>
                <w:rFonts w:asciiTheme="majorHAnsi" w:hAnsiTheme="majorHAnsi"/>
                <w:sz w:val="24"/>
                <w:szCs w:val="24"/>
              </w:rPr>
            </w:pPr>
            <w:r w:rsidRPr="00CB2068">
              <w:rPr>
                <w:rFonts w:asciiTheme="majorHAnsi" w:hAnsiTheme="majorHAnsi"/>
                <w:sz w:val="24"/>
                <w:szCs w:val="24"/>
              </w:rPr>
              <w:t>Interrogations écrites (minimum 02 interrogations dont une proposée par le responsable de la matière)</w:t>
            </w: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50%</w:t>
            </w:r>
          </w:p>
        </w:tc>
        <w:tc>
          <w:tcPr>
            <w:tcW w:w="1843"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10 points</w:t>
            </w:r>
          </w:p>
        </w:tc>
      </w:tr>
      <w:tr w:rsidR="00FE488C" w:rsidRPr="00CB2068" w:rsidTr="005F109E">
        <w:tc>
          <w:tcPr>
            <w:tcW w:w="4606" w:type="dxa"/>
            <w:vAlign w:val="center"/>
          </w:tcPr>
          <w:p w:rsidR="00FE488C" w:rsidRPr="00CB2068" w:rsidRDefault="00FE488C" w:rsidP="005F109E">
            <w:pPr>
              <w:rPr>
                <w:rFonts w:asciiTheme="majorHAnsi" w:hAnsiTheme="majorHAnsi"/>
                <w:sz w:val="24"/>
                <w:szCs w:val="24"/>
              </w:rPr>
            </w:pPr>
            <w:r w:rsidRPr="00CB2068">
              <w:rPr>
                <w:rFonts w:asciiTheme="majorHAnsi" w:hAnsiTheme="majorHAnsi"/>
                <w:sz w:val="24"/>
                <w:szCs w:val="24"/>
              </w:rPr>
              <w:t>Participation des étudiants aux TD</w:t>
            </w:r>
          </w:p>
          <w:p w:rsidR="00FE488C" w:rsidRPr="00CB2068" w:rsidRDefault="00FE488C" w:rsidP="005F109E">
            <w:pPr>
              <w:rPr>
                <w:rFonts w:asciiTheme="majorHAnsi" w:hAnsiTheme="majorHAnsi"/>
                <w:sz w:val="24"/>
                <w:szCs w:val="24"/>
              </w:rPr>
            </w:pP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20%</w:t>
            </w:r>
          </w:p>
        </w:tc>
        <w:tc>
          <w:tcPr>
            <w:tcW w:w="1843"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04 points</w:t>
            </w:r>
          </w:p>
        </w:tc>
      </w:tr>
      <w:tr w:rsidR="00FE488C" w:rsidRPr="00CB2068" w:rsidTr="005F109E">
        <w:tc>
          <w:tcPr>
            <w:tcW w:w="4606" w:type="dxa"/>
          </w:tcPr>
          <w:p w:rsidR="00FE488C" w:rsidRPr="00CB2068" w:rsidRDefault="00FE488C" w:rsidP="005F109E">
            <w:pPr>
              <w:jc w:val="both"/>
              <w:rPr>
                <w:rFonts w:asciiTheme="majorHAnsi" w:hAnsiTheme="majorHAnsi"/>
                <w:b/>
                <w:bCs/>
                <w:sz w:val="24"/>
                <w:szCs w:val="24"/>
              </w:rPr>
            </w:pPr>
            <w:r w:rsidRPr="00CB2068">
              <w:rPr>
                <w:rFonts w:asciiTheme="majorHAnsi" w:hAnsiTheme="majorHAnsi"/>
                <w:b/>
                <w:bCs/>
                <w:sz w:val="24"/>
                <w:szCs w:val="24"/>
              </w:rPr>
              <w:t>Total</w:t>
            </w:r>
          </w:p>
        </w:tc>
        <w:tc>
          <w:tcPr>
            <w:tcW w:w="1720" w:type="dxa"/>
            <w:vAlign w:val="center"/>
          </w:tcPr>
          <w:p w:rsidR="00FE488C" w:rsidRPr="00CB2068" w:rsidRDefault="00FE488C" w:rsidP="005F109E">
            <w:pPr>
              <w:jc w:val="center"/>
              <w:rPr>
                <w:rFonts w:asciiTheme="majorHAnsi" w:hAnsiTheme="majorHAnsi"/>
                <w:b/>
                <w:bCs/>
                <w:sz w:val="24"/>
                <w:szCs w:val="24"/>
              </w:rPr>
            </w:pPr>
            <w:r w:rsidRPr="00CB2068">
              <w:rPr>
                <w:rFonts w:asciiTheme="majorHAnsi" w:hAnsiTheme="majorHAnsi"/>
                <w:b/>
                <w:bCs/>
                <w:sz w:val="24"/>
                <w:szCs w:val="24"/>
              </w:rPr>
              <w:t>100%</w:t>
            </w:r>
          </w:p>
        </w:tc>
        <w:tc>
          <w:tcPr>
            <w:tcW w:w="1843" w:type="dxa"/>
            <w:vAlign w:val="center"/>
          </w:tcPr>
          <w:p w:rsidR="00FE488C" w:rsidRPr="00CB2068" w:rsidRDefault="00FE488C" w:rsidP="005F109E">
            <w:pPr>
              <w:jc w:val="center"/>
              <w:rPr>
                <w:rFonts w:asciiTheme="majorHAnsi" w:hAnsiTheme="majorHAnsi"/>
                <w:b/>
                <w:bCs/>
                <w:sz w:val="24"/>
                <w:szCs w:val="24"/>
              </w:rPr>
            </w:pPr>
            <w:r w:rsidRPr="00CB2068">
              <w:rPr>
                <w:rFonts w:asciiTheme="majorHAnsi" w:hAnsiTheme="majorHAnsi"/>
                <w:b/>
                <w:bCs/>
                <w:sz w:val="24"/>
                <w:szCs w:val="24"/>
              </w:rPr>
              <w:t>20 points</w:t>
            </w:r>
          </w:p>
        </w:tc>
      </w:tr>
    </w:tbl>
    <w:p w:rsidR="00FE488C" w:rsidRPr="00CB2068" w:rsidRDefault="00FE488C" w:rsidP="00FE488C">
      <w:pPr>
        <w:jc w:val="both"/>
        <w:rPr>
          <w:rFonts w:asciiTheme="majorHAnsi" w:hAnsiTheme="majorHAnsi"/>
          <w:b/>
          <w:iCs/>
        </w:rPr>
      </w:pPr>
    </w:p>
    <w:p w:rsidR="00FE488C" w:rsidRPr="00CB2068" w:rsidRDefault="00FE488C" w:rsidP="00FE488C">
      <w:pPr>
        <w:jc w:val="both"/>
        <w:rPr>
          <w:rFonts w:asciiTheme="majorHAnsi" w:hAnsiTheme="majorHAnsi"/>
          <w:b/>
          <w:iCs/>
        </w:rPr>
      </w:pPr>
    </w:p>
    <w:p w:rsidR="00FE488C" w:rsidRPr="00CB2068" w:rsidRDefault="00FE488C" w:rsidP="00FE488C">
      <w:pPr>
        <w:jc w:val="both"/>
        <w:rPr>
          <w:rFonts w:asciiTheme="majorHAnsi" w:hAnsiTheme="majorHAnsi"/>
          <w:b/>
          <w:iCs/>
          <w:u w:val="single" w:color="F79646" w:themeColor="accent6"/>
        </w:rPr>
      </w:pPr>
      <w:r w:rsidRPr="00CB2068">
        <w:rPr>
          <w:rFonts w:asciiTheme="majorHAnsi" w:hAnsiTheme="majorHAnsi"/>
          <w:b/>
          <w:iCs/>
          <w:u w:val="single" w:color="F79646" w:themeColor="accent6"/>
        </w:rPr>
        <w:t xml:space="preserve">4.2 Travaux pratiques : </w:t>
      </w:r>
    </w:p>
    <w:p w:rsidR="00FE488C" w:rsidRPr="00CB2068" w:rsidRDefault="00FE488C" w:rsidP="00FE488C">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tblPr>
      <w:tblGrid>
        <w:gridCol w:w="4606"/>
        <w:gridCol w:w="1720"/>
        <w:gridCol w:w="1720"/>
      </w:tblGrid>
      <w:tr w:rsidR="00FE488C" w:rsidRPr="00CB2068" w:rsidTr="005F109E">
        <w:tc>
          <w:tcPr>
            <w:tcW w:w="4606" w:type="dxa"/>
          </w:tcPr>
          <w:p w:rsidR="00FE488C" w:rsidRPr="00CB2068" w:rsidRDefault="00FE488C" w:rsidP="005F109E">
            <w:pPr>
              <w:rPr>
                <w:rFonts w:asciiTheme="majorHAnsi" w:hAnsiTheme="majorHAnsi"/>
                <w:sz w:val="24"/>
                <w:szCs w:val="24"/>
              </w:rPr>
            </w:pPr>
            <w:r w:rsidRPr="00CB2068">
              <w:rPr>
                <w:rFonts w:asciiTheme="majorHAnsi" w:hAnsiTheme="majorHAnsi"/>
                <w:sz w:val="24"/>
                <w:szCs w:val="24"/>
              </w:rPr>
              <w:t xml:space="preserve">Tests de préparation des travaux pratiques </w:t>
            </w: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20%</w:t>
            </w: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04 points</w:t>
            </w:r>
          </w:p>
        </w:tc>
      </w:tr>
      <w:tr w:rsidR="00FE488C" w:rsidRPr="00CB2068" w:rsidTr="005F109E">
        <w:tc>
          <w:tcPr>
            <w:tcW w:w="4606" w:type="dxa"/>
          </w:tcPr>
          <w:p w:rsidR="00FE488C" w:rsidRPr="00CB2068" w:rsidRDefault="00FE488C" w:rsidP="005F109E">
            <w:pPr>
              <w:rPr>
                <w:rFonts w:asciiTheme="majorHAnsi" w:hAnsiTheme="majorHAnsi"/>
                <w:sz w:val="24"/>
                <w:szCs w:val="24"/>
              </w:rPr>
            </w:pPr>
            <w:r w:rsidRPr="00CB2068">
              <w:rPr>
                <w:rFonts w:asciiTheme="majorHAnsi" w:hAnsiTheme="majorHAnsi"/>
                <w:sz w:val="24"/>
                <w:szCs w:val="24"/>
              </w:rPr>
              <w:t>Compte rendu (à rendre obligatoirement à la fin de la séance de TP)</w:t>
            </w: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40%</w:t>
            </w: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08 points</w:t>
            </w:r>
          </w:p>
        </w:tc>
      </w:tr>
      <w:tr w:rsidR="00FE488C" w:rsidRPr="00CB2068" w:rsidTr="005F109E">
        <w:tc>
          <w:tcPr>
            <w:tcW w:w="4606" w:type="dxa"/>
          </w:tcPr>
          <w:p w:rsidR="00FE488C" w:rsidRPr="00CB2068" w:rsidRDefault="00FE488C" w:rsidP="005F109E">
            <w:pPr>
              <w:rPr>
                <w:rFonts w:asciiTheme="majorHAnsi" w:hAnsiTheme="majorHAnsi"/>
                <w:sz w:val="24"/>
                <w:szCs w:val="24"/>
              </w:rPr>
            </w:pPr>
            <w:r w:rsidRPr="00CB2068">
              <w:rPr>
                <w:rFonts w:asciiTheme="majorHAnsi" w:hAnsiTheme="majorHAnsi"/>
                <w:sz w:val="24"/>
                <w:szCs w:val="24"/>
              </w:rPr>
              <w:t>Test de TP en fin de semestre sur l’ensemble des manipulations réalisées par l’étudiant.</w:t>
            </w: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40%</w:t>
            </w:r>
          </w:p>
        </w:tc>
        <w:tc>
          <w:tcPr>
            <w:tcW w:w="1720" w:type="dxa"/>
            <w:vAlign w:val="center"/>
          </w:tcPr>
          <w:p w:rsidR="00FE488C" w:rsidRPr="00CB2068" w:rsidRDefault="00FE488C" w:rsidP="005F109E">
            <w:pPr>
              <w:jc w:val="center"/>
              <w:rPr>
                <w:rFonts w:asciiTheme="majorHAnsi" w:hAnsiTheme="majorHAnsi"/>
                <w:sz w:val="24"/>
                <w:szCs w:val="24"/>
              </w:rPr>
            </w:pPr>
            <w:r w:rsidRPr="00CB2068">
              <w:rPr>
                <w:rFonts w:asciiTheme="majorHAnsi" w:hAnsiTheme="majorHAnsi"/>
                <w:sz w:val="24"/>
                <w:szCs w:val="24"/>
              </w:rPr>
              <w:t>08 points</w:t>
            </w:r>
          </w:p>
        </w:tc>
      </w:tr>
      <w:tr w:rsidR="00FE488C" w:rsidRPr="00CB2068" w:rsidTr="005F109E">
        <w:tc>
          <w:tcPr>
            <w:tcW w:w="4606" w:type="dxa"/>
          </w:tcPr>
          <w:p w:rsidR="00FE488C" w:rsidRPr="00CB2068" w:rsidRDefault="00FE488C" w:rsidP="005F109E">
            <w:pPr>
              <w:jc w:val="both"/>
              <w:rPr>
                <w:rFonts w:asciiTheme="majorHAnsi" w:hAnsiTheme="majorHAnsi"/>
                <w:b/>
                <w:bCs/>
                <w:sz w:val="24"/>
                <w:szCs w:val="24"/>
              </w:rPr>
            </w:pPr>
            <w:r w:rsidRPr="00CB2068">
              <w:rPr>
                <w:rFonts w:asciiTheme="majorHAnsi" w:hAnsiTheme="majorHAnsi"/>
                <w:b/>
                <w:bCs/>
                <w:sz w:val="24"/>
                <w:szCs w:val="24"/>
              </w:rPr>
              <w:t>Total</w:t>
            </w:r>
          </w:p>
        </w:tc>
        <w:tc>
          <w:tcPr>
            <w:tcW w:w="1720" w:type="dxa"/>
            <w:vAlign w:val="center"/>
          </w:tcPr>
          <w:p w:rsidR="00FE488C" w:rsidRPr="00CB2068" w:rsidRDefault="00FE488C" w:rsidP="005F109E">
            <w:pPr>
              <w:jc w:val="center"/>
              <w:rPr>
                <w:rFonts w:asciiTheme="majorHAnsi" w:hAnsiTheme="majorHAnsi"/>
                <w:b/>
                <w:bCs/>
                <w:sz w:val="24"/>
                <w:szCs w:val="24"/>
              </w:rPr>
            </w:pPr>
            <w:r w:rsidRPr="00CB2068">
              <w:rPr>
                <w:rFonts w:asciiTheme="majorHAnsi" w:hAnsiTheme="majorHAnsi"/>
                <w:b/>
                <w:bCs/>
                <w:sz w:val="24"/>
                <w:szCs w:val="24"/>
              </w:rPr>
              <w:t>100%</w:t>
            </w:r>
          </w:p>
        </w:tc>
        <w:tc>
          <w:tcPr>
            <w:tcW w:w="1720" w:type="dxa"/>
            <w:vAlign w:val="center"/>
          </w:tcPr>
          <w:p w:rsidR="00FE488C" w:rsidRPr="00CB2068" w:rsidRDefault="00FE488C" w:rsidP="005F109E">
            <w:pPr>
              <w:jc w:val="center"/>
              <w:rPr>
                <w:rFonts w:asciiTheme="majorHAnsi" w:hAnsiTheme="majorHAnsi"/>
                <w:b/>
                <w:bCs/>
                <w:sz w:val="24"/>
                <w:szCs w:val="24"/>
              </w:rPr>
            </w:pPr>
            <w:r w:rsidRPr="00CB2068">
              <w:rPr>
                <w:rFonts w:asciiTheme="majorHAnsi" w:hAnsiTheme="majorHAnsi"/>
                <w:b/>
                <w:bCs/>
                <w:sz w:val="24"/>
                <w:szCs w:val="24"/>
              </w:rPr>
              <w:t>20 points</w:t>
            </w:r>
          </w:p>
        </w:tc>
      </w:tr>
    </w:tbl>
    <w:p w:rsidR="00FE488C" w:rsidRPr="00CB2068" w:rsidRDefault="00FE488C" w:rsidP="00FE488C">
      <w:pPr>
        <w:jc w:val="both"/>
        <w:rPr>
          <w:rFonts w:asciiTheme="majorHAnsi" w:hAnsiTheme="majorHAnsi"/>
        </w:rPr>
      </w:pPr>
    </w:p>
    <w:p w:rsidR="00FE488C" w:rsidRDefault="00FE488C" w:rsidP="00FE488C">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 xml:space="preserve">G2- </w:t>
      </w:r>
      <w:r w:rsidRPr="00CB2068">
        <w:rPr>
          <w:rFonts w:asciiTheme="majorHAnsi" w:hAnsiTheme="majorHAnsi"/>
          <w:b/>
          <w:u w:val="single" w:color="F79646" w:themeColor="accent6"/>
        </w:rPr>
        <w:t>Travail personnel de l'étudiant</w:t>
      </w:r>
      <w:r w:rsidRPr="00CB2068">
        <w:rPr>
          <w:rFonts w:asciiTheme="majorHAnsi" w:hAnsiTheme="majorHAnsi"/>
          <w:b/>
          <w:bCs/>
          <w:u w:val="single" w:color="F79646" w:themeColor="accent6"/>
        </w:rPr>
        <w:t> :</w:t>
      </w:r>
    </w:p>
    <w:p w:rsidR="00FE488C" w:rsidRPr="00CB2068" w:rsidRDefault="00FE488C" w:rsidP="00FE488C">
      <w:pPr>
        <w:shd w:val="clear" w:color="auto" w:fill="FFFFFF"/>
        <w:tabs>
          <w:tab w:val="left" w:pos="567"/>
        </w:tabs>
        <w:jc w:val="both"/>
        <w:rPr>
          <w:rFonts w:asciiTheme="majorHAnsi" w:hAnsiTheme="majorHAnsi"/>
          <w:b/>
          <w:bCs/>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 xml:space="preserve">Le travail personnel de l'étudiant fait partie de l'esprit du LMD. Il lui a été réservé un temps hebdomadaire très conséquent : environ 50% du volume horaire total de la formation (voir le tableau ‘’Récapitulatif global de la formation’’ présent dans cette offres de formation). </w:t>
      </w:r>
    </w:p>
    <w:p w:rsidR="00FE488C" w:rsidRPr="00CB2068" w:rsidRDefault="00FE488C" w:rsidP="00FE488C">
      <w:pPr>
        <w:jc w:val="both"/>
        <w:rPr>
          <w:rFonts w:asciiTheme="majorHAnsi" w:hAnsiTheme="majorHAnsi"/>
        </w:rPr>
      </w:pPr>
      <w:r w:rsidRPr="00CB2068">
        <w:rPr>
          <w:rFonts w:asciiTheme="majorHAnsi" w:hAnsiTheme="majorHAnsi"/>
        </w:rPr>
        <w:t xml:space="preserve">Un sondage réalisé par le CPND-ST, auprès des équipes de formation à travers tous les établissements universitaires a fait savoir que le temps relatif au travail personnel de l’étudiant pourrait être judicieusement exploité, sous une bonne supervision de l’enseignant, de façon rationnelle et sous différentes formes. Les tâches qui seraient alors accomplies par les étudiants volontaires seraient évaluées et comptabilisées (comme bonification) dans leur </w:t>
      </w:r>
      <w:r w:rsidRPr="00CB2068">
        <w:rPr>
          <w:rFonts w:asciiTheme="majorHAnsi" w:hAnsiTheme="majorHAnsi"/>
        </w:rPr>
        <w:lastRenderedPageBreak/>
        <w:t>note globale du contrôle continu. Le taux de cette bonification est laissé au libre arbitre des équipes pédagogiques.</w:t>
      </w:r>
    </w:p>
    <w:p w:rsidR="00FE488C" w:rsidRPr="00CB2068" w:rsidRDefault="00FE488C" w:rsidP="00FE488C">
      <w:pPr>
        <w:jc w:val="both"/>
        <w:rPr>
          <w:rFonts w:asciiTheme="majorHAnsi" w:hAnsiTheme="majorHAnsi"/>
        </w:rPr>
      </w:pPr>
    </w:p>
    <w:p w:rsidR="00FE488C" w:rsidRPr="00CB2068" w:rsidRDefault="00FE488C" w:rsidP="00FE488C">
      <w:pPr>
        <w:jc w:val="both"/>
        <w:rPr>
          <w:rFonts w:asciiTheme="majorHAnsi" w:hAnsiTheme="majorHAnsi"/>
        </w:rPr>
      </w:pPr>
      <w:r w:rsidRPr="00CB2068">
        <w:rPr>
          <w:rFonts w:asciiTheme="majorHAnsi" w:hAnsiTheme="majorHAnsi"/>
        </w:rPr>
        <w:t>La synthèse des différentes propositions peut être résumée dans les points suivants:</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w:t>
      </w:r>
      <w:r w:rsidRPr="00CB2068">
        <w:rPr>
          <w:rFonts w:asciiTheme="majorHAnsi" w:hAnsiTheme="majorHAnsi"/>
          <w:b/>
          <w:iCs/>
          <w:u w:val="single" w:color="F79646" w:themeColor="accent6"/>
        </w:rPr>
        <w:t>Devoir à domicile (</w:t>
      </w:r>
      <w:proofErr w:type="spellStart"/>
      <w:r w:rsidRPr="00CB2068">
        <w:rPr>
          <w:rFonts w:asciiTheme="majorHAnsi" w:hAnsiTheme="majorHAnsi"/>
          <w:b/>
          <w:i/>
          <w:u w:val="single" w:color="F79646" w:themeColor="accent6"/>
        </w:rPr>
        <w:t>homework</w:t>
      </w:r>
      <w:proofErr w:type="spellEnd"/>
      <w:r w:rsidRPr="00CB2068">
        <w:rPr>
          <w:rFonts w:asciiTheme="majorHAnsi" w:hAnsiTheme="majorHAnsi"/>
          <w:b/>
          <w:iCs/>
          <w:u w:val="single" w:color="F79646" w:themeColor="accent6"/>
        </w:rPr>
        <w:t>):</w:t>
      </w:r>
      <w:r w:rsidRPr="00CB2068">
        <w:rPr>
          <w:rFonts w:asciiTheme="majorHAnsi" w:hAnsiTheme="majorHAnsi"/>
          <w:b/>
          <w:u w:val="single" w:color="F79646" w:themeColor="accent6"/>
        </w:rPr>
        <w:t xml:space="preserve">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Dans le but d'enrichir les connaissances et renforcer la formation des étudiants, ces derniers seront sollicités pour réaliser un travail à domicile supplémentaire guidé par leurs enseignants de cours ou de TD. Ce type de travail concernera, à titre d’exemple, à inciter les étudiants à faire des recherches pour répondre à des questions précises et/ou conflictuelles soulevées pendant le cours, résoudre un exercice difficile, reprendre en détail la démonstration d'un théorème, rechercher le complément d'un cours, exploiter un logiciel free ou un outil CAO-DAO pour faire des applications et des simulations liées au cours, ... Ces activités peuvent être évaluées, notées et inscrites comme bonification aux étudiants qui les réalisent.</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Mini projet de cours: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 xml:space="preserve">Le mini projet de cours (1 à 3 semaines) est un moyen efficace pour préparer l'étudiant à la méthodologie de l'expression, de la rédaction et de la recherche documentaire. C’est un moyen qui lui permet de concrétiser par la pratique les techniques apprises dans les matières transversales. Il lui permet également de développer l'esprit de travail en groupe. </w:t>
      </w:r>
    </w:p>
    <w:p w:rsidR="00FE488C" w:rsidRPr="00CB2068" w:rsidRDefault="00FE488C" w:rsidP="00FE488C">
      <w:pPr>
        <w:jc w:val="both"/>
        <w:rPr>
          <w:rFonts w:asciiTheme="majorHAnsi" w:hAnsiTheme="majorHAnsi"/>
        </w:rPr>
      </w:pPr>
    </w:p>
    <w:p w:rsidR="00FE488C" w:rsidRPr="00CB2068" w:rsidRDefault="00FE488C" w:rsidP="00FE488C">
      <w:pPr>
        <w:jc w:val="both"/>
        <w:rPr>
          <w:rFonts w:asciiTheme="majorHAnsi" w:hAnsiTheme="majorHAnsi"/>
        </w:rPr>
      </w:pPr>
      <w:r w:rsidRPr="00CB2068">
        <w:rPr>
          <w:rFonts w:asciiTheme="majorHAnsi" w:hAnsiTheme="majorHAnsi"/>
        </w:rPr>
        <w:t>Le thème du mini projet de cours doit être bien ciblé et arrêté par l'enseignant pour un groupe d'étudiants (2 à 5 maximum), sanctionné par un seul rapport (10 pages maximum) et une courte présentation orale collective (de préférence avec un support audio-visuel). Une note, commune pour le groupe, est attribuée selon une grille d'évaluation (présentation du document et exploitation des ressources bibliographiques, présentation orale, respect du temps, réponses aux questions, etc.) et sera ensuite comptabilisée, comme bonification, dans la note du contrôle continu.</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iCs/>
          <w:u w:val="single" w:color="F79646" w:themeColor="accent6"/>
        </w:rPr>
      </w:pPr>
      <w:r w:rsidRPr="00CB2068">
        <w:rPr>
          <w:rFonts w:asciiTheme="majorHAnsi" w:hAnsiTheme="majorHAnsi"/>
          <w:b/>
          <w:u w:val="single" w:color="F79646" w:themeColor="accent6"/>
        </w:rPr>
        <w:t>3</w:t>
      </w:r>
      <w:r w:rsidRPr="00CB2068">
        <w:rPr>
          <w:rFonts w:asciiTheme="majorHAnsi" w:hAnsiTheme="majorHAnsi"/>
          <w:b/>
          <w:iCs/>
          <w:u w:val="single" w:color="F79646" w:themeColor="accent6"/>
        </w:rPr>
        <w:t>. Compte rendu d'une visite, une sortie pédagogique ou un stage de découverte et/ou d'imprégnation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 xml:space="preserve">Les visites, sorties pédagogiques, stages de découverte et/ou d’imprégnation sont des opportunités pour les étudiants susceptibles de leur permettre à mieux appréhender la réalité du monde du travail et les aider ultérieurement  à une meilleure insertion professionnelle. </w:t>
      </w:r>
    </w:p>
    <w:p w:rsidR="00FE488C" w:rsidRPr="00CB2068" w:rsidRDefault="00FE488C" w:rsidP="00FE488C">
      <w:pPr>
        <w:jc w:val="both"/>
        <w:rPr>
          <w:rFonts w:asciiTheme="majorHAnsi" w:hAnsiTheme="majorHAnsi"/>
        </w:rPr>
      </w:pPr>
      <w:r w:rsidRPr="00CB2068">
        <w:rPr>
          <w:rFonts w:asciiTheme="majorHAnsi" w:hAnsiTheme="majorHAnsi"/>
        </w:rPr>
        <w:t xml:space="preserve">Les responsables administratifs ainsi que les enseignants doivent encourager, autant que faire se peut, ce volet très important de la formation et veiller à l’organisation des visites et sorties pédagogiques durant tout le cursus de formation. </w:t>
      </w:r>
    </w:p>
    <w:p w:rsidR="00FE488C" w:rsidRPr="00CB2068" w:rsidRDefault="00FE488C" w:rsidP="00FE488C">
      <w:pPr>
        <w:jc w:val="both"/>
        <w:rPr>
          <w:rFonts w:asciiTheme="majorHAnsi" w:hAnsiTheme="majorHAnsi"/>
        </w:rPr>
      </w:pPr>
      <w:r w:rsidRPr="00CB2068">
        <w:rPr>
          <w:rFonts w:asciiTheme="majorHAnsi" w:hAnsiTheme="majorHAnsi"/>
        </w:rPr>
        <w:t xml:space="preserve">Ils doivent également aider/inciter les étudiants à faire de la prospection dans les institutions économiques dans le but de trouver (en L3 et M1) des stages de découverte et/ou d'imprégnation d’une à deux semaines dans le milieu industriel durant les vacances d’hiver et de printemps. </w:t>
      </w:r>
    </w:p>
    <w:p w:rsidR="00FE488C" w:rsidRPr="00CB2068" w:rsidRDefault="00FE488C" w:rsidP="00FE488C">
      <w:pPr>
        <w:jc w:val="both"/>
        <w:rPr>
          <w:rFonts w:asciiTheme="majorHAnsi" w:hAnsiTheme="majorHAnsi"/>
        </w:rPr>
      </w:pPr>
      <w:r w:rsidRPr="00CB2068">
        <w:rPr>
          <w:rFonts w:asciiTheme="majorHAnsi" w:hAnsiTheme="majorHAnsi"/>
        </w:rPr>
        <w:t>Dans ce contexte, les enseignants doivent veiller à ce que les étudiants prennent des notes durant ces sorties et exiger des comptes rendus (rapports de quelques pages).  Cette activité peut être évaluée, notée et inscrite comme bonification à l’étudiant qui la réalise. On peut proposer aux étudiants des modèles (</w:t>
      </w:r>
      <w:proofErr w:type="spellStart"/>
      <w:r w:rsidRPr="00CB2068">
        <w:rPr>
          <w:rFonts w:asciiTheme="majorHAnsi" w:hAnsiTheme="majorHAnsi"/>
          <w:i/>
          <w:iCs/>
        </w:rPr>
        <w:t>templates</w:t>
      </w:r>
      <w:proofErr w:type="spellEnd"/>
      <w:r w:rsidRPr="00CB2068">
        <w:rPr>
          <w:rFonts w:asciiTheme="majorHAnsi" w:hAnsiTheme="majorHAnsi"/>
        </w:rPr>
        <w:t>) pour les aider à bien présenter leur rapport de stage.</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iCs/>
          <w:u w:val="single" w:color="F79646" w:themeColor="accent6"/>
        </w:rPr>
      </w:pPr>
      <w:r w:rsidRPr="00CB2068">
        <w:rPr>
          <w:rFonts w:asciiTheme="majorHAnsi" w:hAnsiTheme="majorHAnsi"/>
          <w:b/>
          <w:u w:val="single" w:color="F79646" w:themeColor="accent6"/>
        </w:rPr>
        <w:lastRenderedPageBreak/>
        <w:t>4</w:t>
      </w:r>
      <w:r w:rsidRPr="00CB2068">
        <w:rPr>
          <w:rFonts w:asciiTheme="majorHAnsi" w:hAnsiTheme="majorHAnsi"/>
          <w:b/>
          <w:iCs/>
          <w:u w:val="single" w:color="F79646" w:themeColor="accent6"/>
        </w:rPr>
        <w:t xml:space="preserve">. Participation à des manifestations scientifiques: </w:t>
      </w:r>
    </w:p>
    <w:p w:rsidR="00FE488C" w:rsidRPr="00CB2068" w:rsidRDefault="00FE488C" w:rsidP="00FE488C">
      <w:pPr>
        <w:jc w:val="both"/>
        <w:rPr>
          <w:rFonts w:asciiTheme="majorHAnsi" w:hAnsiTheme="majorHAnsi"/>
          <w:b/>
          <w:iCs/>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 xml:space="preserve">Afin d'imprégner chez les étudiants l'esprit scientifique (essentiellement pour les étudiants du niveau supérieur), ces derniers doivent être orientés et encouragés à participer à des tables rondes,  séminaires de laboratoires et des conférences organisées au sein de leur faculté et/ou établissement. Il est même indiqué d’encourager ces étudiants à assister à des conférences, en relation avec leur spécialité, hors de leur université à l’occasion d’expositions, foires et autres.  Cette activité peut être évaluée, notée et inscrite comme bonification à l’étudiant qui la réalise. </w:t>
      </w: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iCs/>
          <w:u w:val="single" w:color="F79646" w:themeColor="accent6"/>
        </w:rPr>
      </w:pPr>
      <w:r w:rsidRPr="00CB2068">
        <w:rPr>
          <w:rFonts w:asciiTheme="majorHAnsi" w:hAnsiTheme="majorHAnsi"/>
          <w:b/>
          <w:u w:val="single" w:color="F79646" w:themeColor="accent6"/>
        </w:rPr>
        <w:t xml:space="preserve">5. </w:t>
      </w:r>
      <w:r w:rsidRPr="00CB2068">
        <w:rPr>
          <w:rFonts w:asciiTheme="majorHAnsi" w:hAnsiTheme="majorHAnsi"/>
          <w:b/>
          <w:iCs/>
          <w:u w:val="single" w:color="F79646" w:themeColor="accent6"/>
        </w:rPr>
        <w:t>Utilisation des Nouvelles Technologies de l'Information et de Communication:</w:t>
      </w:r>
    </w:p>
    <w:p w:rsidR="00FE488C" w:rsidRPr="00CB2068" w:rsidRDefault="00FE488C" w:rsidP="00FE488C">
      <w:pPr>
        <w:jc w:val="both"/>
        <w:rPr>
          <w:rFonts w:asciiTheme="majorHAnsi" w:hAnsiTheme="majorHAnsi"/>
          <w:b/>
          <w:iCs/>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Les NTIC sont très attractifs pour les étudiants. Les enseignants doivent les encourager à exploiter ces technologies pour créer des espaces d'échange entre eux (pages de promotion,  forum de discussion sur une problématique précise d’un cours, etc.). L'enseignant pourra aussi intervenir dans le groupe en tant qu'évaluateur en ligne. Cette activité peut être évaluée, notée et inscrite comme bonification aux étudiants qui s’y impliquent.</w:t>
      </w:r>
    </w:p>
    <w:p w:rsidR="00FE488C" w:rsidRPr="00CB2068" w:rsidRDefault="00FE488C" w:rsidP="00FE488C">
      <w:pPr>
        <w:jc w:val="both"/>
        <w:rPr>
          <w:rFonts w:asciiTheme="majorHAnsi" w:hAnsiTheme="majorHAnsi"/>
          <w:b/>
        </w:rPr>
      </w:pPr>
    </w:p>
    <w:p w:rsidR="00FE488C" w:rsidRPr="00CB2068" w:rsidRDefault="00FE488C" w:rsidP="00FE488C">
      <w:pPr>
        <w:jc w:val="both"/>
        <w:rPr>
          <w:rFonts w:asciiTheme="majorHAnsi" w:hAnsiTheme="majorHAnsi"/>
          <w:b/>
        </w:rPr>
      </w:pPr>
    </w:p>
    <w:p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 Conclusion :</w:t>
      </w:r>
    </w:p>
    <w:p w:rsidR="00FE488C" w:rsidRPr="00CB2068" w:rsidRDefault="00FE488C" w:rsidP="00FE488C">
      <w:pPr>
        <w:jc w:val="both"/>
        <w:rPr>
          <w:rFonts w:asciiTheme="majorHAnsi" w:hAnsiTheme="majorHAnsi"/>
          <w:b/>
          <w:u w:val="single" w:color="F79646" w:themeColor="accent6"/>
        </w:rPr>
      </w:pPr>
    </w:p>
    <w:p w:rsidR="00FE488C" w:rsidRPr="00CB2068" w:rsidRDefault="00FE488C" w:rsidP="00FE488C">
      <w:pPr>
        <w:jc w:val="both"/>
        <w:rPr>
          <w:rFonts w:asciiTheme="majorHAnsi" w:hAnsiTheme="majorHAnsi"/>
        </w:rPr>
      </w:pPr>
      <w:r w:rsidRPr="00CB2068">
        <w:rPr>
          <w:rFonts w:asciiTheme="majorHAnsi" w:hAnsiTheme="majorHAnsi"/>
        </w:rPr>
        <w:t>L’autonomie de l’étudiant, c</w:t>
      </w:r>
      <w:r w:rsidRPr="00CB2068">
        <w:rPr>
          <w:rFonts w:asciiTheme="majorHAnsi" w:hAnsiTheme="majorHAnsi"/>
          <w:shd w:val="clear" w:color="auto" w:fill="FFFFFF"/>
        </w:rPr>
        <w:t>onsidérée comme un levier de réussite,</w:t>
      </w:r>
      <w:r w:rsidRPr="00CB2068">
        <w:rPr>
          <w:rFonts w:asciiTheme="majorHAnsi" w:hAnsiTheme="majorHAnsi"/>
          <w:color w:val="333333"/>
          <w:shd w:val="clear" w:color="auto" w:fill="FFFFFF"/>
        </w:rPr>
        <w:t xml:space="preserve"> </w:t>
      </w:r>
      <w:r w:rsidRPr="00CB2068">
        <w:rPr>
          <w:rFonts w:asciiTheme="majorHAnsi" w:hAnsiTheme="majorHAnsi"/>
        </w:rPr>
        <w:t xml:space="preserve">repose en grande partie sur le travail personnel que celui-ci est amené à faire, en s’appropriant les ressources et outils mis à sa disposition. Tout cela doit être, bien entendu, encadré et formalisé dans le cadre du suivi pédagogique et d’accompagnement qui doivent être assurés conjointement par l’enseignant universitaire et le responsable administratif tout au long de son cursus de formation. </w:t>
      </w:r>
    </w:p>
    <w:p w:rsidR="00FE488C" w:rsidRPr="00FE488C" w:rsidRDefault="00FE488C" w:rsidP="00FE488C">
      <w:pPr>
        <w:pStyle w:val="En-tte"/>
        <w:tabs>
          <w:tab w:val="clear" w:pos="4536"/>
          <w:tab w:val="clear" w:pos="9072"/>
        </w:tabs>
        <w:rPr>
          <w:rFonts w:asciiTheme="majorHAnsi" w:eastAsia="SimSun" w:hAnsiTheme="majorHAnsi"/>
          <w:sz w:val="24"/>
          <w:szCs w:val="24"/>
          <w:lang w:eastAsia="zh-CN"/>
        </w:rPr>
      </w:pPr>
      <w:r w:rsidRPr="00FE488C">
        <w:rPr>
          <w:rFonts w:asciiTheme="majorHAnsi" w:eastAsia="SimSun" w:hAnsiTheme="majorHAnsi"/>
          <w:sz w:val="24"/>
          <w:szCs w:val="24"/>
          <w:lang w:eastAsia="zh-CN"/>
        </w:rPr>
        <w:t xml:space="preserve">Cette autonomie lui permettra ainsi de construire son identité professionnelle en fonction de ses aspirations, ses capacités et ses acquis ou encore de construire son parcours académique </w:t>
      </w:r>
      <w:proofErr w:type="gramStart"/>
      <w:r w:rsidRPr="00FE488C">
        <w:rPr>
          <w:rFonts w:asciiTheme="majorHAnsi" w:eastAsia="SimSun" w:hAnsiTheme="majorHAnsi"/>
          <w:sz w:val="24"/>
          <w:szCs w:val="24"/>
          <w:lang w:eastAsia="zh-CN"/>
        </w:rPr>
        <w:t>dans</w:t>
      </w:r>
      <w:proofErr w:type="gramEnd"/>
      <w:r w:rsidRPr="00FE488C">
        <w:rPr>
          <w:rFonts w:asciiTheme="majorHAnsi" w:eastAsia="SimSun" w:hAnsiTheme="majorHAnsi"/>
          <w:sz w:val="24"/>
          <w:szCs w:val="24"/>
          <w:lang w:eastAsia="zh-CN"/>
        </w:rPr>
        <w:t xml:space="preserve"> la poursuite des études supérieures.</w:t>
      </w:r>
    </w:p>
    <w:p w:rsidR="00FE488C" w:rsidRDefault="00FE488C" w:rsidP="00FE488C">
      <w:pPr>
        <w:pStyle w:val="En-tte"/>
        <w:tabs>
          <w:tab w:val="clear" w:pos="4536"/>
          <w:tab w:val="clear" w:pos="9072"/>
        </w:tabs>
        <w:rPr>
          <w:rFonts w:asciiTheme="majorHAnsi" w:hAnsiTheme="majorHAnsi" w:cs="Calibri"/>
          <w:color w:val="FF0000"/>
        </w:rPr>
        <w:sectPr w:rsidR="00FE488C" w:rsidSect="00213360">
          <w:headerReference w:type="default" r:id="rId14"/>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rsidR="0099470D" w:rsidRPr="00715458" w:rsidRDefault="0099470D" w:rsidP="00AE366A">
      <w:pPr>
        <w:pStyle w:val="En-tte"/>
        <w:tabs>
          <w:tab w:val="clear" w:pos="4536"/>
          <w:tab w:val="clear" w:pos="9072"/>
        </w:tabs>
        <w:outlineLvl w:val="1"/>
        <w:rPr>
          <w:rFonts w:ascii="Cambria" w:hAnsi="Cambria" w:cs="Calibri"/>
          <w:sz w:val="28"/>
          <w:szCs w:val="28"/>
          <w:u w:val="thick" w:color="F79646" w:themeColor="accent6"/>
        </w:rPr>
      </w:pPr>
      <w:bookmarkStart w:id="10" w:name="_Toc413532938"/>
      <w:r w:rsidRPr="00715458">
        <w:rPr>
          <w:rFonts w:ascii="Cambria" w:hAnsi="Cambria" w:cs="Calibri"/>
          <w:sz w:val="28"/>
          <w:szCs w:val="28"/>
          <w:u w:val="thick" w:color="F79646" w:themeColor="accent6"/>
        </w:rPr>
        <w:lastRenderedPageBreak/>
        <w:t xml:space="preserve">4 </w:t>
      </w:r>
      <w:r w:rsidR="00AE366A">
        <w:rPr>
          <w:rFonts w:ascii="Cambria" w:hAnsi="Cambria" w:cs="Calibri"/>
          <w:sz w:val="28"/>
          <w:szCs w:val="28"/>
          <w:u w:val="thick" w:color="F79646" w:themeColor="accent6"/>
        </w:rPr>
        <w:t>-</w:t>
      </w:r>
      <w:r w:rsidRPr="00715458">
        <w:rPr>
          <w:rFonts w:ascii="Cambria" w:hAnsi="Cambria" w:cs="Calibri"/>
          <w:sz w:val="28"/>
          <w:szCs w:val="28"/>
          <w:u w:val="thick" w:color="F79646" w:themeColor="accent6"/>
        </w:rPr>
        <w:t xml:space="preserve"> Moyens humains disponibles</w:t>
      </w:r>
      <w:bookmarkEnd w:id="10"/>
      <w:r w:rsidRPr="00715458">
        <w:rPr>
          <w:rFonts w:ascii="Cambria" w:hAnsi="Cambria" w:cs="Calibri"/>
          <w:sz w:val="28"/>
          <w:szCs w:val="28"/>
          <w:u w:val="thick" w:color="F79646" w:themeColor="accent6"/>
        </w:rPr>
        <w:t xml:space="preserve"> : </w:t>
      </w:r>
    </w:p>
    <w:p w:rsidR="0099470D" w:rsidRPr="00715458" w:rsidRDefault="0099470D" w:rsidP="0099470D">
      <w:pPr>
        <w:pStyle w:val="En-tte"/>
        <w:tabs>
          <w:tab w:val="clear" w:pos="4536"/>
          <w:tab w:val="clear" w:pos="9072"/>
        </w:tabs>
        <w:outlineLvl w:val="2"/>
        <w:rPr>
          <w:rFonts w:ascii="Cambria" w:hAnsi="Cambria" w:cs="Calibri"/>
          <w:sz w:val="24"/>
          <w:szCs w:val="24"/>
          <w:u w:val="thick" w:color="F79646" w:themeColor="accent6"/>
        </w:rPr>
      </w:pPr>
      <w:r w:rsidRPr="00715458">
        <w:rPr>
          <w:rFonts w:ascii="Cambria" w:hAnsi="Cambria" w:cs="Calibri"/>
          <w:b/>
          <w:sz w:val="24"/>
          <w:szCs w:val="24"/>
          <w:u w:color="F79646" w:themeColor="accent6"/>
        </w:rPr>
        <w:tab/>
      </w:r>
      <w:bookmarkStart w:id="11" w:name="_Toc413532939"/>
      <w:r w:rsidRPr="00715458">
        <w:rPr>
          <w:rFonts w:ascii="Cambria" w:hAnsi="Cambria" w:cs="Calibri"/>
          <w:sz w:val="28"/>
          <w:szCs w:val="28"/>
          <w:u w:val="thick" w:color="F79646" w:themeColor="accent6"/>
        </w:rPr>
        <w:t>A : Capacité d’encadrement (</w:t>
      </w:r>
      <w:r w:rsidRPr="007C5473">
        <w:rPr>
          <w:rFonts w:ascii="Cambria" w:hAnsi="Cambria" w:cs="Calibri"/>
          <w:sz w:val="24"/>
          <w:szCs w:val="24"/>
          <w:u w:val="thick" w:color="F79646" w:themeColor="accent6"/>
        </w:rPr>
        <w:t>exprimé</w:t>
      </w:r>
      <w:r w:rsidR="00DC02E6" w:rsidRPr="007C5473">
        <w:rPr>
          <w:rFonts w:ascii="Cambria" w:hAnsi="Cambria" w:cs="Calibri"/>
          <w:sz w:val="24"/>
          <w:szCs w:val="24"/>
          <w:u w:val="thick" w:color="F79646" w:themeColor="accent6"/>
        </w:rPr>
        <w:t>e</w:t>
      </w:r>
      <w:r w:rsidRPr="007C5473">
        <w:rPr>
          <w:rFonts w:ascii="Cambria" w:hAnsi="Cambria" w:cs="Calibri"/>
          <w:sz w:val="24"/>
          <w:szCs w:val="24"/>
          <w:u w:val="thick" w:color="F79646" w:themeColor="accent6"/>
        </w:rPr>
        <w:t xml:space="preserve"> e</w:t>
      </w:r>
      <w:r w:rsidRPr="00715458">
        <w:rPr>
          <w:rFonts w:ascii="Cambria" w:hAnsi="Cambria" w:cs="Calibri"/>
          <w:sz w:val="24"/>
          <w:szCs w:val="24"/>
          <w:u w:val="thick" w:color="F79646" w:themeColor="accent6"/>
        </w:rPr>
        <w:t>n nombre d’étudiants qu’il est possible de prendre en charge) :</w:t>
      </w:r>
      <w:bookmarkEnd w:id="11"/>
    </w:p>
    <w:p w:rsidR="0099470D" w:rsidRPr="00FB7261" w:rsidRDefault="0099470D" w:rsidP="0099470D">
      <w:pPr>
        <w:pStyle w:val="En-tte"/>
        <w:tabs>
          <w:tab w:val="clear" w:pos="4536"/>
          <w:tab w:val="clear" w:pos="9072"/>
        </w:tabs>
        <w:rPr>
          <w:rFonts w:ascii="Cambria" w:hAnsi="Cambria" w:cs="Calibri"/>
          <w:sz w:val="24"/>
          <w:szCs w:val="24"/>
        </w:rPr>
      </w:pPr>
    </w:p>
    <w:p w:rsidR="0099470D" w:rsidRPr="0064647F" w:rsidRDefault="0099470D" w:rsidP="0099470D">
      <w:pPr>
        <w:pStyle w:val="En-tte"/>
        <w:tabs>
          <w:tab w:val="clear" w:pos="4536"/>
          <w:tab w:val="clear" w:pos="9072"/>
        </w:tabs>
        <w:rPr>
          <w:rFonts w:ascii="Cambria" w:hAnsi="Cambria" w:cs="Calibri"/>
          <w:sz w:val="24"/>
          <w:szCs w:val="24"/>
        </w:rPr>
      </w:pPr>
      <w:r>
        <w:rPr>
          <w:rFonts w:ascii="Cambria" w:hAnsi="Cambria" w:cs="Calibri"/>
          <w:sz w:val="24"/>
          <w:szCs w:val="24"/>
        </w:rPr>
        <w:tab/>
      </w:r>
      <w:r>
        <w:rPr>
          <w:rFonts w:ascii="Cambria" w:hAnsi="Cambria" w:cs="Calibri"/>
          <w:sz w:val="24"/>
          <w:szCs w:val="24"/>
        </w:rPr>
        <w:tab/>
      </w:r>
      <w:r w:rsidRPr="0064647F">
        <w:rPr>
          <w:rFonts w:ascii="Cambria" w:hAnsi="Cambria" w:cs="Calibri"/>
          <w:sz w:val="24"/>
          <w:szCs w:val="24"/>
        </w:rPr>
        <w:t>Nombre d’étudiants:</w:t>
      </w:r>
    </w:p>
    <w:p w:rsidR="0099470D" w:rsidRPr="00FB7261" w:rsidRDefault="0099470D" w:rsidP="0099470D">
      <w:pPr>
        <w:pStyle w:val="En-tte"/>
        <w:tabs>
          <w:tab w:val="clear" w:pos="4536"/>
          <w:tab w:val="clear" w:pos="9072"/>
        </w:tabs>
        <w:rPr>
          <w:rFonts w:ascii="Cambria" w:hAnsi="Cambria" w:cs="Calibri"/>
          <w:sz w:val="24"/>
          <w:szCs w:val="24"/>
        </w:rPr>
      </w:pPr>
    </w:p>
    <w:p w:rsidR="0099470D" w:rsidRPr="0064647F" w:rsidRDefault="0099470D" w:rsidP="0099470D">
      <w:pPr>
        <w:pStyle w:val="En-tte"/>
        <w:tabs>
          <w:tab w:val="clear" w:pos="4536"/>
          <w:tab w:val="clear" w:pos="9072"/>
        </w:tabs>
        <w:outlineLvl w:val="2"/>
        <w:rPr>
          <w:rFonts w:ascii="Cambria" w:hAnsi="Cambria" w:cs="Calibri"/>
          <w:bCs/>
          <w:sz w:val="28"/>
          <w:szCs w:val="28"/>
        </w:rPr>
      </w:pPr>
      <w:r w:rsidRPr="00FB7261">
        <w:rPr>
          <w:rFonts w:ascii="Cambria" w:hAnsi="Cambria" w:cs="Calibri"/>
          <w:b/>
          <w:sz w:val="28"/>
          <w:szCs w:val="28"/>
        </w:rPr>
        <w:tab/>
      </w:r>
      <w:bookmarkStart w:id="12" w:name="_Toc413532940"/>
      <w:r w:rsidRPr="0064647F">
        <w:rPr>
          <w:rFonts w:ascii="Cambria" w:hAnsi="Cambria" w:cs="Calibri"/>
          <w:sz w:val="28"/>
          <w:szCs w:val="28"/>
          <w:u w:val="thick" w:color="F79646" w:themeColor="accent6"/>
        </w:rPr>
        <w:t>B : Equipe pédagogique interne mobilisée pour la spécialité :</w:t>
      </w:r>
      <w:r w:rsidRPr="0064647F">
        <w:rPr>
          <w:rFonts w:ascii="Cambria" w:hAnsi="Cambria" w:cs="Calibri"/>
          <w:bCs/>
          <w:sz w:val="28"/>
          <w:szCs w:val="28"/>
        </w:rPr>
        <w:t xml:space="preserve"> (</w:t>
      </w:r>
      <w:r w:rsidRPr="0064647F">
        <w:rPr>
          <w:rFonts w:ascii="Cambria" w:hAnsi="Cambria" w:cs="Calibri"/>
          <w:bCs/>
          <w:sz w:val="24"/>
          <w:szCs w:val="24"/>
        </w:rPr>
        <w:t>A renseigner et faire viser par la faculté ou l’institut</w:t>
      </w:r>
      <w:r w:rsidRPr="0064647F">
        <w:rPr>
          <w:rFonts w:ascii="Cambria" w:hAnsi="Cambria" w:cs="Calibri"/>
          <w:bCs/>
          <w:sz w:val="28"/>
          <w:szCs w:val="28"/>
        </w:rPr>
        <w:t>)</w:t>
      </w:r>
      <w:bookmarkEnd w:id="12"/>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7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tblPr>
      <w:tblGrid>
        <w:gridCol w:w="3189"/>
        <w:gridCol w:w="2695"/>
        <w:gridCol w:w="3330"/>
        <w:gridCol w:w="1307"/>
        <w:gridCol w:w="2197"/>
        <w:gridCol w:w="2012"/>
      </w:tblGrid>
      <w:tr w:rsidR="0099470D" w:rsidRPr="00FB7261" w:rsidTr="00740FA6">
        <w:trPr>
          <w:cnfStyle w:val="100000000000"/>
        </w:trPr>
        <w:tc>
          <w:tcPr>
            <w:cnfStyle w:val="000010000000"/>
            <w:tcW w:w="3189" w:type="dxa"/>
            <w:tcBorders>
              <w:left w:val="single" w:sz="18" w:space="0" w:color="auto"/>
              <w:right w:val="none" w:sz="0" w:space="0" w:color="auto"/>
            </w:tcBorders>
            <w:vAlign w:val="center"/>
          </w:tcPr>
          <w:p w:rsidR="0099470D" w:rsidRPr="007C5473" w:rsidRDefault="0099470D" w:rsidP="00740FA6">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w:t>
            </w:r>
            <w:proofErr w:type="spellStart"/>
            <w:r w:rsidR="00DC02E6" w:rsidRPr="007C5473">
              <w:rPr>
                <w:rFonts w:ascii="Cambria" w:hAnsi="Cambria" w:cs="Calibri"/>
              </w:rPr>
              <w:t>etP</w:t>
            </w:r>
            <w:r w:rsidRPr="007C5473">
              <w:rPr>
                <w:rFonts w:ascii="Cambria" w:hAnsi="Cambria" w:cs="Calibri"/>
              </w:rPr>
              <w:t>rénom</w:t>
            </w:r>
            <w:proofErr w:type="spellEnd"/>
          </w:p>
        </w:tc>
        <w:tc>
          <w:tcPr>
            <w:tcW w:w="2695" w:type="dxa"/>
            <w:tcBorders>
              <w:left w:val="none" w:sz="0" w:space="0" w:color="auto"/>
              <w:right w:val="none" w:sz="0" w:space="0" w:color="auto"/>
            </w:tcBorders>
            <w:vAlign w:val="center"/>
          </w:tcPr>
          <w:p w:rsidR="0099470D" w:rsidRPr="007C5473" w:rsidRDefault="0099470D" w:rsidP="00740FA6">
            <w:pPr>
              <w:jc w:val="center"/>
              <w:cnfStyle w:val="100000000000"/>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cnfStyle w:val="000010000000"/>
            <w:tcW w:w="3330" w:type="dxa"/>
            <w:tcBorders>
              <w:left w:val="none" w:sz="0" w:space="0" w:color="auto"/>
              <w:right w:val="none" w:sz="0" w:space="0" w:color="auto"/>
            </w:tcBorders>
            <w:vAlign w:val="center"/>
          </w:tcPr>
          <w:p w:rsidR="0099470D" w:rsidRPr="00FB7261" w:rsidRDefault="0099470D" w:rsidP="00740FA6">
            <w:pPr>
              <w:jc w:val="center"/>
              <w:rPr>
                <w:rFonts w:ascii="Cambria" w:hAnsi="Cambria" w:cs="Calibri"/>
                <w:b w:val="0"/>
              </w:rPr>
            </w:pPr>
            <w:r w:rsidRPr="00FB7261">
              <w:rPr>
                <w:rFonts w:ascii="Cambria" w:hAnsi="Cambria" w:cs="Calibri"/>
              </w:rPr>
              <w:t>Diplôme de spécialité (Magister, doctorat)</w:t>
            </w:r>
          </w:p>
        </w:tc>
        <w:tc>
          <w:tcPr>
            <w:tcW w:w="1307" w:type="dxa"/>
            <w:tcBorders>
              <w:left w:val="none" w:sz="0" w:space="0" w:color="auto"/>
              <w:right w:val="none" w:sz="0" w:space="0" w:color="auto"/>
            </w:tcBorders>
            <w:vAlign w:val="center"/>
          </w:tcPr>
          <w:p w:rsidR="0099470D" w:rsidRPr="00FB7261" w:rsidRDefault="0099470D" w:rsidP="00740FA6">
            <w:pPr>
              <w:jc w:val="center"/>
              <w:cnfStyle w:val="100000000000"/>
              <w:rPr>
                <w:rFonts w:ascii="Cambria" w:hAnsi="Cambria" w:cs="Calibri"/>
                <w:b w:val="0"/>
              </w:rPr>
            </w:pPr>
            <w:r w:rsidRPr="00FB7261">
              <w:rPr>
                <w:rFonts w:ascii="Cambria" w:hAnsi="Cambria" w:cs="Calibri"/>
              </w:rPr>
              <w:t>Grade</w:t>
            </w:r>
          </w:p>
        </w:tc>
        <w:tc>
          <w:tcPr>
            <w:cnfStyle w:val="000010000000"/>
            <w:tcW w:w="2197" w:type="dxa"/>
            <w:tcBorders>
              <w:left w:val="none" w:sz="0" w:space="0" w:color="auto"/>
              <w:right w:val="none" w:sz="0" w:space="0" w:color="auto"/>
            </w:tcBorders>
            <w:vAlign w:val="center"/>
          </w:tcPr>
          <w:p w:rsidR="0099470D" w:rsidRPr="00FB7261" w:rsidRDefault="0099470D" w:rsidP="00740FA6">
            <w:pPr>
              <w:jc w:val="center"/>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 enseign</w:t>
            </w:r>
            <w:r w:rsidRPr="00FB7261">
              <w:rPr>
                <w:rFonts w:ascii="Cambria" w:hAnsi="Cambria" w:cs="Calibri"/>
              </w:rPr>
              <w:t>er</w:t>
            </w:r>
          </w:p>
        </w:tc>
        <w:tc>
          <w:tcPr>
            <w:tcW w:w="2012" w:type="dxa"/>
            <w:tcBorders>
              <w:left w:val="none" w:sz="0" w:space="0" w:color="auto"/>
              <w:right w:val="single" w:sz="18" w:space="0" w:color="auto"/>
            </w:tcBorders>
            <w:vAlign w:val="center"/>
          </w:tcPr>
          <w:p w:rsidR="0099470D" w:rsidRPr="00FB7261" w:rsidRDefault="0099470D" w:rsidP="00740FA6">
            <w:pPr>
              <w:jc w:val="center"/>
              <w:cnfStyle w:val="100000000000"/>
              <w:rPr>
                <w:rFonts w:ascii="Cambria" w:hAnsi="Cambria" w:cs="Calibri"/>
                <w:b w:val="0"/>
              </w:rPr>
            </w:pPr>
            <w:r w:rsidRPr="00FB7261">
              <w:rPr>
                <w:rFonts w:ascii="Cambria" w:hAnsi="Cambria" w:cs="Calibri"/>
              </w:rPr>
              <w:t>Emargement</w:t>
            </w:r>
          </w:p>
        </w:tc>
      </w:tr>
      <w:tr w:rsidR="0099470D" w:rsidRPr="00FB7261" w:rsidTr="00E40173">
        <w:trPr>
          <w:cnfStyle w:val="000000100000"/>
        </w:trPr>
        <w:tc>
          <w:tcPr>
            <w:cnfStyle w:val="000010000000"/>
            <w:tcW w:w="3189" w:type="dxa"/>
            <w:tcBorders>
              <w:top w:val="single" w:sz="18" w:space="0" w:color="auto"/>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top w:val="single" w:sz="18" w:space="0" w:color="auto"/>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E40173">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E40173">
        <w:trPr>
          <w:cnfStyle w:val="000000100000"/>
        </w:trPr>
        <w:tc>
          <w:tcPr>
            <w:cnfStyle w:val="000010000000"/>
            <w:tcW w:w="3189" w:type="dxa"/>
            <w:tcBorders>
              <w:left w:val="single" w:sz="18" w:space="0" w:color="auto"/>
              <w:bottom w:val="single" w:sz="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bottom w:val="single" w:sz="8" w:space="0" w:color="auto"/>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E40173">
        <w:tc>
          <w:tcPr>
            <w:cnfStyle w:val="000010000000"/>
            <w:tcW w:w="3189" w:type="dxa"/>
            <w:tcBorders>
              <w:top w:val="single" w:sz="8" w:space="0" w:color="auto"/>
              <w:left w:val="single" w:sz="18" w:space="0" w:color="auto"/>
              <w:bottom w:val="single" w:sz="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top w:val="single" w:sz="8" w:space="0" w:color="auto"/>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E40173">
        <w:trPr>
          <w:cnfStyle w:val="000000100000"/>
        </w:trPr>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E40173">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E40173">
        <w:trPr>
          <w:cnfStyle w:val="000000100000"/>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E40173">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E40173">
        <w:trPr>
          <w:cnfStyle w:val="000000100000"/>
        </w:trPr>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E40173">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E40173">
        <w:trPr>
          <w:cnfStyle w:val="000000100000"/>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E40173">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E40173">
        <w:trPr>
          <w:cnfStyle w:val="000000100000"/>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r w:rsidR="0099470D" w:rsidRPr="00FB7261" w:rsidTr="00E40173">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3330"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97"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r>
      <w:tr w:rsidR="0099470D" w:rsidRPr="00FB7261" w:rsidTr="00E40173">
        <w:trPr>
          <w:cnfStyle w:val="000000100000"/>
        </w:trPr>
        <w:tc>
          <w:tcPr>
            <w:cnfStyle w:val="000010000000"/>
            <w:tcW w:w="3189" w:type="dxa"/>
            <w:tcBorders>
              <w:top w:val="single" w:sz="8" w:space="0" w:color="auto"/>
              <w:left w:val="single" w:sz="18"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5" w:type="dxa"/>
            <w:tcBorders>
              <w:bottom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3330"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307" w:type="dxa"/>
            <w:tcBorders>
              <w:bottom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97"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12" w:type="dxa"/>
            <w:tcBorders>
              <w:bottom w:val="single" w:sz="18" w:space="0" w:color="auto"/>
              <w:right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r>
    </w:tbl>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trike/>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Default="0099470D" w:rsidP="0099470D">
      <w:pPr>
        <w:pStyle w:val="En-tte"/>
        <w:tabs>
          <w:tab w:val="clear" w:pos="4536"/>
          <w:tab w:val="clear" w:pos="9072"/>
        </w:tabs>
        <w:outlineLvl w:val="2"/>
        <w:rPr>
          <w:rFonts w:ascii="Cambria" w:hAnsi="Cambria" w:cs="Calibri"/>
          <w:b/>
          <w:sz w:val="28"/>
          <w:szCs w:val="28"/>
        </w:rPr>
      </w:pPr>
      <w:r w:rsidRPr="00FB7261">
        <w:rPr>
          <w:rFonts w:ascii="Cambria" w:hAnsi="Cambria" w:cs="Calibri"/>
          <w:b/>
          <w:sz w:val="28"/>
          <w:szCs w:val="28"/>
        </w:rPr>
        <w:lastRenderedPageBreak/>
        <w:tab/>
      </w:r>
      <w:bookmarkStart w:id="13" w:name="_Toc413532941"/>
    </w:p>
    <w:p w:rsidR="0099470D" w:rsidRDefault="0099470D" w:rsidP="0099470D">
      <w:pPr>
        <w:pStyle w:val="En-tte"/>
        <w:tabs>
          <w:tab w:val="clear" w:pos="4536"/>
          <w:tab w:val="clear" w:pos="9072"/>
        </w:tabs>
        <w:outlineLvl w:val="2"/>
        <w:rPr>
          <w:rFonts w:ascii="Cambria" w:hAnsi="Cambria" w:cs="Calibri"/>
          <w:b/>
          <w:sz w:val="28"/>
          <w:szCs w:val="28"/>
        </w:rPr>
      </w:pPr>
    </w:p>
    <w:p w:rsidR="0099470D" w:rsidRPr="000310C5" w:rsidRDefault="0099470D" w:rsidP="0099470D">
      <w:pPr>
        <w:pStyle w:val="En-tte"/>
        <w:tabs>
          <w:tab w:val="clear" w:pos="4536"/>
          <w:tab w:val="clear" w:pos="9072"/>
        </w:tabs>
        <w:outlineLvl w:val="2"/>
        <w:rPr>
          <w:rFonts w:ascii="Cambria" w:hAnsi="Cambria" w:cs="Calibri"/>
          <w:b/>
          <w:sz w:val="28"/>
          <w:szCs w:val="28"/>
        </w:rPr>
      </w:pPr>
      <w:r w:rsidRPr="00CA2735">
        <w:rPr>
          <w:rFonts w:ascii="Cambria" w:hAnsi="Cambria" w:cs="Calibri"/>
          <w:sz w:val="28"/>
          <w:szCs w:val="28"/>
          <w:u w:val="thick" w:color="F79646" w:themeColor="accent6"/>
        </w:rPr>
        <w:t>C : Equipe pédagogique externe mobilisée pour la spécialité :</w:t>
      </w:r>
      <w:r w:rsidRPr="000310C5">
        <w:rPr>
          <w:rFonts w:ascii="Cambria" w:hAnsi="Cambria" w:cs="Calibri"/>
          <w:bCs/>
          <w:sz w:val="24"/>
          <w:szCs w:val="24"/>
        </w:rPr>
        <w:t>(</w:t>
      </w:r>
      <w:r w:rsidRPr="0064647F">
        <w:rPr>
          <w:rFonts w:ascii="Cambria" w:hAnsi="Cambria" w:cs="Calibri"/>
          <w:bCs/>
          <w:sz w:val="24"/>
          <w:szCs w:val="24"/>
        </w:rPr>
        <w:t xml:space="preserve">A </w:t>
      </w:r>
      <w:r w:rsidRPr="000310C5">
        <w:rPr>
          <w:rFonts w:ascii="Cambria" w:hAnsi="Cambria" w:cs="Calibri"/>
          <w:bCs/>
          <w:sz w:val="24"/>
          <w:szCs w:val="24"/>
        </w:rPr>
        <w:t>renseigner et faire viser par la faculté ou l’institut)</w:t>
      </w:r>
      <w:bookmarkEnd w:id="13"/>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3189"/>
        <w:gridCol w:w="2056"/>
        <w:gridCol w:w="2126"/>
        <w:gridCol w:w="2694"/>
        <w:gridCol w:w="1134"/>
        <w:gridCol w:w="1812"/>
        <w:gridCol w:w="1873"/>
      </w:tblGrid>
      <w:tr w:rsidR="0099470D" w:rsidRPr="00FB7261" w:rsidTr="00740FA6">
        <w:trPr>
          <w:cnfStyle w:val="100000000000"/>
        </w:trPr>
        <w:tc>
          <w:tcPr>
            <w:cnfStyle w:val="000010000000"/>
            <w:tcW w:w="3189" w:type="dxa"/>
            <w:tcBorders>
              <w:left w:val="single" w:sz="18" w:space="0" w:color="auto"/>
              <w:right w:val="none" w:sz="0" w:space="0" w:color="auto"/>
            </w:tcBorders>
            <w:vAlign w:val="center"/>
          </w:tcPr>
          <w:p w:rsidR="0099470D" w:rsidRPr="007C5473" w:rsidRDefault="0099470D" w:rsidP="00740FA6">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et P</w:t>
            </w:r>
            <w:r w:rsidRPr="007C5473">
              <w:rPr>
                <w:rFonts w:ascii="Cambria" w:hAnsi="Cambria" w:cs="Calibri"/>
              </w:rPr>
              <w:t>rénom</w:t>
            </w:r>
          </w:p>
        </w:tc>
        <w:tc>
          <w:tcPr>
            <w:tcW w:w="2056" w:type="dxa"/>
            <w:tcBorders>
              <w:left w:val="none" w:sz="0" w:space="0" w:color="auto"/>
              <w:right w:val="none" w:sz="0" w:space="0" w:color="auto"/>
            </w:tcBorders>
            <w:vAlign w:val="center"/>
          </w:tcPr>
          <w:p w:rsidR="0099470D" w:rsidRPr="00FB7261" w:rsidRDefault="0099470D" w:rsidP="00740FA6">
            <w:pPr>
              <w:jc w:val="center"/>
              <w:cnfStyle w:val="100000000000"/>
              <w:rPr>
                <w:rFonts w:ascii="Cambria" w:hAnsi="Cambria" w:cs="Calibri"/>
                <w:b w:val="0"/>
              </w:rPr>
            </w:pPr>
            <w:r w:rsidRPr="00FB7261">
              <w:rPr>
                <w:rFonts w:ascii="Cambria" w:hAnsi="Cambria" w:cs="Calibri"/>
              </w:rPr>
              <w:t>Etablissement de rattachement</w:t>
            </w:r>
          </w:p>
        </w:tc>
        <w:tc>
          <w:tcPr>
            <w:cnfStyle w:val="000010000000"/>
            <w:tcW w:w="2126" w:type="dxa"/>
            <w:tcBorders>
              <w:left w:val="none" w:sz="0" w:space="0" w:color="auto"/>
              <w:right w:val="none" w:sz="0" w:space="0" w:color="auto"/>
            </w:tcBorders>
            <w:vAlign w:val="center"/>
          </w:tcPr>
          <w:p w:rsidR="0099470D" w:rsidRPr="007C5473" w:rsidRDefault="0099470D" w:rsidP="00740FA6">
            <w:pPr>
              <w:jc w:val="center"/>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tcW w:w="2694" w:type="dxa"/>
            <w:tcBorders>
              <w:left w:val="none" w:sz="0" w:space="0" w:color="auto"/>
              <w:right w:val="none" w:sz="0" w:space="0" w:color="auto"/>
            </w:tcBorders>
            <w:vAlign w:val="center"/>
          </w:tcPr>
          <w:p w:rsidR="0099470D" w:rsidRPr="00FB7261" w:rsidRDefault="0099470D" w:rsidP="00740FA6">
            <w:pPr>
              <w:jc w:val="center"/>
              <w:cnfStyle w:val="100000000000"/>
              <w:rPr>
                <w:rFonts w:ascii="Cambria" w:hAnsi="Cambria" w:cs="Calibri"/>
                <w:b w:val="0"/>
              </w:rPr>
            </w:pPr>
            <w:r w:rsidRPr="00FB7261">
              <w:rPr>
                <w:rFonts w:ascii="Cambria" w:hAnsi="Cambria" w:cs="Calibri"/>
              </w:rPr>
              <w:t>Diplôme de spécialité (Magister, doctorat)</w:t>
            </w:r>
          </w:p>
        </w:tc>
        <w:tc>
          <w:tcPr>
            <w:cnfStyle w:val="000010000000"/>
            <w:tcW w:w="1134" w:type="dxa"/>
            <w:tcBorders>
              <w:left w:val="none" w:sz="0" w:space="0" w:color="auto"/>
              <w:right w:val="none" w:sz="0" w:space="0" w:color="auto"/>
            </w:tcBorders>
            <w:vAlign w:val="center"/>
          </w:tcPr>
          <w:p w:rsidR="0099470D" w:rsidRPr="00FB7261" w:rsidRDefault="0099470D" w:rsidP="00740FA6">
            <w:pPr>
              <w:jc w:val="center"/>
              <w:rPr>
                <w:rFonts w:ascii="Cambria" w:hAnsi="Cambria" w:cs="Calibri"/>
                <w:b w:val="0"/>
              </w:rPr>
            </w:pPr>
            <w:r w:rsidRPr="00FB7261">
              <w:rPr>
                <w:rFonts w:ascii="Cambria" w:hAnsi="Cambria" w:cs="Calibri"/>
              </w:rPr>
              <w:t>Grade</w:t>
            </w:r>
          </w:p>
        </w:tc>
        <w:tc>
          <w:tcPr>
            <w:tcW w:w="1812" w:type="dxa"/>
            <w:tcBorders>
              <w:left w:val="none" w:sz="0" w:space="0" w:color="auto"/>
              <w:right w:val="none" w:sz="0" w:space="0" w:color="auto"/>
            </w:tcBorders>
            <w:vAlign w:val="center"/>
          </w:tcPr>
          <w:p w:rsidR="0099470D" w:rsidRPr="00FB7261" w:rsidRDefault="0099470D" w:rsidP="00740FA6">
            <w:pPr>
              <w:jc w:val="center"/>
              <w:cnfStyle w:val="100000000000"/>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w:t>
            </w:r>
            <w:r w:rsidRPr="00FB7261">
              <w:rPr>
                <w:rFonts w:ascii="Cambria" w:hAnsi="Cambria" w:cs="Calibri"/>
              </w:rPr>
              <w:t xml:space="preserve"> enseigner</w:t>
            </w:r>
          </w:p>
        </w:tc>
        <w:tc>
          <w:tcPr>
            <w:cnfStyle w:val="000010000000"/>
            <w:tcW w:w="1873" w:type="dxa"/>
            <w:tcBorders>
              <w:left w:val="none" w:sz="0" w:space="0" w:color="auto"/>
              <w:right w:val="single" w:sz="18" w:space="0" w:color="auto"/>
            </w:tcBorders>
            <w:vAlign w:val="center"/>
          </w:tcPr>
          <w:p w:rsidR="0099470D" w:rsidRPr="00FB7261" w:rsidRDefault="0099470D" w:rsidP="00740FA6">
            <w:pPr>
              <w:jc w:val="center"/>
              <w:rPr>
                <w:rFonts w:ascii="Cambria" w:hAnsi="Cambria" w:cs="Calibri"/>
                <w:b w:val="0"/>
              </w:rPr>
            </w:pPr>
            <w:r w:rsidRPr="00FB7261">
              <w:rPr>
                <w:rFonts w:ascii="Cambria" w:hAnsi="Cambria" w:cs="Calibri"/>
              </w:rPr>
              <w:t>Emargement</w:t>
            </w:r>
          </w:p>
        </w:tc>
      </w:tr>
      <w:tr w:rsidR="0099470D" w:rsidRPr="00FB7261" w:rsidTr="00E40173">
        <w:trPr>
          <w:cnfStyle w:val="000000100000"/>
        </w:trPr>
        <w:tc>
          <w:tcPr>
            <w:cnfStyle w:val="000010000000"/>
            <w:tcW w:w="3189" w:type="dxa"/>
            <w:tcBorders>
              <w:top w:val="single" w:sz="18" w:space="0" w:color="auto"/>
              <w:left w:val="single" w:sz="18" w:space="0" w:color="auto"/>
              <w:bottom w:val="single" w:sz="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56"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26"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4"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1134"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812" w:type="dxa"/>
            <w:tcBorders>
              <w:top w:val="single" w:sz="18" w:space="0" w:color="auto"/>
            </w:tcBorders>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1873" w:type="dxa"/>
            <w:tcBorders>
              <w:top w:val="single" w:sz="18" w:space="0" w:color="auto"/>
              <w:left w:val="none" w:sz="0" w:space="0" w:color="auto"/>
              <w:bottom w:val="none" w:sz="0" w:space="0" w:color="auto"/>
              <w:right w:val="single" w:sz="18" w:space="0" w:color="auto"/>
            </w:tcBorders>
            <w:shd w:val="clear" w:color="auto" w:fill="FFFFFF" w:themeFill="background1"/>
          </w:tcPr>
          <w:p w:rsidR="0099470D" w:rsidRPr="00FB7261" w:rsidRDefault="0099470D" w:rsidP="00E40173">
            <w:pPr>
              <w:jc w:val="center"/>
              <w:rPr>
                <w:rFonts w:ascii="Cambria" w:hAnsi="Cambria" w:cs="Calibri"/>
                <w:b/>
              </w:rPr>
            </w:pPr>
          </w:p>
        </w:tc>
      </w:tr>
      <w:tr w:rsidR="0099470D" w:rsidRPr="00FB7261" w:rsidTr="00E40173">
        <w:tc>
          <w:tcPr>
            <w:cnfStyle w:val="000010000000"/>
            <w:tcW w:w="3189" w:type="dxa"/>
            <w:tcBorders>
              <w:top w:val="single" w:sz="8" w:space="0" w:color="auto"/>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56"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26"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4"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1134"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812" w:type="dxa"/>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1873" w:type="dxa"/>
            <w:tcBorders>
              <w:left w:val="none" w:sz="0" w:space="0" w:color="auto"/>
              <w:bottom w:val="none" w:sz="0" w:space="0" w:color="auto"/>
              <w:right w:val="single" w:sz="18" w:space="0" w:color="auto"/>
            </w:tcBorders>
            <w:shd w:val="clear" w:color="auto" w:fill="FFFFFF" w:themeFill="background1"/>
          </w:tcPr>
          <w:p w:rsidR="0099470D" w:rsidRPr="00FB7261" w:rsidRDefault="0099470D" w:rsidP="00E40173">
            <w:pPr>
              <w:jc w:val="center"/>
              <w:rPr>
                <w:rFonts w:ascii="Cambria" w:hAnsi="Cambria" w:cs="Calibri"/>
                <w:b/>
              </w:rPr>
            </w:pPr>
          </w:p>
        </w:tc>
      </w:tr>
      <w:tr w:rsidR="0099470D" w:rsidRPr="00FB7261" w:rsidTr="00E40173">
        <w:trPr>
          <w:cnfStyle w:val="000000100000"/>
        </w:trPr>
        <w:tc>
          <w:tcPr>
            <w:cnfStyle w:val="000010000000"/>
            <w:tcW w:w="3189" w:type="dxa"/>
            <w:tcBorders>
              <w:left w:val="single" w:sz="18"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56"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2126"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4"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1134" w:type="dxa"/>
            <w:tcBorders>
              <w:left w:val="none" w:sz="0" w:space="0" w:color="auto"/>
              <w:bottom w:val="none" w:sz="0"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812" w:type="dxa"/>
            <w:shd w:val="clear" w:color="auto" w:fill="FFFFFF" w:themeFill="background1"/>
          </w:tcPr>
          <w:p w:rsidR="0099470D" w:rsidRPr="00FB7261" w:rsidRDefault="0099470D" w:rsidP="00E40173">
            <w:pPr>
              <w:jc w:val="center"/>
              <w:cnfStyle w:val="000000100000"/>
              <w:rPr>
                <w:rFonts w:ascii="Cambria" w:hAnsi="Cambria" w:cs="Calibri"/>
                <w:b/>
              </w:rPr>
            </w:pPr>
          </w:p>
        </w:tc>
        <w:tc>
          <w:tcPr>
            <w:cnfStyle w:val="000010000000"/>
            <w:tcW w:w="1873" w:type="dxa"/>
            <w:tcBorders>
              <w:left w:val="none" w:sz="0" w:space="0" w:color="auto"/>
              <w:bottom w:val="none" w:sz="0" w:space="0" w:color="auto"/>
              <w:right w:val="single" w:sz="18" w:space="0" w:color="auto"/>
            </w:tcBorders>
            <w:shd w:val="clear" w:color="auto" w:fill="FFFFFF" w:themeFill="background1"/>
          </w:tcPr>
          <w:p w:rsidR="0099470D" w:rsidRPr="00FB7261" w:rsidRDefault="0099470D" w:rsidP="00E40173">
            <w:pPr>
              <w:jc w:val="center"/>
              <w:rPr>
                <w:rFonts w:ascii="Cambria" w:hAnsi="Cambria" w:cs="Calibri"/>
                <w:b/>
              </w:rPr>
            </w:pPr>
          </w:p>
        </w:tc>
      </w:tr>
      <w:tr w:rsidR="0099470D" w:rsidRPr="00FB7261" w:rsidTr="00E40173">
        <w:tc>
          <w:tcPr>
            <w:cnfStyle w:val="000010000000"/>
            <w:tcW w:w="3189" w:type="dxa"/>
            <w:tcBorders>
              <w:left w:val="single" w:sz="18"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056" w:type="dxa"/>
            <w:tcBorders>
              <w:bottom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2126"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2694" w:type="dxa"/>
            <w:tcBorders>
              <w:bottom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1134" w:type="dxa"/>
            <w:tcBorders>
              <w:left w:val="none" w:sz="0" w:space="0" w:color="auto"/>
              <w:bottom w:val="single" w:sz="18" w:space="0" w:color="auto"/>
              <w:right w:val="none" w:sz="0" w:space="0" w:color="auto"/>
            </w:tcBorders>
            <w:shd w:val="clear" w:color="auto" w:fill="FFFFFF" w:themeFill="background1"/>
          </w:tcPr>
          <w:p w:rsidR="0099470D" w:rsidRPr="00FB7261" w:rsidRDefault="0099470D" w:rsidP="00E40173">
            <w:pPr>
              <w:jc w:val="center"/>
              <w:rPr>
                <w:rFonts w:ascii="Cambria" w:hAnsi="Cambria" w:cs="Calibri"/>
                <w:b/>
              </w:rPr>
            </w:pPr>
          </w:p>
        </w:tc>
        <w:tc>
          <w:tcPr>
            <w:tcW w:w="1812" w:type="dxa"/>
            <w:tcBorders>
              <w:bottom w:val="single" w:sz="18" w:space="0" w:color="auto"/>
            </w:tcBorders>
            <w:shd w:val="clear" w:color="auto" w:fill="FFFFFF" w:themeFill="background1"/>
          </w:tcPr>
          <w:p w:rsidR="0099470D" w:rsidRPr="00FB7261" w:rsidRDefault="0099470D" w:rsidP="00E40173">
            <w:pPr>
              <w:jc w:val="center"/>
              <w:cnfStyle w:val="000000000000"/>
              <w:rPr>
                <w:rFonts w:ascii="Cambria" w:hAnsi="Cambria" w:cs="Calibri"/>
                <w:b/>
              </w:rPr>
            </w:pPr>
          </w:p>
        </w:tc>
        <w:tc>
          <w:tcPr>
            <w:cnfStyle w:val="000010000000"/>
            <w:tcW w:w="1873" w:type="dxa"/>
            <w:tcBorders>
              <w:left w:val="none" w:sz="0" w:space="0" w:color="auto"/>
              <w:bottom w:val="single" w:sz="18" w:space="0" w:color="auto"/>
              <w:right w:val="single" w:sz="18" w:space="0" w:color="auto"/>
            </w:tcBorders>
            <w:shd w:val="clear" w:color="auto" w:fill="FFFFFF" w:themeFill="background1"/>
          </w:tcPr>
          <w:p w:rsidR="0099470D" w:rsidRPr="00FB7261" w:rsidRDefault="0099470D" w:rsidP="00E40173">
            <w:pPr>
              <w:jc w:val="center"/>
              <w:rPr>
                <w:rFonts w:ascii="Cambria" w:hAnsi="Cambria" w:cs="Calibri"/>
                <w:b/>
              </w:rPr>
            </w:pPr>
          </w:p>
        </w:tc>
      </w:tr>
    </w:tbl>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clear" w:pos="4536"/>
          <w:tab w:val="clear" w:pos="9072"/>
        </w:tabs>
        <w:rPr>
          <w:rFonts w:ascii="Cambria" w:hAnsi="Cambria" w:cs="Calibri"/>
          <w:b/>
          <w:sz w:val="24"/>
          <w:szCs w:val="24"/>
        </w:rPr>
        <w:sectPr w:rsidR="0099470D" w:rsidRPr="00FB7261" w:rsidSect="00063A7B">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bookmarkStart w:id="14" w:name="_Toc413532942"/>
      <w:r w:rsidRPr="000310C5">
        <w:rPr>
          <w:rFonts w:ascii="Cambria" w:hAnsi="Cambria" w:cs="Calibri"/>
          <w:sz w:val="28"/>
          <w:szCs w:val="28"/>
          <w:u w:val="thick" w:color="F79646" w:themeColor="accent6"/>
        </w:rPr>
        <w:lastRenderedPageBreak/>
        <w:t>D : Synthèse globale des ressources humaines mobilisées pour la spécialité (L3)</w:t>
      </w:r>
      <w:r w:rsidRPr="000310C5">
        <w:rPr>
          <w:rFonts w:ascii="Cambria" w:hAnsi="Cambria" w:cs="Calibri"/>
          <w:b/>
          <w:sz w:val="28"/>
          <w:szCs w:val="28"/>
          <w:u w:val="thick" w:color="F79646" w:themeColor="accent6"/>
        </w:rPr>
        <w:t> :</w:t>
      </w:r>
      <w:bookmarkEnd w:id="14"/>
    </w:p>
    <w:p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0" w:type="auto"/>
        <w:tblLook w:val="00A0"/>
      </w:tblPr>
      <w:tblGrid>
        <w:gridCol w:w="3648"/>
        <w:gridCol w:w="2013"/>
        <w:gridCol w:w="2190"/>
        <w:gridCol w:w="1858"/>
      </w:tblGrid>
      <w:tr w:rsidR="0099470D" w:rsidRPr="00FB7261" w:rsidTr="00740FA6">
        <w:trPr>
          <w:cnfStyle w:val="100000000000"/>
          <w:trHeight w:val="510"/>
        </w:trPr>
        <w:tc>
          <w:tcPr>
            <w:cnfStyle w:val="001000000100"/>
            <w:tcW w:w="3648" w:type="dxa"/>
            <w:tcBorders>
              <w:left w:val="single" w:sz="18" w:space="0" w:color="auto"/>
              <w:right w:val="single" w:sz="8" w:space="0" w:color="auto"/>
            </w:tcBorders>
            <w:vAlign w:val="center"/>
          </w:tcPr>
          <w:p w:rsidR="0099470D" w:rsidRPr="00FB7261" w:rsidRDefault="0099470D" w:rsidP="00740FA6">
            <w:pPr>
              <w:spacing w:before="40" w:after="40"/>
              <w:ind w:right="-9"/>
              <w:jc w:val="center"/>
              <w:rPr>
                <w:rFonts w:ascii="Cambria" w:hAnsi="Cambria" w:cs="Calibri"/>
                <w:b w:val="0"/>
                <w:bCs w:val="0"/>
              </w:rPr>
            </w:pPr>
            <w:r w:rsidRPr="00FB7261">
              <w:rPr>
                <w:rFonts w:ascii="Cambria" w:hAnsi="Cambria" w:cs="Calibri"/>
              </w:rPr>
              <w:t>Grade</w:t>
            </w:r>
          </w:p>
        </w:tc>
        <w:tc>
          <w:tcPr>
            <w:cnfStyle w:val="000010000000"/>
            <w:tcW w:w="2013" w:type="dxa"/>
            <w:tcBorders>
              <w:left w:val="single" w:sz="8" w:space="0" w:color="auto"/>
              <w:right w:val="single" w:sz="8" w:space="0" w:color="auto"/>
            </w:tcBorders>
            <w:vAlign w:val="center"/>
          </w:tcPr>
          <w:p w:rsidR="0099470D" w:rsidRPr="00FB7261" w:rsidRDefault="0099470D" w:rsidP="00740FA6">
            <w:pPr>
              <w:spacing w:before="40" w:after="40"/>
              <w:ind w:right="60"/>
              <w:jc w:val="center"/>
              <w:rPr>
                <w:rFonts w:ascii="Cambria" w:hAnsi="Cambria" w:cs="Calibri"/>
                <w:b w:val="0"/>
                <w:bCs w:val="0"/>
              </w:rPr>
            </w:pPr>
            <w:r w:rsidRPr="00FB7261">
              <w:rPr>
                <w:rFonts w:ascii="Cambria" w:hAnsi="Cambria" w:cs="Calibri"/>
              </w:rPr>
              <w:t>Effectif Interne</w:t>
            </w:r>
          </w:p>
        </w:tc>
        <w:tc>
          <w:tcPr>
            <w:tcW w:w="2190" w:type="dxa"/>
            <w:tcBorders>
              <w:left w:val="single" w:sz="8" w:space="0" w:color="auto"/>
              <w:right w:val="single" w:sz="8" w:space="0" w:color="auto"/>
            </w:tcBorders>
            <w:vAlign w:val="center"/>
          </w:tcPr>
          <w:p w:rsidR="0099470D" w:rsidRPr="00FB7261" w:rsidRDefault="0099470D" w:rsidP="00740FA6">
            <w:pPr>
              <w:spacing w:before="40" w:after="40"/>
              <w:ind w:right="282"/>
              <w:jc w:val="center"/>
              <w:cnfStyle w:val="100000000000"/>
              <w:rPr>
                <w:rFonts w:ascii="Cambria" w:hAnsi="Cambria" w:cs="Calibri"/>
                <w:b w:val="0"/>
                <w:bCs w:val="0"/>
              </w:rPr>
            </w:pPr>
            <w:r w:rsidRPr="00FB7261">
              <w:rPr>
                <w:rFonts w:ascii="Cambria" w:hAnsi="Cambria" w:cs="Calibri"/>
              </w:rPr>
              <w:t>Effectif Externe</w:t>
            </w:r>
          </w:p>
        </w:tc>
        <w:tc>
          <w:tcPr>
            <w:cnfStyle w:val="000010000000"/>
            <w:tcW w:w="1858" w:type="dxa"/>
            <w:tcBorders>
              <w:left w:val="single" w:sz="8" w:space="0" w:color="auto"/>
              <w:right w:val="single" w:sz="18" w:space="0" w:color="auto"/>
            </w:tcBorders>
            <w:vAlign w:val="center"/>
          </w:tcPr>
          <w:p w:rsidR="0099470D" w:rsidRPr="00FB7261" w:rsidRDefault="0099470D" w:rsidP="00740FA6">
            <w:pPr>
              <w:spacing w:before="40" w:after="40"/>
              <w:ind w:right="282"/>
              <w:jc w:val="center"/>
              <w:rPr>
                <w:rFonts w:ascii="Cambria" w:hAnsi="Cambria" w:cs="Calibri"/>
                <w:b w:val="0"/>
                <w:bCs w:val="0"/>
              </w:rPr>
            </w:pPr>
            <w:r w:rsidRPr="00FB7261">
              <w:rPr>
                <w:rFonts w:ascii="Cambria" w:hAnsi="Cambria" w:cs="Calibri"/>
              </w:rPr>
              <w:t>Total</w:t>
            </w:r>
          </w:p>
        </w:tc>
      </w:tr>
      <w:tr w:rsidR="0099470D" w:rsidRPr="00FB7261" w:rsidTr="00E40173">
        <w:trPr>
          <w:cnfStyle w:val="000000100000"/>
        </w:trPr>
        <w:tc>
          <w:tcPr>
            <w:cnfStyle w:val="001000000000"/>
            <w:tcW w:w="3648" w:type="dxa"/>
            <w:tcBorders>
              <w:top w:val="single" w:sz="18" w:space="0" w:color="auto"/>
              <w:left w:val="single" w:sz="18" w:space="0" w:color="auto"/>
              <w:bottom w:val="single" w:sz="4" w:space="0" w:color="auto"/>
              <w:right w:val="single" w:sz="4" w:space="0" w:color="auto"/>
            </w:tcBorders>
          </w:tcPr>
          <w:p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Professeurs</w:t>
            </w:r>
          </w:p>
        </w:tc>
        <w:tc>
          <w:tcPr>
            <w:cnfStyle w:val="000010000000"/>
            <w:tcW w:w="2013" w:type="dxa"/>
            <w:tcBorders>
              <w:top w:val="single" w:sz="18"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rPr>
            </w:pPr>
          </w:p>
        </w:tc>
        <w:tc>
          <w:tcPr>
            <w:tcW w:w="2190" w:type="dxa"/>
            <w:tcBorders>
              <w:top w:val="single" w:sz="18"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cnfStyle w:val="000000100000"/>
              <w:rPr>
                <w:rFonts w:ascii="Cambria" w:hAnsi="Cambria" w:cs="Calibri"/>
              </w:rPr>
            </w:pPr>
          </w:p>
        </w:tc>
        <w:tc>
          <w:tcPr>
            <w:cnfStyle w:val="000010000000"/>
            <w:tcW w:w="1858" w:type="dxa"/>
            <w:tcBorders>
              <w:top w:val="single" w:sz="18" w:space="0" w:color="auto"/>
              <w:left w:val="single" w:sz="4" w:space="0" w:color="auto"/>
              <w:bottom w:val="single" w:sz="4" w:space="0" w:color="auto"/>
              <w:right w:val="single" w:sz="18"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b/>
                <w:bCs/>
              </w:rPr>
            </w:pPr>
          </w:p>
        </w:tc>
      </w:tr>
      <w:tr w:rsidR="0099470D" w:rsidRPr="00FB7261" w:rsidTr="00E40173">
        <w:tc>
          <w:tcPr>
            <w:cnfStyle w:val="001000000000"/>
            <w:tcW w:w="3648" w:type="dxa"/>
            <w:tcBorders>
              <w:top w:val="single" w:sz="4" w:space="0" w:color="auto"/>
              <w:left w:val="single" w:sz="18" w:space="0" w:color="auto"/>
              <w:bottom w:val="single" w:sz="4" w:space="0" w:color="auto"/>
              <w:right w:val="single" w:sz="4" w:space="0" w:color="auto"/>
            </w:tcBorders>
          </w:tcPr>
          <w:p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Maîtres de Conférences (A)</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b/>
                <w:bCs/>
              </w:rPr>
            </w:pPr>
          </w:p>
        </w:tc>
      </w:tr>
      <w:tr w:rsidR="0099470D" w:rsidRPr="00FB7261" w:rsidTr="00E40173">
        <w:trPr>
          <w:cnfStyle w:val="000000100000"/>
        </w:trPr>
        <w:tc>
          <w:tcPr>
            <w:cnfStyle w:val="001000000000"/>
            <w:tcW w:w="3648" w:type="dxa"/>
            <w:tcBorders>
              <w:top w:val="single" w:sz="4" w:space="0" w:color="auto"/>
              <w:left w:val="single" w:sz="18" w:space="0" w:color="auto"/>
              <w:bottom w:val="single" w:sz="4" w:space="0" w:color="auto"/>
              <w:right w:val="single" w:sz="4" w:space="0" w:color="auto"/>
            </w:tcBorders>
          </w:tcPr>
          <w:p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Maîtres de Conférences (B)</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cnfStyle w:val="0000001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b/>
                <w:bCs/>
              </w:rPr>
            </w:pPr>
          </w:p>
        </w:tc>
      </w:tr>
      <w:tr w:rsidR="0099470D" w:rsidRPr="00FB7261" w:rsidTr="00E40173">
        <w:tc>
          <w:tcPr>
            <w:cnfStyle w:val="001000000000"/>
            <w:tcW w:w="3648" w:type="dxa"/>
            <w:tcBorders>
              <w:top w:val="single" w:sz="4" w:space="0" w:color="auto"/>
              <w:left w:val="single" w:sz="18" w:space="0" w:color="auto"/>
              <w:bottom w:val="single" w:sz="4" w:space="0" w:color="auto"/>
              <w:right w:val="single" w:sz="4" w:space="0" w:color="auto"/>
            </w:tcBorders>
          </w:tcPr>
          <w:p w:rsidR="0099470D" w:rsidRPr="00FB7261" w:rsidRDefault="0099470D" w:rsidP="00E40173">
            <w:pPr>
              <w:spacing w:before="40" w:after="40"/>
              <w:ind w:right="282"/>
              <w:jc w:val="center"/>
              <w:rPr>
                <w:rFonts w:ascii="Cambria" w:hAnsi="Cambria" w:cs="Calibri"/>
              </w:rPr>
            </w:pPr>
            <w:r w:rsidRPr="00FB7261">
              <w:rPr>
                <w:rFonts w:ascii="Cambria" w:hAnsi="Cambria" w:cs="Calibri"/>
              </w:rPr>
              <w:t>Maître Assistant (A)</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b/>
                <w:bCs/>
              </w:rPr>
            </w:pPr>
          </w:p>
        </w:tc>
      </w:tr>
      <w:tr w:rsidR="0099470D" w:rsidRPr="00FB7261" w:rsidTr="00E40173">
        <w:trPr>
          <w:cnfStyle w:val="000000100000"/>
        </w:trPr>
        <w:tc>
          <w:tcPr>
            <w:cnfStyle w:val="001000000000"/>
            <w:tcW w:w="3648" w:type="dxa"/>
            <w:tcBorders>
              <w:top w:val="single" w:sz="4" w:space="0" w:color="auto"/>
              <w:left w:val="single" w:sz="18" w:space="0" w:color="auto"/>
              <w:bottom w:val="single" w:sz="4" w:space="0" w:color="auto"/>
              <w:right w:val="single" w:sz="4" w:space="0" w:color="auto"/>
            </w:tcBorders>
          </w:tcPr>
          <w:p w:rsidR="0099470D" w:rsidRPr="00FB7261" w:rsidRDefault="0099470D" w:rsidP="00E40173">
            <w:pPr>
              <w:spacing w:before="40" w:after="40"/>
              <w:ind w:right="282"/>
              <w:jc w:val="center"/>
              <w:rPr>
                <w:rFonts w:ascii="Cambria" w:hAnsi="Cambria" w:cs="Calibri"/>
              </w:rPr>
            </w:pPr>
            <w:r w:rsidRPr="00FB7261">
              <w:rPr>
                <w:rFonts w:ascii="Cambria" w:hAnsi="Cambria" w:cs="Calibri"/>
              </w:rPr>
              <w:t>Maître Assistant (B)</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cnfStyle w:val="0000001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b/>
                <w:bCs/>
              </w:rPr>
            </w:pPr>
          </w:p>
        </w:tc>
      </w:tr>
      <w:tr w:rsidR="0099470D" w:rsidRPr="00FB7261" w:rsidTr="00E40173">
        <w:tc>
          <w:tcPr>
            <w:cnfStyle w:val="001000000000"/>
            <w:tcW w:w="3648" w:type="dxa"/>
            <w:tcBorders>
              <w:top w:val="single" w:sz="4" w:space="0" w:color="auto"/>
              <w:left w:val="single" w:sz="18" w:space="0" w:color="auto"/>
              <w:bottom w:val="single" w:sz="4" w:space="0" w:color="auto"/>
              <w:right w:val="single" w:sz="4" w:space="0" w:color="auto"/>
            </w:tcBorders>
          </w:tcPr>
          <w:p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Autre (*)</w:t>
            </w:r>
          </w:p>
        </w:tc>
        <w:tc>
          <w:tcPr>
            <w:cnfStyle w:val="00001000000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rsidR="0099470D" w:rsidRPr="00FB7261" w:rsidRDefault="0099470D" w:rsidP="00E40173">
            <w:pPr>
              <w:spacing w:before="40" w:after="40"/>
              <w:ind w:right="282"/>
              <w:jc w:val="center"/>
              <w:cnfStyle w:val="000000000000"/>
              <w:rPr>
                <w:rFonts w:ascii="Cambria" w:hAnsi="Cambria" w:cs="Calibri"/>
              </w:rPr>
            </w:pPr>
          </w:p>
        </w:tc>
        <w:tc>
          <w:tcPr>
            <w:cnfStyle w:val="00001000000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b/>
                <w:bCs/>
              </w:rPr>
            </w:pPr>
          </w:p>
        </w:tc>
      </w:tr>
      <w:tr w:rsidR="0099470D" w:rsidRPr="00FB7261" w:rsidTr="00E40173">
        <w:trPr>
          <w:cnfStyle w:val="000000100000"/>
        </w:trPr>
        <w:tc>
          <w:tcPr>
            <w:cnfStyle w:val="001000000000"/>
            <w:tcW w:w="3648" w:type="dxa"/>
            <w:tcBorders>
              <w:top w:val="single" w:sz="4" w:space="0" w:color="auto"/>
              <w:left w:val="single" w:sz="18" w:space="0" w:color="auto"/>
              <w:right w:val="single" w:sz="4" w:space="0" w:color="auto"/>
            </w:tcBorders>
          </w:tcPr>
          <w:p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Total</w:t>
            </w:r>
          </w:p>
        </w:tc>
        <w:tc>
          <w:tcPr>
            <w:cnfStyle w:val="000010000000"/>
            <w:tcW w:w="2013" w:type="dxa"/>
            <w:tcBorders>
              <w:top w:val="single" w:sz="4" w:space="0" w:color="auto"/>
              <w:left w:val="single" w:sz="4" w:space="0" w:color="auto"/>
              <w:bottom w:val="single" w:sz="18" w:space="0" w:color="auto"/>
              <w:right w:val="single" w:sz="4"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b/>
                <w:bCs/>
              </w:rPr>
            </w:pPr>
          </w:p>
        </w:tc>
        <w:tc>
          <w:tcPr>
            <w:tcW w:w="2190" w:type="dxa"/>
            <w:tcBorders>
              <w:top w:val="single" w:sz="4" w:space="0" w:color="auto"/>
              <w:left w:val="single" w:sz="4" w:space="0" w:color="auto"/>
              <w:bottom w:val="single" w:sz="18" w:space="0" w:color="auto"/>
              <w:right w:val="single" w:sz="4" w:space="0" w:color="auto"/>
            </w:tcBorders>
            <w:shd w:val="clear" w:color="auto" w:fill="FFFFFF" w:themeFill="background1"/>
          </w:tcPr>
          <w:p w:rsidR="0099470D" w:rsidRPr="00FB7261" w:rsidRDefault="0099470D" w:rsidP="00E40173">
            <w:pPr>
              <w:spacing w:before="40" w:after="40"/>
              <w:ind w:right="282"/>
              <w:jc w:val="center"/>
              <w:cnfStyle w:val="000000100000"/>
              <w:rPr>
                <w:rFonts w:ascii="Cambria" w:hAnsi="Cambria" w:cs="Calibri"/>
                <w:b/>
                <w:bCs/>
              </w:rPr>
            </w:pPr>
          </w:p>
        </w:tc>
        <w:tc>
          <w:tcPr>
            <w:cnfStyle w:val="000010000000"/>
            <w:tcW w:w="1858" w:type="dxa"/>
            <w:tcBorders>
              <w:top w:val="single" w:sz="4" w:space="0" w:color="auto"/>
              <w:left w:val="single" w:sz="4" w:space="0" w:color="auto"/>
              <w:bottom w:val="single" w:sz="18" w:space="0" w:color="auto"/>
              <w:right w:val="single" w:sz="18" w:space="0" w:color="auto"/>
            </w:tcBorders>
            <w:shd w:val="clear" w:color="auto" w:fill="FFFFFF" w:themeFill="background1"/>
          </w:tcPr>
          <w:p w:rsidR="0099470D" w:rsidRPr="00FB7261" w:rsidRDefault="0099470D" w:rsidP="00E40173">
            <w:pPr>
              <w:spacing w:before="40" w:after="40"/>
              <w:ind w:right="282"/>
              <w:jc w:val="center"/>
              <w:rPr>
                <w:rFonts w:ascii="Cambria" w:hAnsi="Cambria" w:cs="Calibri"/>
                <w:b/>
                <w:bCs/>
              </w:rPr>
            </w:pPr>
          </w:p>
        </w:tc>
      </w:tr>
    </w:tbl>
    <w:p w:rsidR="0099470D" w:rsidRPr="00FB7261" w:rsidRDefault="0099470D" w:rsidP="0099470D">
      <w:pPr>
        <w:pStyle w:val="En-tte"/>
        <w:tabs>
          <w:tab w:val="clear" w:pos="4536"/>
          <w:tab w:val="clear" w:pos="9072"/>
        </w:tabs>
        <w:rPr>
          <w:rFonts w:ascii="Cambria" w:hAnsi="Cambria" w:cs="Calibri"/>
          <w:b/>
          <w:sz w:val="24"/>
          <w:szCs w:val="24"/>
        </w:rPr>
      </w:pPr>
    </w:p>
    <w:p w:rsidR="0099470D" w:rsidRPr="00FB7261" w:rsidRDefault="0099470D" w:rsidP="0099470D">
      <w:pPr>
        <w:pStyle w:val="En-tte"/>
        <w:tabs>
          <w:tab w:val="num" w:pos="360"/>
        </w:tabs>
        <w:rPr>
          <w:rFonts w:ascii="Cambria" w:hAnsi="Cambria" w:cs="Calibri"/>
          <w:bCs/>
          <w:sz w:val="22"/>
          <w:szCs w:val="22"/>
        </w:rPr>
      </w:pPr>
      <w:r w:rsidRPr="00FB7261">
        <w:rPr>
          <w:rFonts w:ascii="Cambria" w:hAnsi="Cambria" w:cs="Calibri"/>
          <w:bCs/>
          <w:sz w:val="22"/>
          <w:szCs w:val="22"/>
        </w:rPr>
        <w:t>(*) Personnel technique et de soutien</w:t>
      </w: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Pr="00FB7261" w:rsidRDefault="0099470D" w:rsidP="0099470D">
      <w:pPr>
        <w:pStyle w:val="En-tte"/>
        <w:tabs>
          <w:tab w:val="num" w:pos="360"/>
        </w:tabs>
        <w:rPr>
          <w:rFonts w:ascii="Cambria" w:hAnsi="Cambria" w:cs="Calibri"/>
          <w:b/>
          <w:sz w:val="28"/>
          <w:szCs w:val="28"/>
        </w:rPr>
      </w:pPr>
    </w:p>
    <w:p w:rsidR="0099470D" w:rsidRDefault="0099470D" w:rsidP="0099470D">
      <w:pPr>
        <w:pStyle w:val="En-tte"/>
        <w:tabs>
          <w:tab w:val="clear" w:pos="4536"/>
          <w:tab w:val="clear" w:pos="9072"/>
        </w:tabs>
        <w:outlineLvl w:val="1"/>
        <w:rPr>
          <w:rFonts w:ascii="Cambria" w:hAnsi="Cambria" w:cs="Calibri"/>
          <w:sz w:val="28"/>
          <w:szCs w:val="28"/>
        </w:rPr>
      </w:pPr>
      <w:bookmarkStart w:id="15" w:name="_Toc413532943"/>
    </w:p>
    <w:p w:rsidR="0099470D" w:rsidRPr="000310C5" w:rsidRDefault="0099470D" w:rsidP="00AE366A">
      <w:pPr>
        <w:pStyle w:val="En-tte"/>
        <w:tabs>
          <w:tab w:val="clear" w:pos="4536"/>
          <w:tab w:val="clear" w:pos="9072"/>
        </w:tabs>
        <w:outlineLvl w:val="1"/>
        <w:rPr>
          <w:rFonts w:ascii="Cambria" w:hAnsi="Cambria" w:cs="Calibri"/>
          <w:sz w:val="28"/>
          <w:szCs w:val="28"/>
          <w:u w:val="thick" w:color="F79646" w:themeColor="accent6"/>
        </w:rPr>
      </w:pPr>
      <w:r w:rsidRPr="000310C5">
        <w:rPr>
          <w:rFonts w:ascii="Cambria" w:hAnsi="Cambria" w:cs="Calibri"/>
          <w:sz w:val="28"/>
          <w:szCs w:val="28"/>
          <w:u w:val="thick" w:color="F79646" w:themeColor="accent6"/>
        </w:rPr>
        <w:lastRenderedPageBreak/>
        <w:t>5</w:t>
      </w:r>
      <w:r w:rsidR="00AE366A">
        <w:rPr>
          <w:rFonts w:ascii="Cambria" w:hAnsi="Cambria" w:cs="Calibri"/>
          <w:sz w:val="28"/>
          <w:szCs w:val="28"/>
          <w:u w:val="thick" w:color="F79646" w:themeColor="accent6"/>
        </w:rPr>
        <w:t xml:space="preserve"> -</w:t>
      </w:r>
      <w:r w:rsidRPr="000310C5">
        <w:rPr>
          <w:rFonts w:ascii="Cambria" w:hAnsi="Cambria" w:cs="Calibri"/>
          <w:sz w:val="28"/>
          <w:szCs w:val="28"/>
          <w:u w:val="thick" w:color="F79646" w:themeColor="accent6"/>
        </w:rPr>
        <w:t xml:space="preserve"> Moyens matériels spécifiques à la spécialité</w:t>
      </w:r>
      <w:bookmarkEnd w:id="15"/>
    </w:p>
    <w:p w:rsidR="0099470D" w:rsidRPr="00FB7261" w:rsidRDefault="0099470D" w:rsidP="0099470D">
      <w:pPr>
        <w:ind w:right="282"/>
        <w:rPr>
          <w:rFonts w:ascii="Cambria" w:hAnsi="Cambria" w:cs="Calibri"/>
          <w:sz w:val="26"/>
          <w:szCs w:val="26"/>
        </w:rPr>
      </w:pPr>
    </w:p>
    <w:p w:rsidR="0099470D" w:rsidRPr="00FB7261" w:rsidRDefault="0099470D" w:rsidP="0099470D">
      <w:pPr>
        <w:pStyle w:val="Titre3"/>
        <w:jc w:val="left"/>
        <w:rPr>
          <w:rFonts w:ascii="Cambria" w:hAnsi="Cambria" w:cs="Calibri"/>
        </w:rPr>
      </w:pPr>
      <w:bookmarkStart w:id="16" w:name="_Toc413532944"/>
      <w:r w:rsidRPr="000310C5">
        <w:rPr>
          <w:rFonts w:ascii="Cambria" w:hAnsi="Cambria" w:cs="Calibri"/>
          <w:b w:val="0"/>
          <w:sz w:val="28"/>
          <w:szCs w:val="28"/>
          <w:u w:val="thick" w:color="F79646" w:themeColor="accent6"/>
        </w:rPr>
        <w:t>A- Laboratoires Pédagogiques et Equipements </w:t>
      </w:r>
      <w:proofErr w:type="gramStart"/>
      <w:r w:rsidRPr="000310C5">
        <w:rPr>
          <w:rFonts w:ascii="Cambria" w:hAnsi="Cambria" w:cs="Calibri"/>
          <w:b w:val="0"/>
          <w:sz w:val="28"/>
          <w:szCs w:val="28"/>
          <w:u w:val="thick" w:color="F79646" w:themeColor="accent6"/>
        </w:rPr>
        <w:t>:</w:t>
      </w:r>
      <w:r w:rsidRPr="00FB7261">
        <w:rPr>
          <w:rFonts w:ascii="Cambria" w:hAnsi="Cambria" w:cs="Calibri"/>
        </w:rPr>
        <w:t>Fiche</w:t>
      </w:r>
      <w:proofErr w:type="gramEnd"/>
      <w:r w:rsidRPr="00FB7261">
        <w:rPr>
          <w:rFonts w:ascii="Cambria" w:hAnsi="Cambria" w:cs="Calibri"/>
        </w:rPr>
        <w:t xml:space="preserve"> des équipements pédagogiques existants pour les TP de la formation envisagée (1 fiche par laboratoire)</w:t>
      </w:r>
      <w:bookmarkEnd w:id="16"/>
    </w:p>
    <w:p w:rsidR="0099470D" w:rsidRPr="00FB7261" w:rsidRDefault="0099470D" w:rsidP="0099470D">
      <w:pPr>
        <w:autoSpaceDE w:val="0"/>
        <w:autoSpaceDN w:val="0"/>
        <w:ind w:right="284"/>
        <w:jc w:val="both"/>
        <w:rPr>
          <w:rFonts w:ascii="Cambria" w:hAnsi="Cambria" w:cs="Calibri"/>
          <w:sz w:val="28"/>
          <w:szCs w:val="28"/>
        </w:rPr>
      </w:pPr>
    </w:p>
    <w:p w:rsidR="0099470D" w:rsidRPr="00FB7261" w:rsidRDefault="0099470D" w:rsidP="001A2805">
      <w:pPr>
        <w:rPr>
          <w:rFonts w:ascii="Cambria" w:hAnsi="Cambria" w:cs="Calibri"/>
          <w:b/>
          <w:bCs/>
        </w:rPr>
      </w:pPr>
      <w:r>
        <w:rPr>
          <w:rFonts w:ascii="Cambria" w:hAnsi="Cambria" w:cs="Calibri"/>
          <w:b/>
          <w:bCs/>
        </w:rPr>
        <w:tab/>
      </w:r>
      <w:r w:rsidR="001A2805">
        <w:rPr>
          <w:rFonts w:ascii="Cambria" w:hAnsi="Cambria" w:cs="Calibri"/>
          <w:b/>
          <w:bCs/>
        </w:rPr>
        <w:t>Intitulé</w:t>
      </w:r>
      <w:r w:rsidRPr="00FB7261">
        <w:rPr>
          <w:rFonts w:ascii="Cambria" w:hAnsi="Cambria" w:cs="Calibri"/>
          <w:b/>
          <w:bCs/>
        </w:rPr>
        <w:t xml:space="preserve"> du laboratoire : </w:t>
      </w:r>
    </w:p>
    <w:p w:rsidR="0099470D" w:rsidRPr="00FB7261" w:rsidRDefault="0099470D" w:rsidP="0099470D">
      <w:pPr>
        <w:rPr>
          <w:rFonts w:ascii="Cambria" w:hAnsi="Cambria" w:cs="Calibri"/>
          <w:b/>
          <w:bCs/>
        </w:rPr>
      </w:pPr>
    </w:p>
    <w:p w:rsidR="0099470D" w:rsidRPr="00FB7261" w:rsidRDefault="0099470D" w:rsidP="0099470D">
      <w:pPr>
        <w:rPr>
          <w:rFonts w:ascii="Cambria" w:hAnsi="Cambria" w:cs="Calibri"/>
          <w:b/>
          <w:bCs/>
        </w:rPr>
      </w:pPr>
      <w:r>
        <w:rPr>
          <w:rFonts w:ascii="Cambria" w:hAnsi="Cambria" w:cs="Calibri"/>
          <w:b/>
          <w:bCs/>
        </w:rPr>
        <w:tab/>
      </w:r>
      <w:r w:rsidRPr="00FB7261">
        <w:rPr>
          <w:rFonts w:ascii="Cambria" w:hAnsi="Cambria" w:cs="Calibri"/>
          <w:b/>
          <w:bCs/>
        </w:rPr>
        <w:t>Capacité en étudiants :</w:t>
      </w:r>
    </w:p>
    <w:p w:rsidR="0099470D" w:rsidRPr="00FB7261" w:rsidRDefault="0099470D" w:rsidP="0099470D">
      <w:pPr>
        <w:rPr>
          <w:rFonts w:ascii="Cambria" w:hAnsi="Cambria" w:cs="Calibri"/>
          <w:b/>
          <w:bCs/>
        </w:rPr>
      </w:pPr>
    </w:p>
    <w:tbl>
      <w:tblPr>
        <w:tblStyle w:val="Tramemoyenne2-Accent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618"/>
        <w:gridCol w:w="4543"/>
        <w:gridCol w:w="1069"/>
        <w:gridCol w:w="3517"/>
      </w:tblGrid>
      <w:tr w:rsidR="0099470D" w:rsidRPr="00593394" w:rsidTr="00740FA6">
        <w:trPr>
          <w:cnfStyle w:val="100000000000"/>
          <w:trHeight w:val="510"/>
        </w:trPr>
        <w:tc>
          <w:tcPr>
            <w:cnfStyle w:val="001000000100"/>
            <w:tcW w:w="618" w:type="dxa"/>
            <w:tcBorders>
              <w:left w:val="single" w:sz="18" w:space="0" w:color="auto"/>
              <w:right w:val="none" w:sz="0" w:space="0" w:color="auto"/>
            </w:tcBorders>
            <w:vAlign w:val="center"/>
          </w:tcPr>
          <w:p w:rsidR="0099470D" w:rsidRPr="00593394" w:rsidRDefault="0099470D" w:rsidP="00740FA6">
            <w:pPr>
              <w:jc w:val="center"/>
              <w:rPr>
                <w:rFonts w:ascii="Cambria" w:hAnsi="Cambria" w:cs="Calibri"/>
                <w:b w:val="0"/>
                <w:bCs w:val="0"/>
              </w:rPr>
            </w:pPr>
            <w:r w:rsidRPr="00593394">
              <w:rPr>
                <w:rFonts w:ascii="Cambria" w:hAnsi="Cambria" w:cs="Calibri"/>
              </w:rPr>
              <w:t>N°</w:t>
            </w:r>
          </w:p>
        </w:tc>
        <w:tc>
          <w:tcPr>
            <w:cnfStyle w:val="000010000000"/>
            <w:tcW w:w="4543" w:type="dxa"/>
            <w:tcBorders>
              <w:left w:val="none" w:sz="0" w:space="0" w:color="auto"/>
              <w:right w:val="none" w:sz="0" w:space="0" w:color="auto"/>
            </w:tcBorders>
            <w:vAlign w:val="center"/>
          </w:tcPr>
          <w:p w:rsidR="0099470D" w:rsidRPr="00593394" w:rsidRDefault="00DC02E6" w:rsidP="00740FA6">
            <w:pPr>
              <w:jc w:val="center"/>
              <w:rPr>
                <w:rFonts w:ascii="Cambria" w:hAnsi="Cambria" w:cs="Calibri"/>
                <w:b w:val="0"/>
                <w:bCs w:val="0"/>
              </w:rPr>
            </w:pPr>
            <w:r w:rsidRPr="001A2805">
              <w:rPr>
                <w:rFonts w:ascii="Cambria" w:hAnsi="Cambria" w:cs="Calibri"/>
              </w:rPr>
              <w:t>Désignation</w:t>
            </w:r>
            <w:r w:rsidR="0099470D" w:rsidRPr="001A2805">
              <w:rPr>
                <w:rFonts w:ascii="Cambria" w:hAnsi="Cambria" w:cs="Calibri"/>
              </w:rPr>
              <w:t xml:space="preserve"> de</w:t>
            </w:r>
            <w:r w:rsidR="0099470D" w:rsidRPr="00593394">
              <w:rPr>
                <w:rFonts w:ascii="Cambria" w:hAnsi="Cambria" w:cs="Calibri"/>
              </w:rPr>
              <w:t xml:space="preserve"> l’équipement</w:t>
            </w:r>
          </w:p>
        </w:tc>
        <w:tc>
          <w:tcPr>
            <w:tcW w:w="1069" w:type="dxa"/>
            <w:tcBorders>
              <w:left w:val="none" w:sz="0" w:space="0" w:color="auto"/>
              <w:right w:val="none" w:sz="0" w:space="0" w:color="auto"/>
            </w:tcBorders>
            <w:vAlign w:val="center"/>
          </w:tcPr>
          <w:p w:rsidR="0099470D" w:rsidRPr="00593394" w:rsidRDefault="0099470D" w:rsidP="00740FA6">
            <w:pPr>
              <w:jc w:val="center"/>
              <w:cnfStyle w:val="100000000000"/>
              <w:rPr>
                <w:rFonts w:ascii="Cambria" w:hAnsi="Cambria" w:cs="Calibri"/>
                <w:b w:val="0"/>
                <w:bCs w:val="0"/>
              </w:rPr>
            </w:pPr>
            <w:r w:rsidRPr="00593394">
              <w:rPr>
                <w:rFonts w:ascii="Cambria" w:hAnsi="Cambria" w:cs="Calibri"/>
              </w:rPr>
              <w:t>Nombre</w:t>
            </w:r>
          </w:p>
        </w:tc>
        <w:tc>
          <w:tcPr>
            <w:cnfStyle w:val="000100001000"/>
            <w:tcW w:w="3517" w:type="dxa"/>
            <w:tcBorders>
              <w:left w:val="none" w:sz="0" w:space="0" w:color="auto"/>
              <w:right w:val="single" w:sz="18" w:space="0" w:color="auto"/>
            </w:tcBorders>
            <w:vAlign w:val="center"/>
          </w:tcPr>
          <w:p w:rsidR="0099470D" w:rsidRPr="00593394" w:rsidRDefault="0099470D" w:rsidP="00740FA6">
            <w:pPr>
              <w:jc w:val="center"/>
              <w:rPr>
                <w:rFonts w:ascii="Cambria" w:hAnsi="Cambria" w:cs="Calibri"/>
                <w:b w:val="0"/>
                <w:bCs w:val="0"/>
              </w:rPr>
            </w:pPr>
            <w:r w:rsidRPr="00593394">
              <w:rPr>
                <w:rFonts w:ascii="Cambria" w:hAnsi="Cambria" w:cs="Calibri"/>
              </w:rPr>
              <w:t>Observations</w:t>
            </w:r>
          </w:p>
        </w:tc>
      </w:tr>
      <w:tr w:rsidR="0099470D" w:rsidRPr="00593394" w:rsidTr="00E40173">
        <w:trPr>
          <w:cnfStyle w:val="000000100000"/>
        </w:trPr>
        <w:tc>
          <w:tcPr>
            <w:cnfStyle w:val="001000000000"/>
            <w:tcW w:w="618" w:type="dxa"/>
            <w:tcBorders>
              <w:top w:val="single" w:sz="18" w:space="0" w:color="auto"/>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top w:val="single" w:sz="18" w:space="0" w:color="auto"/>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tcBorders>
              <w:top w:val="single" w:sz="18" w:space="0" w:color="auto"/>
            </w:tcBorders>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top w:val="single" w:sz="18" w:space="0" w:color="auto"/>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single" w:sz="8"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top w:val="single" w:sz="8" w:space="0" w:color="auto"/>
              <w:left w:val="none" w:sz="0" w:space="0" w:color="auto"/>
              <w:bottom w:val="single" w:sz="8"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single" w:sz="8"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top w:val="single" w:sz="8" w:space="0" w:color="auto"/>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top w:val="single" w:sz="8" w:space="0" w:color="auto"/>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left w:val="single" w:sz="18" w:space="0" w:color="auto"/>
              <w:bottom w:val="single" w:sz="8"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top w:val="single" w:sz="8" w:space="0" w:color="auto"/>
              <w:left w:val="single" w:sz="18" w:space="0" w:color="auto"/>
              <w:bottom w:val="single" w:sz="8"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top w:val="single" w:sz="8" w:space="0" w:color="auto"/>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c>
          <w:tcPr>
            <w:cnfStyle w:val="001000000000"/>
            <w:tcW w:w="618" w:type="dxa"/>
            <w:tcBorders>
              <w:left w:val="single" w:sz="18" w:space="0" w:color="auto"/>
              <w:bottom w:val="single" w:sz="8"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0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00000100000"/>
        </w:trPr>
        <w:tc>
          <w:tcPr>
            <w:cnfStyle w:val="001000000000"/>
            <w:tcW w:w="618" w:type="dxa"/>
            <w:tcBorders>
              <w:top w:val="single" w:sz="8" w:space="0" w:color="auto"/>
              <w:left w:val="single" w:sz="18" w:space="0" w:color="auto"/>
              <w:bottom w:val="none" w:sz="0"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left w:val="none" w:sz="0" w:space="0" w:color="auto"/>
              <w:bottom w:val="none" w:sz="0" w:space="0" w:color="auto"/>
              <w:right w:val="none" w:sz="0" w:space="0" w:color="auto"/>
            </w:tcBorders>
            <w:shd w:val="clear" w:color="auto" w:fill="FFFFFF" w:themeFill="background1"/>
          </w:tcPr>
          <w:p w:rsidR="0099470D" w:rsidRPr="00593394" w:rsidRDefault="0099470D" w:rsidP="00E40173">
            <w:pPr>
              <w:rPr>
                <w:rFonts w:ascii="Cambria" w:hAnsi="Cambria" w:cs="Calibri"/>
                <w:b/>
                <w:bCs/>
              </w:rPr>
            </w:pPr>
          </w:p>
        </w:tc>
        <w:tc>
          <w:tcPr>
            <w:tcW w:w="1069" w:type="dxa"/>
            <w:shd w:val="clear" w:color="auto" w:fill="FFFFFF" w:themeFill="background1"/>
          </w:tcPr>
          <w:p w:rsidR="0099470D" w:rsidRPr="00593394" w:rsidRDefault="0099470D" w:rsidP="00E40173">
            <w:pPr>
              <w:cnfStyle w:val="000000100000"/>
              <w:rPr>
                <w:rFonts w:ascii="Cambria" w:hAnsi="Cambria" w:cs="Calibri"/>
                <w:b/>
                <w:bCs/>
              </w:rPr>
            </w:pPr>
          </w:p>
        </w:tc>
        <w:tc>
          <w:tcPr>
            <w:cnfStyle w:val="000100000000"/>
            <w:tcW w:w="3517" w:type="dxa"/>
            <w:tcBorders>
              <w:left w:val="none" w:sz="0" w:space="0" w:color="auto"/>
              <w:bottom w:val="none" w:sz="0" w:space="0" w:color="auto"/>
              <w:right w:val="single" w:sz="18" w:space="0" w:color="auto"/>
            </w:tcBorders>
            <w:shd w:val="clear" w:color="auto" w:fill="FFFFFF" w:themeFill="background1"/>
          </w:tcPr>
          <w:p w:rsidR="0099470D" w:rsidRPr="00593394" w:rsidRDefault="0099470D" w:rsidP="00E40173">
            <w:pPr>
              <w:rPr>
                <w:rFonts w:ascii="Cambria" w:hAnsi="Cambria" w:cs="Calibri"/>
                <w:b w:val="0"/>
                <w:bCs w:val="0"/>
              </w:rPr>
            </w:pPr>
          </w:p>
        </w:tc>
      </w:tr>
      <w:tr w:rsidR="0099470D" w:rsidRPr="00593394" w:rsidTr="00E40173">
        <w:trPr>
          <w:cnfStyle w:val="010000000000"/>
        </w:trPr>
        <w:tc>
          <w:tcPr>
            <w:cnfStyle w:val="001000000000"/>
            <w:tcW w:w="618" w:type="dxa"/>
            <w:tcBorders>
              <w:top w:val="none" w:sz="0" w:space="0" w:color="auto"/>
              <w:left w:val="single" w:sz="18" w:space="0" w:color="auto"/>
              <w:right w:val="none" w:sz="0" w:space="0" w:color="auto"/>
            </w:tcBorders>
          </w:tcPr>
          <w:p w:rsidR="0099470D" w:rsidRPr="00593394" w:rsidRDefault="0099470D" w:rsidP="00E40173">
            <w:pPr>
              <w:rPr>
                <w:rFonts w:ascii="Cambria" w:hAnsi="Cambria" w:cs="Calibri"/>
                <w:b w:val="0"/>
                <w:bCs w:val="0"/>
              </w:rPr>
            </w:pPr>
          </w:p>
        </w:tc>
        <w:tc>
          <w:tcPr>
            <w:cnfStyle w:val="000010000000"/>
            <w:tcW w:w="4543" w:type="dxa"/>
            <w:tcBorders>
              <w:top w:val="none" w:sz="0" w:space="0" w:color="auto"/>
              <w:left w:val="none" w:sz="0" w:space="0" w:color="auto"/>
              <w:right w:val="none" w:sz="0" w:space="0" w:color="auto"/>
            </w:tcBorders>
          </w:tcPr>
          <w:p w:rsidR="0099470D" w:rsidRPr="00593394" w:rsidRDefault="0099470D" w:rsidP="00E40173">
            <w:pPr>
              <w:rPr>
                <w:rFonts w:ascii="Cambria" w:hAnsi="Cambria" w:cs="Calibri"/>
                <w:b/>
                <w:bCs/>
              </w:rPr>
            </w:pPr>
          </w:p>
        </w:tc>
        <w:tc>
          <w:tcPr>
            <w:tcW w:w="1069" w:type="dxa"/>
            <w:tcBorders>
              <w:top w:val="none" w:sz="0" w:space="0" w:color="auto"/>
              <w:left w:val="none" w:sz="0" w:space="0" w:color="auto"/>
              <w:right w:val="none" w:sz="0" w:space="0" w:color="auto"/>
            </w:tcBorders>
          </w:tcPr>
          <w:p w:rsidR="0099470D" w:rsidRPr="00593394" w:rsidRDefault="0099470D" w:rsidP="00E40173">
            <w:pPr>
              <w:cnfStyle w:val="010000000000"/>
              <w:rPr>
                <w:rFonts w:ascii="Cambria" w:hAnsi="Cambria" w:cs="Calibri"/>
                <w:b/>
                <w:bCs/>
              </w:rPr>
            </w:pPr>
          </w:p>
        </w:tc>
        <w:tc>
          <w:tcPr>
            <w:cnfStyle w:val="000100000000"/>
            <w:tcW w:w="3517" w:type="dxa"/>
            <w:tcBorders>
              <w:top w:val="none" w:sz="0" w:space="0" w:color="auto"/>
              <w:left w:val="none" w:sz="0" w:space="0" w:color="auto"/>
              <w:right w:val="single" w:sz="18" w:space="0" w:color="auto"/>
            </w:tcBorders>
          </w:tcPr>
          <w:p w:rsidR="0099470D" w:rsidRPr="00593394" w:rsidRDefault="0099470D" w:rsidP="00E40173">
            <w:pPr>
              <w:rPr>
                <w:rFonts w:ascii="Cambria" w:hAnsi="Cambria" w:cs="Calibri"/>
                <w:b w:val="0"/>
                <w:bCs w:val="0"/>
              </w:rPr>
            </w:pPr>
          </w:p>
        </w:tc>
      </w:tr>
    </w:tbl>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CF0268" w:rsidRDefault="00CF0268" w:rsidP="0099470D">
      <w:pPr>
        <w:pStyle w:val="Titre3"/>
        <w:jc w:val="left"/>
        <w:rPr>
          <w:rFonts w:ascii="Cambria" w:hAnsi="Cambria" w:cs="Calibri"/>
          <w:b w:val="0"/>
          <w:sz w:val="28"/>
          <w:szCs w:val="28"/>
          <w:u w:val="thick" w:color="F79646" w:themeColor="accent6"/>
        </w:rPr>
      </w:pPr>
      <w:bookmarkStart w:id="17" w:name="_Toc413532945"/>
    </w:p>
    <w:p w:rsidR="0099470D" w:rsidRPr="0091486E" w:rsidRDefault="0099470D" w:rsidP="0099470D">
      <w:pPr>
        <w:pStyle w:val="Titre3"/>
        <w:jc w:val="left"/>
        <w:rPr>
          <w:rFonts w:ascii="Cambria" w:hAnsi="Cambria" w:cs="Calibri"/>
          <w:b w:val="0"/>
          <w:sz w:val="20"/>
          <w:szCs w:val="20"/>
          <w:u w:val="thick" w:color="FFC000"/>
        </w:rPr>
      </w:pPr>
      <w:r w:rsidRPr="000310C5">
        <w:rPr>
          <w:rFonts w:ascii="Cambria" w:hAnsi="Cambria" w:cs="Calibri"/>
          <w:b w:val="0"/>
          <w:sz w:val="28"/>
          <w:szCs w:val="28"/>
          <w:u w:val="thick" w:color="F79646" w:themeColor="accent6"/>
        </w:rPr>
        <w:t>B- Terrains de stage et formations en entreprise</w:t>
      </w:r>
      <w:r w:rsidRPr="0091486E">
        <w:rPr>
          <w:rFonts w:ascii="Cambria" w:hAnsi="Cambria" w:cs="Calibri"/>
          <w:b w:val="0"/>
          <w:sz w:val="28"/>
          <w:szCs w:val="28"/>
        </w:rPr>
        <w:t>:</w:t>
      </w:r>
      <w:r w:rsidRPr="0091486E">
        <w:rPr>
          <w:rFonts w:ascii="Cambria" w:hAnsi="Cambria" w:cs="Calibri"/>
          <w:b w:val="0"/>
          <w:sz w:val="20"/>
          <w:szCs w:val="20"/>
        </w:rPr>
        <w:t>(voir rubrique accords/</w:t>
      </w:r>
      <w:bookmarkEnd w:id="17"/>
      <w:r w:rsidRPr="0091486E">
        <w:rPr>
          <w:rFonts w:ascii="Cambria" w:hAnsi="Cambria" w:cs="Calibri"/>
          <w:b w:val="0"/>
          <w:sz w:val="20"/>
          <w:szCs w:val="20"/>
        </w:rPr>
        <w:t>conventions)</w:t>
      </w:r>
    </w:p>
    <w:p w:rsidR="0099470D" w:rsidRPr="00740FA6" w:rsidRDefault="0099470D" w:rsidP="0099470D">
      <w:pPr>
        <w:ind w:right="284"/>
        <w:rPr>
          <w:rFonts w:ascii="Cambria" w:hAnsi="Cambria" w:cs="Calibri"/>
          <w:bCs/>
        </w:rPr>
      </w:pPr>
    </w:p>
    <w:p w:rsidR="0099470D" w:rsidRPr="00FB7261" w:rsidRDefault="0099470D" w:rsidP="0099470D">
      <w:pPr>
        <w:ind w:left="896" w:right="284"/>
        <w:rPr>
          <w:rFonts w:ascii="Cambria" w:hAnsi="Cambria" w:cs="Calibri"/>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2977"/>
        <w:gridCol w:w="2551"/>
      </w:tblGrid>
      <w:tr w:rsidR="0099470D" w:rsidRPr="00593394" w:rsidTr="00740FA6">
        <w:trPr>
          <w:trHeight w:val="510"/>
        </w:trPr>
        <w:tc>
          <w:tcPr>
            <w:tcW w:w="4111" w:type="dxa"/>
            <w:tcBorders>
              <w:top w:val="single" w:sz="18" w:space="0" w:color="auto"/>
              <w:left w:val="single" w:sz="18" w:space="0" w:color="auto"/>
              <w:bottom w:val="single" w:sz="18" w:space="0" w:color="auto"/>
            </w:tcBorders>
            <w:shd w:val="clear" w:color="auto" w:fill="F79646"/>
            <w:vAlign w:val="center"/>
          </w:tcPr>
          <w:p w:rsidR="0099470D" w:rsidRPr="00593394" w:rsidRDefault="0099470D" w:rsidP="00740FA6">
            <w:pPr>
              <w:ind w:right="284"/>
              <w:jc w:val="center"/>
              <w:rPr>
                <w:rFonts w:ascii="Cambria" w:hAnsi="Cambria" w:cs="Calibri"/>
                <w:b/>
                <w:bCs/>
                <w:color w:val="FFFFFF"/>
              </w:rPr>
            </w:pPr>
            <w:r w:rsidRPr="00593394">
              <w:rPr>
                <w:rFonts w:ascii="Cambria" w:hAnsi="Cambria" w:cs="Calibri"/>
                <w:b/>
                <w:bCs/>
                <w:color w:val="FFFFFF"/>
              </w:rPr>
              <w:t>Lieu du stage</w:t>
            </w:r>
          </w:p>
        </w:tc>
        <w:tc>
          <w:tcPr>
            <w:tcW w:w="2977" w:type="dxa"/>
            <w:tcBorders>
              <w:top w:val="single" w:sz="18" w:space="0" w:color="auto"/>
              <w:bottom w:val="single" w:sz="18" w:space="0" w:color="auto"/>
            </w:tcBorders>
            <w:shd w:val="clear" w:color="auto" w:fill="F79646"/>
            <w:vAlign w:val="center"/>
          </w:tcPr>
          <w:p w:rsidR="0099470D" w:rsidRPr="00593394" w:rsidRDefault="0099470D" w:rsidP="00740FA6">
            <w:pPr>
              <w:ind w:right="284"/>
              <w:jc w:val="center"/>
              <w:rPr>
                <w:rFonts w:ascii="Cambria" w:hAnsi="Cambria" w:cs="Calibri"/>
                <w:b/>
                <w:bCs/>
                <w:color w:val="FFFFFF"/>
              </w:rPr>
            </w:pPr>
            <w:r w:rsidRPr="00593394">
              <w:rPr>
                <w:rFonts w:ascii="Cambria" w:hAnsi="Cambria" w:cs="Calibri"/>
                <w:b/>
                <w:bCs/>
                <w:color w:val="FFFFFF"/>
              </w:rPr>
              <w:t>Nombre d’étudiants</w:t>
            </w:r>
          </w:p>
        </w:tc>
        <w:tc>
          <w:tcPr>
            <w:tcW w:w="2551" w:type="dxa"/>
            <w:tcBorders>
              <w:top w:val="single" w:sz="18" w:space="0" w:color="auto"/>
              <w:bottom w:val="single" w:sz="18" w:space="0" w:color="auto"/>
              <w:right w:val="single" w:sz="18" w:space="0" w:color="auto"/>
            </w:tcBorders>
            <w:shd w:val="clear" w:color="auto" w:fill="F79646"/>
            <w:vAlign w:val="center"/>
          </w:tcPr>
          <w:p w:rsidR="0099470D" w:rsidRPr="00593394" w:rsidRDefault="0099470D" w:rsidP="00740FA6">
            <w:pPr>
              <w:ind w:right="284"/>
              <w:jc w:val="center"/>
              <w:rPr>
                <w:rFonts w:ascii="Cambria" w:hAnsi="Cambria" w:cs="Calibri"/>
                <w:b/>
                <w:bCs/>
                <w:color w:val="FFFFFF"/>
              </w:rPr>
            </w:pPr>
            <w:r w:rsidRPr="00593394">
              <w:rPr>
                <w:rFonts w:ascii="Cambria" w:hAnsi="Cambria" w:cs="Calibri"/>
                <w:b/>
                <w:bCs/>
                <w:color w:val="FFFFFF"/>
              </w:rPr>
              <w:t>Durée du stage</w:t>
            </w:r>
          </w:p>
        </w:tc>
      </w:tr>
      <w:tr w:rsidR="0099470D" w:rsidRPr="00593394" w:rsidTr="00E40173">
        <w:tc>
          <w:tcPr>
            <w:tcW w:w="4111" w:type="dxa"/>
            <w:tcBorders>
              <w:top w:val="single" w:sz="18" w:space="0" w:color="auto"/>
              <w:left w:val="single" w:sz="18" w:space="0" w:color="auto"/>
            </w:tcBorders>
            <w:shd w:val="clear" w:color="auto" w:fill="FFFFFF" w:themeFill="background1"/>
          </w:tcPr>
          <w:p w:rsidR="0099470D" w:rsidRPr="00593394" w:rsidRDefault="0099470D" w:rsidP="00E40173">
            <w:pPr>
              <w:ind w:right="284"/>
              <w:jc w:val="center"/>
              <w:rPr>
                <w:rFonts w:ascii="Cambria" w:hAnsi="Cambria" w:cs="Calibri"/>
                <w:b/>
                <w:bCs/>
                <w:color w:val="FFFFFF"/>
              </w:rPr>
            </w:pPr>
          </w:p>
        </w:tc>
        <w:tc>
          <w:tcPr>
            <w:tcW w:w="2977" w:type="dxa"/>
            <w:tcBorders>
              <w:top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c>
          <w:tcPr>
            <w:tcW w:w="2551" w:type="dxa"/>
            <w:tcBorders>
              <w:top w:val="single" w:sz="18" w:space="0" w:color="auto"/>
              <w:right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r>
      <w:tr w:rsidR="0099470D" w:rsidRPr="00593394" w:rsidTr="00E40173">
        <w:tc>
          <w:tcPr>
            <w:tcW w:w="4111" w:type="dxa"/>
            <w:tcBorders>
              <w:left w:val="single" w:sz="18" w:space="0" w:color="auto"/>
              <w:bottom w:val="single" w:sz="8" w:space="0" w:color="auto"/>
            </w:tcBorders>
            <w:shd w:val="clear" w:color="auto" w:fill="FFFFFF" w:themeFill="background1"/>
          </w:tcPr>
          <w:p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r>
      <w:tr w:rsidR="0099470D" w:rsidRPr="00593394" w:rsidTr="00E40173">
        <w:tc>
          <w:tcPr>
            <w:tcW w:w="4111" w:type="dxa"/>
            <w:tcBorders>
              <w:top w:val="single" w:sz="8" w:space="0" w:color="auto"/>
              <w:left w:val="single" w:sz="18" w:space="0" w:color="auto"/>
            </w:tcBorders>
            <w:shd w:val="clear" w:color="auto" w:fill="FFFFFF" w:themeFill="background1"/>
          </w:tcPr>
          <w:p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r>
      <w:tr w:rsidR="0099470D" w:rsidRPr="00593394" w:rsidTr="00E40173">
        <w:tc>
          <w:tcPr>
            <w:tcW w:w="4111" w:type="dxa"/>
            <w:tcBorders>
              <w:left w:val="single" w:sz="18" w:space="0" w:color="auto"/>
            </w:tcBorders>
            <w:shd w:val="clear" w:color="auto" w:fill="FFFFFF" w:themeFill="background1"/>
          </w:tcPr>
          <w:p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r>
      <w:tr w:rsidR="0099470D" w:rsidRPr="00593394" w:rsidTr="00E40173">
        <w:tc>
          <w:tcPr>
            <w:tcW w:w="4111" w:type="dxa"/>
            <w:tcBorders>
              <w:left w:val="single" w:sz="18" w:space="0" w:color="auto"/>
            </w:tcBorders>
            <w:shd w:val="clear" w:color="auto" w:fill="FFFFFF" w:themeFill="background1"/>
          </w:tcPr>
          <w:p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r>
      <w:tr w:rsidR="0099470D" w:rsidRPr="00593394" w:rsidTr="00E40173">
        <w:tc>
          <w:tcPr>
            <w:tcW w:w="4111" w:type="dxa"/>
            <w:tcBorders>
              <w:left w:val="single" w:sz="18" w:space="0" w:color="auto"/>
            </w:tcBorders>
            <w:shd w:val="clear" w:color="auto" w:fill="FFFFFF" w:themeFill="background1"/>
          </w:tcPr>
          <w:p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r>
      <w:tr w:rsidR="0099470D" w:rsidRPr="00593394" w:rsidTr="00E40173">
        <w:tc>
          <w:tcPr>
            <w:tcW w:w="4111" w:type="dxa"/>
            <w:tcBorders>
              <w:left w:val="single" w:sz="18" w:space="0" w:color="auto"/>
            </w:tcBorders>
            <w:shd w:val="clear" w:color="auto" w:fill="FFFFFF" w:themeFill="background1"/>
          </w:tcPr>
          <w:p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r>
      <w:tr w:rsidR="0099470D" w:rsidRPr="00593394" w:rsidTr="00E40173">
        <w:tc>
          <w:tcPr>
            <w:tcW w:w="4111" w:type="dxa"/>
            <w:tcBorders>
              <w:left w:val="single" w:sz="18" w:space="0" w:color="auto"/>
              <w:bottom w:val="single" w:sz="18" w:space="0" w:color="auto"/>
            </w:tcBorders>
            <w:shd w:val="clear" w:color="auto" w:fill="FFFFFF" w:themeFill="background1"/>
          </w:tcPr>
          <w:p w:rsidR="0099470D" w:rsidRPr="00593394" w:rsidRDefault="0099470D" w:rsidP="00E40173">
            <w:pPr>
              <w:ind w:right="284"/>
              <w:jc w:val="center"/>
              <w:rPr>
                <w:rFonts w:ascii="Cambria" w:hAnsi="Cambria" w:cs="Calibri"/>
                <w:b/>
                <w:bCs/>
                <w:color w:val="FFFFFF"/>
              </w:rPr>
            </w:pPr>
          </w:p>
        </w:tc>
        <w:tc>
          <w:tcPr>
            <w:tcW w:w="2977" w:type="dxa"/>
            <w:tcBorders>
              <w:bottom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c>
          <w:tcPr>
            <w:tcW w:w="2551" w:type="dxa"/>
            <w:tcBorders>
              <w:bottom w:val="single" w:sz="18" w:space="0" w:color="auto"/>
              <w:right w:val="single" w:sz="18" w:space="0" w:color="auto"/>
            </w:tcBorders>
            <w:shd w:val="clear" w:color="auto" w:fill="FFFFFF" w:themeFill="background1"/>
          </w:tcPr>
          <w:p w:rsidR="0099470D" w:rsidRPr="00593394" w:rsidRDefault="0099470D" w:rsidP="00E40173">
            <w:pPr>
              <w:ind w:right="284"/>
              <w:jc w:val="center"/>
              <w:rPr>
                <w:rFonts w:ascii="Cambria" w:hAnsi="Cambria" w:cs="Calibri"/>
                <w:bCs/>
              </w:rPr>
            </w:pPr>
          </w:p>
        </w:tc>
      </w:tr>
    </w:tbl>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FB7261" w:rsidRDefault="0099470D" w:rsidP="0099470D">
      <w:pPr>
        <w:ind w:left="896" w:right="284"/>
        <w:rPr>
          <w:rFonts w:ascii="Cambria" w:hAnsi="Cambria" w:cs="Calibri"/>
          <w:bCs/>
          <w:i/>
          <w:iCs/>
        </w:rPr>
      </w:pPr>
    </w:p>
    <w:p w:rsidR="0099470D" w:rsidRPr="000310C5" w:rsidRDefault="0099470D" w:rsidP="0099470D">
      <w:pPr>
        <w:pStyle w:val="Titre3"/>
        <w:jc w:val="left"/>
        <w:rPr>
          <w:rFonts w:ascii="Cambria" w:hAnsi="Cambria" w:cs="Calibri"/>
          <w:b w:val="0"/>
          <w:sz w:val="28"/>
          <w:szCs w:val="28"/>
          <w:u w:val="thick" w:color="F79646" w:themeColor="accent6"/>
        </w:rPr>
      </w:pPr>
      <w:bookmarkStart w:id="18" w:name="_Toc413532946"/>
      <w:r w:rsidRPr="000310C5">
        <w:rPr>
          <w:rFonts w:ascii="Cambria" w:hAnsi="Cambria" w:cs="Calibri"/>
          <w:b w:val="0"/>
          <w:sz w:val="28"/>
          <w:szCs w:val="28"/>
          <w:u w:val="thick" w:color="F79646" w:themeColor="accent6"/>
        </w:rPr>
        <w:t xml:space="preserve">C- Documentation disponible au niveau de l’établissement spécifique à la   formation </w:t>
      </w:r>
      <w:proofErr w:type="gramStart"/>
      <w:r w:rsidRPr="000310C5">
        <w:rPr>
          <w:rFonts w:ascii="Cambria" w:hAnsi="Cambria" w:cs="Calibri"/>
          <w:b w:val="0"/>
          <w:sz w:val="28"/>
          <w:szCs w:val="28"/>
          <w:u w:val="thick" w:color="F79646" w:themeColor="accent6"/>
        </w:rPr>
        <w:t>proposée</w:t>
      </w:r>
      <w:r w:rsidRPr="00715458">
        <w:rPr>
          <w:rFonts w:ascii="Cambria" w:hAnsi="Cambria" w:cs="Calibri"/>
          <w:b w:val="0"/>
          <w:u w:val="thick" w:color="F79646" w:themeColor="accent6"/>
        </w:rPr>
        <w:t>(</w:t>
      </w:r>
      <w:proofErr w:type="gramEnd"/>
      <w:r w:rsidRPr="00715458">
        <w:rPr>
          <w:rFonts w:ascii="Cambria" w:hAnsi="Cambria" w:cs="Calibri"/>
          <w:b w:val="0"/>
          <w:u w:val="thick" w:color="F79646" w:themeColor="accent6"/>
        </w:rPr>
        <w:t>Champ obligatoire) :</w:t>
      </w:r>
      <w:bookmarkEnd w:id="18"/>
    </w:p>
    <w:p w:rsidR="0099470D" w:rsidRDefault="0099470D" w:rsidP="0099470D">
      <w:pPr>
        <w:ind w:right="284"/>
        <w:rPr>
          <w:rFonts w:ascii="Cambria" w:hAnsi="Cambria" w:cs="Calibri"/>
          <w:u w:color="F79646" w:themeColor="accent6"/>
        </w:rPr>
      </w:pPr>
    </w:p>
    <w:p w:rsidR="00AD5DA9" w:rsidRDefault="00AD5DA9" w:rsidP="0099470D">
      <w:pPr>
        <w:ind w:right="284"/>
        <w:rPr>
          <w:rFonts w:ascii="Cambria" w:hAnsi="Cambria" w:cs="Calibri"/>
          <w:u w:color="F79646" w:themeColor="accent6"/>
        </w:rPr>
      </w:pPr>
    </w:p>
    <w:p w:rsidR="00AD5DA9" w:rsidRDefault="00AD5DA9" w:rsidP="0099470D">
      <w:pPr>
        <w:ind w:right="284"/>
        <w:rPr>
          <w:rFonts w:ascii="Cambria" w:hAnsi="Cambria" w:cs="Calibri"/>
          <w:u w:color="F79646" w:themeColor="accent6"/>
        </w:rPr>
      </w:pPr>
    </w:p>
    <w:p w:rsidR="0099470D" w:rsidRPr="00FB7261" w:rsidRDefault="0099470D" w:rsidP="0099470D">
      <w:pPr>
        <w:ind w:right="284"/>
        <w:rPr>
          <w:rFonts w:ascii="Cambria" w:hAnsi="Cambria" w:cs="Calibri"/>
        </w:rPr>
      </w:pPr>
    </w:p>
    <w:p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bookmarkStart w:id="19" w:name="_Toc413532947"/>
      <w:r w:rsidRPr="000310C5">
        <w:rPr>
          <w:rFonts w:ascii="Cambria" w:hAnsi="Cambria" w:cs="Calibri"/>
          <w:sz w:val="28"/>
          <w:szCs w:val="28"/>
          <w:u w:val="thick" w:color="F79646" w:themeColor="accent6"/>
        </w:rPr>
        <w:t>D</w:t>
      </w:r>
      <w:r w:rsidRPr="000310C5">
        <w:rPr>
          <w:rFonts w:ascii="Cambria" w:hAnsi="Cambria" w:cs="Calibri"/>
          <w:b/>
          <w:sz w:val="28"/>
          <w:szCs w:val="28"/>
          <w:u w:val="thick" w:color="F79646" w:themeColor="accent6"/>
        </w:rPr>
        <w:t xml:space="preserve">- </w:t>
      </w:r>
      <w:r w:rsidRPr="000310C5">
        <w:rPr>
          <w:rFonts w:ascii="Cambria" w:hAnsi="Cambria" w:cs="Calibri"/>
          <w:sz w:val="28"/>
          <w:szCs w:val="28"/>
          <w:u w:val="thick" w:color="F79646" w:themeColor="accent6"/>
        </w:rPr>
        <w:t>Espaces de travaux personnels et TIC disponibles au niveau du département et de la faculté</w:t>
      </w:r>
      <w:r w:rsidRPr="000310C5">
        <w:rPr>
          <w:rFonts w:ascii="Cambria" w:hAnsi="Cambria" w:cs="Calibri"/>
          <w:b/>
          <w:sz w:val="28"/>
          <w:szCs w:val="28"/>
          <w:u w:val="thick" w:color="F79646" w:themeColor="accent6"/>
        </w:rPr>
        <w:t> :</w:t>
      </w:r>
      <w:bookmarkEnd w:id="19"/>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Pr="00FB7261"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99470D" w:rsidRDefault="0099470D" w:rsidP="0099470D">
      <w:pPr>
        <w:ind w:right="284"/>
        <w:rPr>
          <w:rFonts w:ascii="Cambria" w:hAnsi="Cambria" w:cs="Calibri"/>
          <w:b/>
          <w:sz w:val="28"/>
          <w:szCs w:val="28"/>
        </w:rPr>
      </w:pPr>
    </w:p>
    <w:p w:rsidR="00FF09CD" w:rsidRDefault="00FF09CD" w:rsidP="00FF09CD">
      <w:pPr>
        <w:jc w:val="center"/>
        <w:rPr>
          <w:rFonts w:ascii="Calibri" w:hAnsi="Calibri" w:cs="Calibri"/>
          <w:b/>
          <w:sz w:val="32"/>
          <w:szCs w:val="32"/>
        </w:rPr>
      </w:pPr>
    </w:p>
    <w:p w:rsidR="00FF09CD" w:rsidRDefault="00FF09CD" w:rsidP="00FF09CD">
      <w:pPr>
        <w:jc w:val="center"/>
        <w:rPr>
          <w:rFonts w:ascii="Calibri" w:hAnsi="Calibri" w:cs="Calibri"/>
          <w:b/>
          <w:sz w:val="32"/>
          <w:szCs w:val="32"/>
        </w:rPr>
      </w:pPr>
    </w:p>
    <w:p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rsidR="00FF09CD" w:rsidRPr="00063A7B" w:rsidRDefault="00FF09CD" w:rsidP="00203FEA">
      <w:pPr>
        <w:jc w:val="center"/>
        <w:rPr>
          <w:rFonts w:asciiTheme="majorHAnsi" w:hAnsiTheme="majorHAnsi" w:cs="Calibri"/>
          <w:b/>
          <w:sz w:val="32"/>
          <w:szCs w:val="32"/>
          <w:u w:val="thick" w:color="F79646" w:themeColor="accent6"/>
        </w:rPr>
      </w:pPr>
      <w:proofErr w:type="gramStart"/>
      <w:r w:rsidRPr="00FF09CD">
        <w:rPr>
          <w:rFonts w:asciiTheme="majorHAnsi" w:hAnsiTheme="majorHAnsi" w:cs="Calibri"/>
          <w:b/>
          <w:sz w:val="32"/>
          <w:szCs w:val="32"/>
          <w:u w:val="thick" w:color="F79646" w:themeColor="accent6"/>
        </w:rPr>
        <w:t>de</w:t>
      </w:r>
      <w:proofErr w:type="gramEnd"/>
      <w:r w:rsidRPr="00FF09CD">
        <w:rPr>
          <w:rFonts w:asciiTheme="majorHAnsi" w:hAnsiTheme="majorHAnsi" w:cs="Calibri"/>
          <w:b/>
          <w:sz w:val="32"/>
          <w:szCs w:val="32"/>
          <w:u w:val="thick" w:color="F79646" w:themeColor="accent6"/>
        </w:rPr>
        <w:t xml:space="preserve"> la spécialité </w:t>
      </w:r>
    </w:p>
    <w:p w:rsidR="00FF09CD" w:rsidRPr="00063A7B" w:rsidRDefault="00FF09CD" w:rsidP="00FF09CD">
      <w:pPr>
        <w:rPr>
          <w:rFonts w:ascii="Calibri" w:hAnsi="Calibri" w:cs="Calibri"/>
        </w:rPr>
      </w:pPr>
    </w:p>
    <w:p w:rsidR="00FF09CD" w:rsidRPr="001B2CFA" w:rsidRDefault="00FF09CD" w:rsidP="00FF09CD">
      <w:pPr>
        <w:rPr>
          <w:rFonts w:ascii="Calibri" w:hAnsi="Calibri" w:cs="Calibri"/>
          <w:sz w:val="32"/>
          <w:szCs w:val="32"/>
        </w:rPr>
      </w:pPr>
    </w:p>
    <w:p w:rsidR="00FF09CD" w:rsidRPr="001B2CFA" w:rsidRDefault="00FF09CD" w:rsidP="00FF09CD">
      <w:pPr>
        <w:rPr>
          <w:rFonts w:ascii="Calibri" w:hAnsi="Calibri" w:cs="Calibri"/>
          <w:sz w:val="32"/>
          <w:szCs w:val="32"/>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jc w:val="cente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7C017A" w:rsidRDefault="007C017A" w:rsidP="00214532">
      <w:pPr>
        <w:rPr>
          <w:rFonts w:eastAsia="Calibri" w:cs="Calibri"/>
          <w:b/>
          <w:bCs/>
          <w:color w:val="000000"/>
        </w:rPr>
        <w:sectPr w:rsidR="007C017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2B17AE" w:rsidRDefault="002B17AE" w:rsidP="002B17AE">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1</w:t>
      </w:r>
    </w:p>
    <w:p w:rsidR="002B17AE" w:rsidRDefault="002B17AE" w:rsidP="002B17AE">
      <w:pPr>
        <w:rPr>
          <w:rFonts w:asciiTheme="majorHAnsi" w:eastAsiaTheme="minorHAnsi" w:hAnsiTheme="majorHAnsi" w:cs="Arial"/>
          <w:b/>
          <w:u w:val="thick" w:color="F79646" w:themeColor="accent6"/>
        </w:rPr>
      </w:pPr>
    </w:p>
    <w:tbl>
      <w:tblPr>
        <w:tblStyle w:val="Tramemoyenne2-Accent6"/>
        <w:tblW w:w="48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2"/>
        <w:gridCol w:w="2673"/>
        <w:gridCol w:w="982"/>
        <w:gridCol w:w="553"/>
        <w:gridCol w:w="840"/>
        <w:gridCol w:w="741"/>
        <w:gridCol w:w="741"/>
        <w:gridCol w:w="1679"/>
        <w:gridCol w:w="1830"/>
        <w:gridCol w:w="1121"/>
        <w:gridCol w:w="1106"/>
      </w:tblGrid>
      <w:tr w:rsidR="002B17AE" w:rsidTr="009E6F7B">
        <w:trPr>
          <w:cnfStyle w:val="100000000000"/>
          <w:trHeight w:val="604"/>
          <w:jc w:val="center"/>
        </w:trPr>
        <w:tc>
          <w:tcPr>
            <w:cnfStyle w:val="001000000100"/>
            <w:tcW w:w="764" w:type="pct"/>
            <w:vMerge w:val="restart"/>
            <w:tcBorders>
              <w:left w:val="single" w:sz="18" w:space="0" w:color="auto"/>
              <w:right w:val="single" w:sz="18" w:space="0" w:color="auto"/>
            </w:tcBorders>
            <w:vAlign w:val="center"/>
            <w:hideMark/>
          </w:tcPr>
          <w:p w:rsidR="002B17AE" w:rsidRDefault="002B17AE" w:rsidP="009E6F7B">
            <w:pPr>
              <w:autoSpaceDE w:val="0"/>
              <w:autoSpaceDN w:val="0"/>
              <w:adjustRightInd w:val="0"/>
              <w:spacing w:line="276" w:lineRule="auto"/>
              <w:jc w:val="center"/>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Unité d'enseignement</w:t>
            </w:r>
          </w:p>
        </w:tc>
        <w:tc>
          <w:tcPr>
            <w:tcW w:w="923" w:type="pct"/>
            <w:tcBorders>
              <w:left w:val="single" w:sz="18" w:space="0" w:color="auto"/>
              <w:bottom w:val="single" w:sz="4" w:space="0" w:color="auto"/>
              <w:right w:val="single" w:sz="6" w:space="0" w:color="auto"/>
            </w:tcBorders>
            <w:vAlign w:val="center"/>
            <w:hideMark/>
          </w:tcPr>
          <w:p w:rsidR="002B17AE" w:rsidRDefault="002B17AE"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Matières</w:t>
            </w:r>
          </w:p>
        </w:tc>
        <w:tc>
          <w:tcPr>
            <w:tcW w:w="339" w:type="pct"/>
            <w:vMerge w:val="restart"/>
            <w:tcBorders>
              <w:left w:val="single" w:sz="6" w:space="0" w:color="auto"/>
              <w:right w:val="single" w:sz="6" w:space="0" w:color="auto"/>
            </w:tcBorders>
            <w:vAlign w:val="center"/>
            <w:hideMark/>
          </w:tcPr>
          <w:p w:rsidR="002B17AE" w:rsidRDefault="002B17AE"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Crédits</w:t>
            </w:r>
          </w:p>
        </w:tc>
        <w:tc>
          <w:tcPr>
            <w:tcW w:w="191" w:type="pct"/>
            <w:vMerge w:val="restart"/>
            <w:tcBorders>
              <w:left w:val="single" w:sz="6" w:space="0" w:color="auto"/>
              <w:right w:val="single" w:sz="6" w:space="0" w:color="auto"/>
            </w:tcBorders>
            <w:textDirection w:val="btLr"/>
            <w:vAlign w:val="center"/>
            <w:hideMark/>
          </w:tcPr>
          <w:p w:rsidR="002B17AE" w:rsidRDefault="002B17AE" w:rsidP="009E6F7B">
            <w:pPr>
              <w:autoSpaceDE w:val="0"/>
              <w:autoSpaceDN w:val="0"/>
              <w:adjustRightInd w:val="0"/>
              <w:spacing w:line="276" w:lineRule="auto"/>
              <w:ind w:left="113" w:right="113"/>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Coefficient</w:t>
            </w:r>
          </w:p>
        </w:tc>
        <w:tc>
          <w:tcPr>
            <w:tcW w:w="802" w:type="pct"/>
            <w:gridSpan w:val="3"/>
            <w:tcBorders>
              <w:left w:val="single" w:sz="6" w:space="0" w:color="auto"/>
              <w:bottom w:val="single" w:sz="6" w:space="0" w:color="auto"/>
              <w:right w:val="single" w:sz="6" w:space="0" w:color="auto"/>
            </w:tcBorders>
            <w:vAlign w:val="center"/>
            <w:hideMark/>
          </w:tcPr>
          <w:p w:rsidR="002B17AE" w:rsidRDefault="002B17AE"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Volume horaire hebdomadaire</w:t>
            </w:r>
          </w:p>
        </w:tc>
        <w:tc>
          <w:tcPr>
            <w:tcW w:w="580" w:type="pct"/>
            <w:vMerge w:val="restart"/>
            <w:tcBorders>
              <w:left w:val="single" w:sz="6" w:space="0" w:color="auto"/>
              <w:right w:val="single" w:sz="6" w:space="0" w:color="auto"/>
            </w:tcBorders>
            <w:vAlign w:val="center"/>
            <w:hideMark/>
          </w:tcPr>
          <w:p w:rsidR="002B17AE" w:rsidRDefault="002B17AE" w:rsidP="009E6F7B">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Volume Horaire Semestriel</w:t>
            </w:r>
          </w:p>
          <w:p w:rsidR="002B17AE" w:rsidRDefault="002B17AE"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(15 semaines)</w:t>
            </w:r>
          </w:p>
        </w:tc>
        <w:tc>
          <w:tcPr>
            <w:tcW w:w="632" w:type="pct"/>
            <w:vMerge w:val="restart"/>
            <w:tcBorders>
              <w:left w:val="single" w:sz="6" w:space="0" w:color="auto"/>
              <w:right w:val="single" w:sz="6" w:space="0" w:color="auto"/>
            </w:tcBorders>
            <w:vAlign w:val="center"/>
            <w:hideMark/>
          </w:tcPr>
          <w:p w:rsidR="002B17AE" w:rsidRDefault="002B17AE" w:rsidP="009E6F7B">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Travail Complémentaire</w:t>
            </w:r>
          </w:p>
          <w:p w:rsidR="002B17AE" w:rsidRDefault="002B17AE"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en Consultation            (15 semaines)</w:t>
            </w:r>
          </w:p>
        </w:tc>
        <w:tc>
          <w:tcPr>
            <w:tcW w:w="769" w:type="pct"/>
            <w:gridSpan w:val="2"/>
            <w:tcBorders>
              <w:left w:val="single" w:sz="6" w:space="0" w:color="auto"/>
              <w:bottom w:val="single" w:sz="6" w:space="0" w:color="auto"/>
              <w:right w:val="single" w:sz="18" w:space="0" w:color="auto"/>
            </w:tcBorders>
            <w:vAlign w:val="center"/>
            <w:hideMark/>
          </w:tcPr>
          <w:p w:rsidR="002B17AE" w:rsidRDefault="002B17AE" w:rsidP="009E6F7B">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Mode d’évaluation</w:t>
            </w:r>
          </w:p>
        </w:tc>
      </w:tr>
      <w:tr w:rsidR="002B17AE" w:rsidTr="009E6F7B">
        <w:trPr>
          <w:cnfStyle w:val="000000100000"/>
          <w:trHeight w:val="757"/>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2B17AE" w:rsidRDefault="002B17AE" w:rsidP="009E6F7B">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2B17AE" w:rsidRDefault="002B17AE" w:rsidP="009E6F7B">
            <w:pPr>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2B17AE" w:rsidRDefault="002B17AE" w:rsidP="009E6F7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2B17AE" w:rsidRDefault="002B17AE" w:rsidP="009E6F7B">
            <w:pPr>
              <w:cnfStyle w:val="000000100000"/>
              <w:rPr>
                <w:rFonts w:asciiTheme="majorHAnsi" w:eastAsia="Calibri" w:hAnsiTheme="majorHAnsi" w:cs="Calibri"/>
                <w:color w:val="000000"/>
                <w:lang w:eastAsia="en-US"/>
              </w:rPr>
            </w:pPr>
          </w:p>
        </w:tc>
        <w:tc>
          <w:tcPr>
            <w:tcW w:w="290"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Cours</w:t>
            </w:r>
          </w:p>
        </w:tc>
        <w:tc>
          <w:tcPr>
            <w:tcW w:w="25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TD</w:t>
            </w:r>
          </w:p>
        </w:tc>
        <w:tc>
          <w:tcPr>
            <w:tcW w:w="25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2B17AE" w:rsidRDefault="002B17AE" w:rsidP="009E6F7B">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2B17AE" w:rsidRDefault="002B17AE" w:rsidP="009E6F7B">
            <w:pPr>
              <w:cnfStyle w:val="000000100000"/>
              <w:rPr>
                <w:rFonts w:asciiTheme="majorHAnsi" w:eastAsia="Calibri" w:hAnsiTheme="majorHAnsi" w:cs="Calibri"/>
                <w:color w:val="000000"/>
                <w:lang w:eastAsia="en-US"/>
              </w:rPr>
            </w:pPr>
          </w:p>
        </w:tc>
        <w:tc>
          <w:tcPr>
            <w:tcW w:w="38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Contrôle Continu</w:t>
            </w:r>
          </w:p>
        </w:tc>
        <w:tc>
          <w:tcPr>
            <w:tcW w:w="382"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Examen</w:t>
            </w:r>
          </w:p>
        </w:tc>
      </w:tr>
      <w:tr w:rsidR="002B17AE" w:rsidTr="009E6F7B">
        <w:trPr>
          <w:trHeight w:val="454"/>
          <w:jc w:val="center"/>
        </w:trPr>
        <w:tc>
          <w:tcPr>
            <w:cnfStyle w:val="001000000000"/>
            <w:tcW w:w="764" w:type="pct"/>
            <w:vMerge w:val="restart"/>
            <w:tcBorders>
              <w:top w:val="single" w:sz="18" w:space="0" w:color="auto"/>
              <w:left w:val="single" w:sz="18" w:space="0" w:color="auto"/>
              <w:bottom w:val="single" w:sz="18" w:space="0" w:color="auto"/>
              <w:right w:val="single" w:sz="18" w:space="0" w:color="auto"/>
            </w:tcBorders>
            <w:vAlign w:val="center"/>
            <w:hideMark/>
          </w:tcPr>
          <w:p w:rsidR="002B17AE" w:rsidRDefault="002B17AE"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Fondamentale</w:t>
            </w:r>
          </w:p>
          <w:p w:rsidR="002B17AE" w:rsidRDefault="002B17AE"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UEF 1.1</w:t>
            </w:r>
          </w:p>
          <w:p w:rsidR="002B17AE" w:rsidRDefault="002B17AE"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18</w:t>
            </w:r>
          </w:p>
          <w:p w:rsidR="002B17AE" w:rsidRDefault="002B17AE"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9</w:t>
            </w:r>
          </w:p>
        </w:tc>
        <w:tc>
          <w:tcPr>
            <w:tcW w:w="923" w:type="pct"/>
            <w:tcBorders>
              <w:top w:val="single" w:sz="18" w:space="0" w:color="auto"/>
              <w:left w:val="single" w:sz="18"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cnfStyle w:val="000000000000"/>
              <w:rPr>
                <w:rFonts w:asciiTheme="majorHAnsi" w:eastAsia="Calibri" w:hAnsiTheme="majorHAnsi" w:cs="Calibri"/>
                <w:color w:val="000000"/>
                <w:lang w:eastAsia="en-US"/>
              </w:rPr>
            </w:pPr>
            <w:r>
              <w:rPr>
                <w:rFonts w:asciiTheme="majorHAnsi" w:eastAsia="Calibri" w:hAnsiTheme="majorHAnsi" w:cs="Calibri"/>
                <w:color w:val="000000"/>
              </w:rPr>
              <w:t>Mathématiques 1</w:t>
            </w:r>
          </w:p>
        </w:tc>
        <w:tc>
          <w:tcPr>
            <w:tcW w:w="33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5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2B17AE" w:rsidTr="009E6F7B">
        <w:trPr>
          <w:cnfStyle w:val="000000100000"/>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2B17AE" w:rsidRDefault="002B17AE"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Physique 1</w:t>
            </w:r>
          </w:p>
        </w:tc>
        <w:tc>
          <w:tcPr>
            <w:tcW w:w="33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highlight w:val="yellow"/>
                <w:lang w:eastAsia="en-US"/>
              </w:rPr>
            </w:pPr>
          </w:p>
        </w:tc>
        <w:tc>
          <w:tcPr>
            <w:tcW w:w="58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6" w:space="0" w:color="auto"/>
              <w:right w:val="single" w:sz="18"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2B17AE" w:rsidTr="009E6F7B">
        <w:trPr>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2B17AE" w:rsidRDefault="002B17AE"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18"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 xml:space="preserve">Structure de la matière </w:t>
            </w:r>
          </w:p>
        </w:tc>
        <w:tc>
          <w:tcPr>
            <w:tcW w:w="33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29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6"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58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2B17AE" w:rsidTr="009E6F7B">
        <w:trPr>
          <w:cnfStyle w:val="000000100000"/>
          <w:trHeight w:val="454"/>
          <w:jc w:val="center"/>
        </w:trPr>
        <w:tc>
          <w:tcPr>
            <w:cnfStyle w:val="001000000000"/>
            <w:tcW w:w="764" w:type="pct"/>
            <w:vMerge w:val="restart"/>
            <w:tcBorders>
              <w:top w:val="single" w:sz="18" w:space="0" w:color="auto"/>
              <w:left w:val="single" w:sz="18" w:space="0" w:color="auto"/>
              <w:bottom w:val="single" w:sz="18" w:space="0" w:color="auto"/>
              <w:right w:val="single" w:sz="18" w:space="0" w:color="auto"/>
            </w:tcBorders>
            <w:vAlign w:val="center"/>
            <w:hideMark/>
          </w:tcPr>
          <w:p w:rsidR="002B17AE" w:rsidRDefault="002B17AE"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Méthodologique</w:t>
            </w:r>
          </w:p>
          <w:p w:rsidR="002B17AE" w:rsidRDefault="002B17AE"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UEM 1.1</w:t>
            </w:r>
          </w:p>
          <w:p w:rsidR="002B17AE" w:rsidRDefault="002B17AE"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9</w:t>
            </w:r>
          </w:p>
          <w:p w:rsidR="002B17AE" w:rsidRDefault="002B17AE"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5</w:t>
            </w:r>
          </w:p>
        </w:tc>
        <w:tc>
          <w:tcPr>
            <w:tcW w:w="923" w:type="pct"/>
            <w:tcBorders>
              <w:top w:val="single" w:sz="18" w:space="0" w:color="auto"/>
              <w:left w:val="single" w:sz="18"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cnfStyle w:val="000000100000"/>
              <w:rPr>
                <w:rFonts w:asciiTheme="majorHAnsi" w:eastAsia="Calibri" w:hAnsiTheme="majorHAnsi" w:cs="Calibri"/>
                <w:color w:val="000000"/>
                <w:lang w:eastAsia="en-US"/>
              </w:rPr>
            </w:pPr>
            <w:r>
              <w:rPr>
                <w:rFonts w:asciiTheme="majorHAnsi" w:eastAsia="Calibri" w:hAnsiTheme="majorHAnsi" w:cs="Calibri"/>
                <w:color w:val="000000"/>
              </w:rPr>
              <w:t>TP Physique 1</w:t>
            </w:r>
          </w:p>
        </w:tc>
        <w:tc>
          <w:tcPr>
            <w:tcW w:w="33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cnfStyle w:val="000000100000"/>
              <w:rPr>
                <w:rFonts w:asciiTheme="minorHAnsi" w:eastAsiaTheme="minorHAnsi" w:hAnsiTheme="minorHAnsi"/>
                <w:lang w:eastAsia="en-US"/>
              </w:rPr>
            </w:pPr>
          </w:p>
        </w:tc>
        <w:tc>
          <w:tcPr>
            <w:tcW w:w="25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3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38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2"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2B17AE" w:rsidRDefault="002B17AE" w:rsidP="009E6F7B">
            <w:pPr>
              <w:cnfStyle w:val="000000100000"/>
              <w:rPr>
                <w:rFonts w:asciiTheme="minorHAnsi" w:eastAsiaTheme="minorHAnsi" w:hAnsiTheme="minorHAnsi"/>
                <w:lang w:eastAsia="en-US"/>
              </w:rPr>
            </w:pPr>
          </w:p>
        </w:tc>
      </w:tr>
      <w:tr w:rsidR="002B17AE" w:rsidTr="009E6F7B">
        <w:trPr>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2B17AE" w:rsidRDefault="002B17AE"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TP Chimie 1</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cnfStyle w:val="000000000000"/>
              <w:rPr>
                <w:rFonts w:asciiTheme="minorHAnsi" w:eastAsiaTheme="minorHAnsi" w:hAnsiTheme="minorHAnsi"/>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3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3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2"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2B17AE" w:rsidRDefault="002B17AE" w:rsidP="009E6F7B">
            <w:pPr>
              <w:cnfStyle w:val="000000000000"/>
              <w:rPr>
                <w:rFonts w:asciiTheme="minorHAnsi" w:eastAsiaTheme="minorHAnsi" w:hAnsiTheme="minorHAnsi"/>
                <w:lang w:eastAsia="en-US"/>
              </w:rPr>
            </w:pPr>
          </w:p>
        </w:tc>
      </w:tr>
      <w:tr w:rsidR="002B17AE" w:rsidTr="009E6F7B">
        <w:trPr>
          <w:cnfStyle w:val="000000100000"/>
          <w:trHeight w:val="454"/>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2B17AE" w:rsidRDefault="002B17AE"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Informatique 1</w:t>
            </w:r>
          </w:p>
        </w:tc>
        <w:tc>
          <w:tcPr>
            <w:tcW w:w="33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2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cnfStyle w:val="000000100000"/>
              <w:rPr>
                <w:rFonts w:asciiTheme="majorHAnsi" w:hAnsiTheme="majorHAnsi"/>
                <w:lang w:eastAsia="en-US"/>
              </w:rPr>
            </w:pPr>
            <w:r>
              <w:rPr>
                <w:rFonts w:asciiTheme="majorHAnsi" w:hAnsiTheme="majorHAnsi"/>
                <w:lang w:eastAsia="en-US"/>
              </w:rPr>
              <w:t>1h30</w:t>
            </w: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45h00</w:t>
            </w:r>
          </w:p>
        </w:tc>
        <w:tc>
          <w:tcPr>
            <w:tcW w:w="63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55h00</w:t>
            </w:r>
          </w:p>
        </w:tc>
        <w:tc>
          <w:tcPr>
            <w:tcW w:w="3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2"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2B17AE" w:rsidTr="009E6F7B">
        <w:trPr>
          <w:trHeight w:val="440"/>
          <w:jc w:val="center"/>
        </w:trPr>
        <w:tc>
          <w:tcPr>
            <w:cnfStyle w:val="001000000000"/>
            <w:tcW w:w="764" w:type="pct"/>
            <w:vMerge/>
            <w:tcBorders>
              <w:top w:val="single" w:sz="18" w:space="0" w:color="auto"/>
              <w:left w:val="single" w:sz="18" w:space="0" w:color="auto"/>
              <w:bottom w:val="single" w:sz="18" w:space="0" w:color="auto"/>
              <w:right w:val="single" w:sz="18" w:space="0" w:color="auto"/>
            </w:tcBorders>
            <w:vAlign w:val="center"/>
            <w:hideMark/>
          </w:tcPr>
          <w:p w:rsidR="002B17AE" w:rsidRDefault="002B17AE" w:rsidP="009E6F7B">
            <w:pPr>
              <w:rPr>
                <w:rFonts w:asciiTheme="majorHAnsi" w:eastAsia="Calibri" w:hAnsiTheme="majorHAnsi" w:cs="Calibri"/>
                <w:color w:val="000000"/>
                <w:lang w:eastAsia="en-US"/>
              </w:rPr>
            </w:pPr>
          </w:p>
        </w:tc>
        <w:tc>
          <w:tcPr>
            <w:tcW w:w="923" w:type="pct"/>
            <w:tcBorders>
              <w:top w:val="single" w:sz="6" w:space="0" w:color="auto"/>
              <w:left w:val="single" w:sz="18" w:space="0" w:color="auto"/>
              <w:bottom w:val="single" w:sz="18"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 xml:space="preserve">Méthodologie de la rédaction </w:t>
            </w:r>
          </w:p>
        </w:tc>
        <w:tc>
          <w:tcPr>
            <w:tcW w:w="33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19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29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2B17AE" w:rsidRDefault="002B17AE" w:rsidP="009E6F7B">
            <w:pPr>
              <w:cnfStyle w:val="000000000000"/>
              <w:rPr>
                <w:rFonts w:asciiTheme="majorHAnsi" w:hAnsiTheme="majorHAnsi"/>
                <w:lang w:eastAsia="en-US"/>
              </w:rPr>
            </w:pPr>
            <w:r>
              <w:rPr>
                <w:rFonts w:asciiTheme="majorHAnsi" w:hAnsiTheme="majorHAnsi"/>
                <w:lang w:eastAsia="en-US"/>
              </w:rPr>
              <w:t>1h00</w:t>
            </w:r>
          </w:p>
        </w:tc>
        <w:tc>
          <w:tcPr>
            <w:tcW w:w="25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2B17AE" w:rsidRDefault="002B17AE" w:rsidP="009E6F7B">
            <w:pPr>
              <w:cnfStyle w:val="000000000000"/>
              <w:rPr>
                <w:rFonts w:asciiTheme="minorHAnsi" w:eastAsiaTheme="minorHAnsi" w:hAnsiTheme="minorHAnsi"/>
                <w:lang w:eastAsia="en-US"/>
              </w:rPr>
            </w:pPr>
          </w:p>
        </w:tc>
        <w:tc>
          <w:tcPr>
            <w:tcW w:w="58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15h00</w:t>
            </w:r>
          </w:p>
        </w:tc>
        <w:tc>
          <w:tcPr>
            <w:tcW w:w="63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10h00</w:t>
            </w:r>
          </w:p>
        </w:tc>
        <w:tc>
          <w:tcPr>
            <w:tcW w:w="38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2B17AE" w:rsidRDefault="002B17AE" w:rsidP="009E6F7B">
            <w:pPr>
              <w:cnfStyle w:val="000000000000"/>
              <w:rPr>
                <w:rFonts w:asciiTheme="minorHAnsi" w:eastAsiaTheme="minorHAnsi" w:hAnsiTheme="minorHAnsi"/>
                <w:lang w:eastAsia="en-US"/>
              </w:rPr>
            </w:pPr>
          </w:p>
        </w:tc>
        <w:tc>
          <w:tcPr>
            <w:tcW w:w="382"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2B17AE" w:rsidRDefault="002B17AE" w:rsidP="009E6F7B">
            <w:pPr>
              <w:jc w:val="center"/>
              <w:cnfStyle w:val="000000000000"/>
              <w:rPr>
                <w:lang w:eastAsia="en-US"/>
              </w:rPr>
            </w:pPr>
            <w:r>
              <w:rPr>
                <w:rFonts w:asciiTheme="majorHAnsi" w:eastAsia="Calibri" w:hAnsiTheme="majorHAnsi" w:cs="Calibri"/>
                <w:color w:val="000000"/>
              </w:rPr>
              <w:t>100%</w:t>
            </w:r>
          </w:p>
        </w:tc>
      </w:tr>
      <w:tr w:rsidR="002B17AE" w:rsidTr="009E6F7B">
        <w:trPr>
          <w:cnfStyle w:val="000000100000"/>
          <w:trHeight w:val="1077"/>
          <w:jc w:val="center"/>
        </w:trPr>
        <w:tc>
          <w:tcPr>
            <w:cnfStyle w:val="001000000000"/>
            <w:tcW w:w="764" w:type="pct"/>
            <w:tcBorders>
              <w:top w:val="single" w:sz="18" w:space="0" w:color="auto"/>
              <w:left w:val="single" w:sz="18" w:space="0" w:color="auto"/>
              <w:bottom w:val="single" w:sz="18" w:space="0" w:color="auto"/>
              <w:right w:val="single" w:sz="18" w:space="0" w:color="auto"/>
            </w:tcBorders>
            <w:hideMark/>
          </w:tcPr>
          <w:p w:rsidR="002B17AE" w:rsidRDefault="002B17AE"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Découverte</w:t>
            </w:r>
          </w:p>
          <w:p w:rsidR="002B17AE" w:rsidRDefault="002B17AE"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UED 1.1</w:t>
            </w:r>
          </w:p>
          <w:p w:rsidR="002B17AE" w:rsidRDefault="002B17AE"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w:t>
            </w:r>
          </w:p>
          <w:p w:rsidR="002B17AE" w:rsidRDefault="002B17AE" w:rsidP="009E6F7B">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1</w:t>
            </w:r>
          </w:p>
        </w:tc>
        <w:tc>
          <w:tcPr>
            <w:tcW w:w="923" w:type="pct"/>
            <w:tcBorders>
              <w:top w:val="single" w:sz="18" w:space="0" w:color="auto"/>
              <w:left w:val="single" w:sz="18" w:space="0" w:color="auto"/>
              <w:bottom w:val="single" w:sz="18" w:space="0" w:color="auto"/>
              <w:right w:val="single" w:sz="4" w:space="0" w:color="auto"/>
            </w:tcBorders>
            <w:shd w:val="clear" w:color="auto" w:fill="FFFFFF" w:themeFill="background1"/>
            <w:vAlign w:val="center"/>
            <w:hideMark/>
          </w:tcPr>
          <w:p w:rsidR="002B17AE" w:rsidRDefault="002B17AE" w:rsidP="009E6F7B">
            <w:pPr>
              <w:autoSpaceDE w:val="0"/>
              <w:autoSpaceDN w:val="0"/>
              <w:adjustRightInd w:val="0"/>
              <w:spacing w:line="276" w:lineRule="auto"/>
              <w:cnfStyle w:val="000000100000"/>
              <w:rPr>
                <w:rFonts w:asciiTheme="majorHAnsi" w:eastAsia="Calibri" w:hAnsiTheme="majorHAnsi" w:cs="Calibri"/>
                <w:color w:val="000000"/>
              </w:rPr>
            </w:pPr>
            <w:r>
              <w:rPr>
                <w:rFonts w:asciiTheme="majorHAnsi" w:eastAsia="Calibri" w:hAnsiTheme="majorHAnsi" w:cs="Calibri"/>
                <w:color w:val="000000"/>
              </w:rPr>
              <w:t xml:space="preserve">Les métiers en Sciences </w:t>
            </w:r>
          </w:p>
          <w:p w:rsidR="002B17AE" w:rsidRDefault="002B17AE"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color w:val="000000"/>
              </w:rPr>
              <w:t>et Technologies 1</w:t>
            </w:r>
          </w:p>
        </w:tc>
        <w:tc>
          <w:tcPr>
            <w:tcW w:w="339"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rsidR="002B17AE" w:rsidRDefault="002B17AE" w:rsidP="009E6F7B">
            <w:pPr>
              <w:jc w:val="center"/>
              <w:cnfStyle w:val="000000100000"/>
              <w:rPr>
                <w:rFonts w:asciiTheme="majorHAnsi" w:hAnsiTheme="majorHAnsi"/>
                <w:lang w:eastAsia="en-US"/>
              </w:rPr>
            </w:pPr>
            <w:r>
              <w:rPr>
                <w:rFonts w:asciiTheme="majorHAnsi" w:hAnsiTheme="majorHAnsi"/>
                <w:lang w:eastAsia="en-US"/>
              </w:rPr>
              <w:t>1</w:t>
            </w:r>
          </w:p>
        </w:tc>
        <w:tc>
          <w:tcPr>
            <w:tcW w:w="191"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jc w:val="center"/>
              <w:cnfStyle w:val="000000100000"/>
              <w:rPr>
                <w:rFonts w:asciiTheme="majorHAnsi" w:hAnsiTheme="majorHAnsi"/>
                <w:lang w:eastAsia="en-US"/>
              </w:rPr>
            </w:pPr>
            <w:r>
              <w:rPr>
                <w:rFonts w:asciiTheme="majorHAnsi" w:hAnsiTheme="majorHAnsi"/>
                <w:lang w:eastAsia="en-US"/>
              </w:rPr>
              <w:t>1</w:t>
            </w:r>
          </w:p>
        </w:tc>
        <w:tc>
          <w:tcPr>
            <w:tcW w:w="29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jc w:val="center"/>
              <w:cnfStyle w:val="000000100000"/>
              <w:rPr>
                <w:rFonts w:asciiTheme="majorHAnsi" w:hAnsiTheme="majorHAnsi"/>
                <w:lang w:eastAsia="en-US"/>
              </w:rPr>
            </w:pPr>
            <w:r>
              <w:rPr>
                <w:rFonts w:asciiTheme="majorHAnsi" w:hAnsiTheme="majorHAnsi"/>
                <w:lang w:eastAsia="en-US"/>
              </w:rPr>
              <w:t>1h30</w:t>
            </w:r>
          </w:p>
        </w:tc>
        <w:tc>
          <w:tcPr>
            <w:tcW w:w="25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58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jc w:val="center"/>
              <w:cnfStyle w:val="000000100000"/>
              <w:rPr>
                <w:rFonts w:asciiTheme="majorHAnsi" w:hAnsiTheme="majorHAnsi"/>
                <w:lang w:eastAsia="en-US"/>
              </w:rPr>
            </w:pPr>
            <w:r>
              <w:rPr>
                <w:rFonts w:asciiTheme="majorHAnsi" w:hAnsiTheme="majorHAnsi"/>
                <w:lang w:eastAsia="en-US"/>
              </w:rPr>
              <w:t>22h30</w:t>
            </w:r>
          </w:p>
        </w:tc>
        <w:tc>
          <w:tcPr>
            <w:tcW w:w="63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2B17AE" w:rsidRDefault="002B17AE" w:rsidP="009E6F7B">
            <w:pPr>
              <w:jc w:val="center"/>
              <w:cnfStyle w:val="000000100000"/>
              <w:rPr>
                <w:rFonts w:asciiTheme="majorHAnsi" w:hAnsiTheme="majorHAnsi"/>
                <w:lang w:eastAsia="en-US"/>
              </w:rPr>
            </w:pPr>
            <w:r>
              <w:rPr>
                <w:rFonts w:asciiTheme="majorHAnsi" w:hAnsiTheme="majorHAnsi"/>
                <w:lang w:eastAsia="en-US"/>
              </w:rPr>
              <w:t>02h30</w:t>
            </w:r>
          </w:p>
        </w:tc>
        <w:tc>
          <w:tcPr>
            <w:tcW w:w="387"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382"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rsidR="002B17AE" w:rsidRDefault="002B17AE" w:rsidP="009E6F7B">
            <w:pPr>
              <w:jc w:val="center"/>
              <w:cnfStyle w:val="000000100000"/>
              <w:rPr>
                <w:rFonts w:asciiTheme="majorHAnsi" w:hAnsiTheme="majorHAnsi"/>
                <w:lang w:eastAsia="en-US"/>
              </w:rPr>
            </w:pPr>
            <w:r>
              <w:rPr>
                <w:rFonts w:asciiTheme="majorHAnsi" w:hAnsiTheme="majorHAnsi"/>
                <w:lang w:eastAsia="en-US"/>
              </w:rPr>
              <w:t>100%</w:t>
            </w:r>
          </w:p>
        </w:tc>
      </w:tr>
      <w:tr w:rsidR="002B17AE" w:rsidTr="009E6F7B">
        <w:trPr>
          <w:trHeight w:val="985"/>
          <w:jc w:val="center"/>
        </w:trPr>
        <w:tc>
          <w:tcPr>
            <w:cnfStyle w:val="001000000000"/>
            <w:tcW w:w="764" w:type="pct"/>
            <w:tcBorders>
              <w:top w:val="single" w:sz="18" w:space="0" w:color="auto"/>
              <w:left w:val="single" w:sz="18" w:space="0" w:color="auto"/>
              <w:right w:val="single" w:sz="18" w:space="0" w:color="auto"/>
            </w:tcBorders>
            <w:hideMark/>
          </w:tcPr>
          <w:p w:rsidR="002B17AE" w:rsidRDefault="002B17AE"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E Transversale</w:t>
            </w:r>
          </w:p>
          <w:p w:rsidR="002B17AE" w:rsidRDefault="002B17AE"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UET 1.1</w:t>
            </w:r>
          </w:p>
          <w:p w:rsidR="002B17AE" w:rsidRDefault="002B17AE" w:rsidP="009E6F7B">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2</w:t>
            </w:r>
          </w:p>
          <w:p w:rsidR="002B17AE" w:rsidRDefault="002B17AE" w:rsidP="009E6F7B">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Coefficients : 2</w:t>
            </w:r>
          </w:p>
        </w:tc>
        <w:tc>
          <w:tcPr>
            <w:tcW w:w="923" w:type="pct"/>
            <w:tcBorders>
              <w:top w:val="single" w:sz="18" w:space="0" w:color="auto"/>
              <w:left w:val="single" w:sz="18" w:space="0" w:color="auto"/>
              <w:bottom w:val="single" w:sz="4" w:space="0" w:color="auto"/>
              <w:right w:val="single" w:sz="6" w:space="0" w:color="auto"/>
            </w:tcBorders>
            <w:shd w:val="clear" w:color="auto" w:fill="DAEEF3" w:themeFill="accent5" w:themeFillTint="33"/>
            <w:vAlign w:val="center"/>
            <w:hideMark/>
          </w:tcPr>
          <w:p w:rsidR="002B17AE" w:rsidRPr="00830189" w:rsidRDefault="002B17AE" w:rsidP="009E6F7B">
            <w:pPr>
              <w:autoSpaceDE w:val="0"/>
              <w:autoSpaceDN w:val="0"/>
              <w:adjustRightInd w:val="0"/>
              <w:spacing w:line="276" w:lineRule="auto"/>
              <w:jc w:val="center"/>
              <w:cnfStyle w:val="000000000000"/>
              <w:rPr>
                <w:rFonts w:asciiTheme="majorHAnsi" w:hAnsiTheme="majorHAnsi" w:cs="Calibri"/>
              </w:rPr>
            </w:pPr>
            <w:r w:rsidRPr="00830189">
              <w:rPr>
                <w:rFonts w:asciiTheme="majorHAnsi" w:hAnsiTheme="majorHAnsi" w:cs="Helvetica"/>
                <w:color w:val="1D2228"/>
                <w:shd w:val="clear" w:color="auto" w:fill="FFFFFF"/>
              </w:rPr>
              <w:t>Dimension éthique et déontologique (les fondements)</w:t>
            </w:r>
          </w:p>
        </w:tc>
        <w:tc>
          <w:tcPr>
            <w:tcW w:w="33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w:t>
            </w:r>
          </w:p>
        </w:tc>
        <w:tc>
          <w:tcPr>
            <w:tcW w:w="29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1h30</w:t>
            </w: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5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22h30</w:t>
            </w:r>
          </w:p>
        </w:tc>
        <w:tc>
          <w:tcPr>
            <w:tcW w:w="63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02h30</w:t>
            </w:r>
          </w:p>
        </w:tc>
        <w:tc>
          <w:tcPr>
            <w:tcW w:w="387"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p>
        </w:tc>
        <w:tc>
          <w:tcPr>
            <w:tcW w:w="382"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2B17AE" w:rsidRPr="00B90302" w:rsidRDefault="002B17AE" w:rsidP="009E6F7B">
            <w:pPr>
              <w:autoSpaceDE w:val="0"/>
              <w:autoSpaceDN w:val="0"/>
              <w:adjustRightInd w:val="0"/>
              <w:spacing w:line="360" w:lineRule="auto"/>
              <w:jc w:val="center"/>
              <w:cnfStyle w:val="000000000000"/>
              <w:rPr>
                <w:rFonts w:ascii="Cambria" w:hAnsi="Cambria" w:cs="Calibri"/>
                <w:color w:val="000000"/>
                <w:sz w:val="20"/>
                <w:szCs w:val="20"/>
              </w:rPr>
            </w:pPr>
            <w:r w:rsidRPr="00B90302">
              <w:rPr>
                <w:rFonts w:ascii="Cambria" w:hAnsi="Cambria" w:cs="Calibri"/>
                <w:color w:val="000000"/>
                <w:sz w:val="20"/>
                <w:szCs w:val="20"/>
              </w:rPr>
              <w:t>100%</w:t>
            </w:r>
          </w:p>
        </w:tc>
      </w:tr>
      <w:tr w:rsidR="002B17AE" w:rsidTr="009E6F7B">
        <w:trPr>
          <w:cnfStyle w:val="000000100000"/>
          <w:trHeight w:val="873"/>
          <w:jc w:val="center"/>
        </w:trPr>
        <w:tc>
          <w:tcPr>
            <w:cnfStyle w:val="001000000000"/>
            <w:tcW w:w="764" w:type="pct"/>
            <w:tcBorders>
              <w:top w:val="nil"/>
              <w:left w:val="single" w:sz="18" w:space="0" w:color="auto"/>
              <w:bottom w:val="single" w:sz="18" w:space="0" w:color="auto"/>
              <w:right w:val="single" w:sz="18" w:space="0" w:color="auto"/>
            </w:tcBorders>
            <w:hideMark/>
          </w:tcPr>
          <w:p w:rsidR="002B17AE" w:rsidRDefault="002B17AE" w:rsidP="009E6F7B">
            <w:pPr>
              <w:autoSpaceDE w:val="0"/>
              <w:autoSpaceDN w:val="0"/>
              <w:adjustRightInd w:val="0"/>
              <w:spacing w:line="276" w:lineRule="auto"/>
              <w:rPr>
                <w:rFonts w:asciiTheme="majorHAnsi" w:eastAsia="Calibri" w:hAnsiTheme="majorHAnsi" w:cs="Calibri"/>
                <w:color w:val="000000"/>
                <w:lang w:eastAsia="en-US"/>
              </w:rPr>
            </w:pPr>
          </w:p>
        </w:tc>
        <w:tc>
          <w:tcPr>
            <w:tcW w:w="923" w:type="pct"/>
            <w:tcBorders>
              <w:top w:val="single" w:sz="18" w:space="0" w:color="auto"/>
              <w:left w:val="single" w:sz="18" w:space="0" w:color="auto"/>
              <w:bottom w:val="single" w:sz="4"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lang w:eastAsia="en-US"/>
              </w:rPr>
              <w:t>Langue étrangère 1</w:t>
            </w:r>
          </w:p>
          <w:p w:rsidR="002B17AE" w:rsidRDefault="002B17AE" w:rsidP="009E6F7B">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lang w:eastAsia="en-US"/>
              </w:rPr>
              <w:t>(Français ou anglais)</w:t>
            </w:r>
          </w:p>
        </w:tc>
        <w:tc>
          <w:tcPr>
            <w:tcW w:w="33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w:t>
            </w:r>
          </w:p>
        </w:tc>
        <w:tc>
          <w:tcPr>
            <w:tcW w:w="29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1h30</w:t>
            </w: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5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22h30</w:t>
            </w:r>
          </w:p>
        </w:tc>
        <w:tc>
          <w:tcPr>
            <w:tcW w:w="63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02h30</w:t>
            </w:r>
          </w:p>
        </w:tc>
        <w:tc>
          <w:tcPr>
            <w:tcW w:w="387"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382"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2B17AE" w:rsidRDefault="002B17AE" w:rsidP="009E6F7B">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100 %</w:t>
            </w:r>
          </w:p>
        </w:tc>
      </w:tr>
      <w:tr w:rsidR="002B17AE" w:rsidTr="009E6F7B">
        <w:trPr>
          <w:trHeight w:val="288"/>
          <w:jc w:val="center"/>
        </w:trPr>
        <w:tc>
          <w:tcPr>
            <w:cnfStyle w:val="001000000000"/>
            <w:tcW w:w="764" w:type="pct"/>
            <w:tcBorders>
              <w:top w:val="single" w:sz="18" w:space="0" w:color="auto"/>
              <w:left w:val="single" w:sz="18" w:space="0" w:color="auto"/>
              <w:right w:val="single" w:sz="18" w:space="0" w:color="auto"/>
            </w:tcBorders>
            <w:hideMark/>
          </w:tcPr>
          <w:p w:rsidR="002B17AE" w:rsidRDefault="002B17AE" w:rsidP="009E6F7B">
            <w:pPr>
              <w:autoSpaceDE w:val="0"/>
              <w:autoSpaceDN w:val="0"/>
              <w:adjustRightInd w:val="0"/>
              <w:spacing w:line="276" w:lineRule="auto"/>
              <w:jc w:val="center"/>
              <w:rPr>
                <w:rFonts w:asciiTheme="majorHAnsi" w:eastAsia="Calibri" w:hAnsiTheme="majorHAnsi" w:cs="Calibri"/>
                <w:color w:val="000000"/>
              </w:rPr>
            </w:pPr>
          </w:p>
          <w:p w:rsidR="002B17AE" w:rsidRDefault="002B17AE" w:rsidP="009E6F7B">
            <w:pPr>
              <w:autoSpaceDE w:val="0"/>
              <w:autoSpaceDN w:val="0"/>
              <w:adjustRightInd w:val="0"/>
              <w:spacing w:line="276" w:lineRule="auto"/>
              <w:jc w:val="center"/>
              <w:rPr>
                <w:rFonts w:asciiTheme="majorHAnsi" w:eastAsia="Calibri" w:hAnsiTheme="majorHAnsi" w:cs="Calibri"/>
                <w:color w:val="000000"/>
                <w:lang w:eastAsia="en-US"/>
              </w:rPr>
            </w:pPr>
            <w:r>
              <w:rPr>
                <w:rFonts w:asciiTheme="majorHAnsi" w:eastAsia="Calibri" w:hAnsiTheme="majorHAnsi" w:cs="Calibri"/>
                <w:color w:val="000000"/>
              </w:rPr>
              <w:t>Total semestre 1</w:t>
            </w:r>
          </w:p>
        </w:tc>
        <w:tc>
          <w:tcPr>
            <w:tcW w:w="923" w:type="pct"/>
            <w:tcBorders>
              <w:top w:val="single" w:sz="18" w:space="0" w:color="auto"/>
              <w:left w:val="single" w:sz="18" w:space="0" w:color="auto"/>
              <w:bottom w:val="single" w:sz="18" w:space="0" w:color="auto"/>
              <w:right w:val="single" w:sz="6" w:space="0" w:color="auto"/>
            </w:tcBorders>
            <w:shd w:val="clear" w:color="auto" w:fill="FBD4B4" w:themeFill="accent6" w:themeFillTint="66"/>
            <w:vAlign w:val="center"/>
          </w:tcPr>
          <w:p w:rsidR="002B17AE" w:rsidRDefault="002B17AE" w:rsidP="009E6F7B">
            <w:pPr>
              <w:autoSpaceDE w:val="0"/>
              <w:autoSpaceDN w:val="0"/>
              <w:adjustRightInd w:val="0"/>
              <w:spacing w:line="276" w:lineRule="auto"/>
              <w:cnfStyle w:val="000000000000"/>
              <w:rPr>
                <w:rFonts w:asciiTheme="majorHAnsi" w:eastAsia="Calibri" w:hAnsiTheme="majorHAnsi" w:cs="Calibri"/>
                <w:b/>
                <w:bCs/>
                <w:color w:val="000000"/>
                <w:lang w:eastAsia="en-US"/>
              </w:rPr>
            </w:pPr>
          </w:p>
          <w:p w:rsidR="002B17AE" w:rsidRDefault="002B17AE" w:rsidP="009E6F7B">
            <w:pPr>
              <w:autoSpaceDE w:val="0"/>
              <w:autoSpaceDN w:val="0"/>
              <w:adjustRightInd w:val="0"/>
              <w:spacing w:line="276" w:lineRule="auto"/>
              <w:cnfStyle w:val="000000000000"/>
              <w:rPr>
                <w:rFonts w:asciiTheme="majorHAnsi" w:eastAsia="Calibri" w:hAnsiTheme="majorHAnsi" w:cs="Calibri"/>
                <w:b/>
                <w:bCs/>
                <w:color w:val="000000"/>
                <w:lang w:eastAsia="en-US"/>
              </w:rPr>
            </w:pPr>
          </w:p>
        </w:tc>
        <w:tc>
          <w:tcPr>
            <w:tcW w:w="33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rPr>
              <w:t>30</w:t>
            </w:r>
          </w:p>
        </w:tc>
        <w:tc>
          <w:tcPr>
            <w:tcW w:w="1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rPr>
              <w:t>17</w:t>
            </w:r>
          </w:p>
        </w:tc>
        <w:tc>
          <w:tcPr>
            <w:tcW w:w="29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2B17AE" w:rsidRDefault="002B17AE" w:rsidP="009E6F7B">
            <w:pPr>
              <w:cnfStyle w:val="000000000000"/>
              <w:rPr>
                <w:b/>
                <w:bCs/>
                <w:lang w:eastAsia="en-US"/>
              </w:rPr>
            </w:pPr>
            <w:r>
              <w:rPr>
                <w:b/>
                <w:bCs/>
                <w:lang w:eastAsia="en-US"/>
              </w:rPr>
              <w:t>16h00</w:t>
            </w:r>
          </w:p>
        </w:tc>
        <w:tc>
          <w:tcPr>
            <w:tcW w:w="25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2B17AE" w:rsidRDefault="002B17AE" w:rsidP="009E6F7B">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4h30</w:t>
            </w:r>
          </w:p>
        </w:tc>
        <w:tc>
          <w:tcPr>
            <w:tcW w:w="25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2B17AE" w:rsidRDefault="002B17AE" w:rsidP="009E6F7B">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4h30</w:t>
            </w:r>
          </w:p>
        </w:tc>
        <w:tc>
          <w:tcPr>
            <w:tcW w:w="58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b/>
                <w:bCs/>
                <w:lang w:eastAsia="en-US"/>
              </w:rPr>
            </w:pPr>
            <w:r>
              <w:rPr>
                <w:rFonts w:asciiTheme="majorHAnsi" w:eastAsia="Calibri" w:hAnsiTheme="majorHAnsi" w:cs="Calibri"/>
                <w:b/>
                <w:bCs/>
              </w:rPr>
              <w:t>375h00</w:t>
            </w:r>
          </w:p>
        </w:tc>
        <w:tc>
          <w:tcPr>
            <w:tcW w:w="63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b/>
                <w:bCs/>
                <w:lang w:eastAsia="en-US"/>
              </w:rPr>
            </w:pPr>
            <w:r>
              <w:rPr>
                <w:rFonts w:asciiTheme="majorHAnsi" w:eastAsia="Calibri" w:hAnsiTheme="majorHAnsi" w:cs="Calibri"/>
                <w:b/>
                <w:bCs/>
              </w:rPr>
              <w:t>375h00</w:t>
            </w:r>
          </w:p>
        </w:tc>
        <w:tc>
          <w:tcPr>
            <w:tcW w:w="38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c>
          <w:tcPr>
            <w:tcW w:w="382"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2B17AE" w:rsidRDefault="002B17AE" w:rsidP="009E6F7B">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r>
    </w:tbl>
    <w:p w:rsidR="00656839" w:rsidRDefault="00656839" w:rsidP="00656839">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2</w:t>
      </w:r>
    </w:p>
    <w:p w:rsidR="00656839" w:rsidRDefault="00656839" w:rsidP="00656839">
      <w:pPr>
        <w:rPr>
          <w:rFonts w:asciiTheme="majorHAnsi" w:eastAsia="Calibri" w:hAnsiTheme="majorHAnsi" w:cs="Calibri"/>
          <w:b/>
          <w:bCs/>
          <w:color w:val="000000"/>
          <w:u w:val="thick" w:color="F79646" w:themeColor="accent6"/>
        </w:rPr>
      </w:pPr>
    </w:p>
    <w:tbl>
      <w:tblPr>
        <w:tblStyle w:val="Tramemoyenne2-Accent6"/>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8"/>
        <w:gridCol w:w="2668"/>
        <w:gridCol w:w="975"/>
        <w:gridCol w:w="551"/>
        <w:gridCol w:w="869"/>
        <w:gridCol w:w="740"/>
        <w:gridCol w:w="740"/>
        <w:gridCol w:w="1675"/>
        <w:gridCol w:w="1824"/>
        <w:gridCol w:w="1116"/>
        <w:gridCol w:w="1116"/>
      </w:tblGrid>
      <w:tr w:rsidR="00E04F06" w:rsidTr="00E04F06">
        <w:trPr>
          <w:cnfStyle w:val="100000000000"/>
          <w:trHeight w:val="604"/>
        </w:trPr>
        <w:tc>
          <w:tcPr>
            <w:cnfStyle w:val="001000000100"/>
            <w:tcW w:w="721" w:type="pct"/>
            <w:vMerge w:val="restart"/>
            <w:tcBorders>
              <w:left w:val="single" w:sz="18" w:space="0" w:color="auto"/>
              <w:right w:val="single" w:sz="18" w:space="0" w:color="auto"/>
            </w:tcBorders>
            <w:vAlign w:val="center"/>
            <w:hideMark/>
          </w:tcPr>
          <w:p w:rsidR="00E04F06" w:rsidRDefault="00E04F06" w:rsidP="004839AD">
            <w:pPr>
              <w:autoSpaceDE w:val="0"/>
              <w:autoSpaceDN w:val="0"/>
              <w:adjustRightInd w:val="0"/>
              <w:spacing w:line="276" w:lineRule="auto"/>
              <w:jc w:val="center"/>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Unité d'enseignement</w:t>
            </w:r>
          </w:p>
        </w:tc>
        <w:tc>
          <w:tcPr>
            <w:tcW w:w="930" w:type="pct"/>
            <w:tcBorders>
              <w:left w:val="single" w:sz="18" w:space="0" w:color="auto"/>
              <w:bottom w:val="single" w:sz="4"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lang w:eastAsia="en-US"/>
              </w:rPr>
              <w:t>Matières</w:t>
            </w:r>
          </w:p>
        </w:tc>
        <w:tc>
          <w:tcPr>
            <w:tcW w:w="340"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Crédits</w:t>
            </w:r>
          </w:p>
        </w:tc>
        <w:tc>
          <w:tcPr>
            <w:tcW w:w="192" w:type="pct"/>
            <w:vMerge w:val="restart"/>
            <w:tcBorders>
              <w:left w:val="single" w:sz="6" w:space="0" w:color="auto"/>
              <w:right w:val="single" w:sz="6" w:space="0" w:color="auto"/>
            </w:tcBorders>
            <w:textDirection w:val="btLr"/>
            <w:vAlign w:val="center"/>
            <w:hideMark/>
          </w:tcPr>
          <w:p w:rsidR="00E04F06" w:rsidRDefault="00E04F06" w:rsidP="004839AD">
            <w:pPr>
              <w:autoSpaceDE w:val="0"/>
              <w:autoSpaceDN w:val="0"/>
              <w:adjustRightInd w:val="0"/>
              <w:spacing w:line="276" w:lineRule="auto"/>
              <w:ind w:left="113" w:right="113"/>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Coefficient</w:t>
            </w:r>
          </w:p>
        </w:tc>
        <w:tc>
          <w:tcPr>
            <w:tcW w:w="819" w:type="pct"/>
            <w:gridSpan w:val="3"/>
            <w:tcBorders>
              <w:left w:val="single" w:sz="6" w:space="0" w:color="auto"/>
              <w:bottom w:val="single" w:sz="6"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Volume horaire hebdomadaire</w:t>
            </w:r>
          </w:p>
        </w:tc>
        <w:tc>
          <w:tcPr>
            <w:tcW w:w="584"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Volume Horaire Semestriel</w:t>
            </w:r>
          </w:p>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(15 semaines)</w:t>
            </w:r>
          </w:p>
        </w:tc>
        <w:tc>
          <w:tcPr>
            <w:tcW w:w="636"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Travail Complémentaire</w:t>
            </w:r>
          </w:p>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en Consultation            (15 semaines)</w:t>
            </w:r>
          </w:p>
        </w:tc>
        <w:tc>
          <w:tcPr>
            <w:tcW w:w="778" w:type="pct"/>
            <w:gridSpan w:val="2"/>
            <w:tcBorders>
              <w:left w:val="single" w:sz="6" w:space="0" w:color="auto"/>
              <w:bottom w:val="single" w:sz="6" w:space="0" w:color="auto"/>
              <w:right w:val="single" w:sz="18"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Mode d’évaluation</w:t>
            </w:r>
          </w:p>
        </w:tc>
      </w:tr>
      <w:tr w:rsidR="00F97AA5" w:rsidTr="00E04F06">
        <w:trPr>
          <w:cnfStyle w:val="000000100000"/>
          <w:trHeight w:val="757"/>
        </w:trPr>
        <w:tc>
          <w:tcPr>
            <w:cnfStyle w:val="001000000000"/>
            <w:tcW w:w="0" w:type="auto"/>
            <w:vMerge/>
            <w:tcBorders>
              <w:top w:val="single" w:sz="18" w:space="0" w:color="auto"/>
              <w:left w:val="single" w:sz="18" w:space="0" w:color="auto"/>
              <w:bottom w:val="single" w:sz="18" w:space="0" w:color="auto"/>
              <w:right w:val="single" w:sz="18"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E04F06" w:rsidRDefault="00E04F06" w:rsidP="004839AD">
            <w:pPr>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30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Cours</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TD</w:t>
            </w:r>
          </w:p>
        </w:tc>
        <w:tc>
          <w:tcPr>
            <w:tcW w:w="25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38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Contrôle Continu</w:t>
            </w:r>
          </w:p>
        </w:tc>
        <w:tc>
          <w:tcPr>
            <w:tcW w:w="38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Examen</w:t>
            </w:r>
          </w:p>
        </w:tc>
      </w:tr>
      <w:tr w:rsidR="00E04F06" w:rsidTr="004839AD">
        <w:trPr>
          <w:trHeight w:val="533"/>
        </w:trPr>
        <w:tc>
          <w:tcPr>
            <w:cnfStyle w:val="001000000000"/>
            <w:tcW w:w="721" w:type="pct"/>
            <w:vMerge w:val="restart"/>
            <w:tcBorders>
              <w:top w:val="single" w:sz="18" w:space="0" w:color="auto"/>
              <w:left w:val="single" w:sz="18" w:space="0" w:color="auto"/>
              <w:right w:val="single" w:sz="6" w:space="0" w:color="auto"/>
            </w:tcBorders>
            <w:vAlign w:val="center"/>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Fondamentale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UEF 1.2</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18</w:t>
            </w:r>
          </w:p>
          <w:p w:rsidR="00E04F06" w:rsidRDefault="00E04F06" w:rsidP="004839AD">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9</w:t>
            </w:r>
          </w:p>
        </w:tc>
        <w:tc>
          <w:tcPr>
            <w:tcW w:w="93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color w:val="000000"/>
                <w:lang w:eastAsia="en-US"/>
              </w:rPr>
            </w:pPr>
            <w:r>
              <w:rPr>
                <w:rFonts w:asciiTheme="majorHAnsi" w:eastAsia="Calibri" w:hAnsiTheme="majorHAnsi" w:cs="Calibri"/>
                <w:color w:val="000000"/>
              </w:rPr>
              <w:t>Mathématiques 2</w:t>
            </w:r>
          </w:p>
        </w:tc>
        <w:tc>
          <w:tcPr>
            <w:tcW w:w="34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3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5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9" w:type="pct"/>
            <w:tcBorders>
              <w:top w:val="single" w:sz="18" w:space="0" w:color="auto"/>
              <w:left w:val="single" w:sz="6" w:space="0" w:color="auto"/>
              <w:bottom w:val="single" w:sz="12"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4839AD">
        <w:trPr>
          <w:cnfStyle w:val="000000100000"/>
          <w:trHeight w:val="420"/>
        </w:trPr>
        <w:tc>
          <w:tcPr>
            <w:cnfStyle w:val="001000000000"/>
            <w:tcW w:w="0" w:type="auto"/>
            <w:vMerge/>
            <w:tcBorders>
              <w:top w:val="single" w:sz="18" w:space="0" w:color="auto"/>
              <w:left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Physique 2</w:t>
            </w:r>
          </w:p>
        </w:tc>
        <w:tc>
          <w:tcPr>
            <w:tcW w:w="340"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30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highlight w:val="yellow"/>
                <w:lang w:eastAsia="en-US"/>
              </w:rPr>
            </w:pPr>
          </w:p>
        </w:tc>
        <w:tc>
          <w:tcPr>
            <w:tcW w:w="584"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9" w:type="pct"/>
            <w:tcBorders>
              <w:top w:val="single" w:sz="12" w:space="0" w:color="auto"/>
              <w:left w:val="single" w:sz="6" w:space="0" w:color="auto"/>
              <w:bottom w:val="single" w:sz="6"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4839AD">
        <w:trPr>
          <w:trHeight w:val="525"/>
        </w:trPr>
        <w:tc>
          <w:tcPr>
            <w:cnfStyle w:val="001000000000"/>
            <w:tcW w:w="0" w:type="auto"/>
            <w:vMerge/>
            <w:tcBorders>
              <w:top w:val="single" w:sz="18" w:space="0" w:color="auto"/>
              <w:left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 xml:space="preserve">Thermodynamique </w:t>
            </w:r>
          </w:p>
        </w:tc>
        <w:tc>
          <w:tcPr>
            <w:tcW w:w="34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3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58"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5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3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3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4839AD">
        <w:trPr>
          <w:cnfStyle w:val="000000100000"/>
          <w:trHeight w:val="520"/>
        </w:trPr>
        <w:tc>
          <w:tcPr>
            <w:cnfStyle w:val="001000000000"/>
            <w:tcW w:w="721" w:type="pct"/>
            <w:vMerge w:val="restart"/>
            <w:tcBorders>
              <w:top w:val="single" w:sz="18" w:space="0" w:color="auto"/>
              <w:left w:val="single" w:sz="18" w:space="0" w:color="auto"/>
              <w:bottom w:val="single" w:sz="18" w:space="0" w:color="auto"/>
              <w:right w:val="single" w:sz="6" w:space="0" w:color="auto"/>
            </w:tcBorders>
            <w:vAlign w:val="center"/>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Méthodologique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UEM 1.2</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9</w:t>
            </w:r>
          </w:p>
          <w:p w:rsidR="00E04F06" w:rsidRDefault="00E04F06" w:rsidP="004839AD">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5</w:t>
            </w:r>
          </w:p>
        </w:tc>
        <w:tc>
          <w:tcPr>
            <w:tcW w:w="93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100000"/>
              <w:rPr>
                <w:rFonts w:asciiTheme="majorHAnsi" w:eastAsia="Calibri" w:hAnsiTheme="majorHAnsi" w:cs="Calibri"/>
                <w:color w:val="000000"/>
                <w:lang w:eastAsia="en-US"/>
              </w:rPr>
            </w:pPr>
            <w:r>
              <w:rPr>
                <w:rFonts w:asciiTheme="majorHAnsi" w:eastAsia="Calibri" w:hAnsiTheme="majorHAnsi" w:cs="Calibri"/>
                <w:color w:val="000000"/>
              </w:rPr>
              <w:t>TP Physique 2</w:t>
            </w:r>
          </w:p>
        </w:tc>
        <w:tc>
          <w:tcPr>
            <w:tcW w:w="34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0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cnfStyle w:val="000000100000"/>
              <w:rPr>
                <w:rFonts w:asciiTheme="minorHAnsi" w:eastAsiaTheme="minorHAnsi" w:hAnsiTheme="minorHAnsi"/>
                <w:lang w:eastAsia="en-US"/>
              </w:rPr>
            </w:pP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3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3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Default="00E04F06" w:rsidP="004839AD">
            <w:pPr>
              <w:cnfStyle w:val="000000100000"/>
              <w:rPr>
                <w:rFonts w:asciiTheme="minorHAnsi" w:eastAsiaTheme="minorHAnsi" w:hAnsiTheme="minorHAnsi"/>
                <w:lang w:eastAsia="en-US"/>
              </w:rPr>
            </w:pPr>
          </w:p>
        </w:tc>
      </w:tr>
      <w:tr w:rsidR="00E04F06" w:rsidTr="004839AD">
        <w:trPr>
          <w:trHeight w:val="512"/>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TP Chimie 2</w:t>
            </w:r>
          </w:p>
        </w:tc>
        <w:tc>
          <w:tcPr>
            <w:tcW w:w="34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cnfStyle w:val="000000000000"/>
              <w:rPr>
                <w:rFonts w:asciiTheme="minorHAnsi" w:eastAsiaTheme="minorHAnsi" w:hAnsiTheme="minorHAnsi"/>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Default="00E04F06" w:rsidP="004839AD">
            <w:pPr>
              <w:cnfStyle w:val="000000000000"/>
              <w:rPr>
                <w:rFonts w:asciiTheme="minorHAnsi" w:eastAsiaTheme="minorHAnsi" w:hAnsiTheme="minorHAnsi"/>
                <w:lang w:eastAsia="en-US"/>
              </w:rPr>
            </w:pPr>
          </w:p>
        </w:tc>
      </w:tr>
      <w:tr w:rsidR="00E04F06" w:rsidTr="004839AD">
        <w:trPr>
          <w:cnfStyle w:val="000000100000"/>
          <w:trHeight w:val="534"/>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Informatique 2</w:t>
            </w:r>
          </w:p>
        </w:tc>
        <w:tc>
          <w:tcPr>
            <w:tcW w:w="34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w:t>
            </w:r>
          </w:p>
        </w:tc>
        <w:tc>
          <w:tcPr>
            <w:tcW w:w="1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3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cnfStyle w:val="000000100000"/>
              <w:rPr>
                <w:rFonts w:asciiTheme="majorHAnsi" w:hAnsiTheme="majorHAnsi"/>
                <w:lang w:eastAsia="en-US"/>
              </w:rPr>
            </w:pPr>
            <w:r>
              <w:rPr>
                <w:rFonts w:asciiTheme="majorHAnsi" w:hAnsiTheme="majorHAnsi"/>
                <w:lang w:eastAsia="en-US"/>
              </w:rPr>
              <w:t>1h30</w:t>
            </w: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5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45h00</w:t>
            </w:r>
          </w:p>
        </w:tc>
        <w:tc>
          <w:tcPr>
            <w:tcW w:w="63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55h00</w:t>
            </w:r>
          </w:p>
        </w:tc>
        <w:tc>
          <w:tcPr>
            <w:tcW w:w="3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4839AD">
        <w:trPr>
          <w:trHeight w:val="440"/>
        </w:trPr>
        <w:tc>
          <w:tcPr>
            <w:cnfStyle w:val="001000000000"/>
            <w:tcW w:w="0" w:type="auto"/>
            <w:vMerge/>
            <w:tcBorders>
              <w:top w:val="single" w:sz="18" w:space="0" w:color="auto"/>
              <w:left w:val="single" w:sz="18" w:space="0" w:color="auto"/>
              <w:bottom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rPr>
              <w:t xml:space="preserve">Méthodologie de la présentation </w:t>
            </w:r>
          </w:p>
        </w:tc>
        <w:tc>
          <w:tcPr>
            <w:tcW w:w="34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1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0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cnfStyle w:val="000000000000"/>
              <w:rPr>
                <w:rFonts w:asciiTheme="majorHAnsi" w:hAnsiTheme="majorHAnsi"/>
                <w:lang w:eastAsia="en-US"/>
              </w:rPr>
            </w:pPr>
            <w:r>
              <w:rPr>
                <w:rFonts w:asciiTheme="majorHAnsi" w:hAnsiTheme="majorHAnsi"/>
                <w:lang w:eastAsia="en-US"/>
              </w:rPr>
              <w:t>1h00</w:t>
            </w: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8"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cnfStyle w:val="000000000000"/>
              <w:rPr>
                <w:rFonts w:asciiTheme="minorHAnsi" w:eastAsiaTheme="minorHAnsi" w:hAnsiTheme="minorHAnsi"/>
                <w:lang w:eastAsia="en-US"/>
              </w:rPr>
            </w:pPr>
          </w:p>
        </w:tc>
        <w:tc>
          <w:tcPr>
            <w:tcW w:w="58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15h00</w:t>
            </w:r>
          </w:p>
        </w:tc>
        <w:tc>
          <w:tcPr>
            <w:tcW w:w="63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10h00</w:t>
            </w:r>
          </w:p>
        </w:tc>
        <w:tc>
          <w:tcPr>
            <w:tcW w:w="3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cnfStyle w:val="000000000000"/>
              <w:rPr>
                <w:rFonts w:asciiTheme="minorHAnsi" w:eastAsiaTheme="minorHAnsi" w:hAnsiTheme="minorHAnsi"/>
                <w:lang w:eastAsia="en-US"/>
              </w:rPr>
            </w:pPr>
          </w:p>
        </w:tc>
        <w:tc>
          <w:tcPr>
            <w:tcW w:w="389"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E04F06" w:rsidRDefault="00E04F06" w:rsidP="004839AD">
            <w:pPr>
              <w:jc w:val="center"/>
              <w:cnfStyle w:val="000000000000"/>
              <w:rPr>
                <w:lang w:eastAsia="en-US"/>
              </w:rPr>
            </w:pPr>
            <w:r>
              <w:rPr>
                <w:rFonts w:asciiTheme="majorHAnsi" w:eastAsia="Calibri" w:hAnsiTheme="majorHAnsi" w:cs="Calibri"/>
                <w:color w:val="000000"/>
              </w:rPr>
              <w:t>100%</w:t>
            </w:r>
          </w:p>
        </w:tc>
      </w:tr>
      <w:tr w:rsidR="00F97AA5" w:rsidTr="004839AD">
        <w:trPr>
          <w:cnfStyle w:val="000000100000"/>
          <w:trHeight w:val="1225"/>
        </w:trPr>
        <w:tc>
          <w:tcPr>
            <w:cnfStyle w:val="001000000000"/>
            <w:tcW w:w="721" w:type="pct"/>
            <w:tcBorders>
              <w:top w:val="single" w:sz="18" w:space="0" w:color="auto"/>
              <w:left w:val="single" w:sz="18" w:space="0" w:color="auto"/>
              <w:bottom w:val="single" w:sz="18" w:space="0" w:color="auto"/>
              <w:right w:val="single" w:sz="4" w:space="0" w:color="auto"/>
            </w:tcBorders>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Découverte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UED 1.2</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w:t>
            </w:r>
          </w:p>
          <w:p w:rsidR="00E04F06" w:rsidRDefault="00E04F06" w:rsidP="004839AD">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1</w:t>
            </w:r>
          </w:p>
        </w:tc>
        <w:tc>
          <w:tcPr>
            <w:tcW w:w="930" w:type="pct"/>
            <w:tcBorders>
              <w:top w:val="single" w:sz="18" w:space="0" w:color="auto"/>
              <w:left w:val="single" w:sz="4" w:space="0" w:color="auto"/>
              <w:bottom w:val="single" w:sz="18" w:space="0" w:color="auto"/>
              <w:right w:val="single" w:sz="4"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100000"/>
              <w:rPr>
                <w:rFonts w:asciiTheme="majorHAnsi" w:eastAsia="Calibri" w:hAnsiTheme="majorHAnsi" w:cs="Calibri"/>
                <w:color w:val="000000"/>
              </w:rPr>
            </w:pPr>
            <w:r>
              <w:rPr>
                <w:rFonts w:asciiTheme="majorHAnsi" w:eastAsia="Calibri" w:hAnsiTheme="majorHAnsi" w:cs="Calibri"/>
                <w:color w:val="000000"/>
              </w:rPr>
              <w:t xml:space="preserve">Les métiers en sciences </w:t>
            </w:r>
          </w:p>
          <w:p w:rsidR="00E04F06" w:rsidRDefault="00E04F06" w:rsidP="004839AD">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color w:val="000000"/>
              </w:rPr>
              <w:t>et technologies 2</w:t>
            </w:r>
          </w:p>
        </w:tc>
        <w:tc>
          <w:tcPr>
            <w:tcW w:w="340"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rsidR="00E04F06" w:rsidRDefault="00E04F06" w:rsidP="004839AD">
            <w:pPr>
              <w:jc w:val="center"/>
              <w:cnfStyle w:val="000000100000"/>
              <w:rPr>
                <w:rFonts w:asciiTheme="majorHAnsi" w:hAnsiTheme="majorHAnsi"/>
                <w:lang w:eastAsia="en-US"/>
              </w:rPr>
            </w:pPr>
            <w:r>
              <w:rPr>
                <w:rFonts w:asciiTheme="majorHAnsi" w:hAnsiTheme="majorHAnsi"/>
                <w:lang w:eastAsia="en-US"/>
              </w:rPr>
              <w:t>1</w:t>
            </w:r>
          </w:p>
        </w:tc>
        <w:tc>
          <w:tcPr>
            <w:tcW w:w="192"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jc w:val="center"/>
              <w:cnfStyle w:val="000000100000"/>
              <w:rPr>
                <w:rFonts w:asciiTheme="majorHAnsi" w:hAnsiTheme="majorHAnsi"/>
                <w:lang w:eastAsia="en-US"/>
              </w:rPr>
            </w:pPr>
            <w:r>
              <w:rPr>
                <w:rFonts w:asciiTheme="majorHAnsi" w:hAnsiTheme="majorHAnsi"/>
                <w:lang w:eastAsia="en-US"/>
              </w:rPr>
              <w:t>1</w:t>
            </w:r>
          </w:p>
        </w:tc>
        <w:tc>
          <w:tcPr>
            <w:tcW w:w="303"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jc w:val="center"/>
              <w:cnfStyle w:val="000000100000"/>
              <w:rPr>
                <w:rFonts w:asciiTheme="majorHAnsi" w:hAnsiTheme="majorHAnsi"/>
                <w:lang w:eastAsia="en-US"/>
              </w:rPr>
            </w:pPr>
            <w:r>
              <w:rPr>
                <w:rFonts w:asciiTheme="majorHAnsi" w:hAnsiTheme="majorHAnsi"/>
                <w:lang w:eastAsia="en-US"/>
              </w:rPr>
              <w:t>1h30</w:t>
            </w:r>
          </w:p>
        </w:tc>
        <w:tc>
          <w:tcPr>
            <w:tcW w:w="25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5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584"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jc w:val="center"/>
              <w:cnfStyle w:val="000000100000"/>
              <w:rPr>
                <w:rFonts w:asciiTheme="majorHAnsi" w:hAnsiTheme="majorHAnsi"/>
                <w:lang w:eastAsia="en-US"/>
              </w:rPr>
            </w:pPr>
            <w:r>
              <w:rPr>
                <w:rFonts w:asciiTheme="majorHAnsi" w:hAnsiTheme="majorHAnsi"/>
                <w:lang w:eastAsia="en-US"/>
              </w:rPr>
              <w:t>22h30</w:t>
            </w:r>
          </w:p>
        </w:tc>
        <w:tc>
          <w:tcPr>
            <w:tcW w:w="636"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jc w:val="center"/>
              <w:cnfStyle w:val="000000100000"/>
              <w:rPr>
                <w:rFonts w:asciiTheme="majorHAnsi" w:hAnsiTheme="majorHAnsi"/>
                <w:lang w:eastAsia="en-US"/>
              </w:rPr>
            </w:pPr>
            <w:r>
              <w:rPr>
                <w:rFonts w:asciiTheme="majorHAnsi" w:hAnsiTheme="majorHAnsi"/>
                <w:lang w:eastAsia="en-US"/>
              </w:rPr>
              <w:t>02h30</w:t>
            </w:r>
          </w:p>
        </w:tc>
        <w:tc>
          <w:tcPr>
            <w:tcW w:w="389"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389"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hideMark/>
          </w:tcPr>
          <w:p w:rsidR="00E04F06" w:rsidRDefault="00E04F06" w:rsidP="004839AD">
            <w:pPr>
              <w:jc w:val="center"/>
              <w:cnfStyle w:val="000000100000"/>
              <w:rPr>
                <w:rFonts w:asciiTheme="majorHAnsi" w:hAnsiTheme="majorHAnsi"/>
                <w:lang w:eastAsia="en-US"/>
              </w:rPr>
            </w:pPr>
            <w:r>
              <w:rPr>
                <w:rFonts w:asciiTheme="majorHAnsi" w:hAnsiTheme="majorHAnsi"/>
                <w:lang w:eastAsia="en-US"/>
              </w:rPr>
              <w:t>100%</w:t>
            </w:r>
          </w:p>
        </w:tc>
      </w:tr>
      <w:tr w:rsidR="00E04F06" w:rsidTr="004839AD">
        <w:trPr>
          <w:trHeight w:val="1110"/>
        </w:trPr>
        <w:tc>
          <w:tcPr>
            <w:cnfStyle w:val="001000000000"/>
            <w:tcW w:w="721" w:type="pct"/>
            <w:tcBorders>
              <w:top w:val="single" w:sz="18" w:space="0" w:color="auto"/>
              <w:left w:val="single" w:sz="18" w:space="0" w:color="auto"/>
              <w:right w:val="single" w:sz="6" w:space="0" w:color="auto"/>
            </w:tcBorders>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Transversale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UET 1.2</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2</w:t>
            </w:r>
          </w:p>
          <w:p w:rsidR="00E04F06" w:rsidRDefault="00E04F06" w:rsidP="004839AD">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2</w:t>
            </w:r>
          </w:p>
        </w:tc>
        <w:tc>
          <w:tcPr>
            <w:tcW w:w="93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lang w:eastAsia="en-US"/>
              </w:rPr>
              <w:t>Langue étrangère 2</w:t>
            </w:r>
          </w:p>
          <w:p w:rsidR="00E04F06" w:rsidRDefault="00E04F06" w:rsidP="004839AD">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lang w:eastAsia="en-US"/>
              </w:rPr>
              <w:t>(Français et/ou anglais)</w:t>
            </w:r>
          </w:p>
        </w:tc>
        <w:tc>
          <w:tcPr>
            <w:tcW w:w="34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lang w:eastAsia="en-US"/>
              </w:rPr>
              <w:t>2</w:t>
            </w:r>
          </w:p>
        </w:tc>
        <w:tc>
          <w:tcPr>
            <w:tcW w:w="19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lang w:eastAsia="en-US"/>
              </w:rPr>
              <w:t>2</w:t>
            </w:r>
          </w:p>
        </w:tc>
        <w:tc>
          <w:tcPr>
            <w:tcW w:w="303"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lang w:eastAsia="en-US"/>
              </w:rPr>
              <w:t>3h00</w:t>
            </w:r>
          </w:p>
        </w:tc>
        <w:tc>
          <w:tcPr>
            <w:tcW w:w="258"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58"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58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lang w:eastAsia="en-US"/>
              </w:rPr>
              <w:t>45h00</w:t>
            </w:r>
          </w:p>
        </w:tc>
        <w:tc>
          <w:tcPr>
            <w:tcW w:w="63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lang w:eastAsia="en-US"/>
              </w:rPr>
              <w:t>05h00</w:t>
            </w:r>
          </w:p>
        </w:tc>
        <w:tc>
          <w:tcPr>
            <w:tcW w:w="38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389"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lang w:eastAsia="en-US"/>
              </w:rPr>
              <w:t>100 %</w:t>
            </w:r>
          </w:p>
        </w:tc>
      </w:tr>
      <w:tr w:rsidR="0091024A" w:rsidTr="004839AD">
        <w:trPr>
          <w:cnfStyle w:val="000000100000"/>
          <w:trHeight w:val="288"/>
        </w:trPr>
        <w:tc>
          <w:tcPr>
            <w:cnfStyle w:val="001000000000"/>
            <w:tcW w:w="721" w:type="pct"/>
            <w:tcBorders>
              <w:top w:val="single" w:sz="18" w:space="0" w:color="auto"/>
              <w:left w:val="single" w:sz="18" w:space="0" w:color="auto"/>
              <w:right w:val="single" w:sz="6" w:space="0" w:color="auto"/>
            </w:tcBorders>
            <w:hideMark/>
          </w:tcPr>
          <w:p w:rsidR="00E04F06" w:rsidRDefault="00E04F06" w:rsidP="004839AD">
            <w:pPr>
              <w:autoSpaceDE w:val="0"/>
              <w:autoSpaceDN w:val="0"/>
              <w:adjustRightInd w:val="0"/>
              <w:spacing w:line="276" w:lineRule="auto"/>
              <w:jc w:val="center"/>
              <w:rPr>
                <w:rFonts w:asciiTheme="majorHAnsi" w:eastAsia="Calibri" w:hAnsiTheme="majorHAnsi" w:cs="Calibri"/>
                <w:color w:val="000000"/>
                <w:lang w:eastAsia="en-US"/>
              </w:rPr>
            </w:pPr>
            <w:r>
              <w:rPr>
                <w:rFonts w:asciiTheme="majorHAnsi" w:eastAsia="Calibri" w:hAnsiTheme="majorHAnsi" w:cs="Calibri"/>
                <w:color w:val="000000"/>
              </w:rPr>
              <w:t>Total semestre 2</w:t>
            </w:r>
          </w:p>
        </w:tc>
        <w:tc>
          <w:tcPr>
            <w:tcW w:w="93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Default="00E04F06" w:rsidP="004839AD">
            <w:pPr>
              <w:autoSpaceDE w:val="0"/>
              <w:autoSpaceDN w:val="0"/>
              <w:adjustRightInd w:val="0"/>
              <w:spacing w:line="276" w:lineRule="auto"/>
              <w:cnfStyle w:val="000000100000"/>
              <w:rPr>
                <w:rFonts w:asciiTheme="majorHAnsi" w:eastAsia="Calibri" w:hAnsiTheme="majorHAnsi" w:cs="Calibri"/>
                <w:b/>
                <w:bCs/>
                <w:color w:val="000000"/>
                <w:lang w:eastAsia="en-US"/>
              </w:rPr>
            </w:pPr>
          </w:p>
        </w:tc>
        <w:tc>
          <w:tcPr>
            <w:tcW w:w="34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30</w:t>
            </w:r>
          </w:p>
        </w:tc>
        <w:tc>
          <w:tcPr>
            <w:tcW w:w="1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17</w:t>
            </w:r>
          </w:p>
        </w:tc>
        <w:tc>
          <w:tcPr>
            <w:tcW w:w="30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Default="00E04F06" w:rsidP="004839AD">
            <w:pPr>
              <w:cnfStyle w:val="000000100000"/>
              <w:rPr>
                <w:rFonts w:asciiTheme="majorHAnsi" w:hAnsiTheme="majorHAnsi"/>
                <w:b/>
                <w:bCs/>
                <w:lang w:eastAsia="en-US"/>
              </w:rPr>
            </w:pPr>
            <w:r>
              <w:rPr>
                <w:rFonts w:asciiTheme="majorHAnsi" w:hAnsiTheme="majorHAnsi"/>
                <w:b/>
                <w:bCs/>
                <w:lang w:eastAsia="en-US"/>
              </w:rPr>
              <w:t>16h00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Default="00E04F06" w:rsidP="004839AD">
            <w:pPr>
              <w:autoSpaceDE w:val="0"/>
              <w:autoSpaceDN w:val="0"/>
              <w:adjustRightInd w:val="0"/>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4h30</w:t>
            </w:r>
          </w:p>
        </w:tc>
        <w:tc>
          <w:tcPr>
            <w:tcW w:w="25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Default="00E04F06" w:rsidP="004839AD">
            <w:pPr>
              <w:autoSpaceDE w:val="0"/>
              <w:autoSpaceDN w:val="0"/>
              <w:adjustRightInd w:val="0"/>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4h30</w:t>
            </w:r>
          </w:p>
        </w:tc>
        <w:tc>
          <w:tcPr>
            <w:tcW w:w="5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lang w:eastAsia="en-US"/>
              </w:rPr>
            </w:pPr>
            <w:r>
              <w:rPr>
                <w:rFonts w:asciiTheme="majorHAnsi" w:eastAsia="Calibri" w:hAnsiTheme="majorHAnsi" w:cs="Calibri"/>
                <w:b/>
                <w:bCs/>
              </w:rPr>
              <w:t>375h00</w:t>
            </w:r>
          </w:p>
        </w:tc>
        <w:tc>
          <w:tcPr>
            <w:tcW w:w="63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lang w:eastAsia="en-US"/>
              </w:rPr>
            </w:pPr>
            <w:r>
              <w:rPr>
                <w:rFonts w:asciiTheme="majorHAnsi" w:eastAsia="Calibri" w:hAnsiTheme="majorHAnsi" w:cs="Calibri"/>
                <w:b/>
                <w:bCs/>
              </w:rPr>
              <w:t>375h00</w:t>
            </w:r>
          </w:p>
        </w:tc>
        <w:tc>
          <w:tcPr>
            <w:tcW w:w="3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p>
        </w:tc>
        <w:tc>
          <w:tcPr>
            <w:tcW w:w="38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p>
        </w:tc>
      </w:tr>
    </w:tbl>
    <w:p w:rsidR="00CF0268" w:rsidRDefault="00CF0268" w:rsidP="00D93214">
      <w:pPr>
        <w:rPr>
          <w:rFonts w:asciiTheme="majorHAnsi" w:eastAsia="Calibri" w:hAnsiTheme="majorHAnsi" w:cs="Calibri"/>
          <w:b/>
          <w:bCs/>
          <w:color w:val="000000"/>
          <w:u w:val="thick" w:color="F79646" w:themeColor="accent6"/>
        </w:rPr>
      </w:pPr>
    </w:p>
    <w:p w:rsidR="00CF0268" w:rsidRDefault="00CF0268" w:rsidP="00D93214">
      <w:pPr>
        <w:rPr>
          <w:rFonts w:asciiTheme="majorHAnsi" w:eastAsia="Calibri" w:hAnsiTheme="majorHAnsi" w:cs="Calibri"/>
          <w:b/>
          <w:bCs/>
          <w:color w:val="000000"/>
          <w:u w:val="thick" w:color="F79646" w:themeColor="accent6"/>
        </w:rPr>
      </w:pPr>
    </w:p>
    <w:p w:rsidR="00656839" w:rsidRDefault="00656839" w:rsidP="00D93214">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3</w:t>
      </w:r>
    </w:p>
    <w:tbl>
      <w:tblPr>
        <w:tblStyle w:val="Tramemoyenne2-Accent6"/>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3"/>
        <w:gridCol w:w="2745"/>
        <w:gridCol w:w="970"/>
        <w:gridCol w:w="556"/>
        <w:gridCol w:w="946"/>
        <w:gridCol w:w="800"/>
        <w:gridCol w:w="800"/>
        <w:gridCol w:w="1326"/>
        <w:gridCol w:w="1961"/>
        <w:gridCol w:w="1193"/>
        <w:gridCol w:w="1117"/>
      </w:tblGrid>
      <w:tr w:rsidR="00E04F06" w:rsidTr="00FF780A">
        <w:trPr>
          <w:cnfStyle w:val="100000000000"/>
          <w:trHeight w:val="604"/>
        </w:trPr>
        <w:tc>
          <w:tcPr>
            <w:cnfStyle w:val="001000000100"/>
            <w:tcW w:w="777" w:type="pct"/>
            <w:vMerge w:val="restart"/>
            <w:tcBorders>
              <w:left w:val="single" w:sz="18" w:space="0" w:color="auto"/>
              <w:right w:val="single" w:sz="18" w:space="0" w:color="auto"/>
            </w:tcBorders>
            <w:vAlign w:val="center"/>
            <w:hideMark/>
          </w:tcPr>
          <w:p w:rsidR="00E04F06" w:rsidRDefault="00E04F06" w:rsidP="004839AD">
            <w:pPr>
              <w:autoSpaceDE w:val="0"/>
              <w:autoSpaceDN w:val="0"/>
              <w:adjustRightInd w:val="0"/>
              <w:spacing w:line="276" w:lineRule="auto"/>
              <w:jc w:val="center"/>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Unité d'enseignement</w:t>
            </w:r>
          </w:p>
        </w:tc>
        <w:tc>
          <w:tcPr>
            <w:tcW w:w="934" w:type="pct"/>
            <w:tcBorders>
              <w:left w:val="single" w:sz="18" w:space="0" w:color="auto"/>
              <w:bottom w:val="single" w:sz="4"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lang w:eastAsia="en-US"/>
              </w:rPr>
              <w:t>Matières</w:t>
            </w:r>
          </w:p>
        </w:tc>
        <w:tc>
          <w:tcPr>
            <w:tcW w:w="330"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Crédits</w:t>
            </w:r>
          </w:p>
        </w:tc>
        <w:tc>
          <w:tcPr>
            <w:tcW w:w="189" w:type="pct"/>
            <w:vMerge w:val="restart"/>
            <w:tcBorders>
              <w:left w:val="single" w:sz="6" w:space="0" w:color="auto"/>
              <w:right w:val="single" w:sz="6" w:space="0" w:color="auto"/>
            </w:tcBorders>
            <w:textDirection w:val="btLr"/>
            <w:vAlign w:val="center"/>
            <w:hideMark/>
          </w:tcPr>
          <w:p w:rsidR="00E04F06" w:rsidRPr="006E13A8" w:rsidRDefault="00E04F06" w:rsidP="004839AD">
            <w:pPr>
              <w:autoSpaceDE w:val="0"/>
              <w:autoSpaceDN w:val="0"/>
              <w:adjustRightInd w:val="0"/>
              <w:spacing w:line="276" w:lineRule="auto"/>
              <w:ind w:left="113" w:right="113"/>
              <w:jc w:val="center"/>
              <w:cnfStyle w:val="100000000000"/>
              <w:rPr>
                <w:rFonts w:asciiTheme="majorHAnsi" w:eastAsia="Calibri" w:hAnsiTheme="majorHAnsi" w:cs="Calibri"/>
                <w:b w:val="0"/>
                <w:bCs w:val="0"/>
                <w:color w:val="000000"/>
                <w:lang w:eastAsia="en-US"/>
              </w:rPr>
            </w:pPr>
            <w:r w:rsidRPr="006E13A8">
              <w:rPr>
                <w:rFonts w:asciiTheme="majorHAnsi" w:eastAsia="Calibri" w:hAnsiTheme="majorHAnsi" w:cs="Calibri"/>
                <w:b w:val="0"/>
                <w:bCs w:val="0"/>
                <w:color w:val="000000"/>
              </w:rPr>
              <w:t>Coefficient</w:t>
            </w:r>
          </w:p>
        </w:tc>
        <w:tc>
          <w:tcPr>
            <w:tcW w:w="866" w:type="pct"/>
            <w:gridSpan w:val="3"/>
            <w:tcBorders>
              <w:left w:val="single" w:sz="6" w:space="0" w:color="auto"/>
              <w:bottom w:val="single" w:sz="6"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Volume horaire hebdomadaire</w:t>
            </w:r>
          </w:p>
        </w:tc>
        <w:tc>
          <w:tcPr>
            <w:tcW w:w="451"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Volume Horaire Semestriel</w:t>
            </w:r>
          </w:p>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(15 semaines)</w:t>
            </w:r>
          </w:p>
        </w:tc>
        <w:tc>
          <w:tcPr>
            <w:tcW w:w="667"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Travail Complémentaire</w:t>
            </w:r>
          </w:p>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en Consultation            (15 semaines)</w:t>
            </w:r>
          </w:p>
        </w:tc>
        <w:tc>
          <w:tcPr>
            <w:tcW w:w="786" w:type="pct"/>
            <w:gridSpan w:val="2"/>
            <w:tcBorders>
              <w:left w:val="single" w:sz="6" w:space="0" w:color="auto"/>
              <w:bottom w:val="single" w:sz="6" w:space="0" w:color="auto"/>
              <w:right w:val="single" w:sz="18"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Mode d’évaluation</w:t>
            </w:r>
          </w:p>
        </w:tc>
      </w:tr>
      <w:tr w:rsidR="002B17AE" w:rsidTr="00FF780A">
        <w:trPr>
          <w:cnfStyle w:val="000000100000"/>
          <w:trHeight w:val="757"/>
        </w:trPr>
        <w:tc>
          <w:tcPr>
            <w:cnfStyle w:val="001000000000"/>
            <w:tcW w:w="777" w:type="pct"/>
            <w:vMerge/>
            <w:tcBorders>
              <w:top w:val="single" w:sz="18" w:space="0" w:color="auto"/>
              <w:left w:val="single" w:sz="18" w:space="0" w:color="auto"/>
              <w:bottom w:val="single" w:sz="18" w:space="0" w:color="auto"/>
              <w:right w:val="single" w:sz="18"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4"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E04F06" w:rsidRDefault="00E04F06" w:rsidP="00FF780A">
            <w:pPr>
              <w:ind w:right="-310"/>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Intitulé</w:t>
            </w:r>
          </w:p>
        </w:tc>
        <w:tc>
          <w:tcPr>
            <w:tcW w:w="330" w:type="pct"/>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b/>
                <w:bCs/>
                <w:color w:val="000000"/>
                <w:sz w:val="20"/>
                <w:szCs w:val="20"/>
                <w:lang w:eastAsia="en-US"/>
              </w:rPr>
            </w:pPr>
          </w:p>
        </w:tc>
        <w:tc>
          <w:tcPr>
            <w:tcW w:w="32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Cours</w:t>
            </w:r>
          </w:p>
        </w:tc>
        <w:tc>
          <w:tcPr>
            <w:tcW w:w="27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TD</w:t>
            </w:r>
          </w:p>
        </w:tc>
        <w:tc>
          <w:tcPr>
            <w:tcW w:w="27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40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Contrôle Continu</w:t>
            </w:r>
          </w:p>
        </w:tc>
        <w:tc>
          <w:tcPr>
            <w:tcW w:w="380"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Examen</w:t>
            </w:r>
          </w:p>
        </w:tc>
      </w:tr>
      <w:tr w:rsidR="00E04F06" w:rsidTr="00FF780A">
        <w:trPr>
          <w:trHeight w:val="533"/>
        </w:trPr>
        <w:tc>
          <w:tcPr>
            <w:cnfStyle w:val="001000000000"/>
            <w:tcW w:w="777" w:type="pct"/>
            <w:vMerge w:val="restart"/>
            <w:tcBorders>
              <w:top w:val="single" w:sz="18" w:space="0" w:color="auto"/>
              <w:left w:val="single" w:sz="18" w:space="0" w:color="auto"/>
              <w:right w:val="single" w:sz="6" w:space="0" w:color="auto"/>
            </w:tcBorders>
            <w:vAlign w:val="center"/>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Fondamentale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UEF 2.1.1</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10</w:t>
            </w:r>
          </w:p>
          <w:p w:rsidR="00E04F06" w:rsidRDefault="00E04F06" w:rsidP="004839AD">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5</w:t>
            </w:r>
          </w:p>
        </w:tc>
        <w:tc>
          <w:tcPr>
            <w:tcW w:w="93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color w:val="000000"/>
                <w:lang w:eastAsia="en-US"/>
              </w:rPr>
            </w:pPr>
            <w:r>
              <w:rPr>
                <w:rFonts w:asciiTheme="majorHAnsi" w:eastAsia="Calibri" w:hAnsiTheme="majorHAnsi" w:cs="Calibri"/>
                <w:color w:val="000000"/>
              </w:rPr>
              <w:t>Mathématiques 3</w:t>
            </w:r>
          </w:p>
        </w:tc>
        <w:tc>
          <w:tcPr>
            <w:tcW w:w="33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w:t>
            </w:r>
          </w:p>
        </w:tc>
        <w:tc>
          <w:tcPr>
            <w:tcW w:w="1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3h00</w:t>
            </w: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45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67h30</w:t>
            </w:r>
          </w:p>
        </w:tc>
        <w:tc>
          <w:tcPr>
            <w:tcW w:w="66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82h30</w:t>
            </w:r>
          </w:p>
        </w:tc>
        <w:tc>
          <w:tcPr>
            <w:tcW w:w="40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0"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FF780A">
        <w:trPr>
          <w:cnfStyle w:val="000000100000"/>
          <w:trHeight w:val="416"/>
        </w:trPr>
        <w:tc>
          <w:tcPr>
            <w:cnfStyle w:val="001000000000"/>
            <w:tcW w:w="777" w:type="pct"/>
            <w:vMerge/>
            <w:tcBorders>
              <w:top w:val="single" w:sz="18" w:space="0" w:color="auto"/>
              <w:left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Ondes et vibrations</w:t>
            </w:r>
          </w:p>
        </w:tc>
        <w:tc>
          <w:tcPr>
            <w:tcW w:w="33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w:t>
            </w:r>
          </w:p>
        </w:tc>
        <w:tc>
          <w:tcPr>
            <w:tcW w:w="18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32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highlight w:val="yellow"/>
                <w:lang w:eastAsia="en-US"/>
              </w:rPr>
            </w:pPr>
          </w:p>
        </w:tc>
        <w:tc>
          <w:tcPr>
            <w:tcW w:w="45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45h00</w:t>
            </w:r>
          </w:p>
        </w:tc>
        <w:tc>
          <w:tcPr>
            <w:tcW w:w="66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55h00</w:t>
            </w:r>
          </w:p>
        </w:tc>
        <w:tc>
          <w:tcPr>
            <w:tcW w:w="40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0"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FF780A">
        <w:trPr>
          <w:trHeight w:val="452"/>
        </w:trPr>
        <w:tc>
          <w:tcPr>
            <w:cnfStyle w:val="001000000000"/>
            <w:tcW w:w="777" w:type="pct"/>
            <w:vMerge w:val="restart"/>
            <w:tcBorders>
              <w:top w:val="single" w:sz="18" w:space="0" w:color="auto"/>
              <w:left w:val="single" w:sz="18" w:space="0" w:color="auto"/>
              <w:right w:val="single" w:sz="6" w:space="0" w:color="auto"/>
            </w:tcBorders>
            <w:vAlign w:val="center"/>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Fondamentale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UEF 2.1.2</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8</w:t>
            </w:r>
          </w:p>
          <w:p w:rsidR="00E04F06" w:rsidRDefault="00E04F06" w:rsidP="004839AD">
            <w:pPr>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4</w:t>
            </w:r>
          </w:p>
        </w:tc>
        <w:tc>
          <w:tcPr>
            <w:tcW w:w="93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rPr>
            </w:pPr>
            <w:r>
              <w:rPr>
                <w:rFonts w:ascii="Calibri" w:eastAsia="Calibri" w:hAnsi="Calibri" w:cs="Calibri"/>
                <w:color w:val="000000"/>
                <w:lang w:eastAsia="en-US"/>
              </w:rPr>
              <w:t>Mécanique des fluides</w:t>
            </w:r>
          </w:p>
        </w:tc>
        <w:tc>
          <w:tcPr>
            <w:tcW w:w="33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w:t>
            </w:r>
          </w:p>
        </w:tc>
        <w:tc>
          <w:tcPr>
            <w:tcW w:w="18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32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45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45h00</w:t>
            </w:r>
          </w:p>
        </w:tc>
        <w:tc>
          <w:tcPr>
            <w:tcW w:w="66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55h00</w:t>
            </w:r>
          </w:p>
        </w:tc>
        <w:tc>
          <w:tcPr>
            <w:tcW w:w="40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0"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FF780A">
        <w:trPr>
          <w:cnfStyle w:val="000000100000"/>
          <w:trHeight w:val="418"/>
        </w:trPr>
        <w:tc>
          <w:tcPr>
            <w:cnfStyle w:val="001000000000"/>
            <w:tcW w:w="777" w:type="pct"/>
            <w:vMerge/>
            <w:tcBorders>
              <w:left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100000"/>
              <w:rPr>
                <w:rFonts w:asciiTheme="majorHAnsi" w:eastAsia="Calibri" w:hAnsiTheme="majorHAnsi" w:cs="Calibri"/>
              </w:rPr>
            </w:pPr>
            <w:r>
              <w:rPr>
                <w:rFonts w:ascii="Calibri" w:eastAsia="Calibri" w:hAnsi="Calibri" w:cs="Calibri"/>
                <w:color w:val="000000"/>
                <w:lang w:eastAsia="en-US"/>
              </w:rPr>
              <w:t>Mécanique rationnelle</w:t>
            </w:r>
          </w:p>
        </w:tc>
        <w:tc>
          <w:tcPr>
            <w:tcW w:w="3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w:t>
            </w:r>
          </w:p>
        </w:tc>
        <w:tc>
          <w:tcPr>
            <w:tcW w:w="18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32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highlight w:val="yellow"/>
                <w:lang w:eastAsia="en-US"/>
              </w:rPr>
            </w:pPr>
          </w:p>
        </w:tc>
        <w:tc>
          <w:tcPr>
            <w:tcW w:w="45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45h00</w:t>
            </w:r>
          </w:p>
        </w:tc>
        <w:tc>
          <w:tcPr>
            <w:tcW w:w="66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55h00</w:t>
            </w:r>
          </w:p>
        </w:tc>
        <w:tc>
          <w:tcPr>
            <w:tcW w:w="40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0"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FF780A">
        <w:trPr>
          <w:trHeight w:val="531"/>
        </w:trPr>
        <w:tc>
          <w:tcPr>
            <w:cnfStyle w:val="001000000000"/>
            <w:tcW w:w="777" w:type="pct"/>
            <w:vMerge w:val="restart"/>
            <w:tcBorders>
              <w:top w:val="single" w:sz="18" w:space="0" w:color="auto"/>
              <w:left w:val="single" w:sz="18" w:space="0" w:color="auto"/>
              <w:bottom w:val="single" w:sz="18" w:space="0" w:color="auto"/>
              <w:right w:val="single" w:sz="6" w:space="0" w:color="auto"/>
            </w:tcBorders>
            <w:vAlign w:val="center"/>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Méthodologique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UEM 2.1</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9</w:t>
            </w:r>
          </w:p>
          <w:p w:rsidR="00E04F06" w:rsidRDefault="00E04F06" w:rsidP="004839AD">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5</w:t>
            </w:r>
          </w:p>
        </w:tc>
        <w:tc>
          <w:tcPr>
            <w:tcW w:w="93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color w:val="000000"/>
                <w:lang w:eastAsia="en-US"/>
              </w:rPr>
            </w:pPr>
            <w:r>
              <w:rPr>
                <w:rFonts w:asciiTheme="majorHAnsi" w:eastAsia="Calibri" w:hAnsiTheme="majorHAnsi" w:cs="Calibri"/>
                <w:color w:val="000000"/>
                <w:lang w:eastAsia="en-US"/>
              </w:rPr>
              <w:t>Probabilités et statistiques</w:t>
            </w:r>
          </w:p>
        </w:tc>
        <w:tc>
          <w:tcPr>
            <w:tcW w:w="33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w:t>
            </w:r>
          </w:p>
        </w:tc>
        <w:tc>
          <w:tcPr>
            <w:tcW w:w="18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32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highlight w:val="yellow"/>
                <w:lang w:eastAsia="en-US"/>
              </w:rPr>
            </w:pPr>
          </w:p>
        </w:tc>
        <w:tc>
          <w:tcPr>
            <w:tcW w:w="45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45h00</w:t>
            </w:r>
          </w:p>
        </w:tc>
        <w:tc>
          <w:tcPr>
            <w:tcW w:w="66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55h00</w:t>
            </w:r>
          </w:p>
        </w:tc>
        <w:tc>
          <w:tcPr>
            <w:tcW w:w="40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40%</w:t>
            </w:r>
          </w:p>
        </w:tc>
        <w:tc>
          <w:tcPr>
            <w:tcW w:w="380"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60%</w:t>
            </w:r>
          </w:p>
        </w:tc>
      </w:tr>
      <w:tr w:rsidR="00E04F06" w:rsidTr="00FF780A">
        <w:trPr>
          <w:cnfStyle w:val="000000100000"/>
          <w:trHeight w:val="450"/>
        </w:trPr>
        <w:tc>
          <w:tcPr>
            <w:cnfStyle w:val="001000000000"/>
            <w:tcW w:w="777" w:type="pct"/>
            <w:vMerge/>
            <w:tcBorders>
              <w:top w:val="single" w:sz="18" w:space="0" w:color="auto"/>
              <w:left w:val="single" w:sz="18" w:space="0" w:color="auto"/>
              <w:bottom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rPr>
              <w:t>Informatique 3</w:t>
            </w:r>
          </w:p>
        </w:tc>
        <w:tc>
          <w:tcPr>
            <w:tcW w:w="3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cnfStyle w:val="000000100000"/>
              <w:rPr>
                <w:lang w:eastAsia="en-US"/>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45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6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40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0"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Default="00E04F06" w:rsidP="004839AD">
            <w:pPr>
              <w:cnfStyle w:val="000000100000"/>
              <w:rPr>
                <w:lang w:eastAsia="en-US"/>
              </w:rPr>
            </w:pPr>
          </w:p>
        </w:tc>
      </w:tr>
      <w:tr w:rsidR="00E04F06" w:rsidTr="00FF780A">
        <w:trPr>
          <w:trHeight w:val="384"/>
        </w:trPr>
        <w:tc>
          <w:tcPr>
            <w:cnfStyle w:val="001000000000"/>
            <w:tcW w:w="777" w:type="pct"/>
            <w:vMerge/>
            <w:tcBorders>
              <w:top w:val="single" w:sz="18" w:space="0" w:color="auto"/>
              <w:left w:val="single" w:sz="18" w:space="0" w:color="auto"/>
              <w:bottom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lang w:eastAsia="en-US"/>
              </w:rPr>
            </w:pPr>
            <w:r>
              <w:rPr>
                <w:rFonts w:ascii="Calibri" w:eastAsia="Calibri" w:hAnsi="Calibri" w:cs="Calibri"/>
                <w:color w:val="000000"/>
                <w:lang w:eastAsia="en-US"/>
              </w:rPr>
              <w:t>Dessin technique</w:t>
            </w:r>
          </w:p>
        </w:tc>
        <w:tc>
          <w:tcPr>
            <w:tcW w:w="3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w:t>
            </w:r>
          </w:p>
        </w:tc>
        <w:tc>
          <w:tcPr>
            <w:tcW w:w="18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cnfStyle w:val="000000000000"/>
              <w:rPr>
                <w:lang w:eastAsia="en-US"/>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7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45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6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27h30</w:t>
            </w:r>
          </w:p>
        </w:tc>
        <w:tc>
          <w:tcPr>
            <w:tcW w:w="40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0"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Default="00E04F06" w:rsidP="004839AD">
            <w:pPr>
              <w:cnfStyle w:val="000000000000"/>
              <w:rPr>
                <w:lang w:eastAsia="en-US"/>
              </w:rPr>
            </w:pPr>
          </w:p>
        </w:tc>
      </w:tr>
      <w:tr w:rsidR="00E04F06" w:rsidTr="00FF780A">
        <w:trPr>
          <w:cnfStyle w:val="000000100000"/>
          <w:trHeight w:val="440"/>
        </w:trPr>
        <w:tc>
          <w:tcPr>
            <w:cnfStyle w:val="001000000000"/>
            <w:tcW w:w="777" w:type="pct"/>
            <w:vMerge/>
            <w:tcBorders>
              <w:top w:val="single" w:sz="18" w:space="0" w:color="auto"/>
              <w:left w:val="single" w:sz="18" w:space="0" w:color="auto"/>
              <w:bottom w:val="single" w:sz="18" w:space="0" w:color="auto"/>
              <w:right w:val="single" w:sz="6"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100000"/>
              <w:rPr>
                <w:rFonts w:asciiTheme="majorHAnsi" w:eastAsia="Calibri" w:hAnsiTheme="majorHAnsi" w:cs="Calibri"/>
                <w:lang w:eastAsia="en-US"/>
              </w:rPr>
            </w:pPr>
            <w:r>
              <w:rPr>
                <w:rFonts w:asciiTheme="majorHAnsi" w:eastAsia="Calibri" w:hAnsiTheme="majorHAnsi" w:cs="Calibri"/>
                <w:lang w:eastAsia="en-US"/>
              </w:rPr>
              <w:t>TP Ondes et vibrations</w:t>
            </w:r>
          </w:p>
        </w:tc>
        <w:tc>
          <w:tcPr>
            <w:tcW w:w="33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18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2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cnfStyle w:val="000000100000"/>
              <w:rPr>
                <w:lang w:eastAsia="en-US"/>
              </w:rPr>
            </w:pPr>
          </w:p>
        </w:tc>
        <w:tc>
          <w:tcPr>
            <w:tcW w:w="27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7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1h00</w:t>
            </w:r>
          </w:p>
        </w:tc>
        <w:tc>
          <w:tcPr>
            <w:tcW w:w="45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15h00</w:t>
            </w:r>
          </w:p>
        </w:tc>
        <w:tc>
          <w:tcPr>
            <w:tcW w:w="66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10h00</w:t>
            </w:r>
          </w:p>
        </w:tc>
        <w:tc>
          <w:tcPr>
            <w:tcW w:w="40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100%</w:t>
            </w:r>
          </w:p>
        </w:tc>
        <w:tc>
          <w:tcPr>
            <w:tcW w:w="380"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E04F06" w:rsidRDefault="00E04F06" w:rsidP="004839AD">
            <w:pPr>
              <w:cnfStyle w:val="000000100000"/>
              <w:rPr>
                <w:lang w:eastAsia="en-US"/>
              </w:rPr>
            </w:pPr>
          </w:p>
        </w:tc>
      </w:tr>
      <w:tr w:rsidR="00F97AA5" w:rsidTr="00FF780A">
        <w:trPr>
          <w:trHeight w:val="642"/>
        </w:trPr>
        <w:tc>
          <w:tcPr>
            <w:cnfStyle w:val="001000000000"/>
            <w:tcW w:w="777" w:type="pct"/>
            <w:vMerge w:val="restart"/>
            <w:tcBorders>
              <w:top w:val="single" w:sz="18" w:space="0" w:color="auto"/>
              <w:left w:val="single" w:sz="18" w:space="0" w:color="auto"/>
              <w:bottom w:val="single" w:sz="18" w:space="0" w:color="auto"/>
              <w:right w:val="single" w:sz="4" w:space="0" w:color="auto"/>
            </w:tcBorders>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Découverte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UED 2.1</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2</w:t>
            </w:r>
          </w:p>
          <w:p w:rsidR="00E04F06" w:rsidRDefault="00E04F06" w:rsidP="004839AD">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2</w:t>
            </w:r>
          </w:p>
        </w:tc>
        <w:tc>
          <w:tcPr>
            <w:tcW w:w="93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lang w:eastAsia="en-US"/>
              </w:rPr>
            </w:pPr>
            <w:r>
              <w:rPr>
                <w:rFonts w:ascii="Calibri" w:eastAsia="Calibri" w:hAnsi="Calibri" w:cs="Calibri"/>
                <w:color w:val="000000"/>
                <w:lang w:eastAsia="en-US"/>
              </w:rPr>
              <w:t>Technologie de base</w:t>
            </w:r>
          </w:p>
        </w:tc>
        <w:tc>
          <w:tcPr>
            <w:tcW w:w="330"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18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7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45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6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02h30</w:t>
            </w:r>
          </w:p>
        </w:tc>
        <w:tc>
          <w:tcPr>
            <w:tcW w:w="40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380"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100%</w:t>
            </w:r>
          </w:p>
        </w:tc>
      </w:tr>
      <w:tr w:rsidR="00F97AA5" w:rsidTr="00FF780A">
        <w:trPr>
          <w:cnfStyle w:val="000000100000"/>
          <w:trHeight w:val="444"/>
        </w:trPr>
        <w:tc>
          <w:tcPr>
            <w:cnfStyle w:val="001000000000"/>
            <w:tcW w:w="777" w:type="pct"/>
            <w:vMerge/>
            <w:tcBorders>
              <w:top w:val="single" w:sz="18" w:space="0" w:color="auto"/>
              <w:left w:val="single" w:sz="18" w:space="0" w:color="auto"/>
              <w:bottom w:val="single" w:sz="18" w:space="0" w:color="auto"/>
              <w:right w:val="single" w:sz="4"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934"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E04F06" w:rsidRDefault="00E04F06" w:rsidP="004839AD">
            <w:pPr>
              <w:cnfStyle w:val="000000100000"/>
              <w:rPr>
                <w:lang w:eastAsia="en-US"/>
              </w:rPr>
            </w:pPr>
            <w:r>
              <w:rPr>
                <w:rFonts w:ascii="Calibri" w:eastAsia="Calibri" w:hAnsi="Calibri" w:cs="Calibri"/>
                <w:color w:val="000000"/>
                <w:lang w:eastAsia="en-US"/>
              </w:rPr>
              <w:t>Métrologie</w:t>
            </w:r>
          </w:p>
        </w:tc>
        <w:tc>
          <w:tcPr>
            <w:tcW w:w="330"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18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2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27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45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6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02h30</w:t>
            </w:r>
          </w:p>
        </w:tc>
        <w:tc>
          <w:tcPr>
            <w:tcW w:w="40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p>
        </w:tc>
        <w:tc>
          <w:tcPr>
            <w:tcW w:w="380"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rPr>
              <w:t>100%</w:t>
            </w:r>
          </w:p>
        </w:tc>
      </w:tr>
      <w:tr w:rsidR="00E04F06" w:rsidTr="00FF780A">
        <w:trPr>
          <w:trHeight w:val="360"/>
        </w:trPr>
        <w:tc>
          <w:tcPr>
            <w:cnfStyle w:val="001000000000"/>
            <w:tcW w:w="777" w:type="pct"/>
            <w:tcBorders>
              <w:top w:val="single" w:sz="18" w:space="0" w:color="auto"/>
              <w:left w:val="single" w:sz="18" w:space="0" w:color="auto"/>
              <w:bottom w:val="single" w:sz="18" w:space="0" w:color="auto"/>
              <w:right w:val="single" w:sz="6" w:space="0" w:color="auto"/>
            </w:tcBorders>
            <w:hideMark/>
          </w:tcPr>
          <w:p w:rsidR="00E04F06" w:rsidRDefault="00E04F06" w:rsidP="004839AD">
            <w:pPr>
              <w:autoSpaceDE w:val="0"/>
              <w:autoSpaceDN w:val="0"/>
              <w:adjustRightInd w:val="0"/>
              <w:rPr>
                <w:rFonts w:asciiTheme="majorHAnsi" w:eastAsia="Calibri" w:hAnsiTheme="majorHAnsi" w:cs="Calibri"/>
                <w:color w:val="000000"/>
              </w:rPr>
            </w:pPr>
            <w:r>
              <w:rPr>
                <w:rFonts w:asciiTheme="majorHAnsi" w:eastAsia="Calibri" w:hAnsiTheme="majorHAnsi" w:cs="Calibri"/>
                <w:b w:val="0"/>
                <w:bCs w:val="0"/>
                <w:color w:val="000000"/>
              </w:rPr>
              <w:t>UE Transversale</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UET 2.1</w:t>
            </w:r>
          </w:p>
          <w:p w:rsidR="00E04F06" w:rsidRDefault="00E04F06"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Crédits : 1</w:t>
            </w:r>
          </w:p>
          <w:p w:rsidR="00E04F06" w:rsidRDefault="00E04F06" w:rsidP="004839AD">
            <w:pPr>
              <w:autoSpaceDE w:val="0"/>
              <w:autoSpaceDN w:val="0"/>
              <w:adjustRightInd w:val="0"/>
              <w:spacing w:line="276" w:lineRule="auto"/>
              <w:rPr>
                <w:rFonts w:asciiTheme="majorHAnsi" w:eastAsia="Calibri" w:hAnsiTheme="majorHAnsi" w:cs="Calibri"/>
                <w:color w:val="000000"/>
                <w:lang w:eastAsia="en-US"/>
              </w:rPr>
            </w:pPr>
            <w:r>
              <w:rPr>
                <w:rFonts w:asciiTheme="majorHAnsi" w:eastAsia="Calibri" w:hAnsiTheme="majorHAnsi" w:cs="Calibri"/>
                <w:b w:val="0"/>
                <w:bCs w:val="0"/>
                <w:color w:val="000000"/>
              </w:rPr>
              <w:t>Coefficients : 1</w:t>
            </w:r>
          </w:p>
        </w:tc>
        <w:tc>
          <w:tcPr>
            <w:tcW w:w="93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cnfStyle w:val="000000000000"/>
              <w:rPr>
                <w:rFonts w:asciiTheme="majorHAnsi" w:eastAsia="Calibri" w:hAnsiTheme="majorHAnsi" w:cs="Calibri"/>
                <w:lang w:eastAsia="en-US"/>
              </w:rPr>
            </w:pPr>
            <w:r>
              <w:rPr>
                <w:rFonts w:asciiTheme="majorHAnsi" w:eastAsia="Calibri" w:hAnsiTheme="majorHAnsi" w:cs="Calibri"/>
                <w:lang w:eastAsia="en-US"/>
              </w:rPr>
              <w:t>Anglais technique</w:t>
            </w:r>
          </w:p>
        </w:tc>
        <w:tc>
          <w:tcPr>
            <w:tcW w:w="33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18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w:t>
            </w:r>
          </w:p>
        </w:tc>
        <w:tc>
          <w:tcPr>
            <w:tcW w:w="32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1h30</w:t>
            </w:r>
          </w:p>
        </w:tc>
        <w:tc>
          <w:tcPr>
            <w:tcW w:w="27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27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45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22h30</w:t>
            </w:r>
          </w:p>
        </w:tc>
        <w:tc>
          <w:tcPr>
            <w:tcW w:w="66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02h30</w:t>
            </w:r>
          </w:p>
        </w:tc>
        <w:tc>
          <w:tcPr>
            <w:tcW w:w="40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p>
        </w:tc>
        <w:tc>
          <w:tcPr>
            <w:tcW w:w="380"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E04F06" w:rsidRDefault="00E04F06" w:rsidP="004839AD">
            <w:pPr>
              <w:autoSpaceDE w:val="0"/>
              <w:autoSpaceDN w:val="0"/>
              <w:adjustRightInd w:val="0"/>
              <w:spacing w:line="276" w:lineRule="auto"/>
              <w:jc w:val="center"/>
              <w:cnfStyle w:val="000000000000"/>
              <w:rPr>
                <w:rFonts w:asciiTheme="majorHAnsi" w:eastAsia="Calibri" w:hAnsiTheme="majorHAnsi" w:cs="Calibri"/>
                <w:color w:val="000000"/>
                <w:lang w:eastAsia="en-US"/>
              </w:rPr>
            </w:pPr>
            <w:r>
              <w:rPr>
                <w:rFonts w:asciiTheme="majorHAnsi" w:eastAsia="Calibri" w:hAnsiTheme="majorHAnsi" w:cs="Calibri"/>
                <w:color w:val="000000"/>
              </w:rPr>
              <w:t>100%</w:t>
            </w:r>
          </w:p>
        </w:tc>
      </w:tr>
      <w:tr w:rsidR="00F97AA5" w:rsidTr="00FF780A">
        <w:trPr>
          <w:cnfStyle w:val="000000100000"/>
          <w:trHeight w:val="288"/>
        </w:trPr>
        <w:tc>
          <w:tcPr>
            <w:cnfStyle w:val="001000000000"/>
            <w:tcW w:w="777" w:type="pct"/>
            <w:tcBorders>
              <w:top w:val="single" w:sz="18" w:space="0" w:color="auto"/>
              <w:left w:val="single" w:sz="18" w:space="0" w:color="auto"/>
              <w:right w:val="single" w:sz="6" w:space="0" w:color="auto"/>
            </w:tcBorders>
            <w:hideMark/>
          </w:tcPr>
          <w:p w:rsidR="00E04F06" w:rsidRDefault="00E04F06" w:rsidP="004839AD">
            <w:pPr>
              <w:autoSpaceDE w:val="0"/>
              <w:autoSpaceDN w:val="0"/>
              <w:adjustRightInd w:val="0"/>
              <w:spacing w:line="276" w:lineRule="auto"/>
              <w:jc w:val="center"/>
              <w:rPr>
                <w:rFonts w:asciiTheme="majorHAnsi" w:eastAsia="Calibri" w:hAnsiTheme="majorHAnsi" w:cs="Calibri"/>
                <w:color w:val="000000"/>
                <w:lang w:eastAsia="en-US"/>
              </w:rPr>
            </w:pPr>
            <w:r>
              <w:rPr>
                <w:rFonts w:asciiTheme="majorHAnsi" w:eastAsia="Calibri" w:hAnsiTheme="majorHAnsi" w:cs="Calibri"/>
                <w:color w:val="000000"/>
              </w:rPr>
              <w:t>Total semestre 3</w:t>
            </w:r>
          </w:p>
        </w:tc>
        <w:tc>
          <w:tcPr>
            <w:tcW w:w="93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Default="00E04F06" w:rsidP="004839AD">
            <w:pPr>
              <w:autoSpaceDE w:val="0"/>
              <w:autoSpaceDN w:val="0"/>
              <w:adjustRightInd w:val="0"/>
              <w:spacing w:line="276" w:lineRule="auto"/>
              <w:cnfStyle w:val="000000100000"/>
              <w:rPr>
                <w:rFonts w:asciiTheme="majorHAnsi" w:eastAsia="Calibri" w:hAnsiTheme="majorHAnsi" w:cs="Calibri"/>
                <w:b/>
                <w:bCs/>
                <w:color w:val="000000"/>
                <w:lang w:eastAsia="en-US"/>
              </w:rPr>
            </w:pPr>
          </w:p>
        </w:tc>
        <w:tc>
          <w:tcPr>
            <w:tcW w:w="33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2020A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2020A6">
              <w:rPr>
                <w:rFonts w:asciiTheme="majorHAnsi" w:eastAsia="Calibri" w:hAnsiTheme="majorHAnsi" w:cs="Calibri"/>
                <w:b/>
                <w:bCs/>
                <w:color w:val="000000"/>
              </w:rPr>
              <w:t>30</w:t>
            </w:r>
          </w:p>
        </w:tc>
        <w:tc>
          <w:tcPr>
            <w:tcW w:w="18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2020A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2020A6">
              <w:rPr>
                <w:rFonts w:asciiTheme="majorHAnsi" w:eastAsia="Calibri" w:hAnsiTheme="majorHAnsi" w:cs="Calibri"/>
                <w:b/>
                <w:bCs/>
                <w:color w:val="000000"/>
              </w:rPr>
              <w:t>17</w:t>
            </w:r>
          </w:p>
        </w:tc>
        <w:tc>
          <w:tcPr>
            <w:tcW w:w="32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2020A6" w:rsidRDefault="00E04F06" w:rsidP="004839AD">
            <w:pPr>
              <w:cnfStyle w:val="000000100000"/>
              <w:rPr>
                <w:rFonts w:asciiTheme="majorHAnsi" w:hAnsiTheme="majorHAnsi"/>
                <w:b/>
                <w:bCs/>
                <w:lang w:eastAsia="en-US"/>
              </w:rPr>
            </w:pPr>
            <w:r w:rsidRPr="002020A6">
              <w:rPr>
                <w:rFonts w:asciiTheme="majorHAnsi" w:hAnsiTheme="majorHAnsi"/>
                <w:b/>
                <w:bCs/>
                <w:lang w:eastAsia="en-US"/>
              </w:rPr>
              <w:t>13h30</w:t>
            </w:r>
          </w:p>
        </w:tc>
        <w:tc>
          <w:tcPr>
            <w:tcW w:w="27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2020A6" w:rsidRDefault="00E04F06" w:rsidP="004839AD">
            <w:pPr>
              <w:autoSpaceDE w:val="0"/>
              <w:autoSpaceDN w:val="0"/>
              <w:adjustRightInd w:val="0"/>
              <w:jc w:val="center"/>
              <w:cnfStyle w:val="000000100000"/>
              <w:rPr>
                <w:rFonts w:asciiTheme="majorHAnsi" w:eastAsia="Calibri" w:hAnsiTheme="majorHAnsi" w:cs="Calibri"/>
                <w:b/>
                <w:bCs/>
                <w:color w:val="000000"/>
                <w:lang w:eastAsia="en-US"/>
              </w:rPr>
            </w:pPr>
            <w:r w:rsidRPr="002020A6">
              <w:rPr>
                <w:rFonts w:asciiTheme="majorHAnsi" w:eastAsia="Calibri" w:hAnsiTheme="majorHAnsi" w:cs="Calibri"/>
                <w:b/>
                <w:bCs/>
                <w:color w:val="000000"/>
                <w:lang w:eastAsia="en-US"/>
              </w:rPr>
              <w:t>7h30</w:t>
            </w:r>
          </w:p>
        </w:tc>
        <w:tc>
          <w:tcPr>
            <w:tcW w:w="27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2020A6" w:rsidRDefault="00E04F06" w:rsidP="004839AD">
            <w:pPr>
              <w:autoSpaceDE w:val="0"/>
              <w:autoSpaceDN w:val="0"/>
              <w:adjustRightInd w:val="0"/>
              <w:jc w:val="center"/>
              <w:cnfStyle w:val="000000100000"/>
              <w:rPr>
                <w:rFonts w:asciiTheme="majorHAnsi" w:eastAsia="Calibri" w:hAnsiTheme="majorHAnsi" w:cs="Calibri"/>
                <w:b/>
                <w:bCs/>
                <w:color w:val="000000"/>
                <w:lang w:eastAsia="en-US"/>
              </w:rPr>
            </w:pPr>
            <w:r w:rsidRPr="002020A6">
              <w:rPr>
                <w:rFonts w:asciiTheme="majorHAnsi" w:eastAsia="Calibri" w:hAnsiTheme="majorHAnsi" w:cs="Calibri"/>
                <w:b/>
                <w:bCs/>
                <w:color w:val="000000"/>
                <w:lang w:eastAsia="en-US"/>
              </w:rPr>
              <w:t>4h00</w:t>
            </w:r>
          </w:p>
        </w:tc>
        <w:tc>
          <w:tcPr>
            <w:tcW w:w="45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2020A6" w:rsidRDefault="00E04F06" w:rsidP="004839AD">
            <w:pPr>
              <w:autoSpaceDE w:val="0"/>
              <w:autoSpaceDN w:val="0"/>
              <w:adjustRightInd w:val="0"/>
              <w:spacing w:line="276" w:lineRule="auto"/>
              <w:jc w:val="center"/>
              <w:cnfStyle w:val="000000100000"/>
              <w:rPr>
                <w:rFonts w:asciiTheme="majorHAnsi" w:eastAsia="Calibri" w:hAnsiTheme="majorHAnsi" w:cs="Calibri"/>
                <w:b/>
                <w:bCs/>
                <w:lang w:eastAsia="en-US"/>
              </w:rPr>
            </w:pPr>
            <w:r w:rsidRPr="002020A6">
              <w:rPr>
                <w:rFonts w:asciiTheme="majorHAnsi" w:eastAsia="Calibri" w:hAnsiTheme="majorHAnsi" w:cs="Calibri"/>
                <w:b/>
                <w:bCs/>
              </w:rPr>
              <w:t>375h00</w:t>
            </w:r>
          </w:p>
        </w:tc>
        <w:tc>
          <w:tcPr>
            <w:tcW w:w="66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2020A6" w:rsidRDefault="00E04F06" w:rsidP="004839AD">
            <w:pPr>
              <w:autoSpaceDE w:val="0"/>
              <w:autoSpaceDN w:val="0"/>
              <w:adjustRightInd w:val="0"/>
              <w:spacing w:line="276" w:lineRule="auto"/>
              <w:jc w:val="center"/>
              <w:cnfStyle w:val="000000100000"/>
              <w:rPr>
                <w:rFonts w:asciiTheme="majorHAnsi" w:eastAsia="Calibri" w:hAnsiTheme="majorHAnsi" w:cs="Calibri"/>
                <w:b/>
                <w:bCs/>
                <w:lang w:eastAsia="en-US"/>
              </w:rPr>
            </w:pPr>
            <w:r w:rsidRPr="002020A6">
              <w:rPr>
                <w:rFonts w:asciiTheme="majorHAnsi" w:eastAsia="Calibri" w:hAnsiTheme="majorHAnsi" w:cs="Calibri"/>
                <w:b/>
                <w:bCs/>
              </w:rPr>
              <w:t>375h00</w:t>
            </w:r>
          </w:p>
        </w:tc>
        <w:tc>
          <w:tcPr>
            <w:tcW w:w="40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2020A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p>
        </w:tc>
        <w:tc>
          <w:tcPr>
            <w:tcW w:w="380"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p>
        </w:tc>
      </w:tr>
    </w:tbl>
    <w:p w:rsidR="00656839" w:rsidRDefault="00656839" w:rsidP="00656839">
      <w:pPr>
        <w:rPr>
          <w:rFonts w:asciiTheme="majorHAnsi" w:eastAsia="Calibri" w:hAnsiTheme="majorHAnsi" w:cs="Calibri"/>
          <w:b/>
          <w:bCs/>
          <w:color w:val="000000"/>
          <w:u w:val="thick" w:color="F79646" w:themeColor="accent6"/>
        </w:rPr>
      </w:pPr>
    </w:p>
    <w:p w:rsidR="00CF0268" w:rsidRDefault="00CF0268" w:rsidP="00656839">
      <w:pPr>
        <w:rPr>
          <w:rFonts w:asciiTheme="majorHAnsi" w:eastAsia="Calibri" w:hAnsiTheme="majorHAnsi" w:cs="Calibri"/>
          <w:b/>
          <w:bCs/>
          <w:color w:val="000000"/>
          <w:u w:val="thick" w:color="F79646" w:themeColor="accent6"/>
        </w:rPr>
      </w:pPr>
    </w:p>
    <w:p w:rsidR="00CF0268" w:rsidRDefault="00CF0268" w:rsidP="00656839">
      <w:pPr>
        <w:rPr>
          <w:rFonts w:asciiTheme="majorHAnsi" w:eastAsia="Calibri" w:hAnsiTheme="majorHAnsi" w:cs="Calibri"/>
          <w:b/>
          <w:bCs/>
          <w:color w:val="000000"/>
          <w:u w:val="thick" w:color="F79646" w:themeColor="accent6"/>
        </w:rPr>
      </w:pPr>
    </w:p>
    <w:p w:rsidR="00656839" w:rsidRDefault="00656839" w:rsidP="00656839">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4</w:t>
      </w:r>
    </w:p>
    <w:tbl>
      <w:tblPr>
        <w:tblStyle w:val="Tramemoyenne2-Accent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2"/>
        <w:gridCol w:w="3025"/>
        <w:gridCol w:w="964"/>
        <w:gridCol w:w="553"/>
        <w:gridCol w:w="943"/>
        <w:gridCol w:w="795"/>
        <w:gridCol w:w="798"/>
        <w:gridCol w:w="1470"/>
        <w:gridCol w:w="1955"/>
        <w:gridCol w:w="1189"/>
        <w:gridCol w:w="1112"/>
      </w:tblGrid>
      <w:tr w:rsidR="00E04F06" w:rsidTr="00FF780A">
        <w:trPr>
          <w:cnfStyle w:val="100000000000"/>
          <w:trHeight w:val="604"/>
        </w:trPr>
        <w:tc>
          <w:tcPr>
            <w:cnfStyle w:val="001000000100"/>
            <w:tcW w:w="670" w:type="pct"/>
            <w:vMerge w:val="restart"/>
            <w:tcBorders>
              <w:left w:val="single" w:sz="18" w:space="0" w:color="auto"/>
              <w:right w:val="single" w:sz="18" w:space="0" w:color="auto"/>
            </w:tcBorders>
            <w:vAlign w:val="center"/>
            <w:hideMark/>
          </w:tcPr>
          <w:p w:rsidR="00E04F06" w:rsidRPr="00392687" w:rsidRDefault="00E04F06" w:rsidP="004839AD">
            <w:pPr>
              <w:autoSpaceDE w:val="0"/>
              <w:autoSpaceDN w:val="0"/>
              <w:adjustRightInd w:val="0"/>
              <w:spacing w:line="276" w:lineRule="auto"/>
              <w:jc w:val="center"/>
              <w:rPr>
                <w:rFonts w:asciiTheme="majorHAnsi" w:eastAsia="Calibri" w:hAnsiTheme="majorHAnsi" w:cs="Calibri"/>
                <w:b w:val="0"/>
                <w:bCs w:val="0"/>
                <w:color w:val="000000"/>
                <w:lang w:eastAsia="en-US"/>
              </w:rPr>
            </w:pPr>
            <w:r w:rsidRPr="00392687">
              <w:rPr>
                <w:rFonts w:asciiTheme="majorHAnsi" w:eastAsia="Calibri" w:hAnsiTheme="majorHAnsi" w:cs="Calibri"/>
                <w:b w:val="0"/>
                <w:bCs w:val="0"/>
                <w:color w:val="000000"/>
              </w:rPr>
              <w:t>Unité d'enseignement</w:t>
            </w:r>
          </w:p>
        </w:tc>
        <w:tc>
          <w:tcPr>
            <w:tcW w:w="1023" w:type="pct"/>
            <w:tcBorders>
              <w:left w:val="single" w:sz="18" w:space="0" w:color="auto"/>
              <w:bottom w:val="single" w:sz="4"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lang w:eastAsia="en-US"/>
              </w:rPr>
              <w:t>Matières</w:t>
            </w:r>
          </w:p>
        </w:tc>
        <w:tc>
          <w:tcPr>
            <w:tcW w:w="326" w:type="pct"/>
            <w:vMerge w:val="restart"/>
            <w:tcBorders>
              <w:left w:val="single" w:sz="6" w:space="0" w:color="auto"/>
              <w:right w:val="single" w:sz="6" w:space="0" w:color="auto"/>
            </w:tcBorders>
            <w:vAlign w:val="center"/>
            <w:hideMark/>
          </w:tcPr>
          <w:p w:rsidR="00E04F06" w:rsidRPr="00392687"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sidRPr="00392687">
              <w:rPr>
                <w:rFonts w:asciiTheme="majorHAnsi" w:eastAsia="Calibri" w:hAnsiTheme="majorHAnsi" w:cs="Calibri"/>
                <w:b w:val="0"/>
                <w:bCs w:val="0"/>
                <w:color w:val="000000"/>
              </w:rPr>
              <w:t>Crédits</w:t>
            </w:r>
          </w:p>
        </w:tc>
        <w:tc>
          <w:tcPr>
            <w:tcW w:w="187" w:type="pct"/>
            <w:vMerge w:val="restart"/>
            <w:tcBorders>
              <w:left w:val="single" w:sz="6" w:space="0" w:color="auto"/>
              <w:right w:val="single" w:sz="6" w:space="0" w:color="auto"/>
            </w:tcBorders>
            <w:textDirection w:val="btLr"/>
            <w:vAlign w:val="center"/>
            <w:hideMark/>
          </w:tcPr>
          <w:p w:rsidR="00E04F06" w:rsidRPr="00392687" w:rsidRDefault="00E04F06" w:rsidP="004839AD">
            <w:pPr>
              <w:autoSpaceDE w:val="0"/>
              <w:autoSpaceDN w:val="0"/>
              <w:adjustRightInd w:val="0"/>
              <w:spacing w:line="276" w:lineRule="auto"/>
              <w:ind w:left="113" w:right="113"/>
              <w:jc w:val="center"/>
              <w:cnfStyle w:val="100000000000"/>
              <w:rPr>
                <w:rFonts w:asciiTheme="majorHAnsi" w:eastAsia="Calibri" w:hAnsiTheme="majorHAnsi" w:cs="Calibri"/>
                <w:b w:val="0"/>
                <w:bCs w:val="0"/>
                <w:color w:val="000000"/>
                <w:lang w:eastAsia="en-US"/>
              </w:rPr>
            </w:pPr>
            <w:r w:rsidRPr="00392687">
              <w:rPr>
                <w:rFonts w:asciiTheme="majorHAnsi" w:eastAsia="Calibri" w:hAnsiTheme="majorHAnsi" w:cs="Calibri"/>
                <w:b w:val="0"/>
                <w:bCs w:val="0"/>
                <w:color w:val="000000"/>
              </w:rPr>
              <w:t>Coefficient</w:t>
            </w:r>
          </w:p>
        </w:tc>
        <w:tc>
          <w:tcPr>
            <w:tcW w:w="858" w:type="pct"/>
            <w:gridSpan w:val="3"/>
            <w:tcBorders>
              <w:left w:val="single" w:sz="6" w:space="0" w:color="auto"/>
              <w:bottom w:val="single" w:sz="6" w:space="0" w:color="auto"/>
              <w:right w:val="single" w:sz="6" w:space="0" w:color="auto"/>
            </w:tcBorders>
            <w:vAlign w:val="center"/>
            <w:hideMark/>
          </w:tcPr>
          <w:p w:rsidR="00E04F06" w:rsidRPr="00392687"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sidRPr="00392687">
              <w:rPr>
                <w:rFonts w:asciiTheme="majorHAnsi" w:eastAsia="Calibri" w:hAnsiTheme="majorHAnsi" w:cs="Calibri"/>
                <w:b w:val="0"/>
                <w:bCs w:val="0"/>
                <w:color w:val="000000"/>
              </w:rPr>
              <w:t>Volume horaire hebdomadaire</w:t>
            </w:r>
          </w:p>
        </w:tc>
        <w:tc>
          <w:tcPr>
            <w:tcW w:w="497" w:type="pct"/>
            <w:vMerge w:val="restart"/>
            <w:tcBorders>
              <w:left w:val="single" w:sz="6" w:space="0" w:color="auto"/>
              <w:right w:val="single" w:sz="6" w:space="0" w:color="auto"/>
            </w:tcBorders>
            <w:vAlign w:val="center"/>
            <w:hideMark/>
          </w:tcPr>
          <w:p w:rsidR="00E04F06" w:rsidRPr="00392687" w:rsidRDefault="00E04F06" w:rsidP="004839AD">
            <w:pPr>
              <w:autoSpaceDE w:val="0"/>
              <w:autoSpaceDN w:val="0"/>
              <w:adjustRightInd w:val="0"/>
              <w:jc w:val="center"/>
              <w:cnfStyle w:val="100000000000"/>
              <w:rPr>
                <w:rFonts w:asciiTheme="majorHAnsi" w:eastAsia="Calibri" w:hAnsiTheme="majorHAnsi" w:cs="Calibri"/>
                <w:b w:val="0"/>
                <w:bCs w:val="0"/>
                <w:color w:val="000000"/>
              </w:rPr>
            </w:pPr>
            <w:r w:rsidRPr="00392687">
              <w:rPr>
                <w:rFonts w:asciiTheme="majorHAnsi" w:eastAsia="Calibri" w:hAnsiTheme="majorHAnsi" w:cs="Calibri"/>
                <w:b w:val="0"/>
                <w:bCs w:val="0"/>
                <w:color w:val="000000"/>
              </w:rPr>
              <w:t>Volume Horaire Semestriel</w:t>
            </w:r>
          </w:p>
          <w:p w:rsidR="00E04F06" w:rsidRPr="00392687"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sidRPr="00392687">
              <w:rPr>
                <w:rFonts w:asciiTheme="majorHAnsi" w:eastAsia="Calibri" w:hAnsiTheme="majorHAnsi" w:cs="Calibri"/>
                <w:b w:val="0"/>
                <w:bCs w:val="0"/>
                <w:color w:val="000000"/>
              </w:rPr>
              <w:t>(15 semaines)</w:t>
            </w:r>
          </w:p>
        </w:tc>
        <w:tc>
          <w:tcPr>
            <w:tcW w:w="661" w:type="pct"/>
            <w:vMerge w:val="restart"/>
            <w:tcBorders>
              <w:left w:val="single" w:sz="6" w:space="0" w:color="auto"/>
              <w:right w:val="single" w:sz="6" w:space="0" w:color="auto"/>
            </w:tcBorders>
            <w:vAlign w:val="center"/>
            <w:hideMark/>
          </w:tcPr>
          <w:p w:rsidR="00E04F06" w:rsidRPr="00392687" w:rsidRDefault="00E04F06" w:rsidP="004839AD">
            <w:pPr>
              <w:autoSpaceDE w:val="0"/>
              <w:autoSpaceDN w:val="0"/>
              <w:adjustRightInd w:val="0"/>
              <w:jc w:val="center"/>
              <w:cnfStyle w:val="100000000000"/>
              <w:rPr>
                <w:rFonts w:asciiTheme="majorHAnsi" w:eastAsia="Calibri" w:hAnsiTheme="majorHAnsi" w:cs="Calibri"/>
                <w:b w:val="0"/>
                <w:bCs w:val="0"/>
                <w:color w:val="000000"/>
              </w:rPr>
            </w:pPr>
            <w:r w:rsidRPr="00392687">
              <w:rPr>
                <w:rFonts w:asciiTheme="majorHAnsi" w:eastAsia="Calibri" w:hAnsiTheme="majorHAnsi" w:cs="Calibri"/>
                <w:b w:val="0"/>
                <w:bCs w:val="0"/>
                <w:color w:val="000000"/>
              </w:rPr>
              <w:t>Travail Complémentaire</w:t>
            </w:r>
          </w:p>
          <w:p w:rsidR="00E04F06" w:rsidRPr="00392687"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sidRPr="00392687">
              <w:rPr>
                <w:rFonts w:asciiTheme="majorHAnsi" w:eastAsia="Calibri" w:hAnsiTheme="majorHAnsi" w:cs="Calibri"/>
                <w:b w:val="0"/>
                <w:bCs w:val="0"/>
                <w:color w:val="000000"/>
              </w:rPr>
              <w:t>en Consultation            (15 semaines)</w:t>
            </w:r>
          </w:p>
        </w:tc>
        <w:tc>
          <w:tcPr>
            <w:tcW w:w="778" w:type="pct"/>
            <w:gridSpan w:val="2"/>
            <w:tcBorders>
              <w:left w:val="single" w:sz="6" w:space="0" w:color="auto"/>
              <w:bottom w:val="single" w:sz="6" w:space="0" w:color="auto"/>
              <w:right w:val="single" w:sz="18" w:space="0" w:color="auto"/>
            </w:tcBorders>
            <w:vAlign w:val="center"/>
            <w:hideMark/>
          </w:tcPr>
          <w:p w:rsidR="00E04F06" w:rsidRPr="00392687"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sidRPr="00392687">
              <w:rPr>
                <w:rFonts w:asciiTheme="majorHAnsi" w:eastAsia="Calibri" w:hAnsiTheme="majorHAnsi" w:cs="Calibri"/>
                <w:b w:val="0"/>
                <w:bCs w:val="0"/>
                <w:color w:val="000000"/>
              </w:rPr>
              <w:t>Mode d’évaluation</w:t>
            </w:r>
          </w:p>
        </w:tc>
      </w:tr>
      <w:tr w:rsidR="002B17AE" w:rsidTr="00FF780A">
        <w:trPr>
          <w:cnfStyle w:val="000000100000"/>
          <w:trHeight w:val="521"/>
        </w:trPr>
        <w:tc>
          <w:tcPr>
            <w:cnfStyle w:val="001000000000"/>
            <w:tcW w:w="670" w:type="pct"/>
            <w:vMerge/>
            <w:tcBorders>
              <w:top w:val="single" w:sz="18" w:space="0" w:color="auto"/>
              <w:left w:val="single" w:sz="18" w:space="0" w:color="auto"/>
              <w:bottom w:val="single" w:sz="18" w:space="0" w:color="auto"/>
              <w:right w:val="single" w:sz="18" w:space="0" w:color="auto"/>
            </w:tcBorders>
            <w:vAlign w:val="center"/>
            <w:hideMark/>
          </w:tcPr>
          <w:p w:rsidR="00E04F06" w:rsidRPr="00392687" w:rsidRDefault="00E04F06" w:rsidP="004839AD">
            <w:pPr>
              <w:rPr>
                <w:rFonts w:asciiTheme="majorHAnsi" w:eastAsia="Calibri" w:hAnsiTheme="majorHAnsi" w:cs="Calibri"/>
                <w:color w:val="000000"/>
                <w:lang w:eastAsia="en-US"/>
              </w:rPr>
            </w:pPr>
          </w:p>
        </w:tc>
        <w:tc>
          <w:tcPr>
            <w:tcW w:w="1023"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E04F06" w:rsidRDefault="00E04F06" w:rsidP="004839AD">
            <w:pPr>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Pr="00392687" w:rsidRDefault="00E04F06"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Pr="00392687" w:rsidRDefault="00E04F06" w:rsidP="004839AD">
            <w:pPr>
              <w:cnfStyle w:val="000000100000"/>
              <w:rPr>
                <w:rFonts w:asciiTheme="majorHAnsi" w:eastAsia="Calibri" w:hAnsiTheme="majorHAnsi" w:cs="Calibri"/>
                <w:color w:val="000000"/>
                <w:lang w:eastAsia="en-US"/>
              </w:rPr>
            </w:pPr>
          </w:p>
        </w:tc>
        <w:tc>
          <w:tcPr>
            <w:tcW w:w="31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rPr>
              <w:t>Cours</w:t>
            </w:r>
          </w:p>
        </w:tc>
        <w:tc>
          <w:tcPr>
            <w:tcW w:w="26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rPr>
              <w:t>TD</w:t>
            </w:r>
          </w:p>
        </w:tc>
        <w:tc>
          <w:tcPr>
            <w:tcW w:w="26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Pr="00392687" w:rsidRDefault="00E04F06"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Pr="00392687" w:rsidRDefault="00E04F06" w:rsidP="004839AD">
            <w:pPr>
              <w:cnfStyle w:val="000000100000"/>
              <w:rPr>
                <w:rFonts w:asciiTheme="majorHAnsi" w:eastAsia="Calibri" w:hAnsiTheme="majorHAnsi" w:cs="Calibri"/>
                <w:color w:val="000000"/>
                <w:lang w:eastAsia="en-US"/>
              </w:rPr>
            </w:pPr>
          </w:p>
        </w:tc>
        <w:tc>
          <w:tcPr>
            <w:tcW w:w="40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rPr>
              <w:t>Contrôle Continu</w:t>
            </w:r>
          </w:p>
        </w:tc>
        <w:tc>
          <w:tcPr>
            <w:tcW w:w="376"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rPr>
              <w:t>Examen</w:t>
            </w:r>
          </w:p>
        </w:tc>
      </w:tr>
      <w:tr w:rsidR="00E04F06" w:rsidTr="00FF780A">
        <w:trPr>
          <w:trHeight w:val="533"/>
        </w:trPr>
        <w:tc>
          <w:tcPr>
            <w:cnfStyle w:val="001000000000"/>
            <w:tcW w:w="670" w:type="pct"/>
            <w:vMerge w:val="restart"/>
            <w:tcBorders>
              <w:top w:val="single" w:sz="18" w:space="0" w:color="auto"/>
              <w:left w:val="single" w:sz="18" w:space="0" w:color="auto"/>
              <w:right w:val="single" w:sz="6" w:space="0" w:color="auto"/>
            </w:tcBorders>
            <w:vAlign w:val="center"/>
            <w:hideMark/>
          </w:tcPr>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UE Fondamentale</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Code : UEF 2.2.1</w:t>
            </w:r>
          </w:p>
          <w:p w:rsidR="00E04F06" w:rsidRPr="00392687" w:rsidRDefault="00E04F06" w:rsidP="004F54C5">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 xml:space="preserve">Crédits : </w:t>
            </w:r>
            <w:r w:rsidR="004F54C5">
              <w:rPr>
                <w:rFonts w:asciiTheme="majorHAnsi" w:eastAsia="Calibri" w:hAnsiTheme="majorHAnsi" w:cs="Calibri"/>
                <w:color w:val="000000"/>
                <w:sz w:val="20"/>
                <w:szCs w:val="20"/>
              </w:rPr>
              <w:t>6</w:t>
            </w:r>
          </w:p>
          <w:p w:rsidR="00E04F06" w:rsidRPr="00392687" w:rsidRDefault="00E04F06" w:rsidP="004F54C5">
            <w:pPr>
              <w:autoSpaceDE w:val="0"/>
              <w:autoSpaceDN w:val="0"/>
              <w:adjustRightInd w:val="0"/>
              <w:spacing w:line="276" w:lineRule="auto"/>
              <w:rPr>
                <w:rFonts w:asciiTheme="majorHAnsi" w:eastAsia="Calibri" w:hAnsiTheme="majorHAnsi" w:cs="Calibri"/>
                <w:color w:val="000000"/>
                <w:sz w:val="20"/>
                <w:szCs w:val="20"/>
                <w:lang w:eastAsia="en-US"/>
              </w:rPr>
            </w:pPr>
            <w:r w:rsidRPr="00392687">
              <w:rPr>
                <w:rFonts w:asciiTheme="majorHAnsi" w:eastAsia="Calibri" w:hAnsiTheme="majorHAnsi" w:cs="Calibri"/>
                <w:color w:val="000000"/>
                <w:sz w:val="20"/>
                <w:szCs w:val="20"/>
              </w:rPr>
              <w:t xml:space="preserve">Coefficients : </w:t>
            </w:r>
            <w:r w:rsidR="004F54C5">
              <w:rPr>
                <w:rFonts w:asciiTheme="majorHAnsi" w:eastAsia="Calibri" w:hAnsiTheme="majorHAnsi" w:cs="Calibri"/>
                <w:color w:val="000000"/>
                <w:sz w:val="20"/>
                <w:szCs w:val="20"/>
              </w:rPr>
              <w:t>3</w:t>
            </w:r>
          </w:p>
        </w:tc>
        <w:tc>
          <w:tcPr>
            <w:tcW w:w="102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cnfStyle w:val="000000000000"/>
              <w:rPr>
                <w:rFonts w:asciiTheme="majorHAnsi" w:hAnsiTheme="majorHAnsi"/>
                <w:color w:val="000000"/>
              </w:rPr>
            </w:pPr>
            <w:r w:rsidRPr="00392687">
              <w:rPr>
                <w:rFonts w:asciiTheme="majorHAnsi" w:hAnsiTheme="majorHAnsi"/>
                <w:color w:val="000000"/>
              </w:rPr>
              <w:t>Thermodynamique 2</w:t>
            </w:r>
          </w:p>
        </w:tc>
        <w:tc>
          <w:tcPr>
            <w:tcW w:w="32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w:t>
            </w:r>
          </w:p>
        </w:tc>
        <w:tc>
          <w:tcPr>
            <w:tcW w:w="18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31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49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45h00</w:t>
            </w:r>
          </w:p>
        </w:tc>
        <w:tc>
          <w:tcPr>
            <w:tcW w:w="6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55h00</w:t>
            </w:r>
          </w:p>
        </w:tc>
        <w:tc>
          <w:tcPr>
            <w:tcW w:w="40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40%</w:t>
            </w:r>
          </w:p>
        </w:tc>
        <w:tc>
          <w:tcPr>
            <w:tcW w:w="376"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60%</w:t>
            </w:r>
          </w:p>
        </w:tc>
      </w:tr>
      <w:tr w:rsidR="00E04F06" w:rsidTr="00FF780A">
        <w:trPr>
          <w:cnfStyle w:val="000000100000"/>
          <w:trHeight w:val="413"/>
        </w:trPr>
        <w:tc>
          <w:tcPr>
            <w:cnfStyle w:val="001000000000"/>
            <w:tcW w:w="670" w:type="pct"/>
            <w:vMerge/>
            <w:tcBorders>
              <w:top w:val="single" w:sz="18" w:space="0" w:color="auto"/>
              <w:left w:val="single" w:sz="18" w:space="0" w:color="auto"/>
              <w:right w:val="single" w:sz="6" w:space="0" w:color="auto"/>
            </w:tcBorders>
            <w:vAlign w:val="center"/>
            <w:hideMark/>
          </w:tcPr>
          <w:p w:rsidR="00E04F06" w:rsidRPr="00392687" w:rsidRDefault="00E04F06" w:rsidP="004839AD">
            <w:pPr>
              <w:rPr>
                <w:rFonts w:asciiTheme="majorHAnsi" w:eastAsia="Calibri" w:hAnsiTheme="majorHAnsi" w:cs="Calibri"/>
                <w:color w:val="000000"/>
                <w:sz w:val="20"/>
                <w:szCs w:val="20"/>
                <w:lang w:eastAsia="en-US"/>
              </w:rPr>
            </w:pPr>
          </w:p>
        </w:tc>
        <w:tc>
          <w:tcPr>
            <w:tcW w:w="102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cnfStyle w:val="000000100000"/>
              <w:rPr>
                <w:rFonts w:asciiTheme="majorHAnsi" w:hAnsiTheme="majorHAnsi"/>
                <w:color w:val="000000"/>
              </w:rPr>
            </w:pPr>
            <w:r w:rsidRPr="00392687">
              <w:rPr>
                <w:rFonts w:asciiTheme="majorHAnsi" w:hAnsiTheme="majorHAnsi"/>
                <w:color w:val="000000"/>
              </w:rPr>
              <w:t xml:space="preserve">Fabrication Mécanique </w:t>
            </w:r>
          </w:p>
        </w:tc>
        <w:tc>
          <w:tcPr>
            <w:tcW w:w="32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18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49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22h30</w:t>
            </w:r>
          </w:p>
        </w:tc>
        <w:tc>
          <w:tcPr>
            <w:tcW w:w="66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27h30</w:t>
            </w:r>
          </w:p>
        </w:tc>
        <w:tc>
          <w:tcPr>
            <w:tcW w:w="40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376"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r>
      <w:tr w:rsidR="0091024A" w:rsidTr="00FF780A">
        <w:trPr>
          <w:trHeight w:val="452"/>
        </w:trPr>
        <w:tc>
          <w:tcPr>
            <w:cnfStyle w:val="001000000000"/>
            <w:tcW w:w="670" w:type="pct"/>
            <w:vMerge w:val="restart"/>
            <w:tcBorders>
              <w:top w:val="single" w:sz="18" w:space="0" w:color="auto"/>
              <w:left w:val="single" w:sz="18" w:space="0" w:color="auto"/>
              <w:right w:val="single" w:sz="6" w:space="0" w:color="auto"/>
            </w:tcBorders>
            <w:vAlign w:val="center"/>
            <w:hideMark/>
          </w:tcPr>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UE Fondamentale</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Code : UEF 2.2.2</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Crédits : 8</w:t>
            </w:r>
          </w:p>
          <w:p w:rsidR="00E04F06" w:rsidRPr="00392687" w:rsidRDefault="00E04F06" w:rsidP="004839AD">
            <w:pPr>
              <w:rPr>
                <w:rFonts w:asciiTheme="majorHAnsi" w:eastAsia="Calibri" w:hAnsiTheme="majorHAnsi" w:cs="Calibri"/>
                <w:color w:val="000000"/>
                <w:sz w:val="20"/>
                <w:szCs w:val="20"/>
                <w:lang w:eastAsia="en-US"/>
              </w:rPr>
            </w:pPr>
            <w:r w:rsidRPr="00392687">
              <w:rPr>
                <w:rFonts w:asciiTheme="majorHAnsi" w:eastAsia="Calibri" w:hAnsiTheme="majorHAnsi" w:cs="Calibri"/>
                <w:color w:val="000000"/>
                <w:sz w:val="20"/>
                <w:szCs w:val="20"/>
              </w:rPr>
              <w:t>Coefficients : 4</w:t>
            </w:r>
          </w:p>
        </w:tc>
        <w:tc>
          <w:tcPr>
            <w:tcW w:w="102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cnfStyle w:val="000000000000"/>
              <w:rPr>
                <w:rFonts w:asciiTheme="majorHAnsi" w:hAnsiTheme="majorHAnsi"/>
                <w:color w:val="000000"/>
              </w:rPr>
            </w:pPr>
            <w:r w:rsidRPr="00392687">
              <w:rPr>
                <w:rFonts w:asciiTheme="majorHAnsi" w:hAnsiTheme="majorHAnsi"/>
                <w:color w:val="000000"/>
              </w:rPr>
              <w:t>Mathématiques 4</w:t>
            </w:r>
          </w:p>
        </w:tc>
        <w:tc>
          <w:tcPr>
            <w:tcW w:w="32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w:t>
            </w:r>
          </w:p>
        </w:tc>
        <w:tc>
          <w:tcPr>
            <w:tcW w:w="18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31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49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45h00</w:t>
            </w:r>
          </w:p>
        </w:tc>
        <w:tc>
          <w:tcPr>
            <w:tcW w:w="66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55h00</w:t>
            </w:r>
          </w:p>
        </w:tc>
        <w:tc>
          <w:tcPr>
            <w:tcW w:w="40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40%</w:t>
            </w:r>
          </w:p>
        </w:tc>
        <w:tc>
          <w:tcPr>
            <w:tcW w:w="376"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60%</w:t>
            </w:r>
          </w:p>
        </w:tc>
      </w:tr>
      <w:tr w:rsidR="00E04F06" w:rsidTr="00FF780A">
        <w:trPr>
          <w:cnfStyle w:val="000000100000"/>
          <w:trHeight w:val="418"/>
        </w:trPr>
        <w:tc>
          <w:tcPr>
            <w:cnfStyle w:val="001000000000"/>
            <w:tcW w:w="670" w:type="pct"/>
            <w:vMerge/>
            <w:tcBorders>
              <w:top w:val="single" w:sz="18" w:space="0" w:color="auto"/>
              <w:left w:val="single" w:sz="18" w:space="0" w:color="auto"/>
              <w:bottom w:val="single" w:sz="18" w:space="0" w:color="auto"/>
              <w:right w:val="single" w:sz="6" w:space="0" w:color="auto"/>
            </w:tcBorders>
            <w:vAlign w:val="center"/>
            <w:hideMark/>
          </w:tcPr>
          <w:p w:rsidR="00E04F06" w:rsidRPr="00392687" w:rsidRDefault="00E04F06" w:rsidP="004839AD">
            <w:pPr>
              <w:rPr>
                <w:rFonts w:asciiTheme="majorHAnsi" w:eastAsia="Calibri" w:hAnsiTheme="majorHAnsi" w:cs="Calibri"/>
                <w:color w:val="000000"/>
                <w:sz w:val="20"/>
                <w:szCs w:val="20"/>
                <w:lang w:eastAsia="en-US"/>
              </w:rPr>
            </w:pPr>
          </w:p>
        </w:tc>
        <w:tc>
          <w:tcPr>
            <w:tcW w:w="102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cnfStyle w:val="000000100000"/>
              <w:rPr>
                <w:rFonts w:asciiTheme="majorHAnsi" w:hAnsiTheme="majorHAnsi"/>
                <w:color w:val="000000"/>
              </w:rPr>
            </w:pPr>
            <w:r w:rsidRPr="00392687">
              <w:rPr>
                <w:rFonts w:asciiTheme="majorHAnsi" w:hAnsiTheme="majorHAnsi"/>
                <w:color w:val="000000"/>
              </w:rPr>
              <w:t>Méthodes numériques</w:t>
            </w:r>
          </w:p>
        </w:tc>
        <w:tc>
          <w:tcPr>
            <w:tcW w:w="32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w:t>
            </w:r>
          </w:p>
        </w:tc>
        <w:tc>
          <w:tcPr>
            <w:tcW w:w="18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31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49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45h00</w:t>
            </w:r>
          </w:p>
        </w:tc>
        <w:tc>
          <w:tcPr>
            <w:tcW w:w="66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55h00</w:t>
            </w:r>
          </w:p>
        </w:tc>
        <w:tc>
          <w:tcPr>
            <w:tcW w:w="40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40%</w:t>
            </w:r>
          </w:p>
        </w:tc>
        <w:tc>
          <w:tcPr>
            <w:tcW w:w="376"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60%</w:t>
            </w:r>
          </w:p>
        </w:tc>
      </w:tr>
      <w:tr w:rsidR="0091024A" w:rsidTr="00FF780A">
        <w:trPr>
          <w:trHeight w:val="845"/>
        </w:trPr>
        <w:tc>
          <w:tcPr>
            <w:cnfStyle w:val="001000000000"/>
            <w:tcW w:w="670" w:type="pct"/>
            <w:tcBorders>
              <w:top w:val="single" w:sz="18" w:space="0" w:color="auto"/>
              <w:left w:val="single" w:sz="18" w:space="0" w:color="auto"/>
              <w:right w:val="single" w:sz="6" w:space="0" w:color="auto"/>
            </w:tcBorders>
            <w:vAlign w:val="center"/>
            <w:hideMark/>
          </w:tcPr>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UE Fondamentale</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Code : UEF 2.2.3</w:t>
            </w:r>
          </w:p>
          <w:p w:rsidR="00E04F06" w:rsidRPr="00392687" w:rsidRDefault="00E04F06" w:rsidP="004F54C5">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 xml:space="preserve">Crédits : </w:t>
            </w:r>
            <w:r w:rsidR="004F54C5">
              <w:rPr>
                <w:rFonts w:asciiTheme="majorHAnsi" w:eastAsia="Calibri" w:hAnsiTheme="majorHAnsi" w:cs="Calibri"/>
                <w:color w:val="000000"/>
                <w:sz w:val="20"/>
                <w:szCs w:val="20"/>
              </w:rPr>
              <w:t>4</w:t>
            </w:r>
          </w:p>
          <w:p w:rsidR="00E04F06" w:rsidRPr="00392687" w:rsidRDefault="00E04F06" w:rsidP="004F54C5">
            <w:pPr>
              <w:rPr>
                <w:rFonts w:asciiTheme="majorHAnsi" w:eastAsia="Calibri" w:hAnsiTheme="majorHAnsi" w:cs="Calibri"/>
                <w:color w:val="000000"/>
                <w:sz w:val="20"/>
                <w:szCs w:val="20"/>
                <w:lang w:eastAsia="en-US"/>
              </w:rPr>
            </w:pPr>
            <w:r w:rsidRPr="00392687">
              <w:rPr>
                <w:rFonts w:asciiTheme="majorHAnsi" w:eastAsia="Calibri" w:hAnsiTheme="majorHAnsi" w:cs="Calibri"/>
                <w:color w:val="000000"/>
                <w:sz w:val="20"/>
                <w:szCs w:val="20"/>
              </w:rPr>
              <w:t xml:space="preserve">Coefficients : </w:t>
            </w:r>
            <w:r w:rsidR="004F54C5">
              <w:rPr>
                <w:rFonts w:asciiTheme="majorHAnsi" w:eastAsia="Calibri" w:hAnsiTheme="majorHAnsi" w:cs="Calibri"/>
                <w:color w:val="000000"/>
                <w:sz w:val="20"/>
                <w:szCs w:val="20"/>
              </w:rPr>
              <w:t>2</w:t>
            </w:r>
          </w:p>
        </w:tc>
        <w:tc>
          <w:tcPr>
            <w:tcW w:w="102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cnfStyle w:val="000000000000"/>
              <w:rPr>
                <w:rFonts w:asciiTheme="majorHAnsi" w:hAnsiTheme="majorHAnsi"/>
                <w:color w:val="000000"/>
              </w:rPr>
            </w:pPr>
            <w:r w:rsidRPr="00392687">
              <w:rPr>
                <w:rFonts w:asciiTheme="majorHAnsi" w:hAnsiTheme="majorHAnsi"/>
                <w:color w:val="000000"/>
              </w:rPr>
              <w:t>Résistance des matériaux</w:t>
            </w:r>
          </w:p>
        </w:tc>
        <w:tc>
          <w:tcPr>
            <w:tcW w:w="32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w:t>
            </w:r>
          </w:p>
        </w:tc>
        <w:tc>
          <w:tcPr>
            <w:tcW w:w="18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31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49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45h00</w:t>
            </w:r>
          </w:p>
        </w:tc>
        <w:tc>
          <w:tcPr>
            <w:tcW w:w="66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55h00</w:t>
            </w:r>
          </w:p>
        </w:tc>
        <w:tc>
          <w:tcPr>
            <w:tcW w:w="40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40%</w:t>
            </w:r>
          </w:p>
        </w:tc>
        <w:tc>
          <w:tcPr>
            <w:tcW w:w="376"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60%</w:t>
            </w:r>
          </w:p>
        </w:tc>
      </w:tr>
      <w:tr w:rsidR="00E04F06" w:rsidTr="00FF780A">
        <w:trPr>
          <w:cnfStyle w:val="000000100000"/>
          <w:trHeight w:val="322"/>
        </w:trPr>
        <w:tc>
          <w:tcPr>
            <w:cnfStyle w:val="001000000000"/>
            <w:tcW w:w="670" w:type="pct"/>
            <w:vMerge w:val="restart"/>
            <w:tcBorders>
              <w:top w:val="single" w:sz="18" w:space="0" w:color="auto"/>
              <w:left w:val="single" w:sz="18" w:space="0" w:color="auto"/>
              <w:bottom w:val="single" w:sz="18" w:space="0" w:color="auto"/>
              <w:right w:val="single" w:sz="6" w:space="0" w:color="auto"/>
            </w:tcBorders>
            <w:vAlign w:val="center"/>
            <w:hideMark/>
          </w:tcPr>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UE Méthodologique</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Code : UEM 2.2</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Crédits : 9</w:t>
            </w:r>
          </w:p>
          <w:p w:rsidR="00E04F06" w:rsidRPr="00392687" w:rsidRDefault="00E04F06" w:rsidP="004839AD">
            <w:pPr>
              <w:autoSpaceDE w:val="0"/>
              <w:autoSpaceDN w:val="0"/>
              <w:adjustRightInd w:val="0"/>
              <w:spacing w:line="276" w:lineRule="auto"/>
              <w:rPr>
                <w:rFonts w:asciiTheme="majorHAnsi" w:eastAsia="Calibri" w:hAnsiTheme="majorHAnsi" w:cs="Calibri"/>
                <w:color w:val="000000"/>
                <w:sz w:val="20"/>
                <w:szCs w:val="20"/>
                <w:lang w:eastAsia="en-US"/>
              </w:rPr>
            </w:pPr>
            <w:r w:rsidRPr="00392687">
              <w:rPr>
                <w:rFonts w:asciiTheme="majorHAnsi" w:eastAsia="Calibri" w:hAnsiTheme="majorHAnsi" w:cs="Calibri"/>
                <w:color w:val="000000"/>
                <w:sz w:val="20"/>
                <w:szCs w:val="20"/>
              </w:rPr>
              <w:t>Coefficients : 5</w:t>
            </w:r>
          </w:p>
        </w:tc>
        <w:tc>
          <w:tcPr>
            <w:tcW w:w="102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FF780A">
            <w:pPr>
              <w:spacing w:line="276" w:lineRule="auto"/>
              <w:ind w:right="-388"/>
              <w:cnfStyle w:val="000000100000"/>
              <w:rPr>
                <w:rFonts w:asciiTheme="majorHAnsi" w:hAnsiTheme="majorHAnsi"/>
                <w:color w:val="000000"/>
              </w:rPr>
            </w:pPr>
            <w:r w:rsidRPr="00392687">
              <w:rPr>
                <w:rFonts w:asciiTheme="majorHAnsi" w:hAnsiTheme="majorHAnsi"/>
                <w:color w:val="000000"/>
              </w:rPr>
              <w:t>Dessin Assisté par Ordinateur</w:t>
            </w:r>
          </w:p>
        </w:tc>
        <w:tc>
          <w:tcPr>
            <w:tcW w:w="32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18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49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22h30</w:t>
            </w:r>
          </w:p>
        </w:tc>
        <w:tc>
          <w:tcPr>
            <w:tcW w:w="66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27h30</w:t>
            </w:r>
          </w:p>
        </w:tc>
        <w:tc>
          <w:tcPr>
            <w:tcW w:w="40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c>
          <w:tcPr>
            <w:tcW w:w="376"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r>
      <w:tr w:rsidR="00E04F06" w:rsidTr="00FF780A">
        <w:trPr>
          <w:trHeight w:val="228"/>
        </w:trPr>
        <w:tc>
          <w:tcPr>
            <w:cnfStyle w:val="001000000000"/>
            <w:tcW w:w="670" w:type="pct"/>
            <w:vMerge/>
            <w:tcBorders>
              <w:top w:val="single" w:sz="18" w:space="0" w:color="auto"/>
              <w:left w:val="single" w:sz="18" w:space="0" w:color="auto"/>
              <w:bottom w:val="single" w:sz="18" w:space="0" w:color="auto"/>
              <w:right w:val="single" w:sz="6" w:space="0" w:color="auto"/>
            </w:tcBorders>
            <w:vAlign w:val="center"/>
            <w:hideMark/>
          </w:tcPr>
          <w:p w:rsidR="00E04F06" w:rsidRPr="00392687" w:rsidRDefault="00E04F06" w:rsidP="004839AD">
            <w:pPr>
              <w:rPr>
                <w:rFonts w:asciiTheme="majorHAnsi" w:eastAsia="Calibri" w:hAnsiTheme="majorHAnsi" w:cs="Calibri"/>
                <w:color w:val="000000"/>
                <w:sz w:val="20"/>
                <w:szCs w:val="20"/>
                <w:lang w:eastAsia="en-US"/>
              </w:rPr>
            </w:pPr>
          </w:p>
        </w:tc>
        <w:tc>
          <w:tcPr>
            <w:tcW w:w="102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cnfStyle w:val="000000000000"/>
              <w:rPr>
                <w:rFonts w:asciiTheme="majorHAnsi" w:hAnsiTheme="majorHAnsi"/>
                <w:color w:val="000000"/>
              </w:rPr>
            </w:pPr>
            <w:r w:rsidRPr="00392687">
              <w:rPr>
                <w:rFonts w:asciiTheme="majorHAnsi" w:hAnsiTheme="majorHAnsi"/>
                <w:color w:val="000000"/>
              </w:rPr>
              <w:t>TP Mécanique des fluides</w:t>
            </w:r>
          </w:p>
        </w:tc>
        <w:tc>
          <w:tcPr>
            <w:tcW w:w="32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1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4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22h30</w:t>
            </w:r>
          </w:p>
        </w:tc>
        <w:tc>
          <w:tcPr>
            <w:tcW w:w="6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27h30</w:t>
            </w:r>
          </w:p>
        </w:tc>
        <w:tc>
          <w:tcPr>
            <w:tcW w:w="40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c>
          <w:tcPr>
            <w:tcW w:w="376"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r>
      <w:tr w:rsidR="00E04F06" w:rsidTr="00FF780A">
        <w:trPr>
          <w:cnfStyle w:val="000000100000"/>
          <w:trHeight w:val="219"/>
        </w:trPr>
        <w:tc>
          <w:tcPr>
            <w:cnfStyle w:val="001000000000"/>
            <w:tcW w:w="670" w:type="pct"/>
            <w:vMerge/>
            <w:tcBorders>
              <w:top w:val="single" w:sz="18" w:space="0" w:color="auto"/>
              <w:left w:val="single" w:sz="18" w:space="0" w:color="auto"/>
              <w:bottom w:val="single" w:sz="18" w:space="0" w:color="auto"/>
              <w:right w:val="single" w:sz="6" w:space="0" w:color="auto"/>
            </w:tcBorders>
            <w:vAlign w:val="center"/>
            <w:hideMark/>
          </w:tcPr>
          <w:p w:rsidR="00E04F06" w:rsidRPr="00392687" w:rsidRDefault="00E04F06" w:rsidP="004839AD">
            <w:pPr>
              <w:rPr>
                <w:rFonts w:asciiTheme="majorHAnsi" w:eastAsia="Calibri" w:hAnsiTheme="majorHAnsi" w:cs="Calibri"/>
                <w:color w:val="000000"/>
                <w:sz w:val="20"/>
                <w:szCs w:val="20"/>
                <w:lang w:eastAsia="en-US"/>
              </w:rPr>
            </w:pPr>
          </w:p>
        </w:tc>
        <w:tc>
          <w:tcPr>
            <w:tcW w:w="102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cnfStyle w:val="000000100000"/>
              <w:rPr>
                <w:rFonts w:asciiTheme="majorHAnsi" w:hAnsiTheme="majorHAnsi"/>
                <w:color w:val="000000"/>
              </w:rPr>
            </w:pPr>
            <w:r w:rsidRPr="00392687">
              <w:rPr>
                <w:rFonts w:asciiTheme="majorHAnsi" w:hAnsiTheme="majorHAnsi"/>
                <w:color w:val="000000"/>
              </w:rPr>
              <w:t>TP Méthodes numériques</w:t>
            </w:r>
          </w:p>
        </w:tc>
        <w:tc>
          <w:tcPr>
            <w:tcW w:w="32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1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4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22h30</w:t>
            </w:r>
          </w:p>
        </w:tc>
        <w:tc>
          <w:tcPr>
            <w:tcW w:w="6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27h30</w:t>
            </w:r>
          </w:p>
        </w:tc>
        <w:tc>
          <w:tcPr>
            <w:tcW w:w="40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c>
          <w:tcPr>
            <w:tcW w:w="376"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r>
      <w:tr w:rsidR="00E04F06" w:rsidTr="00FF780A">
        <w:trPr>
          <w:trHeight w:val="336"/>
        </w:trPr>
        <w:tc>
          <w:tcPr>
            <w:cnfStyle w:val="001000000000"/>
            <w:tcW w:w="670" w:type="pct"/>
            <w:vMerge/>
            <w:tcBorders>
              <w:top w:val="single" w:sz="18" w:space="0" w:color="auto"/>
              <w:left w:val="single" w:sz="18" w:space="0" w:color="auto"/>
              <w:bottom w:val="single" w:sz="18" w:space="0" w:color="auto"/>
              <w:right w:val="single" w:sz="6" w:space="0" w:color="auto"/>
            </w:tcBorders>
            <w:vAlign w:val="center"/>
            <w:hideMark/>
          </w:tcPr>
          <w:p w:rsidR="00E04F06" w:rsidRPr="00392687" w:rsidRDefault="00E04F06" w:rsidP="004839AD">
            <w:pPr>
              <w:rPr>
                <w:rFonts w:asciiTheme="majorHAnsi" w:eastAsia="Calibri" w:hAnsiTheme="majorHAnsi" w:cs="Calibri"/>
                <w:color w:val="000000"/>
                <w:sz w:val="20"/>
                <w:szCs w:val="20"/>
                <w:lang w:eastAsia="en-US"/>
              </w:rPr>
            </w:pPr>
          </w:p>
        </w:tc>
        <w:tc>
          <w:tcPr>
            <w:tcW w:w="102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cnfStyle w:val="000000000000"/>
              <w:rPr>
                <w:rFonts w:asciiTheme="majorHAnsi" w:hAnsiTheme="majorHAnsi"/>
                <w:color w:val="000000"/>
                <w:sz w:val="20"/>
                <w:szCs w:val="20"/>
              </w:rPr>
            </w:pPr>
            <w:r w:rsidRPr="00392687">
              <w:rPr>
                <w:rFonts w:asciiTheme="majorHAnsi" w:hAnsiTheme="majorHAnsi"/>
                <w:color w:val="000000"/>
                <w:sz w:val="20"/>
                <w:szCs w:val="20"/>
              </w:rPr>
              <w:t>TP Résistance des matériaux</w:t>
            </w:r>
          </w:p>
        </w:tc>
        <w:tc>
          <w:tcPr>
            <w:tcW w:w="32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18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1h00</w:t>
            </w:r>
          </w:p>
        </w:tc>
        <w:tc>
          <w:tcPr>
            <w:tcW w:w="4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15h00</w:t>
            </w:r>
          </w:p>
        </w:tc>
        <w:tc>
          <w:tcPr>
            <w:tcW w:w="6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10h00</w:t>
            </w:r>
          </w:p>
        </w:tc>
        <w:tc>
          <w:tcPr>
            <w:tcW w:w="40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c>
          <w:tcPr>
            <w:tcW w:w="376"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r>
      <w:tr w:rsidR="00E04F06" w:rsidTr="00FF780A">
        <w:trPr>
          <w:cnfStyle w:val="000000100000"/>
          <w:trHeight w:val="257"/>
        </w:trPr>
        <w:tc>
          <w:tcPr>
            <w:cnfStyle w:val="001000000000"/>
            <w:tcW w:w="670" w:type="pct"/>
            <w:vMerge/>
            <w:tcBorders>
              <w:top w:val="single" w:sz="18" w:space="0" w:color="auto"/>
              <w:left w:val="single" w:sz="18" w:space="0" w:color="auto"/>
              <w:bottom w:val="single" w:sz="18" w:space="0" w:color="auto"/>
              <w:right w:val="single" w:sz="6" w:space="0" w:color="auto"/>
            </w:tcBorders>
            <w:vAlign w:val="center"/>
            <w:hideMark/>
          </w:tcPr>
          <w:p w:rsidR="00E04F06" w:rsidRPr="00392687" w:rsidRDefault="00E04F06" w:rsidP="004839AD">
            <w:pPr>
              <w:rPr>
                <w:rFonts w:asciiTheme="majorHAnsi" w:eastAsia="Calibri" w:hAnsiTheme="majorHAnsi" w:cs="Calibri"/>
                <w:color w:val="000000"/>
                <w:sz w:val="20"/>
                <w:szCs w:val="20"/>
                <w:lang w:eastAsia="en-US"/>
              </w:rPr>
            </w:pPr>
          </w:p>
        </w:tc>
        <w:tc>
          <w:tcPr>
            <w:tcW w:w="102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cnfStyle w:val="000000100000"/>
              <w:rPr>
                <w:rFonts w:asciiTheme="majorHAnsi" w:hAnsiTheme="majorHAnsi"/>
                <w:color w:val="000000"/>
              </w:rPr>
            </w:pPr>
            <w:r w:rsidRPr="00392687">
              <w:rPr>
                <w:rFonts w:asciiTheme="majorHAnsi" w:hAnsiTheme="majorHAnsi"/>
                <w:color w:val="000000"/>
              </w:rPr>
              <w:t xml:space="preserve">TP Fabrication  Mécanique </w:t>
            </w:r>
          </w:p>
        </w:tc>
        <w:tc>
          <w:tcPr>
            <w:tcW w:w="32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w:t>
            </w:r>
          </w:p>
        </w:tc>
        <w:tc>
          <w:tcPr>
            <w:tcW w:w="18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497"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22h30</w:t>
            </w:r>
          </w:p>
        </w:tc>
        <w:tc>
          <w:tcPr>
            <w:tcW w:w="66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27h30</w:t>
            </w:r>
          </w:p>
        </w:tc>
        <w:tc>
          <w:tcPr>
            <w:tcW w:w="40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c>
          <w:tcPr>
            <w:tcW w:w="376"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r>
      <w:tr w:rsidR="00F97AA5" w:rsidTr="00FF780A">
        <w:trPr>
          <w:trHeight w:val="380"/>
        </w:trPr>
        <w:tc>
          <w:tcPr>
            <w:cnfStyle w:val="001000000000"/>
            <w:tcW w:w="670" w:type="pct"/>
            <w:vMerge w:val="restart"/>
            <w:tcBorders>
              <w:top w:val="single" w:sz="18" w:space="0" w:color="auto"/>
              <w:left w:val="single" w:sz="18" w:space="0" w:color="auto"/>
              <w:bottom w:val="single" w:sz="18" w:space="0" w:color="auto"/>
              <w:right w:val="single" w:sz="4" w:space="0" w:color="auto"/>
            </w:tcBorders>
            <w:hideMark/>
          </w:tcPr>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UE Découverte</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Code : UED 2.2</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Crédits : 2</w:t>
            </w:r>
          </w:p>
          <w:p w:rsidR="00E04F06" w:rsidRPr="00392687" w:rsidRDefault="00E04F06" w:rsidP="004839AD">
            <w:pPr>
              <w:autoSpaceDE w:val="0"/>
              <w:autoSpaceDN w:val="0"/>
              <w:adjustRightInd w:val="0"/>
              <w:spacing w:line="276" w:lineRule="auto"/>
              <w:rPr>
                <w:rFonts w:asciiTheme="majorHAnsi" w:eastAsia="Calibri" w:hAnsiTheme="majorHAnsi" w:cs="Calibri"/>
                <w:color w:val="000000"/>
                <w:sz w:val="20"/>
                <w:szCs w:val="20"/>
                <w:lang w:eastAsia="en-US"/>
              </w:rPr>
            </w:pPr>
            <w:r w:rsidRPr="00392687">
              <w:rPr>
                <w:rFonts w:asciiTheme="majorHAnsi" w:eastAsia="Calibri" w:hAnsiTheme="majorHAnsi" w:cs="Calibri"/>
                <w:color w:val="000000"/>
                <w:sz w:val="20"/>
                <w:szCs w:val="20"/>
              </w:rPr>
              <w:t>Coefficients : 2</w:t>
            </w:r>
          </w:p>
        </w:tc>
        <w:tc>
          <w:tcPr>
            <w:tcW w:w="102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E04F06" w:rsidRPr="00392687" w:rsidRDefault="00E04F06" w:rsidP="004839AD">
            <w:pPr>
              <w:spacing w:line="276" w:lineRule="auto"/>
              <w:cnfStyle w:val="000000000000"/>
              <w:rPr>
                <w:rFonts w:asciiTheme="majorHAnsi" w:hAnsiTheme="majorHAnsi"/>
                <w:color w:val="000000"/>
              </w:rPr>
            </w:pPr>
            <w:r w:rsidRPr="00392687">
              <w:rPr>
                <w:rFonts w:asciiTheme="majorHAnsi" w:hAnsiTheme="majorHAnsi"/>
                <w:color w:val="000000"/>
              </w:rPr>
              <w:t>Electricité industrielle</w:t>
            </w:r>
          </w:p>
        </w:tc>
        <w:tc>
          <w:tcPr>
            <w:tcW w:w="326"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18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49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22h30</w:t>
            </w:r>
          </w:p>
        </w:tc>
        <w:tc>
          <w:tcPr>
            <w:tcW w:w="6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02h30</w:t>
            </w:r>
          </w:p>
        </w:tc>
        <w:tc>
          <w:tcPr>
            <w:tcW w:w="40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376"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r>
      <w:tr w:rsidR="00F97AA5" w:rsidTr="00FF780A">
        <w:trPr>
          <w:cnfStyle w:val="000000100000"/>
          <w:trHeight w:val="528"/>
        </w:trPr>
        <w:tc>
          <w:tcPr>
            <w:cnfStyle w:val="001000000000"/>
            <w:tcW w:w="670" w:type="pct"/>
            <w:vMerge/>
            <w:tcBorders>
              <w:top w:val="single" w:sz="18" w:space="0" w:color="auto"/>
              <w:left w:val="single" w:sz="18" w:space="0" w:color="auto"/>
              <w:bottom w:val="single" w:sz="18" w:space="0" w:color="auto"/>
              <w:right w:val="single" w:sz="4" w:space="0" w:color="auto"/>
            </w:tcBorders>
            <w:vAlign w:val="center"/>
            <w:hideMark/>
          </w:tcPr>
          <w:p w:rsidR="00E04F06" w:rsidRPr="00392687" w:rsidRDefault="00E04F06" w:rsidP="004839AD">
            <w:pPr>
              <w:rPr>
                <w:rFonts w:asciiTheme="majorHAnsi" w:eastAsia="Calibri" w:hAnsiTheme="majorHAnsi" w:cs="Calibri"/>
                <w:color w:val="000000"/>
                <w:sz w:val="20"/>
                <w:szCs w:val="20"/>
                <w:lang w:eastAsia="en-US"/>
              </w:rPr>
            </w:pPr>
          </w:p>
        </w:tc>
        <w:tc>
          <w:tcPr>
            <w:tcW w:w="1023"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E04F06" w:rsidRPr="00392687" w:rsidRDefault="00E04F06" w:rsidP="004839AD">
            <w:pPr>
              <w:spacing w:line="276" w:lineRule="auto"/>
              <w:cnfStyle w:val="000000100000"/>
              <w:rPr>
                <w:rFonts w:asciiTheme="majorHAnsi" w:hAnsiTheme="majorHAnsi"/>
                <w:color w:val="000000"/>
              </w:rPr>
            </w:pPr>
            <w:r w:rsidRPr="00392687">
              <w:rPr>
                <w:rFonts w:asciiTheme="majorHAnsi" w:hAnsiTheme="majorHAnsi"/>
                <w:color w:val="000000"/>
              </w:rPr>
              <w:t>Sciences des Matériaux</w:t>
            </w:r>
          </w:p>
        </w:tc>
        <w:tc>
          <w:tcPr>
            <w:tcW w:w="326"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18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49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22h30</w:t>
            </w:r>
          </w:p>
        </w:tc>
        <w:tc>
          <w:tcPr>
            <w:tcW w:w="66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02h30</w:t>
            </w:r>
          </w:p>
        </w:tc>
        <w:tc>
          <w:tcPr>
            <w:tcW w:w="40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376"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E04F06" w:rsidRPr="00392687" w:rsidRDefault="00E04F06" w:rsidP="004839AD">
            <w:pPr>
              <w:spacing w:line="276" w:lineRule="auto"/>
              <w:jc w:val="center"/>
              <w:cnfStyle w:val="0000001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r>
      <w:tr w:rsidR="00F97AA5" w:rsidTr="00FF780A">
        <w:trPr>
          <w:trHeight w:val="360"/>
        </w:trPr>
        <w:tc>
          <w:tcPr>
            <w:cnfStyle w:val="001000000000"/>
            <w:tcW w:w="670" w:type="pct"/>
            <w:tcBorders>
              <w:top w:val="single" w:sz="18" w:space="0" w:color="auto"/>
              <w:left w:val="single" w:sz="18" w:space="0" w:color="auto"/>
              <w:bottom w:val="single" w:sz="18" w:space="0" w:color="auto"/>
              <w:right w:val="single" w:sz="6" w:space="0" w:color="auto"/>
            </w:tcBorders>
            <w:hideMark/>
          </w:tcPr>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UE Transversale</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Code : UET 2.2</w:t>
            </w:r>
          </w:p>
          <w:p w:rsidR="00E04F06" w:rsidRPr="00392687" w:rsidRDefault="00E04F06" w:rsidP="004839AD">
            <w:pPr>
              <w:autoSpaceDE w:val="0"/>
              <w:autoSpaceDN w:val="0"/>
              <w:adjustRightInd w:val="0"/>
              <w:rPr>
                <w:rFonts w:asciiTheme="majorHAnsi" w:eastAsia="Calibri" w:hAnsiTheme="majorHAnsi" w:cs="Calibri"/>
                <w:color w:val="000000"/>
                <w:sz w:val="20"/>
                <w:szCs w:val="20"/>
              </w:rPr>
            </w:pPr>
            <w:r w:rsidRPr="00392687">
              <w:rPr>
                <w:rFonts w:asciiTheme="majorHAnsi" w:eastAsia="Calibri" w:hAnsiTheme="majorHAnsi" w:cs="Calibri"/>
                <w:color w:val="000000"/>
                <w:sz w:val="20"/>
                <w:szCs w:val="20"/>
              </w:rPr>
              <w:t>Crédits : 1</w:t>
            </w:r>
          </w:p>
          <w:p w:rsidR="00E04F06" w:rsidRPr="00392687" w:rsidRDefault="00E04F06" w:rsidP="004839AD">
            <w:pPr>
              <w:autoSpaceDE w:val="0"/>
              <w:autoSpaceDN w:val="0"/>
              <w:adjustRightInd w:val="0"/>
              <w:spacing w:line="276" w:lineRule="auto"/>
              <w:rPr>
                <w:rFonts w:asciiTheme="majorHAnsi" w:eastAsia="Calibri" w:hAnsiTheme="majorHAnsi" w:cs="Calibri"/>
                <w:color w:val="000000"/>
                <w:sz w:val="20"/>
                <w:szCs w:val="20"/>
                <w:lang w:eastAsia="en-US"/>
              </w:rPr>
            </w:pPr>
            <w:r w:rsidRPr="00392687">
              <w:rPr>
                <w:rFonts w:asciiTheme="majorHAnsi" w:eastAsia="Calibri" w:hAnsiTheme="majorHAnsi" w:cs="Calibri"/>
                <w:color w:val="000000"/>
                <w:sz w:val="20"/>
                <w:szCs w:val="20"/>
              </w:rPr>
              <w:t>Coefficients : 1</w:t>
            </w:r>
          </w:p>
        </w:tc>
        <w:tc>
          <w:tcPr>
            <w:tcW w:w="102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cnfStyle w:val="000000000000"/>
              <w:rPr>
                <w:rFonts w:asciiTheme="majorHAnsi" w:hAnsiTheme="majorHAnsi"/>
                <w:color w:val="000000"/>
              </w:rPr>
            </w:pPr>
            <w:r w:rsidRPr="00392687">
              <w:rPr>
                <w:rFonts w:asciiTheme="majorHAnsi" w:hAnsiTheme="majorHAnsi"/>
                <w:color w:val="000000"/>
              </w:rPr>
              <w:t>Techniques d'expression</w:t>
            </w:r>
            <w:r w:rsidR="002B17AE">
              <w:rPr>
                <w:rFonts w:asciiTheme="majorHAnsi" w:hAnsiTheme="majorHAnsi"/>
                <w:color w:val="000000"/>
              </w:rPr>
              <w:t xml:space="preserve">, d’information </w:t>
            </w:r>
            <w:r w:rsidRPr="00392687">
              <w:rPr>
                <w:rFonts w:asciiTheme="majorHAnsi" w:hAnsiTheme="majorHAnsi"/>
                <w:color w:val="000000"/>
              </w:rPr>
              <w:t xml:space="preserve"> et de communication</w:t>
            </w:r>
          </w:p>
        </w:tc>
        <w:tc>
          <w:tcPr>
            <w:tcW w:w="32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18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w:t>
            </w:r>
          </w:p>
        </w:tc>
        <w:tc>
          <w:tcPr>
            <w:tcW w:w="31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1h30</w:t>
            </w:r>
          </w:p>
        </w:tc>
        <w:tc>
          <w:tcPr>
            <w:tcW w:w="26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26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49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22h30</w:t>
            </w:r>
          </w:p>
        </w:tc>
        <w:tc>
          <w:tcPr>
            <w:tcW w:w="66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02h30</w:t>
            </w:r>
          </w:p>
        </w:tc>
        <w:tc>
          <w:tcPr>
            <w:tcW w:w="40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 </w:t>
            </w:r>
          </w:p>
        </w:tc>
        <w:tc>
          <w:tcPr>
            <w:tcW w:w="376"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E04F06" w:rsidRPr="00392687" w:rsidRDefault="00E04F06" w:rsidP="004839AD">
            <w:pPr>
              <w:spacing w:line="276" w:lineRule="auto"/>
              <w:jc w:val="center"/>
              <w:cnfStyle w:val="000000000000"/>
              <w:rPr>
                <w:rFonts w:asciiTheme="majorHAnsi" w:eastAsia="Times New Roman" w:hAnsiTheme="majorHAnsi"/>
                <w:color w:val="000000"/>
                <w:lang w:eastAsia="fr-FR"/>
              </w:rPr>
            </w:pPr>
            <w:r w:rsidRPr="00392687">
              <w:rPr>
                <w:rFonts w:asciiTheme="majorHAnsi" w:eastAsia="Times New Roman" w:hAnsiTheme="majorHAnsi"/>
                <w:color w:val="000000"/>
                <w:lang w:eastAsia="fr-FR"/>
              </w:rPr>
              <w:t>100%</w:t>
            </w:r>
          </w:p>
        </w:tc>
      </w:tr>
      <w:tr w:rsidR="00F97AA5" w:rsidTr="00FF780A">
        <w:trPr>
          <w:cnfStyle w:val="000000100000"/>
          <w:trHeight w:val="288"/>
        </w:trPr>
        <w:tc>
          <w:tcPr>
            <w:cnfStyle w:val="001000000000"/>
            <w:tcW w:w="670" w:type="pct"/>
            <w:tcBorders>
              <w:top w:val="single" w:sz="18" w:space="0" w:color="auto"/>
              <w:left w:val="single" w:sz="18" w:space="0" w:color="auto"/>
              <w:right w:val="single" w:sz="6" w:space="0" w:color="auto"/>
            </w:tcBorders>
            <w:hideMark/>
          </w:tcPr>
          <w:p w:rsidR="00E04F06" w:rsidRPr="00392687" w:rsidRDefault="00E04F06" w:rsidP="004839AD">
            <w:pPr>
              <w:autoSpaceDE w:val="0"/>
              <w:autoSpaceDN w:val="0"/>
              <w:adjustRightInd w:val="0"/>
              <w:spacing w:line="276" w:lineRule="auto"/>
              <w:jc w:val="center"/>
              <w:rPr>
                <w:rFonts w:asciiTheme="majorHAnsi" w:eastAsia="Calibri" w:hAnsiTheme="majorHAnsi" w:cs="Calibri"/>
                <w:color w:val="000000"/>
                <w:lang w:eastAsia="en-US"/>
              </w:rPr>
            </w:pPr>
            <w:r w:rsidRPr="00392687">
              <w:rPr>
                <w:rFonts w:asciiTheme="majorHAnsi" w:eastAsia="Calibri" w:hAnsiTheme="majorHAnsi" w:cs="Calibri"/>
                <w:color w:val="000000"/>
              </w:rPr>
              <w:t>Total semestre 4</w:t>
            </w:r>
          </w:p>
        </w:tc>
        <w:tc>
          <w:tcPr>
            <w:tcW w:w="102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392687" w:rsidRDefault="00E04F06" w:rsidP="004839AD">
            <w:pPr>
              <w:autoSpaceDE w:val="0"/>
              <w:autoSpaceDN w:val="0"/>
              <w:adjustRightInd w:val="0"/>
              <w:spacing w:line="276" w:lineRule="auto"/>
              <w:cnfStyle w:val="000000100000"/>
              <w:rPr>
                <w:rFonts w:asciiTheme="majorHAnsi" w:eastAsia="Calibri" w:hAnsiTheme="majorHAnsi" w:cs="Calibri"/>
                <w:b/>
                <w:bCs/>
                <w:color w:val="000000"/>
                <w:lang w:eastAsia="en-US"/>
              </w:rPr>
            </w:pPr>
          </w:p>
        </w:tc>
        <w:tc>
          <w:tcPr>
            <w:tcW w:w="32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rPr>
              <w:t>30</w:t>
            </w:r>
          </w:p>
        </w:tc>
        <w:tc>
          <w:tcPr>
            <w:tcW w:w="18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rPr>
              <w:t>17</w:t>
            </w:r>
          </w:p>
        </w:tc>
        <w:tc>
          <w:tcPr>
            <w:tcW w:w="31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392687" w:rsidRDefault="00E04F06" w:rsidP="004839AD">
            <w:pPr>
              <w:cnfStyle w:val="000000100000"/>
              <w:rPr>
                <w:rFonts w:asciiTheme="majorHAnsi" w:hAnsiTheme="majorHAnsi"/>
                <w:b/>
                <w:bCs/>
                <w:lang w:eastAsia="en-US"/>
              </w:rPr>
            </w:pPr>
            <w:r w:rsidRPr="00392687">
              <w:rPr>
                <w:rFonts w:asciiTheme="majorHAnsi" w:hAnsiTheme="majorHAnsi"/>
                <w:b/>
                <w:bCs/>
                <w:lang w:eastAsia="en-US"/>
              </w:rPr>
              <w:t>12h00</w:t>
            </w:r>
          </w:p>
        </w:tc>
        <w:tc>
          <w:tcPr>
            <w:tcW w:w="26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392687" w:rsidRDefault="00E04F06" w:rsidP="004839AD">
            <w:pPr>
              <w:autoSpaceDE w:val="0"/>
              <w:autoSpaceDN w:val="0"/>
              <w:adjustRightInd w:val="0"/>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lang w:eastAsia="en-US"/>
              </w:rPr>
              <w:t>6h00</w:t>
            </w:r>
          </w:p>
        </w:tc>
        <w:tc>
          <w:tcPr>
            <w:tcW w:w="26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392687" w:rsidRDefault="00E04F06" w:rsidP="004839AD">
            <w:pPr>
              <w:autoSpaceDE w:val="0"/>
              <w:autoSpaceDN w:val="0"/>
              <w:adjustRightInd w:val="0"/>
              <w:jc w:val="center"/>
              <w:cnfStyle w:val="000000100000"/>
              <w:rPr>
                <w:rFonts w:asciiTheme="majorHAnsi" w:eastAsia="Calibri" w:hAnsiTheme="majorHAnsi" w:cs="Calibri"/>
                <w:b/>
                <w:bCs/>
                <w:color w:val="000000"/>
                <w:lang w:eastAsia="en-US"/>
              </w:rPr>
            </w:pPr>
            <w:r w:rsidRPr="00392687">
              <w:rPr>
                <w:rFonts w:asciiTheme="majorHAnsi" w:eastAsia="Calibri" w:hAnsiTheme="majorHAnsi" w:cs="Calibri"/>
                <w:b/>
                <w:bCs/>
                <w:color w:val="000000"/>
                <w:lang w:eastAsia="en-US"/>
              </w:rPr>
              <w:t>7h00</w:t>
            </w:r>
          </w:p>
        </w:tc>
        <w:tc>
          <w:tcPr>
            <w:tcW w:w="49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lang w:eastAsia="en-US"/>
              </w:rPr>
            </w:pPr>
            <w:r w:rsidRPr="00392687">
              <w:rPr>
                <w:rFonts w:asciiTheme="majorHAnsi" w:eastAsia="Calibri" w:hAnsiTheme="majorHAnsi" w:cs="Calibri"/>
                <w:b/>
                <w:bCs/>
              </w:rPr>
              <w:t>375h00</w:t>
            </w:r>
          </w:p>
        </w:tc>
        <w:tc>
          <w:tcPr>
            <w:tcW w:w="66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lang w:eastAsia="en-US"/>
              </w:rPr>
            </w:pPr>
            <w:r w:rsidRPr="00392687">
              <w:rPr>
                <w:rFonts w:asciiTheme="majorHAnsi" w:eastAsia="Calibri" w:hAnsiTheme="majorHAnsi" w:cs="Calibri"/>
                <w:b/>
                <w:bCs/>
              </w:rPr>
              <w:t>375h00</w:t>
            </w:r>
          </w:p>
        </w:tc>
        <w:tc>
          <w:tcPr>
            <w:tcW w:w="40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p>
        </w:tc>
        <w:tc>
          <w:tcPr>
            <w:tcW w:w="376"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E04F06" w:rsidRPr="00392687"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p>
        </w:tc>
      </w:tr>
    </w:tbl>
    <w:p w:rsidR="00656839" w:rsidRDefault="00656839" w:rsidP="00656839">
      <w:pPr>
        <w:rPr>
          <w:rFonts w:asciiTheme="majorHAnsi" w:eastAsia="Calibri" w:hAnsiTheme="majorHAnsi" w:cs="Calibri"/>
          <w:b/>
          <w:bCs/>
          <w:color w:val="000000"/>
          <w:u w:val="thick" w:color="F79646" w:themeColor="accent6"/>
        </w:rPr>
        <w:sectPr w:rsidR="00656839">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rsidR="00656839" w:rsidRDefault="00656839" w:rsidP="00FF780A">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5</w:t>
      </w:r>
    </w:p>
    <w:tbl>
      <w:tblPr>
        <w:tblStyle w:val="Tramemoyenne2-Accent6"/>
        <w:tblW w:w="49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2"/>
        <w:gridCol w:w="2564"/>
        <w:gridCol w:w="970"/>
        <w:gridCol w:w="555"/>
        <w:gridCol w:w="944"/>
        <w:gridCol w:w="802"/>
        <w:gridCol w:w="802"/>
        <w:gridCol w:w="1475"/>
        <w:gridCol w:w="1960"/>
        <w:gridCol w:w="1194"/>
        <w:gridCol w:w="1112"/>
      </w:tblGrid>
      <w:tr w:rsidR="00E04F06" w:rsidTr="00FF780A">
        <w:trPr>
          <w:cnfStyle w:val="100000000000"/>
          <w:trHeight w:val="604"/>
        </w:trPr>
        <w:tc>
          <w:tcPr>
            <w:cnfStyle w:val="001000000100"/>
            <w:tcW w:w="738" w:type="pct"/>
            <w:vMerge w:val="restart"/>
            <w:tcBorders>
              <w:left w:val="single" w:sz="18" w:space="0" w:color="auto"/>
              <w:right w:val="single" w:sz="18" w:space="0" w:color="auto"/>
            </w:tcBorders>
            <w:vAlign w:val="center"/>
            <w:hideMark/>
          </w:tcPr>
          <w:p w:rsidR="00E04F06" w:rsidRDefault="00E04F06" w:rsidP="004839AD">
            <w:pPr>
              <w:autoSpaceDE w:val="0"/>
              <w:autoSpaceDN w:val="0"/>
              <w:adjustRightInd w:val="0"/>
              <w:spacing w:line="276" w:lineRule="auto"/>
              <w:jc w:val="center"/>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Unité d'enseignement</w:t>
            </w:r>
          </w:p>
        </w:tc>
        <w:tc>
          <w:tcPr>
            <w:tcW w:w="883" w:type="pct"/>
            <w:tcBorders>
              <w:left w:val="single" w:sz="18" w:space="0" w:color="auto"/>
              <w:bottom w:val="single" w:sz="4"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lang w:eastAsia="en-US"/>
              </w:rPr>
              <w:t>Matières</w:t>
            </w:r>
          </w:p>
        </w:tc>
        <w:tc>
          <w:tcPr>
            <w:tcW w:w="334"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Crédits</w:t>
            </w:r>
          </w:p>
        </w:tc>
        <w:tc>
          <w:tcPr>
            <w:tcW w:w="191" w:type="pct"/>
            <w:vMerge w:val="restart"/>
            <w:tcBorders>
              <w:left w:val="single" w:sz="6" w:space="0" w:color="auto"/>
              <w:right w:val="single" w:sz="6" w:space="0" w:color="auto"/>
            </w:tcBorders>
            <w:textDirection w:val="btLr"/>
            <w:vAlign w:val="center"/>
            <w:hideMark/>
          </w:tcPr>
          <w:p w:rsidR="00E04F06" w:rsidRPr="006E13A8" w:rsidRDefault="00E04F06" w:rsidP="004839AD">
            <w:pPr>
              <w:autoSpaceDE w:val="0"/>
              <w:autoSpaceDN w:val="0"/>
              <w:adjustRightInd w:val="0"/>
              <w:spacing w:line="276" w:lineRule="auto"/>
              <w:ind w:left="113" w:right="113"/>
              <w:jc w:val="center"/>
              <w:cnfStyle w:val="100000000000"/>
              <w:rPr>
                <w:rFonts w:asciiTheme="majorHAnsi" w:eastAsia="Calibri" w:hAnsiTheme="majorHAnsi" w:cs="Calibri"/>
                <w:b w:val="0"/>
                <w:bCs w:val="0"/>
                <w:color w:val="000000"/>
                <w:lang w:eastAsia="en-US"/>
              </w:rPr>
            </w:pPr>
            <w:r w:rsidRPr="006E13A8">
              <w:rPr>
                <w:rFonts w:asciiTheme="majorHAnsi" w:eastAsia="Calibri" w:hAnsiTheme="majorHAnsi" w:cs="Calibri"/>
                <w:b w:val="0"/>
                <w:bCs w:val="0"/>
                <w:color w:val="000000"/>
              </w:rPr>
              <w:t>Coefficient</w:t>
            </w:r>
          </w:p>
        </w:tc>
        <w:tc>
          <w:tcPr>
            <w:tcW w:w="876" w:type="pct"/>
            <w:gridSpan w:val="3"/>
            <w:tcBorders>
              <w:left w:val="single" w:sz="6" w:space="0" w:color="auto"/>
              <w:bottom w:val="single" w:sz="6" w:space="0" w:color="auto"/>
              <w:right w:val="single" w:sz="6"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Volume horaire hebdomadaire</w:t>
            </w:r>
          </w:p>
        </w:tc>
        <w:tc>
          <w:tcPr>
            <w:tcW w:w="508"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Volume Horaire Semestriel</w:t>
            </w:r>
          </w:p>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(15 semaines)</w:t>
            </w:r>
          </w:p>
        </w:tc>
        <w:tc>
          <w:tcPr>
            <w:tcW w:w="675" w:type="pct"/>
            <w:vMerge w:val="restart"/>
            <w:tcBorders>
              <w:left w:val="single" w:sz="6" w:space="0" w:color="auto"/>
              <w:right w:val="single" w:sz="6" w:space="0" w:color="auto"/>
            </w:tcBorders>
            <w:vAlign w:val="center"/>
            <w:hideMark/>
          </w:tcPr>
          <w:p w:rsidR="00E04F06" w:rsidRDefault="00E04F06" w:rsidP="004839AD">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Travail Complémentaire</w:t>
            </w:r>
          </w:p>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en Consultation            (15 semaines)</w:t>
            </w:r>
          </w:p>
        </w:tc>
        <w:tc>
          <w:tcPr>
            <w:tcW w:w="795" w:type="pct"/>
            <w:gridSpan w:val="2"/>
            <w:tcBorders>
              <w:left w:val="single" w:sz="6" w:space="0" w:color="auto"/>
              <w:bottom w:val="single" w:sz="6" w:space="0" w:color="auto"/>
              <w:right w:val="single" w:sz="18" w:space="0" w:color="auto"/>
            </w:tcBorders>
            <w:vAlign w:val="center"/>
            <w:hideMark/>
          </w:tcPr>
          <w:p w:rsidR="00E04F06" w:rsidRDefault="00E04F06"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Mode d’évaluation</w:t>
            </w:r>
          </w:p>
        </w:tc>
      </w:tr>
      <w:tr w:rsidR="002B17AE" w:rsidTr="00FF780A">
        <w:trPr>
          <w:cnfStyle w:val="000000100000"/>
          <w:trHeight w:val="757"/>
        </w:trPr>
        <w:tc>
          <w:tcPr>
            <w:cnfStyle w:val="001000000000"/>
            <w:tcW w:w="738" w:type="pct"/>
            <w:vMerge/>
            <w:tcBorders>
              <w:top w:val="single" w:sz="18" w:space="0" w:color="auto"/>
              <w:left w:val="single" w:sz="18" w:space="0" w:color="auto"/>
              <w:bottom w:val="single" w:sz="18" w:space="0" w:color="auto"/>
              <w:right w:val="single" w:sz="18" w:space="0" w:color="auto"/>
            </w:tcBorders>
            <w:vAlign w:val="center"/>
            <w:hideMark/>
          </w:tcPr>
          <w:p w:rsidR="00E04F06" w:rsidRDefault="00E04F06" w:rsidP="004839AD">
            <w:pPr>
              <w:rPr>
                <w:rFonts w:asciiTheme="majorHAnsi" w:eastAsia="Calibri" w:hAnsiTheme="majorHAnsi" w:cs="Calibri"/>
                <w:color w:val="000000"/>
                <w:lang w:eastAsia="en-US"/>
              </w:rPr>
            </w:pPr>
          </w:p>
        </w:tc>
        <w:tc>
          <w:tcPr>
            <w:tcW w:w="883"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E04F06" w:rsidRDefault="00E04F06" w:rsidP="004839AD">
            <w:pPr>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Intitulé</w:t>
            </w:r>
          </w:p>
        </w:tc>
        <w:tc>
          <w:tcPr>
            <w:tcW w:w="334" w:type="pct"/>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b/>
                <w:bCs/>
                <w:color w:val="000000"/>
                <w:sz w:val="20"/>
                <w:szCs w:val="20"/>
                <w:lang w:eastAsia="en-US"/>
              </w:rPr>
            </w:pPr>
          </w:p>
        </w:tc>
        <w:tc>
          <w:tcPr>
            <w:tcW w:w="32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Cours</w:t>
            </w:r>
          </w:p>
        </w:tc>
        <w:tc>
          <w:tcPr>
            <w:tcW w:w="27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TD</w:t>
            </w:r>
          </w:p>
        </w:tc>
        <w:tc>
          <w:tcPr>
            <w:tcW w:w="27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E04F06" w:rsidRDefault="00E04F06" w:rsidP="004839AD">
            <w:pPr>
              <w:cnfStyle w:val="000000100000"/>
              <w:rPr>
                <w:rFonts w:asciiTheme="majorHAnsi" w:eastAsia="Calibri" w:hAnsiTheme="majorHAnsi" w:cs="Calibri"/>
                <w:color w:val="000000"/>
                <w:lang w:eastAsia="en-US"/>
              </w:rPr>
            </w:pPr>
          </w:p>
        </w:tc>
        <w:tc>
          <w:tcPr>
            <w:tcW w:w="41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Contrôle Continu</w:t>
            </w:r>
          </w:p>
        </w:tc>
        <w:tc>
          <w:tcPr>
            <w:tcW w:w="384"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E04F06" w:rsidRDefault="00E04F06"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Examen</w:t>
            </w:r>
          </w:p>
        </w:tc>
      </w:tr>
      <w:tr w:rsidR="00E04F06" w:rsidRPr="008E5F3E" w:rsidTr="00FF780A">
        <w:trPr>
          <w:trHeight w:val="533"/>
        </w:trPr>
        <w:tc>
          <w:tcPr>
            <w:cnfStyle w:val="001000000000"/>
            <w:tcW w:w="738" w:type="pct"/>
            <w:vMerge w:val="restart"/>
            <w:tcBorders>
              <w:top w:val="single" w:sz="18" w:space="0" w:color="auto"/>
              <w:left w:val="single" w:sz="18" w:space="0" w:color="auto"/>
              <w:right w:val="single" w:sz="6" w:space="0" w:color="auto"/>
            </w:tcBorders>
            <w:vAlign w:val="center"/>
            <w:hideMark/>
          </w:tcPr>
          <w:p w:rsidR="00E04F06" w:rsidRPr="008E5F3E" w:rsidRDefault="00E04F06"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Fondamentale</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Code : UEF 3.1.1</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10</w:t>
            </w:r>
          </w:p>
          <w:p w:rsidR="00E04F06" w:rsidRPr="008E5F3E" w:rsidRDefault="00E04F06" w:rsidP="004839AD">
            <w:pPr>
              <w:autoSpaceDE w:val="0"/>
              <w:autoSpaceDN w:val="0"/>
              <w:adjustRightInd w:val="0"/>
              <w:spacing w:line="276" w:lineRule="auto"/>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5</w:t>
            </w:r>
          </w:p>
        </w:tc>
        <w:tc>
          <w:tcPr>
            <w:tcW w:w="88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cnfStyle w:val="000000000000"/>
              <w:rPr>
                <w:rFonts w:asciiTheme="majorHAnsi" w:eastAsia="Calibri" w:hAnsiTheme="majorHAnsi"/>
                <w:color w:val="000000"/>
              </w:rPr>
            </w:pPr>
            <w:r w:rsidRPr="008E5F3E">
              <w:rPr>
                <w:rFonts w:asciiTheme="majorHAnsi" w:eastAsia="Calibri" w:hAnsiTheme="majorHAnsi"/>
                <w:color w:val="000000"/>
              </w:rPr>
              <w:t xml:space="preserve">Mécanique analytique </w:t>
            </w:r>
          </w:p>
        </w:tc>
        <w:tc>
          <w:tcPr>
            <w:tcW w:w="33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6</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3</w:t>
            </w:r>
          </w:p>
        </w:tc>
        <w:tc>
          <w:tcPr>
            <w:tcW w:w="32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3h00</w:t>
            </w:r>
          </w:p>
        </w:tc>
        <w:tc>
          <w:tcPr>
            <w:tcW w:w="27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50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67h30</w:t>
            </w:r>
          </w:p>
        </w:tc>
        <w:tc>
          <w:tcPr>
            <w:tcW w:w="67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82h30</w:t>
            </w:r>
          </w:p>
        </w:tc>
        <w:tc>
          <w:tcPr>
            <w:tcW w:w="41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40%</w:t>
            </w:r>
          </w:p>
        </w:tc>
        <w:tc>
          <w:tcPr>
            <w:tcW w:w="384"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60%</w:t>
            </w:r>
          </w:p>
        </w:tc>
      </w:tr>
      <w:tr w:rsidR="00E04F06" w:rsidRPr="008E5F3E" w:rsidTr="00FF780A">
        <w:trPr>
          <w:cnfStyle w:val="000000100000"/>
          <w:trHeight w:val="416"/>
        </w:trPr>
        <w:tc>
          <w:tcPr>
            <w:cnfStyle w:val="001000000000"/>
            <w:tcW w:w="738" w:type="pct"/>
            <w:vMerge/>
            <w:tcBorders>
              <w:top w:val="single" w:sz="18" w:space="0" w:color="auto"/>
              <w:left w:val="single" w:sz="18" w:space="0" w:color="auto"/>
              <w:right w:val="single" w:sz="6" w:space="0" w:color="auto"/>
            </w:tcBorders>
            <w:vAlign w:val="center"/>
            <w:hideMark/>
          </w:tcPr>
          <w:p w:rsidR="00E04F06" w:rsidRPr="008E5F3E" w:rsidRDefault="00E04F06" w:rsidP="004839AD">
            <w:pPr>
              <w:rPr>
                <w:rFonts w:asciiTheme="majorHAnsi" w:eastAsia="Calibri" w:hAnsiTheme="majorHAnsi" w:cs="Calibri"/>
                <w:color w:val="000000"/>
                <w:lang w:eastAsia="en-US"/>
              </w:rPr>
            </w:pPr>
          </w:p>
        </w:tc>
        <w:tc>
          <w:tcPr>
            <w:tcW w:w="88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cnfStyle w:val="000000100000"/>
              <w:rPr>
                <w:rFonts w:asciiTheme="majorHAnsi" w:eastAsia="Calibri" w:hAnsiTheme="majorHAnsi"/>
                <w:color w:val="000000"/>
              </w:rPr>
            </w:pPr>
            <w:r w:rsidRPr="008E5F3E">
              <w:rPr>
                <w:rFonts w:asciiTheme="majorHAnsi" w:eastAsia="Calibri" w:hAnsiTheme="majorHAnsi"/>
                <w:color w:val="000000"/>
              </w:rPr>
              <w:t>Construction Mécanique1</w:t>
            </w:r>
          </w:p>
        </w:tc>
        <w:tc>
          <w:tcPr>
            <w:tcW w:w="33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4</w:t>
            </w:r>
          </w:p>
        </w:tc>
        <w:tc>
          <w:tcPr>
            <w:tcW w:w="19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2</w:t>
            </w:r>
          </w:p>
        </w:tc>
        <w:tc>
          <w:tcPr>
            <w:tcW w:w="32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508"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45h00</w:t>
            </w:r>
          </w:p>
        </w:tc>
        <w:tc>
          <w:tcPr>
            <w:tcW w:w="67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55h00</w:t>
            </w:r>
          </w:p>
        </w:tc>
        <w:tc>
          <w:tcPr>
            <w:tcW w:w="41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40%</w:t>
            </w:r>
          </w:p>
        </w:tc>
        <w:tc>
          <w:tcPr>
            <w:tcW w:w="384"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60%</w:t>
            </w:r>
          </w:p>
        </w:tc>
      </w:tr>
      <w:tr w:rsidR="00E04F06" w:rsidRPr="008E5F3E" w:rsidTr="00FF780A">
        <w:trPr>
          <w:trHeight w:val="452"/>
        </w:trPr>
        <w:tc>
          <w:tcPr>
            <w:cnfStyle w:val="001000000000"/>
            <w:tcW w:w="738" w:type="pct"/>
            <w:vMerge w:val="restart"/>
            <w:tcBorders>
              <w:top w:val="single" w:sz="18" w:space="0" w:color="auto"/>
              <w:left w:val="single" w:sz="18" w:space="0" w:color="auto"/>
              <w:right w:val="single" w:sz="6" w:space="0" w:color="auto"/>
            </w:tcBorders>
            <w:vAlign w:val="center"/>
            <w:hideMark/>
          </w:tcPr>
          <w:p w:rsidR="00E04F06" w:rsidRPr="008E5F3E" w:rsidRDefault="00E04F06"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Fondamentale</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Code : UEF 3.1.2</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8</w:t>
            </w:r>
          </w:p>
          <w:p w:rsidR="00E04F06" w:rsidRPr="008E5F3E" w:rsidRDefault="00E04F06" w:rsidP="004839AD">
            <w:pPr>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4</w:t>
            </w:r>
          </w:p>
        </w:tc>
        <w:tc>
          <w:tcPr>
            <w:tcW w:w="88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Default="00E04F06" w:rsidP="004839AD">
            <w:pPr>
              <w:autoSpaceDE w:val="0"/>
              <w:autoSpaceDN w:val="0"/>
              <w:adjustRightInd w:val="0"/>
              <w:contextualSpacing/>
              <w:cnfStyle w:val="000000000000"/>
              <w:rPr>
                <w:rFonts w:asciiTheme="majorHAnsi" w:eastAsia="Calibri" w:hAnsiTheme="majorHAnsi"/>
                <w:color w:val="000000"/>
              </w:rPr>
            </w:pPr>
            <w:r w:rsidRPr="008E5F3E">
              <w:rPr>
                <w:rFonts w:asciiTheme="majorHAnsi" w:eastAsia="Calibri" w:hAnsiTheme="majorHAnsi"/>
                <w:color w:val="000000"/>
              </w:rPr>
              <w:t xml:space="preserve">Résistance des </w:t>
            </w:r>
          </w:p>
          <w:p w:rsidR="00E04F06" w:rsidRPr="008E5F3E" w:rsidRDefault="00E04F06" w:rsidP="004839AD">
            <w:pPr>
              <w:autoSpaceDE w:val="0"/>
              <w:autoSpaceDN w:val="0"/>
              <w:adjustRightInd w:val="0"/>
              <w:contextualSpacing/>
              <w:cnfStyle w:val="000000000000"/>
              <w:rPr>
                <w:rFonts w:asciiTheme="majorHAnsi" w:eastAsia="Calibri" w:hAnsiTheme="majorHAnsi"/>
                <w:color w:val="000000"/>
              </w:rPr>
            </w:pPr>
            <w:r w:rsidRPr="008E5F3E">
              <w:rPr>
                <w:rFonts w:asciiTheme="majorHAnsi" w:eastAsia="Calibri" w:hAnsiTheme="majorHAnsi"/>
                <w:color w:val="000000"/>
              </w:rPr>
              <w:t>matériaux 2</w:t>
            </w:r>
          </w:p>
        </w:tc>
        <w:tc>
          <w:tcPr>
            <w:tcW w:w="33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4</w:t>
            </w:r>
          </w:p>
        </w:tc>
        <w:tc>
          <w:tcPr>
            <w:tcW w:w="19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2</w:t>
            </w:r>
          </w:p>
        </w:tc>
        <w:tc>
          <w:tcPr>
            <w:tcW w:w="32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508"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45h00</w:t>
            </w:r>
          </w:p>
        </w:tc>
        <w:tc>
          <w:tcPr>
            <w:tcW w:w="67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55h00</w:t>
            </w:r>
          </w:p>
        </w:tc>
        <w:tc>
          <w:tcPr>
            <w:tcW w:w="41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40%</w:t>
            </w:r>
          </w:p>
        </w:tc>
        <w:tc>
          <w:tcPr>
            <w:tcW w:w="384"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60%</w:t>
            </w:r>
          </w:p>
        </w:tc>
      </w:tr>
      <w:tr w:rsidR="00E04F06" w:rsidRPr="008E5F3E" w:rsidTr="00FF780A">
        <w:trPr>
          <w:cnfStyle w:val="000000100000"/>
          <w:trHeight w:val="418"/>
        </w:trPr>
        <w:tc>
          <w:tcPr>
            <w:cnfStyle w:val="001000000000"/>
            <w:tcW w:w="738" w:type="pct"/>
            <w:vMerge/>
            <w:tcBorders>
              <w:left w:val="single" w:sz="18" w:space="0" w:color="auto"/>
              <w:right w:val="single" w:sz="6" w:space="0" w:color="auto"/>
            </w:tcBorders>
            <w:vAlign w:val="center"/>
            <w:hideMark/>
          </w:tcPr>
          <w:p w:rsidR="00E04F06" w:rsidRPr="008E5F3E" w:rsidRDefault="00E04F06" w:rsidP="004839AD">
            <w:pPr>
              <w:rPr>
                <w:rFonts w:asciiTheme="majorHAnsi" w:eastAsia="Calibri" w:hAnsiTheme="majorHAnsi" w:cs="Calibri"/>
                <w:color w:val="000000"/>
                <w:lang w:eastAsia="en-US"/>
              </w:rPr>
            </w:pPr>
          </w:p>
        </w:tc>
        <w:tc>
          <w:tcPr>
            <w:tcW w:w="88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cnfStyle w:val="000000100000"/>
              <w:rPr>
                <w:rFonts w:asciiTheme="majorHAnsi" w:eastAsia="Calibri" w:hAnsiTheme="majorHAnsi"/>
                <w:color w:val="000000"/>
              </w:rPr>
            </w:pPr>
            <w:r w:rsidRPr="008E5F3E">
              <w:rPr>
                <w:rFonts w:asciiTheme="majorHAnsi" w:eastAsia="Calibri" w:hAnsiTheme="majorHAnsi"/>
                <w:color w:val="000000"/>
              </w:rPr>
              <w:t>Elasticité</w:t>
            </w:r>
          </w:p>
        </w:tc>
        <w:tc>
          <w:tcPr>
            <w:tcW w:w="33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4</w:t>
            </w:r>
          </w:p>
        </w:tc>
        <w:tc>
          <w:tcPr>
            <w:tcW w:w="1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2</w:t>
            </w:r>
          </w:p>
        </w:tc>
        <w:tc>
          <w:tcPr>
            <w:tcW w:w="32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50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45h00</w:t>
            </w:r>
          </w:p>
        </w:tc>
        <w:tc>
          <w:tcPr>
            <w:tcW w:w="67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55h00</w:t>
            </w:r>
          </w:p>
        </w:tc>
        <w:tc>
          <w:tcPr>
            <w:tcW w:w="41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40%</w:t>
            </w:r>
          </w:p>
        </w:tc>
        <w:tc>
          <w:tcPr>
            <w:tcW w:w="384"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60%</w:t>
            </w:r>
          </w:p>
        </w:tc>
      </w:tr>
      <w:tr w:rsidR="00E04F06" w:rsidRPr="008E5F3E" w:rsidTr="00FF780A">
        <w:trPr>
          <w:trHeight w:val="531"/>
        </w:trPr>
        <w:tc>
          <w:tcPr>
            <w:cnfStyle w:val="001000000000"/>
            <w:tcW w:w="738" w:type="pct"/>
            <w:vMerge w:val="restart"/>
            <w:tcBorders>
              <w:top w:val="single" w:sz="18" w:space="0" w:color="auto"/>
              <w:left w:val="single" w:sz="18" w:space="0" w:color="auto"/>
              <w:bottom w:val="single" w:sz="18" w:space="0" w:color="auto"/>
              <w:right w:val="single" w:sz="6" w:space="0" w:color="auto"/>
            </w:tcBorders>
            <w:vAlign w:val="center"/>
            <w:hideMark/>
          </w:tcPr>
          <w:p w:rsidR="00E04F06" w:rsidRPr="008E5F3E" w:rsidRDefault="00E04F06"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Méthodologique</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Code : UEM 3.1</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9</w:t>
            </w:r>
          </w:p>
          <w:p w:rsidR="00E04F06" w:rsidRPr="008E5F3E" w:rsidRDefault="00E04F06" w:rsidP="004839AD">
            <w:pPr>
              <w:autoSpaceDE w:val="0"/>
              <w:autoSpaceDN w:val="0"/>
              <w:adjustRightInd w:val="0"/>
              <w:spacing w:line="276" w:lineRule="auto"/>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5</w:t>
            </w:r>
          </w:p>
        </w:tc>
        <w:tc>
          <w:tcPr>
            <w:tcW w:w="88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cnfStyle w:val="000000000000"/>
              <w:rPr>
                <w:rFonts w:asciiTheme="majorHAnsi" w:eastAsia="Calibri" w:hAnsiTheme="majorHAnsi"/>
                <w:color w:val="000000"/>
              </w:rPr>
            </w:pPr>
            <w:r w:rsidRPr="008E5F3E">
              <w:rPr>
                <w:rFonts w:asciiTheme="majorHAnsi" w:eastAsia="Calibri" w:hAnsiTheme="majorHAnsi"/>
                <w:color w:val="000000"/>
              </w:rPr>
              <w:t>Dessin Industriel</w:t>
            </w:r>
          </w:p>
        </w:tc>
        <w:tc>
          <w:tcPr>
            <w:tcW w:w="33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4</w:t>
            </w:r>
          </w:p>
        </w:tc>
        <w:tc>
          <w:tcPr>
            <w:tcW w:w="1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2</w:t>
            </w:r>
          </w:p>
        </w:tc>
        <w:tc>
          <w:tcPr>
            <w:tcW w:w="32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27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27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3h</w:t>
            </w:r>
            <w:r>
              <w:rPr>
                <w:rFonts w:asciiTheme="majorHAnsi" w:eastAsia="Calibri" w:hAnsiTheme="majorHAnsi"/>
                <w:color w:val="000000"/>
              </w:rPr>
              <w:t>00</w:t>
            </w:r>
          </w:p>
        </w:tc>
        <w:tc>
          <w:tcPr>
            <w:tcW w:w="50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45h00</w:t>
            </w:r>
          </w:p>
        </w:tc>
        <w:tc>
          <w:tcPr>
            <w:tcW w:w="67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55h00</w:t>
            </w:r>
          </w:p>
        </w:tc>
        <w:tc>
          <w:tcPr>
            <w:tcW w:w="41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100%</w:t>
            </w:r>
          </w:p>
        </w:tc>
        <w:tc>
          <w:tcPr>
            <w:tcW w:w="384"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r>
      <w:tr w:rsidR="00E04F06" w:rsidRPr="008E5F3E" w:rsidTr="00FF780A">
        <w:trPr>
          <w:cnfStyle w:val="000000100000"/>
          <w:trHeight w:val="450"/>
        </w:trPr>
        <w:tc>
          <w:tcPr>
            <w:cnfStyle w:val="001000000000"/>
            <w:tcW w:w="738" w:type="pct"/>
            <w:vMerge/>
            <w:tcBorders>
              <w:top w:val="single" w:sz="18" w:space="0" w:color="auto"/>
              <w:left w:val="single" w:sz="18" w:space="0" w:color="auto"/>
              <w:bottom w:val="single" w:sz="18" w:space="0" w:color="auto"/>
              <w:right w:val="single" w:sz="6" w:space="0" w:color="auto"/>
            </w:tcBorders>
            <w:vAlign w:val="center"/>
            <w:hideMark/>
          </w:tcPr>
          <w:p w:rsidR="00E04F06" w:rsidRPr="008E5F3E" w:rsidRDefault="00E04F06" w:rsidP="004839AD">
            <w:pPr>
              <w:rPr>
                <w:rFonts w:asciiTheme="majorHAnsi" w:eastAsia="Calibri" w:hAnsiTheme="majorHAnsi" w:cs="Calibri"/>
                <w:color w:val="000000"/>
                <w:lang w:eastAsia="en-US"/>
              </w:rPr>
            </w:pPr>
          </w:p>
        </w:tc>
        <w:tc>
          <w:tcPr>
            <w:tcW w:w="88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cnfStyle w:val="000000100000"/>
              <w:rPr>
                <w:rFonts w:asciiTheme="majorHAnsi" w:eastAsia="Calibri" w:hAnsiTheme="majorHAnsi"/>
              </w:rPr>
            </w:pPr>
            <w:r w:rsidRPr="008E5F3E">
              <w:rPr>
                <w:rFonts w:asciiTheme="majorHAnsi" w:eastAsia="Calibri" w:hAnsiTheme="majorHAnsi"/>
              </w:rPr>
              <w:t>Conception et Fabrication Assisté par Ordinateur</w:t>
            </w:r>
          </w:p>
        </w:tc>
        <w:tc>
          <w:tcPr>
            <w:tcW w:w="33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4</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2</w:t>
            </w:r>
          </w:p>
        </w:tc>
        <w:tc>
          <w:tcPr>
            <w:tcW w:w="32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27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27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3h</w:t>
            </w:r>
            <w:r>
              <w:rPr>
                <w:rFonts w:asciiTheme="majorHAnsi" w:eastAsia="Calibri" w:hAnsiTheme="majorHAnsi"/>
                <w:color w:val="000000"/>
              </w:rPr>
              <w:t>00</w:t>
            </w:r>
          </w:p>
        </w:tc>
        <w:tc>
          <w:tcPr>
            <w:tcW w:w="50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45h00</w:t>
            </w:r>
          </w:p>
        </w:tc>
        <w:tc>
          <w:tcPr>
            <w:tcW w:w="67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55h00</w:t>
            </w:r>
          </w:p>
        </w:tc>
        <w:tc>
          <w:tcPr>
            <w:tcW w:w="41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100%</w:t>
            </w:r>
          </w:p>
        </w:tc>
        <w:tc>
          <w:tcPr>
            <w:tcW w:w="384"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r>
      <w:tr w:rsidR="00E04F06" w:rsidRPr="008E5F3E" w:rsidTr="00FF780A">
        <w:trPr>
          <w:trHeight w:val="444"/>
        </w:trPr>
        <w:tc>
          <w:tcPr>
            <w:cnfStyle w:val="001000000000"/>
            <w:tcW w:w="738" w:type="pct"/>
            <w:vMerge/>
            <w:tcBorders>
              <w:top w:val="single" w:sz="18" w:space="0" w:color="auto"/>
              <w:left w:val="single" w:sz="18" w:space="0" w:color="auto"/>
              <w:bottom w:val="single" w:sz="18" w:space="0" w:color="auto"/>
              <w:right w:val="single" w:sz="6" w:space="0" w:color="auto"/>
            </w:tcBorders>
            <w:vAlign w:val="center"/>
            <w:hideMark/>
          </w:tcPr>
          <w:p w:rsidR="00E04F06" w:rsidRPr="008E5F3E" w:rsidRDefault="00E04F06" w:rsidP="004839AD">
            <w:pPr>
              <w:rPr>
                <w:rFonts w:asciiTheme="majorHAnsi" w:eastAsia="Calibri" w:hAnsiTheme="majorHAnsi" w:cs="Calibri"/>
                <w:color w:val="000000"/>
                <w:lang w:eastAsia="en-US"/>
              </w:rPr>
            </w:pPr>
          </w:p>
        </w:tc>
        <w:tc>
          <w:tcPr>
            <w:tcW w:w="883" w:type="pct"/>
            <w:tcBorders>
              <w:top w:val="single" w:sz="6" w:space="0" w:color="auto"/>
              <w:left w:val="single" w:sz="6" w:space="0" w:color="auto"/>
              <w:right w:val="single" w:sz="6" w:space="0" w:color="auto"/>
            </w:tcBorders>
            <w:shd w:val="clear" w:color="auto" w:fill="DAEEF3" w:themeFill="accent5" w:themeFillTint="33"/>
            <w:vAlign w:val="center"/>
            <w:hideMark/>
          </w:tcPr>
          <w:p w:rsidR="00E04F06" w:rsidRPr="008E5F3E" w:rsidRDefault="00065390" w:rsidP="004839AD">
            <w:pPr>
              <w:autoSpaceDE w:val="0"/>
              <w:autoSpaceDN w:val="0"/>
              <w:adjustRightInd w:val="0"/>
              <w:contextualSpacing/>
              <w:cnfStyle w:val="000000000000"/>
              <w:rPr>
                <w:rFonts w:asciiTheme="majorHAnsi" w:eastAsia="Calibri" w:hAnsiTheme="majorHAnsi"/>
              </w:rPr>
            </w:pPr>
            <w:r>
              <w:rPr>
                <w:rFonts w:asciiTheme="majorHAnsi" w:eastAsia="Calibri" w:hAnsiTheme="majorHAnsi"/>
                <w:color w:val="000000"/>
              </w:rPr>
              <w:t xml:space="preserve">TP </w:t>
            </w:r>
            <w:r w:rsidR="00E04F06" w:rsidRPr="008E5F3E">
              <w:rPr>
                <w:rFonts w:asciiTheme="majorHAnsi" w:eastAsia="Calibri" w:hAnsiTheme="majorHAnsi"/>
                <w:color w:val="000000"/>
              </w:rPr>
              <w:t>Métrologie</w:t>
            </w:r>
          </w:p>
        </w:tc>
        <w:tc>
          <w:tcPr>
            <w:tcW w:w="334" w:type="pct"/>
            <w:tcBorders>
              <w:top w:val="single" w:sz="6" w:space="0" w:color="auto"/>
              <w:left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w:t>
            </w:r>
          </w:p>
        </w:tc>
        <w:tc>
          <w:tcPr>
            <w:tcW w:w="191" w:type="pct"/>
            <w:tcBorders>
              <w:top w:val="single" w:sz="6" w:space="0" w:color="auto"/>
              <w:left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w:t>
            </w:r>
          </w:p>
        </w:tc>
        <w:tc>
          <w:tcPr>
            <w:tcW w:w="325" w:type="pct"/>
            <w:tcBorders>
              <w:top w:val="single" w:sz="6" w:space="0" w:color="auto"/>
              <w:left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276" w:type="pct"/>
            <w:tcBorders>
              <w:top w:val="single" w:sz="6" w:space="0" w:color="auto"/>
              <w:left w:val="single" w:sz="6" w:space="0" w:color="auto"/>
              <w:right w:val="single" w:sz="6" w:space="0" w:color="auto"/>
            </w:tcBorders>
            <w:shd w:val="clear" w:color="auto" w:fill="DAEEF3" w:themeFill="accent5" w:themeFillTint="33"/>
            <w:vAlign w:val="center"/>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276" w:type="pct"/>
            <w:tcBorders>
              <w:top w:val="single" w:sz="6" w:space="0" w:color="auto"/>
              <w:left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1h</w:t>
            </w:r>
            <w:r>
              <w:rPr>
                <w:rFonts w:asciiTheme="majorHAnsi" w:eastAsia="Calibri" w:hAnsiTheme="majorHAnsi"/>
                <w:color w:val="000000"/>
              </w:rPr>
              <w:t>00</w:t>
            </w:r>
          </w:p>
        </w:tc>
        <w:tc>
          <w:tcPr>
            <w:tcW w:w="508" w:type="pct"/>
            <w:tcBorders>
              <w:top w:val="single" w:sz="6" w:space="0" w:color="auto"/>
              <w:left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15h</w:t>
            </w:r>
            <w:r>
              <w:rPr>
                <w:rFonts w:asciiTheme="majorHAnsi" w:eastAsia="Calibri" w:hAnsiTheme="majorHAnsi"/>
                <w:color w:val="000000"/>
              </w:rPr>
              <w:t>00</w:t>
            </w:r>
          </w:p>
        </w:tc>
        <w:tc>
          <w:tcPr>
            <w:tcW w:w="675" w:type="pct"/>
            <w:tcBorders>
              <w:top w:val="single" w:sz="6" w:space="0" w:color="auto"/>
              <w:left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10h00</w:t>
            </w:r>
          </w:p>
        </w:tc>
        <w:tc>
          <w:tcPr>
            <w:tcW w:w="411" w:type="pct"/>
            <w:tcBorders>
              <w:top w:val="single" w:sz="6" w:space="0" w:color="auto"/>
              <w:left w:val="single" w:sz="6"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100%</w:t>
            </w:r>
          </w:p>
        </w:tc>
        <w:tc>
          <w:tcPr>
            <w:tcW w:w="384" w:type="pct"/>
            <w:tcBorders>
              <w:top w:val="single" w:sz="6" w:space="0" w:color="auto"/>
              <w:left w:val="single" w:sz="6" w:space="0" w:color="auto"/>
              <w:right w:val="single" w:sz="18"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r>
      <w:tr w:rsidR="00F97AA5" w:rsidRPr="008E5F3E" w:rsidTr="00FF780A">
        <w:trPr>
          <w:cnfStyle w:val="000000100000"/>
          <w:trHeight w:val="642"/>
        </w:trPr>
        <w:tc>
          <w:tcPr>
            <w:cnfStyle w:val="001000000000"/>
            <w:tcW w:w="738" w:type="pct"/>
            <w:vMerge w:val="restart"/>
            <w:tcBorders>
              <w:top w:val="single" w:sz="18" w:space="0" w:color="auto"/>
              <w:left w:val="single" w:sz="18" w:space="0" w:color="auto"/>
              <w:bottom w:val="single" w:sz="18" w:space="0" w:color="auto"/>
              <w:right w:val="single" w:sz="4" w:space="0" w:color="auto"/>
            </w:tcBorders>
            <w:hideMark/>
          </w:tcPr>
          <w:p w:rsidR="00E04F06" w:rsidRPr="008E5F3E" w:rsidRDefault="00E04F06"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Découverte</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Code : UED 3.1</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2</w:t>
            </w:r>
          </w:p>
          <w:p w:rsidR="00E04F06" w:rsidRPr="008E5F3E" w:rsidRDefault="00E04F06" w:rsidP="004839AD">
            <w:pPr>
              <w:autoSpaceDE w:val="0"/>
              <w:autoSpaceDN w:val="0"/>
              <w:adjustRightInd w:val="0"/>
              <w:spacing w:line="276" w:lineRule="auto"/>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2</w:t>
            </w:r>
          </w:p>
        </w:tc>
        <w:tc>
          <w:tcPr>
            <w:tcW w:w="88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cnfStyle w:val="000000100000"/>
              <w:rPr>
                <w:rFonts w:asciiTheme="majorHAnsi" w:eastAsia="Calibri" w:hAnsiTheme="majorHAnsi"/>
                <w:color w:val="000000"/>
              </w:rPr>
            </w:pPr>
            <w:r w:rsidRPr="008E5F3E">
              <w:rPr>
                <w:rFonts w:asciiTheme="majorHAnsi" w:eastAsia="Calibri" w:hAnsiTheme="majorHAnsi"/>
                <w:color w:val="000000"/>
              </w:rPr>
              <w:t>Asservissement et Régulation</w:t>
            </w:r>
          </w:p>
        </w:tc>
        <w:tc>
          <w:tcPr>
            <w:tcW w:w="334"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w:t>
            </w:r>
          </w:p>
        </w:tc>
        <w:tc>
          <w:tcPr>
            <w:tcW w:w="32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27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50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22h30</w:t>
            </w:r>
          </w:p>
        </w:tc>
        <w:tc>
          <w:tcPr>
            <w:tcW w:w="67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Pr>
                <w:rFonts w:asciiTheme="majorHAnsi" w:eastAsia="Calibri" w:hAnsiTheme="majorHAnsi"/>
                <w:color w:val="000000"/>
              </w:rPr>
              <w:t>0</w:t>
            </w:r>
            <w:r w:rsidRPr="008E5F3E">
              <w:rPr>
                <w:rFonts w:asciiTheme="majorHAnsi" w:eastAsia="Calibri" w:hAnsiTheme="majorHAnsi"/>
                <w:color w:val="000000"/>
              </w:rPr>
              <w:t>2h30</w:t>
            </w:r>
          </w:p>
        </w:tc>
        <w:tc>
          <w:tcPr>
            <w:tcW w:w="41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384"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100%</w:t>
            </w:r>
          </w:p>
        </w:tc>
      </w:tr>
      <w:tr w:rsidR="00F97AA5" w:rsidRPr="008E5F3E" w:rsidTr="00FF780A">
        <w:trPr>
          <w:trHeight w:val="444"/>
        </w:trPr>
        <w:tc>
          <w:tcPr>
            <w:cnfStyle w:val="001000000000"/>
            <w:tcW w:w="738" w:type="pct"/>
            <w:vMerge/>
            <w:tcBorders>
              <w:top w:val="single" w:sz="18" w:space="0" w:color="auto"/>
              <w:left w:val="single" w:sz="18" w:space="0" w:color="auto"/>
              <w:bottom w:val="single" w:sz="18" w:space="0" w:color="auto"/>
              <w:right w:val="single" w:sz="4" w:space="0" w:color="auto"/>
            </w:tcBorders>
            <w:vAlign w:val="center"/>
            <w:hideMark/>
          </w:tcPr>
          <w:p w:rsidR="00E04F06" w:rsidRPr="008E5F3E" w:rsidRDefault="00E04F06" w:rsidP="004839AD">
            <w:pPr>
              <w:rPr>
                <w:rFonts w:asciiTheme="majorHAnsi" w:eastAsia="Calibri" w:hAnsiTheme="majorHAnsi" w:cs="Calibri"/>
                <w:color w:val="000000"/>
                <w:lang w:eastAsia="en-US"/>
              </w:rPr>
            </w:pPr>
          </w:p>
        </w:tc>
        <w:tc>
          <w:tcPr>
            <w:tcW w:w="883"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cnfStyle w:val="000000000000"/>
              <w:rPr>
                <w:rFonts w:asciiTheme="majorHAnsi" w:eastAsia="Calibri" w:hAnsiTheme="majorHAnsi"/>
                <w:color w:val="000000"/>
              </w:rPr>
            </w:pPr>
            <w:r w:rsidRPr="008E5F3E">
              <w:rPr>
                <w:rFonts w:asciiTheme="majorHAnsi" w:eastAsia="Calibri" w:hAnsiTheme="majorHAnsi"/>
                <w:color w:val="000000"/>
              </w:rPr>
              <w:t>Maintenance</w:t>
            </w:r>
          </w:p>
        </w:tc>
        <w:tc>
          <w:tcPr>
            <w:tcW w:w="334"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w:t>
            </w:r>
          </w:p>
        </w:tc>
        <w:tc>
          <w:tcPr>
            <w:tcW w:w="19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w:t>
            </w:r>
          </w:p>
        </w:tc>
        <w:tc>
          <w:tcPr>
            <w:tcW w:w="32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27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50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22h30</w:t>
            </w:r>
          </w:p>
        </w:tc>
        <w:tc>
          <w:tcPr>
            <w:tcW w:w="67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Pr>
                <w:rFonts w:asciiTheme="majorHAnsi" w:eastAsia="Calibri" w:hAnsiTheme="majorHAnsi"/>
                <w:color w:val="000000"/>
              </w:rPr>
              <w:t>0</w:t>
            </w:r>
            <w:r w:rsidRPr="008E5F3E">
              <w:rPr>
                <w:rFonts w:asciiTheme="majorHAnsi" w:eastAsia="Calibri" w:hAnsiTheme="majorHAnsi"/>
                <w:color w:val="000000"/>
              </w:rPr>
              <w:t>2h30</w:t>
            </w:r>
          </w:p>
        </w:tc>
        <w:tc>
          <w:tcPr>
            <w:tcW w:w="41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p>
        </w:tc>
        <w:tc>
          <w:tcPr>
            <w:tcW w:w="384"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E04F06" w:rsidRPr="008E5F3E" w:rsidRDefault="00E04F06" w:rsidP="004839AD">
            <w:pPr>
              <w:autoSpaceDE w:val="0"/>
              <w:autoSpaceDN w:val="0"/>
              <w:adjustRightInd w:val="0"/>
              <w:contextualSpacing/>
              <w:jc w:val="center"/>
              <w:cnfStyle w:val="000000000000"/>
              <w:rPr>
                <w:rFonts w:asciiTheme="majorHAnsi" w:eastAsia="Calibri" w:hAnsiTheme="majorHAnsi"/>
                <w:color w:val="000000"/>
              </w:rPr>
            </w:pPr>
            <w:r w:rsidRPr="008E5F3E">
              <w:rPr>
                <w:rFonts w:asciiTheme="majorHAnsi" w:eastAsia="Calibri" w:hAnsiTheme="majorHAnsi"/>
                <w:color w:val="000000"/>
              </w:rPr>
              <w:t>100%</w:t>
            </w:r>
          </w:p>
        </w:tc>
      </w:tr>
      <w:tr w:rsidR="00E04F06" w:rsidRPr="008E5F3E" w:rsidTr="00FF780A">
        <w:trPr>
          <w:cnfStyle w:val="000000100000"/>
          <w:trHeight w:val="360"/>
        </w:trPr>
        <w:tc>
          <w:tcPr>
            <w:cnfStyle w:val="001000000000"/>
            <w:tcW w:w="738" w:type="pct"/>
            <w:tcBorders>
              <w:top w:val="single" w:sz="18" w:space="0" w:color="auto"/>
              <w:left w:val="single" w:sz="18" w:space="0" w:color="auto"/>
              <w:bottom w:val="single" w:sz="18" w:space="0" w:color="auto"/>
              <w:right w:val="single" w:sz="6" w:space="0" w:color="auto"/>
            </w:tcBorders>
            <w:hideMark/>
          </w:tcPr>
          <w:p w:rsidR="00E04F06" w:rsidRPr="008E5F3E" w:rsidRDefault="00E04F06"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Transversale</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Code : UET 3.1</w:t>
            </w:r>
          </w:p>
          <w:p w:rsidR="00E04F06" w:rsidRPr="008E5F3E" w:rsidRDefault="00E04F06"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1</w:t>
            </w:r>
          </w:p>
          <w:p w:rsidR="00E04F06" w:rsidRPr="008E5F3E" w:rsidRDefault="00E04F06" w:rsidP="004839AD">
            <w:pPr>
              <w:autoSpaceDE w:val="0"/>
              <w:autoSpaceDN w:val="0"/>
              <w:adjustRightInd w:val="0"/>
              <w:spacing w:line="276" w:lineRule="auto"/>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1</w:t>
            </w:r>
          </w:p>
        </w:tc>
        <w:tc>
          <w:tcPr>
            <w:tcW w:w="88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cnfStyle w:val="000000100000"/>
              <w:rPr>
                <w:rFonts w:asciiTheme="majorHAnsi" w:eastAsia="Calibri" w:hAnsiTheme="majorHAnsi"/>
                <w:color w:val="000000"/>
              </w:rPr>
            </w:pPr>
            <w:r w:rsidRPr="008E5F3E">
              <w:rPr>
                <w:rFonts w:asciiTheme="majorHAnsi" w:eastAsia="Calibri" w:hAnsiTheme="majorHAnsi"/>
                <w:color w:val="000000"/>
              </w:rPr>
              <w:t>Environnement et développement durable</w:t>
            </w:r>
          </w:p>
        </w:tc>
        <w:tc>
          <w:tcPr>
            <w:tcW w:w="33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w:t>
            </w:r>
          </w:p>
        </w:tc>
        <w:tc>
          <w:tcPr>
            <w:tcW w:w="19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w:t>
            </w:r>
          </w:p>
        </w:tc>
        <w:tc>
          <w:tcPr>
            <w:tcW w:w="32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1h30</w:t>
            </w:r>
          </w:p>
        </w:tc>
        <w:tc>
          <w:tcPr>
            <w:tcW w:w="27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27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508"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22h30</w:t>
            </w:r>
          </w:p>
        </w:tc>
        <w:tc>
          <w:tcPr>
            <w:tcW w:w="67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Pr>
                <w:rFonts w:asciiTheme="majorHAnsi" w:eastAsia="Calibri" w:hAnsiTheme="majorHAnsi"/>
                <w:color w:val="000000"/>
              </w:rPr>
              <w:t>0</w:t>
            </w:r>
            <w:r w:rsidRPr="008E5F3E">
              <w:rPr>
                <w:rFonts w:asciiTheme="majorHAnsi" w:eastAsia="Calibri" w:hAnsiTheme="majorHAnsi"/>
                <w:color w:val="000000"/>
              </w:rPr>
              <w:t>2h30</w:t>
            </w:r>
          </w:p>
        </w:tc>
        <w:tc>
          <w:tcPr>
            <w:tcW w:w="41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p>
        </w:tc>
        <w:tc>
          <w:tcPr>
            <w:tcW w:w="384"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E04F06" w:rsidRPr="008E5F3E" w:rsidRDefault="00E04F06" w:rsidP="004839AD">
            <w:pPr>
              <w:autoSpaceDE w:val="0"/>
              <w:autoSpaceDN w:val="0"/>
              <w:adjustRightInd w:val="0"/>
              <w:contextualSpacing/>
              <w:jc w:val="center"/>
              <w:cnfStyle w:val="000000100000"/>
              <w:rPr>
                <w:rFonts w:asciiTheme="majorHAnsi" w:eastAsia="Calibri" w:hAnsiTheme="majorHAnsi"/>
                <w:color w:val="000000"/>
              </w:rPr>
            </w:pPr>
            <w:r w:rsidRPr="008E5F3E">
              <w:rPr>
                <w:rFonts w:asciiTheme="majorHAnsi" w:eastAsia="Calibri" w:hAnsiTheme="majorHAnsi"/>
                <w:color w:val="000000"/>
              </w:rPr>
              <w:t>100%</w:t>
            </w:r>
          </w:p>
        </w:tc>
      </w:tr>
      <w:tr w:rsidR="00F97AA5" w:rsidRPr="008E5F3E" w:rsidTr="00FF780A">
        <w:trPr>
          <w:trHeight w:val="288"/>
        </w:trPr>
        <w:tc>
          <w:tcPr>
            <w:cnfStyle w:val="001000000000"/>
            <w:tcW w:w="738" w:type="pct"/>
            <w:tcBorders>
              <w:top w:val="single" w:sz="18" w:space="0" w:color="auto"/>
              <w:left w:val="single" w:sz="18" w:space="0" w:color="auto"/>
              <w:right w:val="single" w:sz="6" w:space="0" w:color="auto"/>
            </w:tcBorders>
            <w:hideMark/>
          </w:tcPr>
          <w:p w:rsidR="00E04F06" w:rsidRPr="008E5F3E" w:rsidRDefault="00E04F06" w:rsidP="004839AD">
            <w:pPr>
              <w:autoSpaceDE w:val="0"/>
              <w:autoSpaceDN w:val="0"/>
              <w:adjustRightInd w:val="0"/>
              <w:spacing w:line="276" w:lineRule="auto"/>
              <w:jc w:val="center"/>
              <w:rPr>
                <w:rFonts w:asciiTheme="majorHAnsi" w:eastAsia="Calibri" w:hAnsiTheme="majorHAnsi" w:cs="Calibri"/>
                <w:color w:val="000000"/>
                <w:lang w:eastAsia="en-US"/>
              </w:rPr>
            </w:pPr>
            <w:r w:rsidRPr="008E5F3E">
              <w:rPr>
                <w:rFonts w:asciiTheme="majorHAnsi" w:eastAsia="Calibri" w:hAnsiTheme="majorHAnsi" w:cs="Calibri"/>
                <w:color w:val="000000"/>
              </w:rPr>
              <w:t>Total semestre 5</w:t>
            </w:r>
          </w:p>
        </w:tc>
        <w:tc>
          <w:tcPr>
            <w:tcW w:w="88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8E5F3E" w:rsidRDefault="00E04F06" w:rsidP="004839AD">
            <w:pPr>
              <w:autoSpaceDE w:val="0"/>
              <w:autoSpaceDN w:val="0"/>
              <w:adjustRightInd w:val="0"/>
              <w:spacing w:line="276" w:lineRule="auto"/>
              <w:cnfStyle w:val="000000000000"/>
              <w:rPr>
                <w:rFonts w:asciiTheme="majorHAnsi" w:eastAsia="Calibri" w:hAnsiTheme="majorHAnsi" w:cs="Calibri"/>
                <w:b/>
                <w:bCs/>
                <w:color w:val="000000"/>
                <w:lang w:eastAsia="en-US"/>
              </w:rPr>
            </w:pPr>
          </w:p>
        </w:tc>
        <w:tc>
          <w:tcPr>
            <w:tcW w:w="33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8E5F3E" w:rsidRDefault="00E04F06" w:rsidP="004839AD">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sidRPr="008E5F3E">
              <w:rPr>
                <w:rFonts w:asciiTheme="majorHAnsi" w:eastAsia="Calibri" w:hAnsiTheme="majorHAnsi" w:cs="Calibri"/>
                <w:b/>
                <w:bCs/>
                <w:color w:val="000000"/>
              </w:rPr>
              <w:t>30</w:t>
            </w:r>
          </w:p>
        </w:tc>
        <w:tc>
          <w:tcPr>
            <w:tcW w:w="1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8E5F3E" w:rsidRDefault="00E04F06" w:rsidP="004839AD">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sidRPr="008E5F3E">
              <w:rPr>
                <w:rFonts w:asciiTheme="majorHAnsi" w:eastAsia="Calibri" w:hAnsiTheme="majorHAnsi" w:cs="Calibri"/>
                <w:b/>
                <w:bCs/>
                <w:color w:val="000000"/>
              </w:rPr>
              <w:t>17</w:t>
            </w:r>
          </w:p>
        </w:tc>
        <w:tc>
          <w:tcPr>
            <w:tcW w:w="32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8E5F3E" w:rsidRDefault="00E04F06" w:rsidP="004839AD">
            <w:pPr>
              <w:cnfStyle w:val="000000000000"/>
              <w:rPr>
                <w:rFonts w:asciiTheme="majorHAnsi" w:hAnsiTheme="majorHAnsi"/>
                <w:b/>
                <w:bCs/>
                <w:lang w:eastAsia="en-US"/>
              </w:rPr>
            </w:pPr>
            <w:r w:rsidRPr="008E5F3E">
              <w:rPr>
                <w:rFonts w:asciiTheme="majorHAnsi" w:hAnsiTheme="majorHAnsi"/>
                <w:b/>
                <w:bCs/>
                <w:lang w:eastAsia="en-US"/>
              </w:rPr>
              <w:t>1</w:t>
            </w:r>
            <w:r>
              <w:rPr>
                <w:rFonts w:asciiTheme="majorHAnsi" w:hAnsiTheme="majorHAnsi"/>
                <w:b/>
                <w:bCs/>
                <w:lang w:eastAsia="en-US"/>
              </w:rPr>
              <w:t>2</w:t>
            </w:r>
            <w:r w:rsidRPr="008E5F3E">
              <w:rPr>
                <w:rFonts w:asciiTheme="majorHAnsi" w:hAnsiTheme="majorHAnsi"/>
                <w:b/>
                <w:bCs/>
                <w:lang w:eastAsia="en-US"/>
              </w:rPr>
              <w:t>h</w:t>
            </w:r>
            <w:r>
              <w:rPr>
                <w:rFonts w:asciiTheme="majorHAnsi" w:hAnsiTheme="majorHAnsi"/>
                <w:b/>
                <w:bCs/>
                <w:lang w:eastAsia="en-US"/>
              </w:rPr>
              <w:t>0</w:t>
            </w:r>
            <w:r w:rsidRPr="008E5F3E">
              <w:rPr>
                <w:rFonts w:asciiTheme="majorHAnsi" w:hAnsiTheme="majorHAnsi"/>
                <w:b/>
                <w:bCs/>
                <w:lang w:eastAsia="en-US"/>
              </w:rPr>
              <w:t>0</w:t>
            </w:r>
          </w:p>
        </w:tc>
        <w:tc>
          <w:tcPr>
            <w:tcW w:w="27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8E5F3E" w:rsidRDefault="00E04F06" w:rsidP="004839AD">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6</w:t>
            </w:r>
            <w:r w:rsidRPr="008E5F3E">
              <w:rPr>
                <w:rFonts w:asciiTheme="majorHAnsi" w:eastAsia="Calibri" w:hAnsiTheme="majorHAnsi" w:cs="Calibri"/>
                <w:b/>
                <w:bCs/>
                <w:color w:val="000000"/>
                <w:lang w:eastAsia="en-US"/>
              </w:rPr>
              <w:t>h</w:t>
            </w:r>
            <w:r>
              <w:rPr>
                <w:rFonts w:asciiTheme="majorHAnsi" w:eastAsia="Calibri" w:hAnsiTheme="majorHAnsi" w:cs="Calibri"/>
                <w:b/>
                <w:bCs/>
                <w:color w:val="000000"/>
                <w:lang w:eastAsia="en-US"/>
              </w:rPr>
              <w:t>0</w:t>
            </w:r>
            <w:r w:rsidRPr="008E5F3E">
              <w:rPr>
                <w:rFonts w:asciiTheme="majorHAnsi" w:eastAsia="Calibri" w:hAnsiTheme="majorHAnsi" w:cs="Calibri"/>
                <w:b/>
                <w:bCs/>
                <w:color w:val="000000"/>
                <w:lang w:eastAsia="en-US"/>
              </w:rPr>
              <w:t>0</w:t>
            </w:r>
          </w:p>
        </w:tc>
        <w:tc>
          <w:tcPr>
            <w:tcW w:w="27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8E5F3E" w:rsidRDefault="00E04F06" w:rsidP="004839AD">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7</w:t>
            </w:r>
            <w:r w:rsidRPr="008E5F3E">
              <w:rPr>
                <w:rFonts w:asciiTheme="majorHAnsi" w:eastAsia="Calibri" w:hAnsiTheme="majorHAnsi" w:cs="Calibri"/>
                <w:b/>
                <w:bCs/>
                <w:color w:val="000000"/>
                <w:lang w:eastAsia="en-US"/>
              </w:rPr>
              <w:t>h00</w:t>
            </w:r>
          </w:p>
        </w:tc>
        <w:tc>
          <w:tcPr>
            <w:tcW w:w="50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8E5F3E" w:rsidRDefault="00E04F06" w:rsidP="004839AD">
            <w:pPr>
              <w:autoSpaceDE w:val="0"/>
              <w:autoSpaceDN w:val="0"/>
              <w:adjustRightInd w:val="0"/>
              <w:spacing w:line="276" w:lineRule="auto"/>
              <w:jc w:val="center"/>
              <w:cnfStyle w:val="000000000000"/>
              <w:rPr>
                <w:rFonts w:asciiTheme="majorHAnsi" w:eastAsia="Calibri" w:hAnsiTheme="majorHAnsi" w:cs="Calibri"/>
                <w:b/>
                <w:bCs/>
                <w:lang w:eastAsia="en-US"/>
              </w:rPr>
            </w:pPr>
            <w:r w:rsidRPr="008E5F3E">
              <w:rPr>
                <w:rFonts w:asciiTheme="majorHAnsi" w:eastAsia="Calibri" w:hAnsiTheme="majorHAnsi" w:cs="Calibri"/>
                <w:b/>
                <w:bCs/>
              </w:rPr>
              <w:t>375h00</w:t>
            </w:r>
          </w:p>
        </w:tc>
        <w:tc>
          <w:tcPr>
            <w:tcW w:w="67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E04F06" w:rsidRPr="008E5F3E" w:rsidRDefault="00E04F06" w:rsidP="004839AD">
            <w:pPr>
              <w:autoSpaceDE w:val="0"/>
              <w:autoSpaceDN w:val="0"/>
              <w:adjustRightInd w:val="0"/>
              <w:spacing w:line="276" w:lineRule="auto"/>
              <w:jc w:val="center"/>
              <w:cnfStyle w:val="000000000000"/>
              <w:rPr>
                <w:rFonts w:asciiTheme="majorHAnsi" w:eastAsia="Calibri" w:hAnsiTheme="majorHAnsi" w:cs="Calibri"/>
                <w:b/>
                <w:bCs/>
                <w:lang w:eastAsia="en-US"/>
              </w:rPr>
            </w:pPr>
            <w:r w:rsidRPr="008E5F3E">
              <w:rPr>
                <w:rFonts w:asciiTheme="majorHAnsi" w:eastAsia="Calibri" w:hAnsiTheme="majorHAnsi" w:cs="Calibri"/>
                <w:b/>
                <w:bCs/>
              </w:rPr>
              <w:t>375h00</w:t>
            </w:r>
          </w:p>
        </w:tc>
        <w:tc>
          <w:tcPr>
            <w:tcW w:w="41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E04F06" w:rsidRPr="008E5F3E" w:rsidRDefault="00E04F06" w:rsidP="004839AD">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c>
          <w:tcPr>
            <w:tcW w:w="384"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E04F06" w:rsidRPr="008E5F3E" w:rsidRDefault="00E04F06" w:rsidP="004839AD">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r>
    </w:tbl>
    <w:p w:rsidR="00656839" w:rsidRPr="008E5F3E" w:rsidRDefault="00656839" w:rsidP="00656839">
      <w:pPr>
        <w:rPr>
          <w:rFonts w:asciiTheme="majorHAnsi" w:eastAsia="Calibri" w:hAnsiTheme="majorHAnsi" w:cs="Calibri"/>
          <w:b/>
          <w:bCs/>
          <w:color w:val="000000"/>
          <w:sz w:val="22"/>
          <w:szCs w:val="22"/>
          <w:u w:val="thick" w:color="F79646" w:themeColor="accent6"/>
        </w:rPr>
      </w:pPr>
    </w:p>
    <w:p w:rsidR="00656839" w:rsidRDefault="00656839" w:rsidP="00656839">
      <w:pPr>
        <w:rPr>
          <w:rFonts w:asciiTheme="majorHAnsi" w:eastAsia="Calibri" w:hAnsiTheme="majorHAnsi" w:cs="Calibri"/>
          <w:b/>
          <w:bCs/>
          <w:color w:val="000000"/>
          <w:u w:val="thick" w:color="F79646" w:themeColor="accent6"/>
        </w:rPr>
        <w:sectPr w:rsidR="00656839" w:rsidSect="0009323C">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656839" w:rsidRDefault="00656839" w:rsidP="00FF780A">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6</w:t>
      </w:r>
    </w:p>
    <w:tbl>
      <w:tblPr>
        <w:tblStyle w:val="Tramemoyenne2-Accent6"/>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5"/>
        <w:gridCol w:w="2563"/>
        <w:gridCol w:w="968"/>
        <w:gridCol w:w="557"/>
        <w:gridCol w:w="944"/>
        <w:gridCol w:w="801"/>
        <w:gridCol w:w="801"/>
        <w:gridCol w:w="1475"/>
        <w:gridCol w:w="1962"/>
        <w:gridCol w:w="1194"/>
        <w:gridCol w:w="1115"/>
      </w:tblGrid>
      <w:tr w:rsidR="00656839" w:rsidTr="00FF780A">
        <w:trPr>
          <w:cnfStyle w:val="100000000000"/>
          <w:trHeight w:val="604"/>
        </w:trPr>
        <w:tc>
          <w:tcPr>
            <w:cnfStyle w:val="001000000100"/>
            <w:tcW w:w="779" w:type="pct"/>
            <w:vMerge w:val="restart"/>
            <w:tcBorders>
              <w:left w:val="single" w:sz="18" w:space="0" w:color="auto"/>
              <w:right w:val="single" w:sz="18" w:space="0" w:color="auto"/>
            </w:tcBorders>
            <w:vAlign w:val="center"/>
            <w:hideMark/>
          </w:tcPr>
          <w:p w:rsidR="00656839" w:rsidRDefault="00656839" w:rsidP="004839AD">
            <w:pPr>
              <w:autoSpaceDE w:val="0"/>
              <w:autoSpaceDN w:val="0"/>
              <w:adjustRightInd w:val="0"/>
              <w:spacing w:line="276" w:lineRule="auto"/>
              <w:jc w:val="center"/>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Unité d'enseignement</w:t>
            </w:r>
          </w:p>
        </w:tc>
        <w:tc>
          <w:tcPr>
            <w:tcW w:w="874" w:type="pct"/>
            <w:tcBorders>
              <w:left w:val="single" w:sz="18" w:space="0" w:color="auto"/>
              <w:bottom w:val="single" w:sz="4" w:space="0" w:color="auto"/>
              <w:right w:val="single" w:sz="6" w:space="0" w:color="auto"/>
            </w:tcBorders>
            <w:vAlign w:val="center"/>
            <w:hideMark/>
          </w:tcPr>
          <w:p w:rsidR="00656839" w:rsidRDefault="00E04F06" w:rsidP="00E04F06">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lang w:eastAsia="en-US"/>
              </w:rPr>
              <w:t>Matières</w:t>
            </w:r>
          </w:p>
        </w:tc>
        <w:tc>
          <w:tcPr>
            <w:tcW w:w="330" w:type="pct"/>
            <w:vMerge w:val="restart"/>
            <w:tcBorders>
              <w:left w:val="single" w:sz="6" w:space="0" w:color="auto"/>
              <w:right w:val="single" w:sz="6" w:space="0" w:color="auto"/>
            </w:tcBorders>
            <w:vAlign w:val="center"/>
            <w:hideMark/>
          </w:tcPr>
          <w:p w:rsidR="00656839" w:rsidRDefault="00656839"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Crédits</w:t>
            </w:r>
          </w:p>
        </w:tc>
        <w:tc>
          <w:tcPr>
            <w:tcW w:w="190" w:type="pct"/>
            <w:vMerge w:val="restart"/>
            <w:tcBorders>
              <w:left w:val="single" w:sz="6" w:space="0" w:color="auto"/>
              <w:right w:val="single" w:sz="6" w:space="0" w:color="auto"/>
            </w:tcBorders>
            <w:textDirection w:val="btLr"/>
            <w:vAlign w:val="center"/>
            <w:hideMark/>
          </w:tcPr>
          <w:p w:rsidR="00656839" w:rsidRPr="006E13A8" w:rsidRDefault="00656839" w:rsidP="004839AD">
            <w:pPr>
              <w:autoSpaceDE w:val="0"/>
              <w:autoSpaceDN w:val="0"/>
              <w:adjustRightInd w:val="0"/>
              <w:spacing w:line="276" w:lineRule="auto"/>
              <w:ind w:left="113" w:right="113"/>
              <w:jc w:val="center"/>
              <w:cnfStyle w:val="100000000000"/>
              <w:rPr>
                <w:rFonts w:asciiTheme="majorHAnsi" w:eastAsia="Calibri" w:hAnsiTheme="majorHAnsi" w:cs="Calibri"/>
                <w:b w:val="0"/>
                <w:bCs w:val="0"/>
                <w:color w:val="000000"/>
                <w:lang w:eastAsia="en-US"/>
              </w:rPr>
            </w:pPr>
            <w:r w:rsidRPr="006E13A8">
              <w:rPr>
                <w:rFonts w:asciiTheme="majorHAnsi" w:eastAsia="Calibri" w:hAnsiTheme="majorHAnsi" w:cs="Calibri"/>
                <w:b w:val="0"/>
                <w:bCs w:val="0"/>
                <w:color w:val="000000"/>
              </w:rPr>
              <w:t>Coefficient</w:t>
            </w:r>
          </w:p>
        </w:tc>
        <w:tc>
          <w:tcPr>
            <w:tcW w:w="868" w:type="pct"/>
            <w:gridSpan w:val="3"/>
            <w:tcBorders>
              <w:left w:val="single" w:sz="6" w:space="0" w:color="auto"/>
              <w:bottom w:val="single" w:sz="6" w:space="0" w:color="auto"/>
              <w:right w:val="single" w:sz="6" w:space="0" w:color="auto"/>
            </w:tcBorders>
            <w:vAlign w:val="center"/>
            <w:hideMark/>
          </w:tcPr>
          <w:p w:rsidR="00656839" w:rsidRDefault="00656839"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Volume horaire hebdomadaire</w:t>
            </w:r>
          </w:p>
        </w:tc>
        <w:tc>
          <w:tcPr>
            <w:tcW w:w="503" w:type="pct"/>
            <w:vMerge w:val="restart"/>
            <w:tcBorders>
              <w:left w:val="single" w:sz="6" w:space="0" w:color="auto"/>
              <w:right w:val="single" w:sz="6" w:space="0" w:color="auto"/>
            </w:tcBorders>
            <w:vAlign w:val="center"/>
            <w:hideMark/>
          </w:tcPr>
          <w:p w:rsidR="00656839" w:rsidRDefault="00656839" w:rsidP="004839AD">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Volume Horaire Semestriel</w:t>
            </w:r>
          </w:p>
          <w:p w:rsidR="00656839" w:rsidRDefault="00656839"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(15 semaines)</w:t>
            </w:r>
          </w:p>
        </w:tc>
        <w:tc>
          <w:tcPr>
            <w:tcW w:w="669" w:type="pct"/>
            <w:vMerge w:val="restart"/>
            <w:tcBorders>
              <w:left w:val="single" w:sz="6" w:space="0" w:color="auto"/>
              <w:right w:val="single" w:sz="6" w:space="0" w:color="auto"/>
            </w:tcBorders>
            <w:vAlign w:val="center"/>
            <w:hideMark/>
          </w:tcPr>
          <w:p w:rsidR="00656839" w:rsidRDefault="00656839" w:rsidP="004839AD">
            <w:pPr>
              <w:autoSpaceDE w:val="0"/>
              <w:autoSpaceDN w:val="0"/>
              <w:adjustRightInd w:val="0"/>
              <w:jc w:val="center"/>
              <w:cnfStyle w:val="100000000000"/>
              <w:rPr>
                <w:rFonts w:asciiTheme="majorHAnsi" w:eastAsia="Calibri" w:hAnsiTheme="majorHAnsi" w:cs="Calibri"/>
                <w:b w:val="0"/>
                <w:bCs w:val="0"/>
                <w:color w:val="000000"/>
              </w:rPr>
            </w:pPr>
            <w:r>
              <w:rPr>
                <w:rFonts w:asciiTheme="majorHAnsi" w:eastAsia="Calibri" w:hAnsiTheme="majorHAnsi" w:cs="Calibri"/>
                <w:b w:val="0"/>
                <w:bCs w:val="0"/>
                <w:color w:val="000000"/>
              </w:rPr>
              <w:t>Travail Complémentaire</w:t>
            </w:r>
          </w:p>
          <w:p w:rsidR="00656839" w:rsidRDefault="00656839"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en Consultation            (15 semaines)</w:t>
            </w:r>
          </w:p>
        </w:tc>
        <w:tc>
          <w:tcPr>
            <w:tcW w:w="787" w:type="pct"/>
            <w:gridSpan w:val="2"/>
            <w:tcBorders>
              <w:left w:val="single" w:sz="6" w:space="0" w:color="auto"/>
              <w:bottom w:val="single" w:sz="6" w:space="0" w:color="auto"/>
              <w:right w:val="single" w:sz="18" w:space="0" w:color="auto"/>
            </w:tcBorders>
            <w:vAlign w:val="center"/>
            <w:hideMark/>
          </w:tcPr>
          <w:p w:rsidR="00656839" w:rsidRDefault="00656839" w:rsidP="004839AD">
            <w:pPr>
              <w:autoSpaceDE w:val="0"/>
              <w:autoSpaceDN w:val="0"/>
              <w:adjustRightInd w:val="0"/>
              <w:spacing w:line="276" w:lineRule="auto"/>
              <w:jc w:val="center"/>
              <w:cnfStyle w:val="100000000000"/>
              <w:rPr>
                <w:rFonts w:asciiTheme="majorHAnsi" w:eastAsia="Calibri" w:hAnsiTheme="majorHAnsi" w:cs="Calibri"/>
                <w:b w:val="0"/>
                <w:bCs w:val="0"/>
                <w:color w:val="000000"/>
                <w:lang w:eastAsia="en-US"/>
              </w:rPr>
            </w:pPr>
            <w:r>
              <w:rPr>
                <w:rFonts w:asciiTheme="majorHAnsi" w:eastAsia="Calibri" w:hAnsiTheme="majorHAnsi" w:cs="Calibri"/>
                <w:b w:val="0"/>
                <w:bCs w:val="0"/>
                <w:color w:val="000000"/>
              </w:rPr>
              <w:t>Mode d’évaluation</w:t>
            </w:r>
          </w:p>
        </w:tc>
      </w:tr>
      <w:tr w:rsidR="002B17AE" w:rsidTr="00FF780A">
        <w:trPr>
          <w:cnfStyle w:val="000000100000"/>
          <w:trHeight w:val="757"/>
        </w:trPr>
        <w:tc>
          <w:tcPr>
            <w:cnfStyle w:val="001000000000"/>
            <w:tcW w:w="779" w:type="pct"/>
            <w:vMerge/>
            <w:tcBorders>
              <w:top w:val="single" w:sz="18" w:space="0" w:color="auto"/>
              <w:left w:val="single" w:sz="18" w:space="0" w:color="auto"/>
              <w:bottom w:val="single" w:sz="18" w:space="0" w:color="auto"/>
              <w:right w:val="single" w:sz="18" w:space="0" w:color="auto"/>
            </w:tcBorders>
            <w:vAlign w:val="center"/>
            <w:hideMark/>
          </w:tcPr>
          <w:p w:rsidR="00656839" w:rsidRDefault="00656839" w:rsidP="004839AD">
            <w:pPr>
              <w:rPr>
                <w:rFonts w:asciiTheme="majorHAnsi" w:eastAsia="Calibri" w:hAnsiTheme="majorHAnsi" w:cs="Calibri"/>
                <w:color w:val="000000"/>
                <w:lang w:eastAsia="en-US"/>
              </w:rPr>
            </w:pPr>
          </w:p>
        </w:tc>
        <w:tc>
          <w:tcPr>
            <w:tcW w:w="874"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rsidR="00656839" w:rsidRDefault="00E04F06" w:rsidP="00E04F06">
            <w:pPr>
              <w:jc w:val="center"/>
              <w:cnfStyle w:val="000000100000"/>
              <w:rPr>
                <w:rFonts w:asciiTheme="majorHAnsi" w:eastAsia="Calibri" w:hAnsiTheme="majorHAnsi" w:cs="Calibri"/>
                <w:color w:val="000000"/>
                <w:lang w:eastAsia="en-US"/>
              </w:rPr>
            </w:pPr>
            <w:r>
              <w:rPr>
                <w:rFonts w:asciiTheme="majorHAnsi" w:eastAsia="Calibri" w:hAnsiTheme="majorHAnsi" w:cs="Calibri"/>
                <w:color w:val="000000"/>
                <w:lang w:eastAsia="en-US"/>
              </w:rPr>
              <w:t>Intitulé</w:t>
            </w:r>
          </w:p>
        </w:tc>
        <w:tc>
          <w:tcPr>
            <w:tcW w:w="330" w:type="pct"/>
            <w:vMerge/>
            <w:tcBorders>
              <w:top w:val="single" w:sz="18" w:space="0" w:color="auto"/>
              <w:left w:val="single" w:sz="6" w:space="0" w:color="auto"/>
              <w:bottom w:val="single" w:sz="18" w:space="0" w:color="auto"/>
              <w:right w:val="single" w:sz="6" w:space="0" w:color="auto"/>
            </w:tcBorders>
            <w:vAlign w:val="center"/>
            <w:hideMark/>
          </w:tcPr>
          <w:p w:rsidR="00656839" w:rsidRDefault="00656839"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656839" w:rsidRDefault="00656839" w:rsidP="004839AD">
            <w:pPr>
              <w:cnfStyle w:val="000000100000"/>
              <w:rPr>
                <w:rFonts w:asciiTheme="majorHAnsi" w:eastAsia="Calibri" w:hAnsiTheme="majorHAnsi" w:cs="Calibri"/>
                <w:b/>
                <w:bCs/>
                <w:color w:val="000000"/>
                <w:sz w:val="20"/>
                <w:szCs w:val="20"/>
                <w:lang w:eastAsia="en-US"/>
              </w:rPr>
            </w:pPr>
          </w:p>
        </w:tc>
        <w:tc>
          <w:tcPr>
            <w:tcW w:w="32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656839" w:rsidRDefault="00656839"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Cours</w:t>
            </w:r>
          </w:p>
        </w:tc>
        <w:tc>
          <w:tcPr>
            <w:tcW w:w="27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656839" w:rsidRDefault="00656839"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TD</w:t>
            </w:r>
          </w:p>
        </w:tc>
        <w:tc>
          <w:tcPr>
            <w:tcW w:w="27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656839" w:rsidRDefault="00656839"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656839" w:rsidRDefault="00656839" w:rsidP="004839AD">
            <w:pPr>
              <w:cnfStyle w:val="000000100000"/>
              <w:rPr>
                <w:rFonts w:asciiTheme="majorHAnsi" w:eastAsia="Calibri" w:hAnsiTheme="majorHAnsi"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rsidR="00656839" w:rsidRDefault="00656839" w:rsidP="004839AD">
            <w:pPr>
              <w:cnfStyle w:val="000000100000"/>
              <w:rPr>
                <w:rFonts w:asciiTheme="majorHAnsi" w:eastAsia="Calibri" w:hAnsiTheme="majorHAnsi" w:cs="Calibri"/>
                <w:color w:val="000000"/>
                <w:lang w:eastAsia="en-US"/>
              </w:rPr>
            </w:pPr>
          </w:p>
        </w:tc>
        <w:tc>
          <w:tcPr>
            <w:tcW w:w="40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rsidR="00656839" w:rsidRDefault="00656839"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Contrôle Continu</w:t>
            </w:r>
          </w:p>
        </w:tc>
        <w:tc>
          <w:tcPr>
            <w:tcW w:w="380"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rsidR="00656839" w:rsidRDefault="00656839" w:rsidP="004839AD">
            <w:pPr>
              <w:autoSpaceDE w:val="0"/>
              <w:autoSpaceDN w:val="0"/>
              <w:adjustRightInd w:val="0"/>
              <w:spacing w:line="276" w:lineRule="auto"/>
              <w:jc w:val="center"/>
              <w:cnfStyle w:val="000000100000"/>
              <w:rPr>
                <w:rFonts w:asciiTheme="majorHAnsi" w:eastAsia="Calibri" w:hAnsiTheme="majorHAnsi" w:cs="Calibri"/>
                <w:b/>
                <w:bCs/>
                <w:color w:val="000000"/>
                <w:lang w:eastAsia="en-US"/>
              </w:rPr>
            </w:pPr>
            <w:r>
              <w:rPr>
                <w:rFonts w:asciiTheme="majorHAnsi" w:eastAsia="Calibri" w:hAnsiTheme="majorHAnsi" w:cs="Calibri"/>
                <w:b/>
                <w:bCs/>
                <w:color w:val="000000"/>
              </w:rPr>
              <w:t>Examen</w:t>
            </w:r>
          </w:p>
        </w:tc>
      </w:tr>
      <w:tr w:rsidR="00656839" w:rsidRPr="008E5F3E" w:rsidTr="00FF780A">
        <w:trPr>
          <w:trHeight w:val="533"/>
        </w:trPr>
        <w:tc>
          <w:tcPr>
            <w:cnfStyle w:val="001000000000"/>
            <w:tcW w:w="779" w:type="pct"/>
            <w:vMerge w:val="restart"/>
            <w:tcBorders>
              <w:top w:val="single" w:sz="18" w:space="0" w:color="auto"/>
              <w:left w:val="single" w:sz="18" w:space="0" w:color="auto"/>
              <w:right w:val="single" w:sz="6" w:space="0" w:color="auto"/>
            </w:tcBorders>
            <w:vAlign w:val="center"/>
            <w:hideMark/>
          </w:tcPr>
          <w:p w:rsidR="00656839" w:rsidRPr="008E5F3E" w:rsidRDefault="00656839"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Fondamentale</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UEF 3.2</w:t>
            </w:r>
            <w:r w:rsidRPr="008E5F3E">
              <w:rPr>
                <w:rFonts w:asciiTheme="majorHAnsi" w:eastAsia="Calibri" w:hAnsiTheme="majorHAnsi" w:cs="Calibri"/>
                <w:b w:val="0"/>
                <w:bCs w:val="0"/>
                <w:color w:val="000000"/>
              </w:rPr>
              <w:t>.1</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10</w:t>
            </w:r>
          </w:p>
          <w:p w:rsidR="00656839" w:rsidRPr="008E5F3E" w:rsidRDefault="00656839" w:rsidP="004839AD">
            <w:pPr>
              <w:autoSpaceDE w:val="0"/>
              <w:autoSpaceDN w:val="0"/>
              <w:adjustRightInd w:val="0"/>
              <w:spacing w:line="276" w:lineRule="auto"/>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5</w:t>
            </w:r>
          </w:p>
        </w:tc>
        <w:tc>
          <w:tcPr>
            <w:tcW w:w="87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tabs>
                <w:tab w:val="left" w:pos="72"/>
              </w:tabs>
              <w:cnfStyle w:val="000000000000"/>
              <w:rPr>
                <w:rFonts w:asciiTheme="majorHAnsi" w:hAnsiTheme="majorHAnsi"/>
              </w:rPr>
            </w:pPr>
            <w:r w:rsidRPr="00FE7058">
              <w:rPr>
                <w:rFonts w:asciiTheme="majorHAnsi" w:hAnsiTheme="majorHAnsi"/>
              </w:rPr>
              <w:t>Construction Mécanique2</w:t>
            </w:r>
          </w:p>
        </w:tc>
        <w:tc>
          <w:tcPr>
            <w:tcW w:w="33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6</w:t>
            </w:r>
          </w:p>
        </w:tc>
        <w:tc>
          <w:tcPr>
            <w:tcW w:w="1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3</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3h00</w:t>
            </w:r>
          </w:p>
        </w:tc>
        <w:tc>
          <w:tcPr>
            <w:tcW w:w="2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1h30</w:t>
            </w:r>
          </w:p>
        </w:tc>
        <w:tc>
          <w:tcPr>
            <w:tcW w:w="2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5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67h30</w:t>
            </w:r>
          </w:p>
        </w:tc>
        <w:tc>
          <w:tcPr>
            <w:tcW w:w="66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Calibri" w:hAnsiTheme="majorHAnsi"/>
                <w:color w:val="000000"/>
              </w:rPr>
              <w:t>82h30</w:t>
            </w:r>
          </w:p>
        </w:tc>
        <w:tc>
          <w:tcPr>
            <w:tcW w:w="40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000000"/>
              <w:rPr>
                <w:rFonts w:asciiTheme="majorHAnsi" w:hAnsiTheme="majorHAnsi"/>
              </w:rPr>
            </w:pPr>
            <w:r w:rsidRPr="00FE7058">
              <w:rPr>
                <w:rFonts w:asciiTheme="majorHAnsi" w:hAnsiTheme="majorHAnsi"/>
              </w:rPr>
              <w:t>40%</w:t>
            </w:r>
          </w:p>
        </w:tc>
        <w:tc>
          <w:tcPr>
            <w:tcW w:w="380"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656839" w:rsidRPr="00FE7058" w:rsidRDefault="00656839" w:rsidP="004839AD">
            <w:pPr>
              <w:jc w:val="center"/>
              <w:cnfStyle w:val="000000000000"/>
              <w:rPr>
                <w:rFonts w:asciiTheme="majorHAnsi" w:hAnsiTheme="majorHAnsi"/>
              </w:rPr>
            </w:pPr>
            <w:r w:rsidRPr="00FE7058">
              <w:rPr>
                <w:rFonts w:asciiTheme="majorHAnsi" w:hAnsiTheme="majorHAnsi"/>
              </w:rPr>
              <w:t>60%</w:t>
            </w:r>
          </w:p>
        </w:tc>
      </w:tr>
      <w:tr w:rsidR="00656839" w:rsidRPr="008E5F3E" w:rsidTr="00FF780A">
        <w:trPr>
          <w:cnfStyle w:val="000000100000"/>
          <w:trHeight w:val="416"/>
        </w:trPr>
        <w:tc>
          <w:tcPr>
            <w:cnfStyle w:val="001000000000"/>
            <w:tcW w:w="779" w:type="pct"/>
            <w:vMerge/>
            <w:tcBorders>
              <w:top w:val="single" w:sz="18" w:space="0" w:color="auto"/>
              <w:left w:val="single" w:sz="18" w:space="0" w:color="auto"/>
              <w:right w:val="single" w:sz="6" w:space="0" w:color="auto"/>
            </w:tcBorders>
            <w:vAlign w:val="center"/>
            <w:hideMark/>
          </w:tcPr>
          <w:p w:rsidR="00656839" w:rsidRPr="008E5F3E" w:rsidRDefault="00656839" w:rsidP="004839AD">
            <w:pPr>
              <w:rPr>
                <w:rFonts w:asciiTheme="majorHAnsi" w:eastAsia="Calibri" w:hAnsiTheme="majorHAnsi" w:cs="Calibri"/>
                <w:color w:val="000000"/>
                <w:lang w:eastAsia="en-US"/>
              </w:rPr>
            </w:pPr>
          </w:p>
        </w:tc>
        <w:tc>
          <w:tcPr>
            <w:tcW w:w="87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656839" w:rsidRPr="00FE7058" w:rsidRDefault="00656839" w:rsidP="004839AD">
            <w:pPr>
              <w:cnfStyle w:val="000000100000"/>
              <w:rPr>
                <w:rFonts w:asciiTheme="majorHAnsi" w:hAnsiTheme="majorHAnsi"/>
              </w:rPr>
            </w:pPr>
            <w:r w:rsidRPr="00FE7058">
              <w:rPr>
                <w:rFonts w:asciiTheme="majorHAnsi" w:hAnsiTheme="majorHAnsi"/>
              </w:rPr>
              <w:t>Théorie des mécanismes</w:t>
            </w:r>
          </w:p>
        </w:tc>
        <w:tc>
          <w:tcPr>
            <w:tcW w:w="33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4</w:t>
            </w:r>
          </w:p>
        </w:tc>
        <w:tc>
          <w:tcPr>
            <w:tcW w:w="19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2</w:t>
            </w:r>
          </w:p>
        </w:tc>
        <w:tc>
          <w:tcPr>
            <w:tcW w:w="32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eastAsia="Times New Roman" w:hAnsiTheme="majorHAnsi"/>
                <w:color w:val="000000"/>
              </w:rPr>
              <w:t>1h30</w:t>
            </w:r>
          </w:p>
        </w:tc>
        <w:tc>
          <w:tcPr>
            <w:tcW w:w="27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eastAsia="Times New Roman" w:hAnsiTheme="majorHAnsi"/>
                <w:color w:val="000000"/>
              </w:rPr>
              <w:t>1h30</w:t>
            </w:r>
          </w:p>
        </w:tc>
        <w:tc>
          <w:tcPr>
            <w:tcW w:w="27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p>
        </w:tc>
        <w:tc>
          <w:tcPr>
            <w:tcW w:w="50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45h00</w:t>
            </w:r>
          </w:p>
        </w:tc>
        <w:tc>
          <w:tcPr>
            <w:tcW w:w="66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Calibri" w:hAnsiTheme="majorHAnsi"/>
                <w:color w:val="000000"/>
              </w:rPr>
              <w:t>55h00</w:t>
            </w:r>
          </w:p>
        </w:tc>
        <w:tc>
          <w:tcPr>
            <w:tcW w:w="407"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hAnsiTheme="majorHAnsi"/>
              </w:rPr>
              <w:t>40%</w:t>
            </w:r>
          </w:p>
        </w:tc>
        <w:tc>
          <w:tcPr>
            <w:tcW w:w="380"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hAnsiTheme="majorHAnsi"/>
              </w:rPr>
              <w:t>60%</w:t>
            </w:r>
          </w:p>
        </w:tc>
      </w:tr>
      <w:tr w:rsidR="00656839" w:rsidRPr="008E5F3E" w:rsidTr="00FF780A">
        <w:trPr>
          <w:trHeight w:val="452"/>
        </w:trPr>
        <w:tc>
          <w:tcPr>
            <w:cnfStyle w:val="001000000000"/>
            <w:tcW w:w="779" w:type="pct"/>
            <w:vMerge w:val="restart"/>
            <w:tcBorders>
              <w:top w:val="single" w:sz="18" w:space="0" w:color="auto"/>
              <w:left w:val="single" w:sz="18" w:space="0" w:color="auto"/>
              <w:right w:val="single" w:sz="6" w:space="0" w:color="auto"/>
            </w:tcBorders>
            <w:vAlign w:val="center"/>
            <w:hideMark/>
          </w:tcPr>
          <w:p w:rsidR="00656839" w:rsidRPr="008E5F3E" w:rsidRDefault="00656839"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Fondamentale</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Code : UEF 3.</w:t>
            </w:r>
            <w:r>
              <w:rPr>
                <w:rFonts w:asciiTheme="majorHAnsi" w:eastAsia="Calibri" w:hAnsiTheme="majorHAnsi" w:cs="Calibri"/>
                <w:b w:val="0"/>
                <w:bCs w:val="0"/>
                <w:color w:val="000000"/>
              </w:rPr>
              <w:t>2</w:t>
            </w:r>
            <w:r w:rsidRPr="008E5F3E">
              <w:rPr>
                <w:rFonts w:asciiTheme="majorHAnsi" w:eastAsia="Calibri" w:hAnsiTheme="majorHAnsi" w:cs="Calibri"/>
                <w:b w:val="0"/>
                <w:bCs w:val="0"/>
                <w:color w:val="000000"/>
              </w:rPr>
              <w:t>.2</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8</w:t>
            </w:r>
          </w:p>
          <w:p w:rsidR="00656839" w:rsidRPr="008E5F3E" w:rsidRDefault="00656839" w:rsidP="004839AD">
            <w:pPr>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4</w:t>
            </w:r>
          </w:p>
        </w:tc>
        <w:tc>
          <w:tcPr>
            <w:tcW w:w="87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cnfStyle w:val="000000000000"/>
              <w:rPr>
                <w:rFonts w:asciiTheme="majorHAnsi" w:hAnsiTheme="majorHAnsi"/>
              </w:rPr>
            </w:pPr>
            <w:r w:rsidRPr="00FE7058">
              <w:rPr>
                <w:rFonts w:asciiTheme="majorHAnsi" w:hAnsiTheme="majorHAnsi"/>
              </w:rPr>
              <w:t>Transfert thermique</w:t>
            </w:r>
          </w:p>
        </w:tc>
        <w:tc>
          <w:tcPr>
            <w:tcW w:w="33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4</w:t>
            </w:r>
          </w:p>
        </w:tc>
        <w:tc>
          <w:tcPr>
            <w:tcW w:w="19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2</w:t>
            </w:r>
          </w:p>
        </w:tc>
        <w:tc>
          <w:tcPr>
            <w:tcW w:w="32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000000"/>
              <w:rPr>
                <w:rFonts w:asciiTheme="majorHAnsi" w:hAnsiTheme="majorHAnsi"/>
              </w:rPr>
            </w:pPr>
            <w:r w:rsidRPr="00FE7058">
              <w:rPr>
                <w:rFonts w:asciiTheme="majorHAnsi" w:eastAsia="Times New Roman" w:hAnsiTheme="majorHAnsi"/>
                <w:color w:val="000000"/>
              </w:rPr>
              <w:t>1h30</w:t>
            </w:r>
          </w:p>
        </w:tc>
        <w:tc>
          <w:tcPr>
            <w:tcW w:w="27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000000"/>
              <w:rPr>
                <w:rFonts w:asciiTheme="majorHAnsi" w:hAnsiTheme="majorHAnsi"/>
              </w:rPr>
            </w:pPr>
            <w:r w:rsidRPr="00FE7058">
              <w:rPr>
                <w:rFonts w:asciiTheme="majorHAnsi" w:eastAsia="Calibri" w:hAnsiTheme="majorHAnsi"/>
                <w:color w:val="000000"/>
              </w:rPr>
              <w:t>1h30</w:t>
            </w:r>
          </w:p>
        </w:tc>
        <w:tc>
          <w:tcPr>
            <w:tcW w:w="27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50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45h00</w:t>
            </w:r>
          </w:p>
        </w:tc>
        <w:tc>
          <w:tcPr>
            <w:tcW w:w="66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Calibri" w:hAnsiTheme="majorHAnsi"/>
                <w:color w:val="000000"/>
              </w:rPr>
              <w:t>55h00</w:t>
            </w:r>
          </w:p>
        </w:tc>
        <w:tc>
          <w:tcPr>
            <w:tcW w:w="407"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000000"/>
              <w:rPr>
                <w:rFonts w:asciiTheme="majorHAnsi" w:hAnsiTheme="majorHAnsi"/>
              </w:rPr>
            </w:pPr>
            <w:r w:rsidRPr="00FE7058">
              <w:rPr>
                <w:rFonts w:asciiTheme="majorHAnsi" w:hAnsiTheme="majorHAnsi"/>
              </w:rPr>
              <w:t>40%</w:t>
            </w:r>
          </w:p>
        </w:tc>
        <w:tc>
          <w:tcPr>
            <w:tcW w:w="380"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rsidR="00656839" w:rsidRPr="00FE7058" w:rsidRDefault="00656839" w:rsidP="004839AD">
            <w:pPr>
              <w:jc w:val="center"/>
              <w:cnfStyle w:val="000000000000"/>
              <w:rPr>
                <w:rFonts w:asciiTheme="majorHAnsi" w:hAnsiTheme="majorHAnsi"/>
              </w:rPr>
            </w:pPr>
            <w:r w:rsidRPr="00FE7058">
              <w:rPr>
                <w:rFonts w:asciiTheme="majorHAnsi" w:hAnsiTheme="majorHAnsi"/>
              </w:rPr>
              <w:t>60%</w:t>
            </w:r>
          </w:p>
        </w:tc>
      </w:tr>
      <w:tr w:rsidR="00656839" w:rsidRPr="008E5F3E" w:rsidTr="00FF780A">
        <w:trPr>
          <w:cnfStyle w:val="000000100000"/>
          <w:trHeight w:val="418"/>
        </w:trPr>
        <w:tc>
          <w:tcPr>
            <w:cnfStyle w:val="001000000000"/>
            <w:tcW w:w="779" w:type="pct"/>
            <w:vMerge/>
            <w:tcBorders>
              <w:left w:val="single" w:sz="18" w:space="0" w:color="auto"/>
              <w:right w:val="single" w:sz="6" w:space="0" w:color="auto"/>
            </w:tcBorders>
            <w:vAlign w:val="center"/>
            <w:hideMark/>
          </w:tcPr>
          <w:p w:rsidR="00656839" w:rsidRPr="008E5F3E" w:rsidRDefault="00656839" w:rsidP="004839AD">
            <w:pPr>
              <w:rPr>
                <w:rFonts w:asciiTheme="majorHAnsi" w:eastAsia="Calibri" w:hAnsiTheme="majorHAnsi" w:cs="Calibri"/>
                <w:color w:val="000000"/>
                <w:lang w:eastAsia="en-US"/>
              </w:rPr>
            </w:pPr>
          </w:p>
        </w:tc>
        <w:tc>
          <w:tcPr>
            <w:tcW w:w="87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cnfStyle w:val="000000100000"/>
              <w:rPr>
                <w:rFonts w:asciiTheme="majorHAnsi" w:hAnsiTheme="majorHAnsi"/>
              </w:rPr>
            </w:pPr>
            <w:r w:rsidRPr="00FE7058">
              <w:rPr>
                <w:rFonts w:asciiTheme="majorHAnsi" w:eastAsia="LiberationSerif-Regular" w:hAnsiTheme="majorHAnsi"/>
              </w:rPr>
              <w:t>Dynamique des structures</w:t>
            </w:r>
          </w:p>
        </w:tc>
        <w:tc>
          <w:tcPr>
            <w:tcW w:w="33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4</w:t>
            </w:r>
          </w:p>
        </w:tc>
        <w:tc>
          <w:tcPr>
            <w:tcW w:w="19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2</w:t>
            </w:r>
          </w:p>
        </w:tc>
        <w:tc>
          <w:tcPr>
            <w:tcW w:w="32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eastAsia="Calibri" w:hAnsiTheme="majorHAnsi"/>
                <w:color w:val="000000"/>
              </w:rPr>
              <w:t>1h30</w:t>
            </w:r>
          </w:p>
        </w:tc>
        <w:tc>
          <w:tcPr>
            <w:tcW w:w="2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eastAsia="Times New Roman" w:hAnsiTheme="majorHAnsi"/>
                <w:color w:val="000000"/>
              </w:rPr>
              <w:t>1h30</w:t>
            </w:r>
          </w:p>
        </w:tc>
        <w:tc>
          <w:tcPr>
            <w:tcW w:w="2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p>
        </w:tc>
        <w:tc>
          <w:tcPr>
            <w:tcW w:w="50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45h00</w:t>
            </w:r>
          </w:p>
        </w:tc>
        <w:tc>
          <w:tcPr>
            <w:tcW w:w="66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Calibri" w:hAnsiTheme="majorHAnsi"/>
                <w:color w:val="000000"/>
              </w:rPr>
              <w:t>55h00</w:t>
            </w:r>
          </w:p>
        </w:tc>
        <w:tc>
          <w:tcPr>
            <w:tcW w:w="40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hAnsiTheme="majorHAnsi"/>
              </w:rPr>
              <w:t>40%</w:t>
            </w:r>
          </w:p>
        </w:tc>
        <w:tc>
          <w:tcPr>
            <w:tcW w:w="380"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hAnsiTheme="majorHAnsi"/>
              </w:rPr>
              <w:t>60%</w:t>
            </w:r>
          </w:p>
        </w:tc>
      </w:tr>
      <w:tr w:rsidR="00656839" w:rsidRPr="008E5F3E" w:rsidTr="00FF780A">
        <w:trPr>
          <w:trHeight w:val="531"/>
        </w:trPr>
        <w:tc>
          <w:tcPr>
            <w:cnfStyle w:val="001000000000"/>
            <w:tcW w:w="779" w:type="pct"/>
            <w:vMerge w:val="restart"/>
            <w:tcBorders>
              <w:top w:val="single" w:sz="18" w:space="0" w:color="auto"/>
              <w:left w:val="single" w:sz="18" w:space="0" w:color="auto"/>
              <w:bottom w:val="single" w:sz="18" w:space="0" w:color="auto"/>
              <w:right w:val="single" w:sz="6" w:space="0" w:color="auto"/>
            </w:tcBorders>
            <w:vAlign w:val="center"/>
            <w:hideMark/>
          </w:tcPr>
          <w:p w:rsidR="00656839" w:rsidRPr="008E5F3E" w:rsidRDefault="00656839"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Méthodologique</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Code : UEM 3.</w:t>
            </w:r>
            <w:r>
              <w:rPr>
                <w:rFonts w:asciiTheme="majorHAnsi" w:eastAsia="Calibri" w:hAnsiTheme="majorHAnsi" w:cs="Calibri"/>
                <w:b w:val="0"/>
                <w:bCs w:val="0"/>
                <w:color w:val="000000"/>
              </w:rPr>
              <w:t>2</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9</w:t>
            </w:r>
          </w:p>
          <w:p w:rsidR="00656839" w:rsidRPr="008E5F3E" w:rsidRDefault="00656839" w:rsidP="004839AD">
            <w:pPr>
              <w:autoSpaceDE w:val="0"/>
              <w:autoSpaceDN w:val="0"/>
              <w:adjustRightInd w:val="0"/>
              <w:spacing w:line="276" w:lineRule="auto"/>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5</w:t>
            </w:r>
          </w:p>
        </w:tc>
        <w:tc>
          <w:tcPr>
            <w:tcW w:w="87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tabs>
                <w:tab w:val="left" w:pos="72"/>
              </w:tabs>
              <w:cnfStyle w:val="000000000000"/>
              <w:rPr>
                <w:rFonts w:asciiTheme="majorHAnsi" w:hAnsiTheme="majorHAnsi"/>
              </w:rPr>
            </w:pPr>
            <w:r w:rsidRPr="00FE7058">
              <w:rPr>
                <w:rFonts w:asciiTheme="majorHAnsi" w:hAnsiTheme="majorHAnsi"/>
              </w:rPr>
              <w:t>Projet de Fin de Cycle</w:t>
            </w:r>
          </w:p>
        </w:tc>
        <w:tc>
          <w:tcPr>
            <w:tcW w:w="33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4</w:t>
            </w:r>
          </w:p>
        </w:tc>
        <w:tc>
          <w:tcPr>
            <w:tcW w:w="19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2</w:t>
            </w:r>
          </w:p>
        </w:tc>
        <w:tc>
          <w:tcPr>
            <w:tcW w:w="32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27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27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jc w:val="center"/>
              <w:cnfStyle w:val="000000000000"/>
              <w:rPr>
                <w:rFonts w:asciiTheme="majorHAnsi" w:hAnsiTheme="majorHAnsi"/>
              </w:rPr>
            </w:pPr>
            <w:r w:rsidRPr="00FE7058">
              <w:rPr>
                <w:rFonts w:asciiTheme="majorHAnsi" w:eastAsia="Times New Roman" w:hAnsiTheme="majorHAnsi"/>
                <w:color w:val="000000"/>
              </w:rPr>
              <w:t>3h00</w:t>
            </w:r>
          </w:p>
        </w:tc>
        <w:tc>
          <w:tcPr>
            <w:tcW w:w="50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45h00</w:t>
            </w:r>
          </w:p>
        </w:tc>
        <w:tc>
          <w:tcPr>
            <w:tcW w:w="66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Calibri" w:hAnsiTheme="majorHAnsi"/>
                <w:color w:val="000000"/>
              </w:rPr>
              <w:t>55h00</w:t>
            </w:r>
          </w:p>
        </w:tc>
        <w:tc>
          <w:tcPr>
            <w:tcW w:w="40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jc w:val="center"/>
              <w:cnfStyle w:val="000000000000"/>
              <w:rPr>
                <w:rFonts w:asciiTheme="majorHAnsi" w:hAnsiTheme="majorHAnsi"/>
              </w:rPr>
            </w:pPr>
            <w:r w:rsidRPr="00FE7058">
              <w:rPr>
                <w:rFonts w:asciiTheme="majorHAnsi" w:hAnsiTheme="majorHAnsi"/>
              </w:rPr>
              <w:t>100%</w:t>
            </w:r>
          </w:p>
        </w:tc>
        <w:tc>
          <w:tcPr>
            <w:tcW w:w="380"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r>
      <w:tr w:rsidR="00656839" w:rsidRPr="008E5F3E" w:rsidTr="00FF780A">
        <w:trPr>
          <w:cnfStyle w:val="000000100000"/>
          <w:trHeight w:val="450"/>
        </w:trPr>
        <w:tc>
          <w:tcPr>
            <w:cnfStyle w:val="001000000000"/>
            <w:tcW w:w="779" w:type="pct"/>
            <w:vMerge/>
            <w:tcBorders>
              <w:top w:val="single" w:sz="18" w:space="0" w:color="auto"/>
              <w:left w:val="single" w:sz="18" w:space="0" w:color="auto"/>
              <w:bottom w:val="single" w:sz="18" w:space="0" w:color="auto"/>
              <w:right w:val="single" w:sz="6" w:space="0" w:color="auto"/>
            </w:tcBorders>
            <w:vAlign w:val="center"/>
            <w:hideMark/>
          </w:tcPr>
          <w:p w:rsidR="00656839" w:rsidRPr="008E5F3E" w:rsidRDefault="00656839" w:rsidP="004839AD">
            <w:pPr>
              <w:rPr>
                <w:rFonts w:asciiTheme="majorHAnsi" w:eastAsia="Calibri" w:hAnsiTheme="majorHAnsi" w:cs="Calibri"/>
                <w:color w:val="000000"/>
                <w:lang w:eastAsia="en-US"/>
              </w:rPr>
            </w:pPr>
          </w:p>
        </w:tc>
        <w:tc>
          <w:tcPr>
            <w:tcW w:w="87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cnfStyle w:val="000000100000"/>
              <w:rPr>
                <w:rFonts w:asciiTheme="majorHAnsi" w:hAnsiTheme="majorHAnsi"/>
              </w:rPr>
            </w:pPr>
            <w:r w:rsidRPr="00FE7058">
              <w:rPr>
                <w:rFonts w:asciiTheme="majorHAnsi" w:hAnsiTheme="majorHAnsi"/>
              </w:rPr>
              <w:t>Moteur à combustion interne</w:t>
            </w:r>
          </w:p>
        </w:tc>
        <w:tc>
          <w:tcPr>
            <w:tcW w:w="33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4</w:t>
            </w:r>
          </w:p>
        </w:tc>
        <w:tc>
          <w:tcPr>
            <w:tcW w:w="19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2</w:t>
            </w:r>
          </w:p>
        </w:tc>
        <w:tc>
          <w:tcPr>
            <w:tcW w:w="32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1h30</w:t>
            </w: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656839" w:rsidRPr="00FE7058" w:rsidRDefault="00FF780A"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1h30</w:t>
            </w:r>
          </w:p>
        </w:tc>
        <w:tc>
          <w:tcPr>
            <w:tcW w:w="2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jc w:val="center"/>
              <w:cnfStyle w:val="000000100000"/>
              <w:rPr>
                <w:rFonts w:asciiTheme="majorHAnsi" w:hAnsiTheme="majorHAnsi"/>
              </w:rPr>
            </w:pPr>
          </w:p>
        </w:tc>
        <w:tc>
          <w:tcPr>
            <w:tcW w:w="50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jc w:val="center"/>
              <w:cnfStyle w:val="000000100000"/>
              <w:rPr>
                <w:rFonts w:asciiTheme="majorHAnsi" w:hAnsiTheme="majorHAnsi"/>
              </w:rPr>
            </w:pPr>
            <w:r w:rsidRPr="00FE7058">
              <w:rPr>
                <w:rFonts w:asciiTheme="majorHAnsi" w:eastAsia="Times New Roman" w:hAnsiTheme="majorHAnsi"/>
                <w:color w:val="000000"/>
              </w:rPr>
              <w:t>45h00</w:t>
            </w:r>
          </w:p>
        </w:tc>
        <w:tc>
          <w:tcPr>
            <w:tcW w:w="66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Calibri" w:hAnsiTheme="majorHAnsi"/>
                <w:color w:val="000000"/>
              </w:rPr>
              <w:t>55h00</w:t>
            </w:r>
          </w:p>
        </w:tc>
        <w:tc>
          <w:tcPr>
            <w:tcW w:w="40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rsidR="00656839" w:rsidRPr="00FE7058" w:rsidRDefault="00656839" w:rsidP="004839AD">
            <w:pPr>
              <w:jc w:val="center"/>
              <w:cnfStyle w:val="000000100000"/>
              <w:rPr>
                <w:rFonts w:asciiTheme="majorHAnsi" w:hAnsiTheme="majorHAnsi"/>
              </w:rPr>
            </w:pPr>
            <w:r w:rsidRPr="00FE7058">
              <w:rPr>
                <w:rFonts w:asciiTheme="majorHAnsi" w:hAnsiTheme="majorHAnsi"/>
              </w:rPr>
              <w:t>40%</w:t>
            </w:r>
          </w:p>
        </w:tc>
        <w:tc>
          <w:tcPr>
            <w:tcW w:w="380"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hAnsiTheme="majorHAnsi"/>
              </w:rPr>
              <w:t>60%</w:t>
            </w:r>
          </w:p>
        </w:tc>
      </w:tr>
      <w:tr w:rsidR="00656839" w:rsidRPr="008E5F3E" w:rsidTr="00FF780A">
        <w:trPr>
          <w:trHeight w:val="444"/>
        </w:trPr>
        <w:tc>
          <w:tcPr>
            <w:cnfStyle w:val="001000000000"/>
            <w:tcW w:w="779" w:type="pct"/>
            <w:vMerge/>
            <w:tcBorders>
              <w:top w:val="single" w:sz="18" w:space="0" w:color="auto"/>
              <w:left w:val="single" w:sz="18" w:space="0" w:color="auto"/>
              <w:bottom w:val="single" w:sz="18" w:space="0" w:color="auto"/>
              <w:right w:val="single" w:sz="6" w:space="0" w:color="auto"/>
            </w:tcBorders>
            <w:vAlign w:val="center"/>
            <w:hideMark/>
          </w:tcPr>
          <w:p w:rsidR="00656839" w:rsidRPr="008E5F3E" w:rsidRDefault="00656839" w:rsidP="004839AD">
            <w:pPr>
              <w:rPr>
                <w:rFonts w:asciiTheme="majorHAnsi" w:eastAsia="Calibri" w:hAnsiTheme="majorHAnsi" w:cs="Calibri"/>
                <w:color w:val="000000"/>
                <w:lang w:eastAsia="en-US"/>
              </w:rPr>
            </w:pPr>
          </w:p>
        </w:tc>
        <w:tc>
          <w:tcPr>
            <w:tcW w:w="874" w:type="pct"/>
            <w:tcBorders>
              <w:top w:val="single" w:sz="6" w:space="0" w:color="auto"/>
              <w:left w:val="single" w:sz="6" w:space="0" w:color="auto"/>
              <w:right w:val="single" w:sz="6" w:space="0" w:color="auto"/>
            </w:tcBorders>
            <w:shd w:val="clear" w:color="auto" w:fill="DAEEF3" w:themeFill="accent5" w:themeFillTint="33"/>
            <w:vAlign w:val="center"/>
            <w:hideMark/>
          </w:tcPr>
          <w:p w:rsidR="00656839" w:rsidRPr="00FE7058" w:rsidRDefault="00656839" w:rsidP="004839AD">
            <w:pPr>
              <w:cnfStyle w:val="000000000000"/>
              <w:rPr>
                <w:rFonts w:asciiTheme="majorHAnsi" w:hAnsiTheme="majorHAnsi"/>
              </w:rPr>
            </w:pPr>
            <w:r w:rsidRPr="00FE7058">
              <w:rPr>
                <w:rFonts w:asciiTheme="majorHAnsi" w:hAnsiTheme="majorHAnsi"/>
              </w:rPr>
              <w:t>TP Transferts Thermiques</w:t>
            </w:r>
          </w:p>
        </w:tc>
        <w:tc>
          <w:tcPr>
            <w:tcW w:w="330" w:type="pct"/>
            <w:tcBorders>
              <w:top w:val="single" w:sz="6" w:space="0" w:color="auto"/>
              <w:left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1</w:t>
            </w:r>
          </w:p>
        </w:tc>
        <w:tc>
          <w:tcPr>
            <w:tcW w:w="190" w:type="pct"/>
            <w:tcBorders>
              <w:top w:val="single" w:sz="6" w:space="0" w:color="auto"/>
              <w:left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1</w:t>
            </w:r>
          </w:p>
        </w:tc>
        <w:tc>
          <w:tcPr>
            <w:tcW w:w="322" w:type="pct"/>
            <w:tcBorders>
              <w:top w:val="single" w:sz="6" w:space="0" w:color="auto"/>
              <w:left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273" w:type="pct"/>
            <w:tcBorders>
              <w:top w:val="single" w:sz="6" w:space="0" w:color="auto"/>
              <w:left w:val="single" w:sz="6" w:space="0" w:color="auto"/>
              <w:right w:val="single" w:sz="6" w:space="0" w:color="auto"/>
            </w:tcBorders>
            <w:shd w:val="clear" w:color="auto" w:fill="DAEEF3" w:themeFill="accent5" w:themeFillTint="33"/>
            <w:vAlign w:val="center"/>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273" w:type="pct"/>
            <w:tcBorders>
              <w:top w:val="single" w:sz="6" w:space="0" w:color="auto"/>
              <w:left w:val="single" w:sz="6" w:space="0" w:color="auto"/>
              <w:right w:val="single" w:sz="6" w:space="0" w:color="auto"/>
            </w:tcBorders>
            <w:shd w:val="clear" w:color="auto" w:fill="DAEEF3" w:themeFill="accent5" w:themeFillTint="33"/>
            <w:vAlign w:val="center"/>
            <w:hideMark/>
          </w:tcPr>
          <w:p w:rsidR="00656839" w:rsidRPr="00FE7058" w:rsidRDefault="00656839" w:rsidP="004839AD">
            <w:pPr>
              <w:jc w:val="center"/>
              <w:cnfStyle w:val="000000000000"/>
              <w:rPr>
                <w:rFonts w:asciiTheme="majorHAnsi" w:hAnsiTheme="majorHAnsi"/>
              </w:rPr>
            </w:pPr>
            <w:r w:rsidRPr="00FE7058">
              <w:rPr>
                <w:rFonts w:asciiTheme="majorHAnsi" w:hAnsiTheme="majorHAnsi"/>
              </w:rPr>
              <w:t>1h00</w:t>
            </w:r>
          </w:p>
        </w:tc>
        <w:tc>
          <w:tcPr>
            <w:tcW w:w="503" w:type="pct"/>
            <w:tcBorders>
              <w:top w:val="single" w:sz="6" w:space="0" w:color="auto"/>
              <w:left w:val="single" w:sz="6" w:space="0" w:color="auto"/>
              <w:right w:val="single" w:sz="6" w:space="0" w:color="auto"/>
            </w:tcBorders>
            <w:shd w:val="clear" w:color="auto" w:fill="DAEEF3" w:themeFill="accent5" w:themeFillTint="33"/>
            <w:vAlign w:val="center"/>
            <w:hideMark/>
          </w:tcPr>
          <w:p w:rsidR="00656839" w:rsidRPr="00FE7058" w:rsidRDefault="00656839" w:rsidP="004839AD">
            <w:pPr>
              <w:jc w:val="center"/>
              <w:cnfStyle w:val="000000000000"/>
              <w:rPr>
                <w:rFonts w:asciiTheme="majorHAnsi" w:hAnsiTheme="majorHAnsi"/>
              </w:rPr>
            </w:pPr>
            <w:r w:rsidRPr="00FE7058">
              <w:rPr>
                <w:rFonts w:asciiTheme="majorHAnsi" w:eastAsia="Times New Roman" w:hAnsiTheme="majorHAnsi"/>
                <w:color w:val="000000"/>
              </w:rPr>
              <w:t xml:space="preserve">15h00 </w:t>
            </w:r>
          </w:p>
        </w:tc>
        <w:tc>
          <w:tcPr>
            <w:tcW w:w="669" w:type="pct"/>
            <w:tcBorders>
              <w:top w:val="single" w:sz="6" w:space="0" w:color="auto"/>
              <w:left w:val="single" w:sz="6"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10h00</w:t>
            </w:r>
          </w:p>
        </w:tc>
        <w:tc>
          <w:tcPr>
            <w:tcW w:w="407" w:type="pct"/>
            <w:tcBorders>
              <w:top w:val="single" w:sz="6" w:space="0" w:color="auto"/>
              <w:left w:val="single" w:sz="6" w:space="0" w:color="auto"/>
              <w:right w:val="single" w:sz="6" w:space="0" w:color="auto"/>
            </w:tcBorders>
            <w:shd w:val="clear" w:color="auto" w:fill="DAEEF3" w:themeFill="accent5" w:themeFillTint="33"/>
            <w:vAlign w:val="center"/>
            <w:hideMark/>
          </w:tcPr>
          <w:p w:rsidR="00656839" w:rsidRPr="00FE7058" w:rsidRDefault="00656839" w:rsidP="004839AD">
            <w:pPr>
              <w:jc w:val="center"/>
              <w:cnfStyle w:val="000000000000"/>
              <w:rPr>
                <w:rFonts w:asciiTheme="majorHAnsi" w:hAnsiTheme="majorHAnsi"/>
              </w:rPr>
            </w:pPr>
            <w:r w:rsidRPr="00FE7058">
              <w:rPr>
                <w:rFonts w:asciiTheme="majorHAnsi" w:hAnsiTheme="majorHAnsi"/>
              </w:rPr>
              <w:t>100%</w:t>
            </w:r>
          </w:p>
        </w:tc>
        <w:tc>
          <w:tcPr>
            <w:tcW w:w="380" w:type="pct"/>
            <w:tcBorders>
              <w:top w:val="single" w:sz="6" w:space="0" w:color="auto"/>
              <w:left w:val="single" w:sz="6" w:space="0" w:color="auto"/>
              <w:right w:val="single" w:sz="18"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r>
      <w:tr w:rsidR="00F97AA5" w:rsidRPr="008E5F3E" w:rsidTr="00FF780A">
        <w:trPr>
          <w:cnfStyle w:val="000000100000"/>
          <w:trHeight w:val="642"/>
        </w:trPr>
        <w:tc>
          <w:tcPr>
            <w:cnfStyle w:val="001000000000"/>
            <w:tcW w:w="779" w:type="pct"/>
            <w:vMerge w:val="restart"/>
            <w:tcBorders>
              <w:top w:val="single" w:sz="18" w:space="0" w:color="auto"/>
              <w:left w:val="single" w:sz="18" w:space="0" w:color="auto"/>
              <w:bottom w:val="single" w:sz="18" w:space="0" w:color="auto"/>
              <w:right w:val="single" w:sz="4" w:space="0" w:color="auto"/>
            </w:tcBorders>
            <w:hideMark/>
          </w:tcPr>
          <w:p w:rsidR="00656839" w:rsidRPr="008E5F3E" w:rsidRDefault="00656839"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Découverte</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UED 3.2</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2</w:t>
            </w:r>
          </w:p>
          <w:p w:rsidR="00656839" w:rsidRPr="008E5F3E" w:rsidRDefault="00656839" w:rsidP="004839AD">
            <w:pPr>
              <w:autoSpaceDE w:val="0"/>
              <w:autoSpaceDN w:val="0"/>
              <w:adjustRightInd w:val="0"/>
              <w:spacing w:line="276" w:lineRule="auto"/>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2</w:t>
            </w:r>
          </w:p>
        </w:tc>
        <w:tc>
          <w:tcPr>
            <w:tcW w:w="87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rsidR="00656839" w:rsidRPr="00FE7058" w:rsidRDefault="00656839" w:rsidP="004839AD">
            <w:pPr>
              <w:autoSpaceDE w:val="0"/>
              <w:autoSpaceDN w:val="0"/>
              <w:adjustRightInd w:val="0"/>
              <w:cnfStyle w:val="000000100000"/>
              <w:rPr>
                <w:rFonts w:asciiTheme="majorHAnsi" w:hAnsiTheme="majorHAnsi"/>
              </w:rPr>
            </w:pPr>
            <w:r w:rsidRPr="00FE7058">
              <w:rPr>
                <w:rFonts w:asciiTheme="majorHAnsi" w:hAnsiTheme="majorHAnsi"/>
              </w:rPr>
              <w:t>Systèmes hydrauliques et pneumatiques</w:t>
            </w:r>
          </w:p>
        </w:tc>
        <w:tc>
          <w:tcPr>
            <w:tcW w:w="330"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1</w:t>
            </w:r>
          </w:p>
        </w:tc>
        <w:tc>
          <w:tcPr>
            <w:tcW w:w="19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1</w:t>
            </w:r>
          </w:p>
        </w:tc>
        <w:tc>
          <w:tcPr>
            <w:tcW w:w="32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eastAsia="Times New Roman" w:hAnsiTheme="majorHAnsi"/>
                <w:color w:val="000000"/>
              </w:rPr>
              <w:t>1h30</w:t>
            </w:r>
          </w:p>
        </w:tc>
        <w:tc>
          <w:tcPr>
            <w:tcW w:w="2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p>
        </w:tc>
        <w:tc>
          <w:tcPr>
            <w:tcW w:w="2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p>
        </w:tc>
        <w:tc>
          <w:tcPr>
            <w:tcW w:w="50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22h30</w:t>
            </w:r>
          </w:p>
        </w:tc>
        <w:tc>
          <w:tcPr>
            <w:tcW w:w="66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Pr>
                <w:rFonts w:asciiTheme="majorHAnsi" w:eastAsia="Calibri" w:hAnsiTheme="majorHAnsi"/>
                <w:color w:val="000000"/>
              </w:rPr>
              <w:t>0</w:t>
            </w:r>
            <w:r w:rsidRPr="00FE7058">
              <w:rPr>
                <w:rFonts w:asciiTheme="majorHAnsi" w:eastAsia="Calibri" w:hAnsiTheme="majorHAnsi"/>
                <w:color w:val="000000"/>
              </w:rPr>
              <w:t>2h30</w:t>
            </w:r>
          </w:p>
        </w:tc>
        <w:tc>
          <w:tcPr>
            <w:tcW w:w="40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p>
        </w:tc>
        <w:tc>
          <w:tcPr>
            <w:tcW w:w="380"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rsidR="00656839" w:rsidRPr="00FE7058" w:rsidRDefault="00656839" w:rsidP="004839AD">
            <w:pPr>
              <w:jc w:val="center"/>
              <w:cnfStyle w:val="000000100000"/>
              <w:rPr>
                <w:rFonts w:asciiTheme="majorHAnsi" w:hAnsiTheme="majorHAnsi"/>
              </w:rPr>
            </w:pPr>
            <w:r w:rsidRPr="00FE7058">
              <w:rPr>
                <w:rFonts w:asciiTheme="majorHAnsi" w:hAnsiTheme="majorHAnsi"/>
              </w:rPr>
              <w:t>100%</w:t>
            </w:r>
          </w:p>
        </w:tc>
      </w:tr>
      <w:tr w:rsidR="00F97AA5" w:rsidRPr="008E5F3E" w:rsidTr="00FF780A">
        <w:trPr>
          <w:trHeight w:val="444"/>
        </w:trPr>
        <w:tc>
          <w:tcPr>
            <w:cnfStyle w:val="001000000000"/>
            <w:tcW w:w="779" w:type="pct"/>
            <w:vMerge/>
            <w:tcBorders>
              <w:top w:val="single" w:sz="18" w:space="0" w:color="auto"/>
              <w:left w:val="single" w:sz="18" w:space="0" w:color="auto"/>
              <w:bottom w:val="single" w:sz="18" w:space="0" w:color="auto"/>
              <w:right w:val="single" w:sz="4" w:space="0" w:color="auto"/>
            </w:tcBorders>
            <w:vAlign w:val="center"/>
            <w:hideMark/>
          </w:tcPr>
          <w:p w:rsidR="00656839" w:rsidRPr="008E5F3E" w:rsidRDefault="00656839" w:rsidP="004839AD">
            <w:pPr>
              <w:rPr>
                <w:rFonts w:asciiTheme="majorHAnsi" w:eastAsia="Calibri" w:hAnsiTheme="majorHAnsi" w:cs="Calibri"/>
                <w:color w:val="000000"/>
                <w:lang w:eastAsia="en-US"/>
              </w:rPr>
            </w:pPr>
          </w:p>
        </w:tc>
        <w:tc>
          <w:tcPr>
            <w:tcW w:w="874"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rsidR="00656839" w:rsidRPr="00FE7058" w:rsidRDefault="00656839" w:rsidP="004839AD">
            <w:pPr>
              <w:autoSpaceDE w:val="0"/>
              <w:autoSpaceDN w:val="0"/>
              <w:adjustRightInd w:val="0"/>
              <w:cnfStyle w:val="000000000000"/>
              <w:rPr>
                <w:rFonts w:asciiTheme="majorHAnsi" w:hAnsiTheme="majorHAnsi"/>
              </w:rPr>
            </w:pPr>
            <w:r w:rsidRPr="00FE7058">
              <w:rPr>
                <w:rFonts w:asciiTheme="majorHAnsi" w:hAnsiTheme="majorHAnsi"/>
              </w:rPr>
              <w:t>Matériaux non métalliques</w:t>
            </w:r>
          </w:p>
        </w:tc>
        <w:tc>
          <w:tcPr>
            <w:tcW w:w="330"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1</w:t>
            </w:r>
          </w:p>
        </w:tc>
        <w:tc>
          <w:tcPr>
            <w:tcW w:w="19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1</w:t>
            </w:r>
          </w:p>
        </w:tc>
        <w:tc>
          <w:tcPr>
            <w:tcW w:w="32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656839" w:rsidRPr="00FE7058" w:rsidRDefault="00656839" w:rsidP="004839AD">
            <w:pPr>
              <w:jc w:val="center"/>
              <w:cnfStyle w:val="000000000000"/>
              <w:rPr>
                <w:rFonts w:asciiTheme="majorHAnsi" w:hAnsiTheme="majorHAnsi"/>
              </w:rPr>
            </w:pPr>
            <w:r w:rsidRPr="00FE7058">
              <w:rPr>
                <w:rFonts w:asciiTheme="majorHAnsi" w:eastAsia="Times New Roman" w:hAnsiTheme="majorHAnsi"/>
                <w:color w:val="000000"/>
              </w:rPr>
              <w:t>1h30</w:t>
            </w:r>
          </w:p>
        </w:tc>
        <w:tc>
          <w:tcPr>
            <w:tcW w:w="27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27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50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sidRPr="00FE7058">
              <w:rPr>
                <w:rFonts w:asciiTheme="majorHAnsi" w:eastAsia="Times New Roman" w:hAnsiTheme="majorHAnsi"/>
                <w:color w:val="000000"/>
              </w:rPr>
              <w:t>22h30</w:t>
            </w:r>
          </w:p>
        </w:tc>
        <w:tc>
          <w:tcPr>
            <w:tcW w:w="66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r>
              <w:rPr>
                <w:rFonts w:asciiTheme="majorHAnsi" w:eastAsia="Calibri" w:hAnsiTheme="majorHAnsi"/>
                <w:color w:val="000000"/>
              </w:rPr>
              <w:t>0</w:t>
            </w:r>
            <w:r w:rsidRPr="00FE7058">
              <w:rPr>
                <w:rFonts w:asciiTheme="majorHAnsi" w:eastAsia="Calibri" w:hAnsiTheme="majorHAnsi"/>
                <w:color w:val="000000"/>
              </w:rPr>
              <w:t>2h30</w:t>
            </w:r>
          </w:p>
        </w:tc>
        <w:tc>
          <w:tcPr>
            <w:tcW w:w="40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rsidR="00656839" w:rsidRPr="00FE7058" w:rsidRDefault="00656839" w:rsidP="004839AD">
            <w:pPr>
              <w:autoSpaceDE w:val="0"/>
              <w:autoSpaceDN w:val="0"/>
              <w:adjustRightInd w:val="0"/>
              <w:jc w:val="center"/>
              <w:cnfStyle w:val="000000000000"/>
              <w:rPr>
                <w:rFonts w:asciiTheme="majorHAnsi" w:eastAsia="Times New Roman" w:hAnsiTheme="majorHAnsi"/>
                <w:color w:val="000000"/>
              </w:rPr>
            </w:pPr>
          </w:p>
        </w:tc>
        <w:tc>
          <w:tcPr>
            <w:tcW w:w="380"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rsidR="00656839" w:rsidRPr="00FE7058" w:rsidRDefault="00656839" w:rsidP="004839AD">
            <w:pPr>
              <w:jc w:val="center"/>
              <w:cnfStyle w:val="000000000000"/>
              <w:rPr>
                <w:rFonts w:asciiTheme="majorHAnsi" w:hAnsiTheme="majorHAnsi"/>
              </w:rPr>
            </w:pPr>
            <w:r w:rsidRPr="00FE7058">
              <w:rPr>
                <w:rFonts w:asciiTheme="majorHAnsi" w:hAnsiTheme="majorHAnsi"/>
              </w:rPr>
              <w:t>100%</w:t>
            </w:r>
          </w:p>
        </w:tc>
      </w:tr>
      <w:tr w:rsidR="00656839" w:rsidRPr="008E5F3E" w:rsidTr="00FF780A">
        <w:trPr>
          <w:cnfStyle w:val="000000100000"/>
          <w:trHeight w:val="360"/>
        </w:trPr>
        <w:tc>
          <w:tcPr>
            <w:cnfStyle w:val="001000000000"/>
            <w:tcW w:w="779" w:type="pct"/>
            <w:tcBorders>
              <w:top w:val="single" w:sz="18" w:space="0" w:color="auto"/>
              <w:left w:val="single" w:sz="18" w:space="0" w:color="auto"/>
              <w:bottom w:val="single" w:sz="18" w:space="0" w:color="auto"/>
              <w:right w:val="single" w:sz="6" w:space="0" w:color="auto"/>
            </w:tcBorders>
            <w:hideMark/>
          </w:tcPr>
          <w:p w:rsidR="00656839" w:rsidRPr="008E5F3E" w:rsidRDefault="00656839" w:rsidP="004839AD">
            <w:pPr>
              <w:autoSpaceDE w:val="0"/>
              <w:autoSpaceDN w:val="0"/>
              <w:adjustRightInd w:val="0"/>
              <w:rPr>
                <w:rFonts w:asciiTheme="majorHAnsi" w:eastAsia="Calibri" w:hAnsiTheme="majorHAnsi" w:cs="Calibri"/>
                <w:color w:val="000000"/>
              </w:rPr>
            </w:pPr>
            <w:r w:rsidRPr="008E5F3E">
              <w:rPr>
                <w:rFonts w:asciiTheme="majorHAnsi" w:eastAsia="Calibri" w:hAnsiTheme="majorHAnsi" w:cs="Calibri"/>
                <w:b w:val="0"/>
                <w:bCs w:val="0"/>
                <w:color w:val="000000"/>
              </w:rPr>
              <w:t>UE Transversale</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Pr>
                <w:rFonts w:asciiTheme="majorHAnsi" w:eastAsia="Calibri" w:hAnsiTheme="majorHAnsi" w:cs="Calibri"/>
                <w:b w:val="0"/>
                <w:bCs w:val="0"/>
                <w:color w:val="000000"/>
              </w:rPr>
              <w:t>Code : UET 3.2</w:t>
            </w:r>
          </w:p>
          <w:p w:rsidR="00656839" w:rsidRPr="008E5F3E" w:rsidRDefault="00656839" w:rsidP="004839AD">
            <w:pPr>
              <w:autoSpaceDE w:val="0"/>
              <w:autoSpaceDN w:val="0"/>
              <w:adjustRightInd w:val="0"/>
              <w:rPr>
                <w:rFonts w:asciiTheme="majorHAnsi" w:eastAsia="Calibri" w:hAnsiTheme="majorHAnsi" w:cs="Calibri"/>
                <w:b w:val="0"/>
                <w:bCs w:val="0"/>
                <w:color w:val="000000"/>
              </w:rPr>
            </w:pPr>
            <w:r w:rsidRPr="008E5F3E">
              <w:rPr>
                <w:rFonts w:asciiTheme="majorHAnsi" w:eastAsia="Calibri" w:hAnsiTheme="majorHAnsi" w:cs="Calibri"/>
                <w:b w:val="0"/>
                <w:bCs w:val="0"/>
                <w:color w:val="000000"/>
              </w:rPr>
              <w:t>Crédits : 1</w:t>
            </w:r>
          </w:p>
          <w:p w:rsidR="00656839" w:rsidRPr="008E5F3E" w:rsidRDefault="00656839" w:rsidP="004839AD">
            <w:pPr>
              <w:autoSpaceDE w:val="0"/>
              <w:autoSpaceDN w:val="0"/>
              <w:adjustRightInd w:val="0"/>
              <w:spacing w:line="276" w:lineRule="auto"/>
              <w:rPr>
                <w:rFonts w:asciiTheme="majorHAnsi" w:eastAsia="Calibri" w:hAnsiTheme="majorHAnsi" w:cs="Calibri"/>
                <w:color w:val="000000"/>
                <w:lang w:eastAsia="en-US"/>
              </w:rPr>
            </w:pPr>
            <w:r w:rsidRPr="008E5F3E">
              <w:rPr>
                <w:rFonts w:asciiTheme="majorHAnsi" w:eastAsia="Calibri" w:hAnsiTheme="majorHAnsi" w:cs="Calibri"/>
                <w:b w:val="0"/>
                <w:bCs w:val="0"/>
                <w:color w:val="000000"/>
              </w:rPr>
              <w:t>Coefficients : 1</w:t>
            </w:r>
          </w:p>
        </w:tc>
        <w:tc>
          <w:tcPr>
            <w:tcW w:w="87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656839" w:rsidRPr="00FE7058" w:rsidRDefault="002B17AE" w:rsidP="00A61A9A">
            <w:pPr>
              <w:autoSpaceDE w:val="0"/>
              <w:autoSpaceDN w:val="0"/>
              <w:adjustRightInd w:val="0"/>
              <w:cnfStyle w:val="000000100000"/>
              <w:rPr>
                <w:rFonts w:asciiTheme="majorHAnsi" w:eastAsia="Times New Roman" w:hAnsiTheme="majorHAnsi"/>
              </w:rPr>
            </w:pPr>
            <w:r>
              <w:rPr>
                <w:rFonts w:asciiTheme="majorHAnsi" w:eastAsia="Times New Roman" w:hAnsiTheme="majorHAnsi"/>
              </w:rPr>
              <w:t>Entrepreneuriat et management d’entreprise</w:t>
            </w:r>
          </w:p>
        </w:tc>
        <w:tc>
          <w:tcPr>
            <w:tcW w:w="33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1</w:t>
            </w:r>
          </w:p>
        </w:tc>
        <w:tc>
          <w:tcPr>
            <w:tcW w:w="19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1</w:t>
            </w:r>
          </w:p>
        </w:tc>
        <w:tc>
          <w:tcPr>
            <w:tcW w:w="32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1h30</w:t>
            </w:r>
          </w:p>
        </w:tc>
        <w:tc>
          <w:tcPr>
            <w:tcW w:w="27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p>
        </w:tc>
        <w:tc>
          <w:tcPr>
            <w:tcW w:w="27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p>
        </w:tc>
        <w:tc>
          <w:tcPr>
            <w:tcW w:w="50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eastAsia="Times New Roman" w:hAnsiTheme="majorHAnsi"/>
                <w:color w:val="000000"/>
              </w:rPr>
              <w:t>22h30</w:t>
            </w:r>
          </w:p>
        </w:tc>
        <w:tc>
          <w:tcPr>
            <w:tcW w:w="66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Pr>
                <w:rFonts w:asciiTheme="majorHAnsi" w:eastAsia="Calibri" w:hAnsiTheme="majorHAnsi"/>
                <w:color w:val="000000"/>
              </w:rPr>
              <w:t>0</w:t>
            </w:r>
            <w:r w:rsidRPr="00FE7058">
              <w:rPr>
                <w:rFonts w:asciiTheme="majorHAnsi" w:eastAsia="Calibri" w:hAnsiTheme="majorHAnsi"/>
                <w:color w:val="000000"/>
              </w:rPr>
              <w:t>2h30</w:t>
            </w:r>
          </w:p>
        </w:tc>
        <w:tc>
          <w:tcPr>
            <w:tcW w:w="407"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p>
        </w:tc>
        <w:tc>
          <w:tcPr>
            <w:tcW w:w="380"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rsidR="00656839" w:rsidRPr="00FE7058" w:rsidRDefault="00656839" w:rsidP="004839AD">
            <w:pPr>
              <w:autoSpaceDE w:val="0"/>
              <w:autoSpaceDN w:val="0"/>
              <w:adjustRightInd w:val="0"/>
              <w:jc w:val="center"/>
              <w:cnfStyle w:val="000000100000"/>
              <w:rPr>
                <w:rFonts w:asciiTheme="majorHAnsi" w:eastAsia="Times New Roman" w:hAnsiTheme="majorHAnsi"/>
                <w:color w:val="000000"/>
              </w:rPr>
            </w:pPr>
            <w:r w:rsidRPr="00FE7058">
              <w:rPr>
                <w:rFonts w:asciiTheme="majorHAnsi" w:hAnsiTheme="majorHAnsi"/>
              </w:rPr>
              <w:t>100%</w:t>
            </w:r>
          </w:p>
        </w:tc>
      </w:tr>
      <w:tr w:rsidR="00F97AA5" w:rsidRPr="008E5F3E" w:rsidTr="00FF780A">
        <w:trPr>
          <w:trHeight w:val="288"/>
        </w:trPr>
        <w:tc>
          <w:tcPr>
            <w:cnfStyle w:val="001000000000"/>
            <w:tcW w:w="779" w:type="pct"/>
            <w:tcBorders>
              <w:top w:val="single" w:sz="18" w:space="0" w:color="auto"/>
              <w:left w:val="single" w:sz="18" w:space="0" w:color="auto"/>
              <w:right w:val="single" w:sz="6" w:space="0" w:color="auto"/>
            </w:tcBorders>
            <w:hideMark/>
          </w:tcPr>
          <w:p w:rsidR="00656839" w:rsidRPr="008E5F3E" w:rsidRDefault="00656839" w:rsidP="004839AD">
            <w:pPr>
              <w:autoSpaceDE w:val="0"/>
              <w:autoSpaceDN w:val="0"/>
              <w:adjustRightInd w:val="0"/>
              <w:spacing w:line="276" w:lineRule="auto"/>
              <w:jc w:val="center"/>
              <w:rPr>
                <w:rFonts w:asciiTheme="majorHAnsi" w:eastAsia="Calibri" w:hAnsiTheme="majorHAnsi" w:cs="Calibri"/>
                <w:color w:val="000000"/>
                <w:lang w:eastAsia="en-US"/>
              </w:rPr>
            </w:pPr>
            <w:r w:rsidRPr="008E5F3E">
              <w:rPr>
                <w:rFonts w:asciiTheme="majorHAnsi" w:eastAsia="Calibri" w:hAnsiTheme="majorHAnsi" w:cs="Calibri"/>
                <w:color w:val="000000"/>
              </w:rPr>
              <w:t xml:space="preserve">Total semestre </w:t>
            </w:r>
            <w:r>
              <w:rPr>
                <w:rFonts w:asciiTheme="majorHAnsi" w:eastAsia="Calibri" w:hAnsiTheme="majorHAnsi" w:cs="Calibri"/>
                <w:color w:val="000000"/>
              </w:rPr>
              <w:t>6</w:t>
            </w:r>
          </w:p>
        </w:tc>
        <w:tc>
          <w:tcPr>
            <w:tcW w:w="87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656839" w:rsidRPr="008E5F3E" w:rsidRDefault="00656839" w:rsidP="004839AD">
            <w:pPr>
              <w:autoSpaceDE w:val="0"/>
              <w:autoSpaceDN w:val="0"/>
              <w:adjustRightInd w:val="0"/>
              <w:spacing w:line="276" w:lineRule="auto"/>
              <w:cnfStyle w:val="000000000000"/>
              <w:rPr>
                <w:rFonts w:asciiTheme="majorHAnsi" w:eastAsia="Calibri" w:hAnsiTheme="majorHAnsi" w:cs="Calibri"/>
                <w:b/>
                <w:bCs/>
                <w:color w:val="000000"/>
                <w:lang w:eastAsia="en-US"/>
              </w:rPr>
            </w:pPr>
          </w:p>
        </w:tc>
        <w:tc>
          <w:tcPr>
            <w:tcW w:w="33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56839" w:rsidRPr="008E5F3E" w:rsidRDefault="00656839" w:rsidP="004839AD">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sidRPr="008E5F3E">
              <w:rPr>
                <w:rFonts w:asciiTheme="majorHAnsi" w:eastAsia="Calibri" w:hAnsiTheme="majorHAnsi" w:cs="Calibri"/>
                <w:b/>
                <w:bCs/>
                <w:color w:val="000000"/>
              </w:rPr>
              <w:t>30</w:t>
            </w:r>
          </w:p>
        </w:tc>
        <w:tc>
          <w:tcPr>
            <w:tcW w:w="19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56839" w:rsidRPr="008E5F3E" w:rsidRDefault="00656839" w:rsidP="004839AD">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r w:rsidRPr="008E5F3E">
              <w:rPr>
                <w:rFonts w:asciiTheme="majorHAnsi" w:eastAsia="Calibri" w:hAnsiTheme="majorHAnsi" w:cs="Calibri"/>
                <w:b/>
                <w:bCs/>
                <w:color w:val="000000"/>
              </w:rPr>
              <w:t>17</w:t>
            </w:r>
          </w:p>
        </w:tc>
        <w:tc>
          <w:tcPr>
            <w:tcW w:w="32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56839" w:rsidRPr="008E5F3E" w:rsidRDefault="00656839" w:rsidP="004839AD">
            <w:pPr>
              <w:cnfStyle w:val="000000000000"/>
              <w:rPr>
                <w:rFonts w:asciiTheme="majorHAnsi" w:hAnsiTheme="majorHAnsi"/>
                <w:b/>
                <w:bCs/>
                <w:lang w:eastAsia="en-US"/>
              </w:rPr>
            </w:pPr>
            <w:r w:rsidRPr="008E5F3E">
              <w:rPr>
                <w:rFonts w:asciiTheme="majorHAnsi" w:hAnsiTheme="majorHAnsi"/>
                <w:b/>
                <w:bCs/>
                <w:lang w:eastAsia="en-US"/>
              </w:rPr>
              <w:t>1</w:t>
            </w:r>
            <w:r>
              <w:rPr>
                <w:rFonts w:asciiTheme="majorHAnsi" w:hAnsiTheme="majorHAnsi"/>
                <w:b/>
                <w:bCs/>
                <w:lang w:eastAsia="en-US"/>
              </w:rPr>
              <w:t>3</w:t>
            </w:r>
            <w:r w:rsidRPr="008E5F3E">
              <w:rPr>
                <w:rFonts w:asciiTheme="majorHAnsi" w:hAnsiTheme="majorHAnsi"/>
                <w:b/>
                <w:bCs/>
                <w:lang w:eastAsia="en-US"/>
              </w:rPr>
              <w:t>h</w:t>
            </w:r>
            <w:r>
              <w:rPr>
                <w:rFonts w:asciiTheme="majorHAnsi" w:hAnsiTheme="majorHAnsi"/>
                <w:b/>
                <w:bCs/>
                <w:lang w:eastAsia="en-US"/>
              </w:rPr>
              <w:t>3</w:t>
            </w:r>
            <w:r w:rsidRPr="008E5F3E">
              <w:rPr>
                <w:rFonts w:asciiTheme="majorHAnsi" w:hAnsiTheme="majorHAnsi"/>
                <w:b/>
                <w:bCs/>
                <w:lang w:eastAsia="en-US"/>
              </w:rPr>
              <w:t>0</w:t>
            </w:r>
          </w:p>
        </w:tc>
        <w:tc>
          <w:tcPr>
            <w:tcW w:w="2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656839" w:rsidRPr="008E5F3E" w:rsidRDefault="003017EE" w:rsidP="003017EE">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7</w:t>
            </w:r>
            <w:r w:rsidR="00656839" w:rsidRPr="008E5F3E">
              <w:rPr>
                <w:rFonts w:asciiTheme="majorHAnsi" w:eastAsia="Calibri" w:hAnsiTheme="majorHAnsi" w:cs="Calibri"/>
                <w:b/>
                <w:bCs/>
                <w:color w:val="000000"/>
                <w:lang w:eastAsia="en-US"/>
              </w:rPr>
              <w:t>h</w:t>
            </w:r>
            <w:r>
              <w:rPr>
                <w:rFonts w:asciiTheme="majorHAnsi" w:eastAsia="Calibri" w:hAnsiTheme="majorHAnsi" w:cs="Calibri"/>
                <w:b/>
                <w:bCs/>
                <w:color w:val="000000"/>
                <w:lang w:eastAsia="en-US"/>
              </w:rPr>
              <w:t>3</w:t>
            </w:r>
            <w:r w:rsidR="00656839" w:rsidRPr="008E5F3E">
              <w:rPr>
                <w:rFonts w:asciiTheme="majorHAnsi" w:eastAsia="Calibri" w:hAnsiTheme="majorHAnsi" w:cs="Calibri"/>
                <w:b/>
                <w:bCs/>
                <w:color w:val="000000"/>
                <w:lang w:eastAsia="en-US"/>
              </w:rPr>
              <w:t>0</w:t>
            </w:r>
          </w:p>
        </w:tc>
        <w:tc>
          <w:tcPr>
            <w:tcW w:w="2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656839" w:rsidRPr="008E5F3E" w:rsidRDefault="003017EE" w:rsidP="003017EE">
            <w:pPr>
              <w:autoSpaceDE w:val="0"/>
              <w:autoSpaceDN w:val="0"/>
              <w:adjustRightInd w:val="0"/>
              <w:jc w:val="center"/>
              <w:cnfStyle w:val="000000000000"/>
              <w:rPr>
                <w:rFonts w:asciiTheme="majorHAnsi" w:eastAsia="Calibri" w:hAnsiTheme="majorHAnsi" w:cs="Calibri"/>
                <w:b/>
                <w:bCs/>
                <w:color w:val="000000"/>
                <w:lang w:eastAsia="en-US"/>
              </w:rPr>
            </w:pPr>
            <w:r>
              <w:rPr>
                <w:rFonts w:asciiTheme="majorHAnsi" w:eastAsia="Calibri" w:hAnsiTheme="majorHAnsi" w:cs="Calibri"/>
                <w:b/>
                <w:bCs/>
                <w:color w:val="000000"/>
                <w:lang w:eastAsia="en-US"/>
              </w:rPr>
              <w:t>4</w:t>
            </w:r>
            <w:r w:rsidR="00656839" w:rsidRPr="008E5F3E">
              <w:rPr>
                <w:rFonts w:asciiTheme="majorHAnsi" w:eastAsia="Calibri" w:hAnsiTheme="majorHAnsi" w:cs="Calibri"/>
                <w:b/>
                <w:bCs/>
                <w:color w:val="000000"/>
                <w:lang w:eastAsia="en-US"/>
              </w:rPr>
              <w:t>h</w:t>
            </w:r>
            <w:r>
              <w:rPr>
                <w:rFonts w:asciiTheme="majorHAnsi" w:eastAsia="Calibri" w:hAnsiTheme="majorHAnsi" w:cs="Calibri"/>
                <w:b/>
                <w:bCs/>
                <w:color w:val="000000"/>
                <w:lang w:eastAsia="en-US"/>
              </w:rPr>
              <w:t>0</w:t>
            </w:r>
            <w:r w:rsidR="00656839" w:rsidRPr="008E5F3E">
              <w:rPr>
                <w:rFonts w:asciiTheme="majorHAnsi" w:eastAsia="Calibri" w:hAnsiTheme="majorHAnsi" w:cs="Calibri"/>
                <w:b/>
                <w:bCs/>
                <w:color w:val="000000"/>
                <w:lang w:eastAsia="en-US"/>
              </w:rPr>
              <w:t>0</w:t>
            </w:r>
          </w:p>
        </w:tc>
        <w:tc>
          <w:tcPr>
            <w:tcW w:w="50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56839" w:rsidRPr="008E5F3E" w:rsidRDefault="00656839" w:rsidP="004839AD">
            <w:pPr>
              <w:autoSpaceDE w:val="0"/>
              <w:autoSpaceDN w:val="0"/>
              <w:adjustRightInd w:val="0"/>
              <w:spacing w:line="276" w:lineRule="auto"/>
              <w:jc w:val="center"/>
              <w:cnfStyle w:val="000000000000"/>
              <w:rPr>
                <w:rFonts w:asciiTheme="majorHAnsi" w:eastAsia="Calibri" w:hAnsiTheme="majorHAnsi" w:cs="Calibri"/>
                <w:b/>
                <w:bCs/>
                <w:lang w:eastAsia="en-US"/>
              </w:rPr>
            </w:pPr>
            <w:r w:rsidRPr="008E5F3E">
              <w:rPr>
                <w:rFonts w:asciiTheme="majorHAnsi" w:eastAsia="Calibri" w:hAnsiTheme="majorHAnsi" w:cs="Calibri"/>
                <w:b/>
                <w:bCs/>
              </w:rPr>
              <w:t>375h00</w:t>
            </w:r>
          </w:p>
        </w:tc>
        <w:tc>
          <w:tcPr>
            <w:tcW w:w="66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rsidR="00656839" w:rsidRPr="008E5F3E" w:rsidRDefault="00656839" w:rsidP="004839AD">
            <w:pPr>
              <w:autoSpaceDE w:val="0"/>
              <w:autoSpaceDN w:val="0"/>
              <w:adjustRightInd w:val="0"/>
              <w:spacing w:line="276" w:lineRule="auto"/>
              <w:jc w:val="center"/>
              <w:cnfStyle w:val="000000000000"/>
              <w:rPr>
                <w:rFonts w:asciiTheme="majorHAnsi" w:eastAsia="Calibri" w:hAnsiTheme="majorHAnsi" w:cs="Calibri"/>
                <w:b/>
                <w:bCs/>
                <w:lang w:eastAsia="en-US"/>
              </w:rPr>
            </w:pPr>
            <w:r w:rsidRPr="008E5F3E">
              <w:rPr>
                <w:rFonts w:asciiTheme="majorHAnsi" w:eastAsia="Calibri" w:hAnsiTheme="majorHAnsi" w:cs="Calibri"/>
                <w:b/>
                <w:bCs/>
              </w:rPr>
              <w:t>375h00</w:t>
            </w:r>
          </w:p>
        </w:tc>
        <w:tc>
          <w:tcPr>
            <w:tcW w:w="40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rsidR="00656839" w:rsidRPr="008E5F3E" w:rsidRDefault="00656839" w:rsidP="004839AD">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c>
          <w:tcPr>
            <w:tcW w:w="380"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rsidR="00656839" w:rsidRPr="008E5F3E" w:rsidRDefault="00656839" w:rsidP="004839AD">
            <w:pPr>
              <w:autoSpaceDE w:val="0"/>
              <w:autoSpaceDN w:val="0"/>
              <w:adjustRightInd w:val="0"/>
              <w:spacing w:line="276" w:lineRule="auto"/>
              <w:jc w:val="center"/>
              <w:cnfStyle w:val="000000000000"/>
              <w:rPr>
                <w:rFonts w:asciiTheme="majorHAnsi" w:eastAsia="Calibri" w:hAnsiTheme="majorHAnsi" w:cs="Calibri"/>
                <w:b/>
                <w:bCs/>
                <w:color w:val="000000"/>
                <w:lang w:eastAsia="en-US"/>
              </w:rPr>
            </w:pPr>
          </w:p>
        </w:tc>
      </w:tr>
    </w:tbl>
    <w:p w:rsidR="00656839" w:rsidRDefault="00656839" w:rsidP="00765040">
      <w:pPr>
        <w:rPr>
          <w:rFonts w:asciiTheme="majorHAnsi" w:eastAsia="Calibri" w:hAnsiTheme="majorHAnsi" w:cs="Calibri"/>
          <w:b/>
          <w:bCs/>
          <w:color w:val="000000"/>
          <w:u w:val="thick" w:color="F79646" w:themeColor="accent6"/>
        </w:rPr>
      </w:pPr>
    </w:p>
    <w:p w:rsidR="008D2FB5" w:rsidRDefault="00E11DD5" w:rsidP="00E11DD5">
      <w:pPr>
        <w:rPr>
          <w:rFonts w:asciiTheme="majorHAnsi" w:eastAsiaTheme="minorHAnsi" w:hAnsiTheme="majorHAnsi" w:cstheme="minorBidi"/>
        </w:rPr>
        <w:sectPr w:rsidR="008D2FB5" w:rsidSect="0000740F">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sidRPr="00603CE1">
        <w:rPr>
          <w:rFonts w:asciiTheme="majorHAnsi" w:eastAsiaTheme="minorHAnsi" w:hAnsiTheme="majorHAnsi" w:cstheme="minorBidi"/>
        </w:rPr>
        <w:t xml:space="preserve">Les modes d'évaluation présentés dans ces tableaux, ne sont données qu'à titre indicatif, l'équipe de formation de l'établissement peut proposer d'autres pondérations. </w:t>
      </w:r>
    </w:p>
    <w:p w:rsidR="00E23742" w:rsidRDefault="00E23742" w:rsidP="001A2805">
      <w:pPr>
        <w:rPr>
          <w:rFonts w:asciiTheme="majorHAnsi" w:hAnsiTheme="majorHAnsi" w:cs="Calibri"/>
          <w:b/>
          <w:u w:val="thick" w:color="F79646" w:themeColor="accent6"/>
        </w:rPr>
      </w:pPr>
      <w:r>
        <w:rPr>
          <w:rFonts w:asciiTheme="majorHAnsi" w:hAnsiTheme="majorHAnsi" w:cs="Calibri"/>
          <w:b/>
          <w:sz w:val="28"/>
          <w:szCs w:val="28"/>
          <w:u w:val="thick" w:color="F79646" w:themeColor="accent6"/>
        </w:rPr>
        <w:lastRenderedPageBreak/>
        <w:t>Récapitulatif global de la formation :</w:t>
      </w:r>
    </w:p>
    <w:p w:rsidR="001A2805" w:rsidRDefault="001A2805" w:rsidP="001A2805">
      <w:pPr>
        <w:rPr>
          <w:rFonts w:asciiTheme="majorHAnsi" w:hAnsiTheme="majorHAnsi" w:cs="Calibri"/>
          <w:bCs/>
          <w:u w:val="thick" w:color="F79646" w:themeColor="accent6"/>
        </w:rPr>
      </w:pPr>
    </w:p>
    <w:p w:rsidR="00E23742" w:rsidRDefault="00E23742" w:rsidP="00E23742">
      <w:pPr>
        <w:jc w:val="center"/>
        <w:rPr>
          <w:rFonts w:ascii="Calibri" w:hAnsi="Calibri" w:cs="Calibri"/>
          <w:b/>
        </w:rPr>
      </w:pPr>
    </w:p>
    <w:tbl>
      <w:tblPr>
        <w:tblStyle w:val="Tramemoyenne2-Accent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1440"/>
        <w:gridCol w:w="1375"/>
        <w:gridCol w:w="1442"/>
        <w:gridCol w:w="1373"/>
        <w:gridCol w:w="1316"/>
      </w:tblGrid>
      <w:tr w:rsidR="00E23742" w:rsidTr="00114CD1">
        <w:trPr>
          <w:cnfStyle w:val="100000000000"/>
        </w:trPr>
        <w:tc>
          <w:tcPr>
            <w:cnfStyle w:val="001000000100"/>
            <w:tcW w:w="3085" w:type="dxa"/>
            <w:tcBorders>
              <w:top w:val="single" w:sz="12" w:space="0" w:color="auto"/>
              <w:left w:val="single" w:sz="12" w:space="0" w:color="auto"/>
              <w:bottom w:val="single" w:sz="4" w:space="0" w:color="auto"/>
              <w:right w:val="single" w:sz="4" w:space="0" w:color="auto"/>
            </w:tcBorders>
            <w:hideMark/>
          </w:tcPr>
          <w:p w:rsidR="00E23742" w:rsidRDefault="004C10A0" w:rsidP="00114CD1">
            <w:pPr>
              <w:spacing w:before="40" w:after="40"/>
              <w:ind w:right="-86"/>
              <w:rPr>
                <w:rFonts w:ascii="Calibri" w:hAnsi="Calibri" w:cs="Calibri"/>
                <w:bCs w:val="0"/>
                <w:color w:val="auto"/>
              </w:rPr>
            </w:pPr>
            <w:r w:rsidRPr="004C10A0">
              <w:rPr>
                <w:bCs w:val="0"/>
                <w:noProof/>
                <w:lang w:eastAsia="fr-FR"/>
              </w:rPr>
              <w:pict>
                <v:shapetype id="_x0000_t32" coordsize="21600,21600" o:spt="32" o:oned="t" path="m,l21600,21600e" filled="f">
                  <v:path arrowok="t" fillok="f" o:connecttype="none"/>
                  <o:lock v:ext="edit" shapetype="t"/>
                </v:shapetype>
                <v:shape id="AutoShape 26" o:spid="_x0000_s1029" type="#_x0000_t32" style="position:absolute;margin-left:-4.95pt;margin-top:.65pt;width:153.75pt;height:33.75pt;flip:x y;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"/>
              </w:pict>
            </w:r>
            <w:r w:rsidR="00E23742">
              <w:rPr>
                <w:rFonts w:ascii="Calibri" w:hAnsi="Calibri" w:cs="Calibri"/>
                <w:bCs w:val="0"/>
                <w:color w:val="auto"/>
              </w:rPr>
              <w:t xml:space="preserve">                                          UE</w:t>
            </w:r>
          </w:p>
          <w:p w:rsidR="00E23742" w:rsidRDefault="00E23742" w:rsidP="00114CD1">
            <w:pPr>
              <w:spacing w:before="40" w:after="40"/>
              <w:rPr>
                <w:rFonts w:ascii="Calibri" w:hAnsi="Calibri" w:cs="Calibri"/>
                <w:bCs w:val="0"/>
                <w:color w:val="auto"/>
              </w:rPr>
            </w:pPr>
            <w:r>
              <w:rPr>
                <w:rFonts w:ascii="Calibri" w:hAnsi="Calibri" w:cs="Calibri"/>
                <w:bCs w:val="0"/>
                <w:color w:val="auto"/>
              </w:rPr>
              <w:t xml:space="preserve">   VH</w:t>
            </w:r>
          </w:p>
        </w:tc>
        <w:tc>
          <w:tcPr>
            <w:tcW w:w="1440" w:type="dxa"/>
            <w:tcBorders>
              <w:top w:val="single" w:sz="12" w:space="0" w:color="auto"/>
              <w:left w:val="single" w:sz="4" w:space="0" w:color="auto"/>
              <w:bottom w:val="single" w:sz="12" w:space="0" w:color="auto"/>
              <w:right w:val="single" w:sz="4" w:space="0" w:color="auto"/>
            </w:tcBorders>
            <w:hideMark/>
          </w:tcPr>
          <w:p w:rsidR="00E23742" w:rsidRDefault="00E23742" w:rsidP="00114CD1">
            <w:pPr>
              <w:spacing w:before="40" w:after="40"/>
              <w:ind w:right="35"/>
              <w:jc w:val="center"/>
              <w:cnfStyle w:val="100000000000"/>
              <w:rPr>
                <w:rFonts w:ascii="Calibri" w:hAnsi="Calibri" w:cs="Calibri"/>
                <w:bCs w:val="0"/>
                <w:color w:val="auto"/>
              </w:rPr>
            </w:pPr>
            <w:r>
              <w:rPr>
                <w:rFonts w:ascii="Calibri" w:hAnsi="Calibri" w:cs="Calibri"/>
                <w:bCs w:val="0"/>
                <w:color w:val="auto"/>
              </w:rPr>
              <w:t>UEF</w:t>
            </w:r>
          </w:p>
        </w:tc>
        <w:tc>
          <w:tcPr>
            <w:tcW w:w="1375" w:type="dxa"/>
            <w:tcBorders>
              <w:top w:val="single" w:sz="12" w:space="0" w:color="auto"/>
              <w:left w:val="single" w:sz="4" w:space="0" w:color="auto"/>
              <w:bottom w:val="single" w:sz="12" w:space="0" w:color="auto"/>
              <w:right w:val="single" w:sz="4" w:space="0" w:color="auto"/>
            </w:tcBorders>
            <w:hideMark/>
          </w:tcPr>
          <w:p w:rsidR="00E23742" w:rsidRDefault="00E23742" w:rsidP="00114CD1">
            <w:pPr>
              <w:spacing w:before="40" w:after="40"/>
              <w:ind w:right="100"/>
              <w:jc w:val="center"/>
              <w:cnfStyle w:val="100000000000"/>
              <w:rPr>
                <w:rFonts w:ascii="Calibri" w:hAnsi="Calibri" w:cs="Calibri"/>
                <w:bCs w:val="0"/>
                <w:color w:val="auto"/>
              </w:rPr>
            </w:pPr>
            <w:r>
              <w:rPr>
                <w:rFonts w:ascii="Calibri" w:hAnsi="Calibri" w:cs="Calibri"/>
                <w:bCs w:val="0"/>
                <w:color w:val="auto"/>
              </w:rPr>
              <w:t>UEM</w:t>
            </w:r>
          </w:p>
        </w:tc>
        <w:tc>
          <w:tcPr>
            <w:tcW w:w="1442" w:type="dxa"/>
            <w:tcBorders>
              <w:top w:val="single" w:sz="12" w:space="0" w:color="auto"/>
              <w:left w:val="single" w:sz="4" w:space="0" w:color="auto"/>
              <w:bottom w:val="single" w:sz="12" w:space="0" w:color="auto"/>
              <w:right w:val="single" w:sz="4" w:space="0" w:color="auto"/>
            </w:tcBorders>
            <w:hideMark/>
          </w:tcPr>
          <w:p w:rsidR="00E23742" w:rsidRDefault="00E23742" w:rsidP="00114CD1">
            <w:pPr>
              <w:spacing w:before="40" w:after="40"/>
              <w:ind w:right="49"/>
              <w:jc w:val="center"/>
              <w:cnfStyle w:val="100000000000"/>
              <w:rPr>
                <w:rFonts w:ascii="Calibri" w:hAnsi="Calibri" w:cs="Calibri"/>
                <w:bCs w:val="0"/>
                <w:color w:val="auto"/>
              </w:rPr>
            </w:pPr>
            <w:r>
              <w:rPr>
                <w:rFonts w:ascii="Calibri" w:hAnsi="Calibri" w:cs="Calibri"/>
                <w:bCs w:val="0"/>
                <w:color w:val="auto"/>
              </w:rPr>
              <w:t>UED</w:t>
            </w:r>
          </w:p>
        </w:tc>
        <w:tc>
          <w:tcPr>
            <w:tcW w:w="1373" w:type="dxa"/>
            <w:tcBorders>
              <w:top w:val="single" w:sz="12" w:space="0" w:color="auto"/>
              <w:left w:val="single" w:sz="4" w:space="0" w:color="auto"/>
              <w:bottom w:val="single" w:sz="12" w:space="0" w:color="auto"/>
              <w:right w:val="single" w:sz="4" w:space="0" w:color="auto"/>
            </w:tcBorders>
            <w:hideMark/>
          </w:tcPr>
          <w:p w:rsidR="00E23742" w:rsidRDefault="00E23742" w:rsidP="00114CD1">
            <w:pPr>
              <w:spacing w:before="40" w:after="40"/>
              <w:ind w:right="57"/>
              <w:jc w:val="center"/>
              <w:cnfStyle w:val="100000000000"/>
              <w:rPr>
                <w:rFonts w:ascii="Calibri" w:hAnsi="Calibri" w:cs="Calibri"/>
                <w:bCs w:val="0"/>
                <w:color w:val="auto"/>
              </w:rPr>
            </w:pPr>
            <w:r>
              <w:rPr>
                <w:rFonts w:ascii="Calibri" w:hAnsi="Calibri" w:cs="Calibri"/>
                <w:bCs w:val="0"/>
                <w:color w:val="auto"/>
              </w:rPr>
              <w:t>UET</w:t>
            </w:r>
          </w:p>
        </w:tc>
        <w:tc>
          <w:tcPr>
            <w:tcW w:w="1316" w:type="dxa"/>
            <w:tcBorders>
              <w:top w:val="single" w:sz="12" w:space="0" w:color="auto"/>
              <w:left w:val="single" w:sz="4" w:space="0" w:color="auto"/>
              <w:bottom w:val="single" w:sz="12" w:space="0" w:color="auto"/>
              <w:right w:val="single" w:sz="12" w:space="0" w:color="auto"/>
            </w:tcBorders>
            <w:hideMark/>
          </w:tcPr>
          <w:p w:rsidR="00E23742" w:rsidRDefault="00E23742" w:rsidP="00114CD1">
            <w:pPr>
              <w:spacing w:before="40" w:after="40"/>
              <w:ind w:right="282"/>
              <w:jc w:val="center"/>
              <w:cnfStyle w:val="100000000000"/>
              <w:rPr>
                <w:rFonts w:ascii="Calibri" w:hAnsi="Calibri" w:cs="Calibri"/>
                <w:bCs w:val="0"/>
                <w:color w:val="auto"/>
              </w:rPr>
            </w:pPr>
            <w:r>
              <w:rPr>
                <w:rFonts w:ascii="Calibri" w:hAnsi="Calibri" w:cs="Calibri"/>
                <w:bCs w:val="0"/>
                <w:color w:val="auto"/>
              </w:rPr>
              <w:t>Total</w:t>
            </w:r>
          </w:p>
        </w:tc>
      </w:tr>
      <w:tr w:rsidR="00E23742"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Cours</w:t>
            </w:r>
          </w:p>
        </w:tc>
        <w:tc>
          <w:tcPr>
            <w:tcW w:w="1440" w:type="dxa"/>
            <w:tcBorders>
              <w:top w:val="single" w:sz="12" w:space="0" w:color="auto"/>
              <w:left w:val="single" w:sz="12"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720h00</w:t>
            </w:r>
          </w:p>
        </w:tc>
        <w:tc>
          <w:tcPr>
            <w:tcW w:w="1375" w:type="dxa"/>
            <w:tcBorders>
              <w:top w:val="single" w:sz="12" w:space="0" w:color="auto"/>
              <w:left w:val="single" w:sz="4" w:space="0" w:color="auto"/>
              <w:bottom w:val="single" w:sz="4" w:space="0" w:color="auto"/>
              <w:right w:val="single" w:sz="4" w:space="0" w:color="auto"/>
            </w:tcBorders>
            <w:hideMark/>
          </w:tcPr>
          <w:p w:rsidR="00E23742" w:rsidRDefault="004839AD" w:rsidP="004839AD">
            <w:pPr>
              <w:spacing w:before="40" w:after="40"/>
              <w:jc w:val="center"/>
              <w:cnfStyle w:val="000000100000"/>
              <w:rPr>
                <w:rFonts w:ascii="Calibri" w:hAnsi="Calibri" w:cs="Calibri"/>
                <w:b/>
              </w:rPr>
            </w:pPr>
            <w:r>
              <w:rPr>
                <w:rFonts w:ascii="Calibri" w:hAnsi="Calibri" w:cs="Calibri"/>
                <w:b/>
              </w:rPr>
              <w:t>120</w:t>
            </w:r>
            <w:r w:rsidR="00E23742">
              <w:rPr>
                <w:rFonts w:ascii="Calibri" w:hAnsi="Calibri" w:cs="Calibri"/>
                <w:b/>
              </w:rPr>
              <w:t>h</w:t>
            </w:r>
            <w:r>
              <w:rPr>
                <w:rFonts w:ascii="Calibri" w:hAnsi="Calibri" w:cs="Calibri"/>
                <w:b/>
              </w:rPr>
              <w:t>0</w:t>
            </w:r>
            <w:r w:rsidR="00E23742">
              <w:rPr>
                <w:rFonts w:ascii="Calibri" w:hAnsi="Calibri" w:cs="Calibri"/>
                <w:b/>
              </w:rPr>
              <w:t>0</w:t>
            </w:r>
          </w:p>
        </w:tc>
        <w:tc>
          <w:tcPr>
            <w:tcW w:w="1442" w:type="dxa"/>
            <w:tcBorders>
              <w:top w:val="single" w:sz="12"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225h00</w:t>
            </w:r>
          </w:p>
        </w:tc>
        <w:tc>
          <w:tcPr>
            <w:tcW w:w="1373" w:type="dxa"/>
            <w:tcBorders>
              <w:top w:val="single" w:sz="12"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180h00</w:t>
            </w:r>
          </w:p>
        </w:tc>
        <w:tc>
          <w:tcPr>
            <w:tcW w:w="1316" w:type="dxa"/>
            <w:tcBorders>
              <w:top w:val="single" w:sz="12" w:space="0" w:color="auto"/>
              <w:left w:val="single" w:sz="4" w:space="0" w:color="auto"/>
              <w:bottom w:val="single" w:sz="4" w:space="0" w:color="auto"/>
              <w:right w:val="single" w:sz="12" w:space="0" w:color="auto"/>
            </w:tcBorders>
            <w:hideMark/>
          </w:tcPr>
          <w:p w:rsidR="00E23742" w:rsidRDefault="00E23742" w:rsidP="00B979B2">
            <w:pPr>
              <w:spacing w:before="40" w:after="40"/>
              <w:jc w:val="center"/>
              <w:cnfStyle w:val="000000100000"/>
              <w:rPr>
                <w:rFonts w:ascii="Calibri" w:hAnsi="Calibri" w:cs="Calibri"/>
                <w:b/>
              </w:rPr>
            </w:pPr>
            <w:r>
              <w:rPr>
                <w:rFonts w:ascii="Calibri" w:hAnsi="Calibri" w:cs="Calibri"/>
                <w:b/>
              </w:rPr>
              <w:t>12</w:t>
            </w:r>
            <w:r w:rsidR="004839AD">
              <w:rPr>
                <w:rFonts w:ascii="Calibri" w:hAnsi="Calibri" w:cs="Calibri"/>
                <w:b/>
              </w:rPr>
              <w:t>45</w:t>
            </w:r>
            <w:r>
              <w:rPr>
                <w:rFonts w:ascii="Calibri" w:hAnsi="Calibri" w:cs="Calibri"/>
                <w:b/>
              </w:rPr>
              <w:t>h</w:t>
            </w:r>
            <w:r w:rsidR="00B979B2">
              <w:rPr>
                <w:rFonts w:ascii="Calibri" w:hAnsi="Calibri" w:cs="Calibri"/>
                <w:b/>
              </w:rPr>
              <w:t>0</w:t>
            </w:r>
            <w:r>
              <w:rPr>
                <w:rFonts w:ascii="Calibri" w:hAnsi="Calibri" w:cs="Calibri"/>
                <w:b/>
              </w:rPr>
              <w:t>0</w:t>
            </w:r>
          </w:p>
        </w:tc>
      </w:tr>
      <w:tr w:rsidR="00E23742"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TD</w:t>
            </w:r>
          </w:p>
        </w:tc>
        <w:tc>
          <w:tcPr>
            <w:tcW w:w="1440" w:type="dxa"/>
            <w:tcBorders>
              <w:top w:val="single" w:sz="4" w:space="0" w:color="auto"/>
              <w:left w:val="single" w:sz="12"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495h00</w:t>
            </w:r>
          </w:p>
        </w:tc>
        <w:tc>
          <w:tcPr>
            <w:tcW w:w="1375"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22h30</w:t>
            </w:r>
          </w:p>
        </w:tc>
        <w:tc>
          <w:tcPr>
            <w:tcW w:w="1442"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517h30</w:t>
            </w:r>
          </w:p>
        </w:tc>
      </w:tr>
      <w:tr w:rsidR="00E23742"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TP</w:t>
            </w:r>
          </w:p>
        </w:tc>
        <w:tc>
          <w:tcPr>
            <w:tcW w:w="1440" w:type="dxa"/>
            <w:tcBorders>
              <w:top w:val="single" w:sz="4" w:space="0" w:color="auto"/>
              <w:left w:val="single" w:sz="12"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w:t>
            </w:r>
          </w:p>
        </w:tc>
        <w:tc>
          <w:tcPr>
            <w:tcW w:w="1375" w:type="dxa"/>
            <w:tcBorders>
              <w:top w:val="single" w:sz="4" w:space="0" w:color="auto"/>
              <w:left w:val="single" w:sz="4" w:space="0" w:color="auto"/>
              <w:bottom w:val="single" w:sz="4" w:space="0" w:color="auto"/>
              <w:right w:val="single" w:sz="4" w:space="0" w:color="auto"/>
            </w:tcBorders>
            <w:hideMark/>
          </w:tcPr>
          <w:p w:rsidR="00E23742" w:rsidRDefault="004839AD" w:rsidP="004839AD">
            <w:pPr>
              <w:spacing w:before="40" w:after="40"/>
              <w:jc w:val="center"/>
              <w:cnfStyle w:val="000000100000"/>
              <w:rPr>
                <w:rFonts w:ascii="Calibri" w:hAnsi="Calibri" w:cs="Calibri"/>
                <w:b/>
              </w:rPr>
            </w:pPr>
            <w:r>
              <w:rPr>
                <w:rFonts w:ascii="Calibri" w:hAnsi="Calibri" w:cs="Calibri"/>
                <w:b/>
              </w:rPr>
              <w:t>487</w:t>
            </w:r>
            <w:r w:rsidR="00E23742">
              <w:rPr>
                <w:rFonts w:ascii="Calibri" w:hAnsi="Calibri" w:cs="Calibri"/>
                <w:b/>
              </w:rPr>
              <w:t>h</w:t>
            </w:r>
            <w:r>
              <w:rPr>
                <w:rFonts w:ascii="Calibri" w:hAnsi="Calibri" w:cs="Calibri"/>
                <w:b/>
              </w:rPr>
              <w:t>3</w:t>
            </w:r>
            <w:r w:rsidR="00E23742">
              <w:rPr>
                <w:rFonts w:ascii="Calibri" w:hAnsi="Calibri" w:cs="Calibri"/>
                <w:b/>
              </w:rPr>
              <w:t>0</w:t>
            </w:r>
          </w:p>
        </w:tc>
        <w:tc>
          <w:tcPr>
            <w:tcW w:w="1442"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Default="00E23742" w:rsidP="00B979B2">
            <w:pPr>
              <w:spacing w:before="40" w:after="40"/>
              <w:jc w:val="center"/>
              <w:cnfStyle w:val="000000100000"/>
              <w:rPr>
                <w:rFonts w:ascii="Calibri" w:hAnsi="Calibri" w:cs="Calibri"/>
                <w:b/>
              </w:rPr>
            </w:pPr>
            <w:r>
              <w:rPr>
                <w:rFonts w:ascii="Calibri" w:hAnsi="Calibri" w:cs="Calibri"/>
                <w:b/>
              </w:rPr>
              <w:t>4</w:t>
            </w:r>
            <w:r w:rsidR="00B979B2">
              <w:rPr>
                <w:rFonts w:ascii="Calibri" w:hAnsi="Calibri" w:cs="Calibri"/>
                <w:b/>
              </w:rPr>
              <w:t>87</w:t>
            </w:r>
            <w:r>
              <w:rPr>
                <w:rFonts w:ascii="Calibri" w:hAnsi="Calibri" w:cs="Calibri"/>
                <w:b/>
              </w:rPr>
              <w:t>h</w:t>
            </w:r>
            <w:r w:rsidR="00B979B2">
              <w:rPr>
                <w:rFonts w:ascii="Calibri" w:hAnsi="Calibri" w:cs="Calibri"/>
                <w:b/>
              </w:rPr>
              <w:t>3</w:t>
            </w:r>
            <w:r>
              <w:rPr>
                <w:rFonts w:ascii="Calibri" w:hAnsi="Calibri" w:cs="Calibri"/>
                <w:b/>
              </w:rPr>
              <w:t>0</w:t>
            </w:r>
          </w:p>
        </w:tc>
      </w:tr>
      <w:tr w:rsidR="00E23742"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Travail personnel</w:t>
            </w:r>
          </w:p>
        </w:tc>
        <w:tc>
          <w:tcPr>
            <w:tcW w:w="1440" w:type="dxa"/>
            <w:tcBorders>
              <w:top w:val="single" w:sz="4" w:space="0" w:color="auto"/>
              <w:left w:val="single" w:sz="12"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1485h00</w:t>
            </w:r>
          </w:p>
        </w:tc>
        <w:tc>
          <w:tcPr>
            <w:tcW w:w="1375"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720h00</w:t>
            </w:r>
          </w:p>
        </w:tc>
        <w:tc>
          <w:tcPr>
            <w:tcW w:w="1442"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25h00</w:t>
            </w:r>
          </w:p>
        </w:tc>
        <w:tc>
          <w:tcPr>
            <w:tcW w:w="1373"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20h00</w:t>
            </w:r>
          </w:p>
        </w:tc>
        <w:tc>
          <w:tcPr>
            <w:tcW w:w="1316" w:type="dxa"/>
            <w:tcBorders>
              <w:top w:val="single" w:sz="4" w:space="0" w:color="auto"/>
              <w:left w:val="single" w:sz="4" w:space="0" w:color="auto"/>
              <w:bottom w:val="single" w:sz="4" w:space="0" w:color="auto"/>
              <w:right w:val="single" w:sz="12"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2250h00</w:t>
            </w:r>
          </w:p>
        </w:tc>
      </w:tr>
      <w:tr w:rsidR="00E23742" w:rsidTr="00114CD1">
        <w:trPr>
          <w:cnfStyle w:val="000000100000"/>
        </w:trPr>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Autre (préciser)</w:t>
            </w:r>
          </w:p>
        </w:tc>
        <w:tc>
          <w:tcPr>
            <w:tcW w:w="1440" w:type="dxa"/>
            <w:tcBorders>
              <w:top w:val="single" w:sz="4" w:space="0" w:color="auto"/>
              <w:left w:val="single" w:sz="12"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w:t>
            </w:r>
          </w:p>
        </w:tc>
        <w:tc>
          <w:tcPr>
            <w:tcW w:w="1375"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w:t>
            </w:r>
          </w:p>
        </w:tc>
        <w:tc>
          <w:tcPr>
            <w:tcW w:w="1442"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w:t>
            </w:r>
          </w:p>
        </w:tc>
        <w:tc>
          <w:tcPr>
            <w:tcW w:w="1373"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w:t>
            </w:r>
          </w:p>
        </w:tc>
        <w:tc>
          <w:tcPr>
            <w:tcW w:w="1316" w:type="dxa"/>
            <w:tcBorders>
              <w:top w:val="single" w:sz="4" w:space="0" w:color="auto"/>
              <w:left w:val="single" w:sz="4" w:space="0" w:color="auto"/>
              <w:bottom w:val="single" w:sz="4" w:space="0" w:color="auto"/>
              <w:right w:val="single" w:sz="12"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w:t>
            </w:r>
          </w:p>
        </w:tc>
      </w:tr>
      <w:tr w:rsidR="00E23742" w:rsidTr="00114CD1">
        <w:tc>
          <w:tcPr>
            <w:cnfStyle w:val="001000000000"/>
            <w:tcW w:w="3085" w:type="dxa"/>
            <w:tcBorders>
              <w:top w:val="single" w:sz="4" w:space="0" w:color="auto"/>
              <w:left w:val="single" w:sz="12" w:space="0" w:color="auto"/>
              <w:bottom w:val="single" w:sz="4" w:space="0" w:color="auto"/>
              <w:right w:val="single" w:sz="12" w:space="0" w:color="auto"/>
            </w:tcBorders>
            <w:hideMark/>
          </w:tcPr>
          <w:p w:rsidR="00E23742" w:rsidRDefault="00E23742" w:rsidP="00114CD1">
            <w:pPr>
              <w:tabs>
                <w:tab w:val="left" w:pos="1218"/>
                <w:tab w:val="left" w:pos="1486"/>
                <w:tab w:val="left" w:pos="1542"/>
              </w:tabs>
              <w:spacing w:before="40" w:after="40"/>
              <w:ind w:right="-86"/>
              <w:rPr>
                <w:rFonts w:ascii="Calibri" w:hAnsi="Calibri" w:cs="Calibri"/>
                <w:bCs w:val="0"/>
                <w:color w:val="auto"/>
              </w:rPr>
            </w:pPr>
            <w:r>
              <w:rPr>
                <w:rFonts w:ascii="Calibri" w:hAnsi="Calibri" w:cs="Calibri"/>
                <w:bCs w:val="0"/>
                <w:color w:val="auto"/>
              </w:rPr>
              <w:t>Total</w:t>
            </w:r>
          </w:p>
        </w:tc>
        <w:tc>
          <w:tcPr>
            <w:tcW w:w="1440" w:type="dxa"/>
            <w:tcBorders>
              <w:top w:val="single" w:sz="4" w:space="0" w:color="auto"/>
              <w:left w:val="single" w:sz="12"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2700h00</w:t>
            </w:r>
          </w:p>
        </w:tc>
        <w:tc>
          <w:tcPr>
            <w:tcW w:w="1375"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1350h00</w:t>
            </w:r>
          </w:p>
        </w:tc>
        <w:tc>
          <w:tcPr>
            <w:tcW w:w="1442"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250h00</w:t>
            </w:r>
          </w:p>
        </w:tc>
        <w:tc>
          <w:tcPr>
            <w:tcW w:w="1373"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200h00</w:t>
            </w:r>
          </w:p>
        </w:tc>
        <w:tc>
          <w:tcPr>
            <w:tcW w:w="1316" w:type="dxa"/>
            <w:tcBorders>
              <w:top w:val="single" w:sz="4" w:space="0" w:color="auto"/>
              <w:left w:val="single" w:sz="4" w:space="0" w:color="auto"/>
              <w:bottom w:val="single" w:sz="4" w:space="0" w:color="auto"/>
              <w:right w:val="single" w:sz="12"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4500h00</w:t>
            </w:r>
          </w:p>
        </w:tc>
      </w:tr>
      <w:tr w:rsidR="00E23742" w:rsidTr="00114CD1">
        <w:trPr>
          <w:cnfStyle w:val="000000100000"/>
        </w:trPr>
        <w:tc>
          <w:tcPr>
            <w:cnfStyle w:val="001000000000"/>
            <w:tcW w:w="3085" w:type="dxa"/>
            <w:tcBorders>
              <w:top w:val="single" w:sz="4" w:space="0" w:color="auto"/>
              <w:left w:val="single" w:sz="12" w:space="0" w:color="auto"/>
              <w:bottom w:val="single" w:sz="8" w:space="0" w:color="auto"/>
              <w:right w:val="single" w:sz="12" w:space="0" w:color="auto"/>
            </w:tcBorders>
            <w:hideMark/>
          </w:tcPr>
          <w:p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Crédits</w:t>
            </w:r>
          </w:p>
        </w:tc>
        <w:tc>
          <w:tcPr>
            <w:tcW w:w="1440" w:type="dxa"/>
            <w:tcBorders>
              <w:top w:val="single" w:sz="4" w:space="0" w:color="auto"/>
              <w:left w:val="single" w:sz="12"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108</w:t>
            </w:r>
          </w:p>
        </w:tc>
        <w:tc>
          <w:tcPr>
            <w:tcW w:w="1375"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54</w:t>
            </w:r>
          </w:p>
        </w:tc>
        <w:tc>
          <w:tcPr>
            <w:tcW w:w="1442"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10</w:t>
            </w:r>
          </w:p>
        </w:tc>
        <w:tc>
          <w:tcPr>
            <w:tcW w:w="1373" w:type="dxa"/>
            <w:tcBorders>
              <w:top w:val="single" w:sz="4" w:space="0" w:color="auto"/>
              <w:left w:val="single" w:sz="4" w:space="0" w:color="auto"/>
              <w:bottom w:val="single" w:sz="4" w:space="0" w:color="auto"/>
              <w:right w:val="single" w:sz="4" w:space="0" w:color="auto"/>
            </w:tcBorders>
            <w:hideMark/>
          </w:tcPr>
          <w:p w:rsidR="00E23742" w:rsidRDefault="00E23742" w:rsidP="00114CD1">
            <w:pPr>
              <w:spacing w:before="40" w:after="40"/>
              <w:jc w:val="center"/>
              <w:cnfStyle w:val="000000100000"/>
              <w:rPr>
                <w:rFonts w:ascii="Calibri" w:hAnsi="Calibri" w:cs="Calibri"/>
                <w:b/>
              </w:rPr>
            </w:pPr>
            <w:r>
              <w:rPr>
                <w:rFonts w:ascii="Calibri" w:hAnsi="Calibri" w:cs="Calibri"/>
                <w:b/>
              </w:rPr>
              <w:t>8</w:t>
            </w:r>
          </w:p>
        </w:tc>
        <w:tc>
          <w:tcPr>
            <w:tcW w:w="1316" w:type="dxa"/>
            <w:tcBorders>
              <w:top w:val="single" w:sz="4" w:space="0" w:color="auto"/>
              <w:left w:val="single" w:sz="4" w:space="0" w:color="auto"/>
              <w:bottom w:val="single" w:sz="8" w:space="0" w:color="auto"/>
              <w:right w:val="single" w:sz="12" w:space="0" w:color="auto"/>
            </w:tcBorders>
            <w:hideMark/>
          </w:tcPr>
          <w:p w:rsidR="00E23742" w:rsidRDefault="00E23742" w:rsidP="00114CD1">
            <w:pPr>
              <w:spacing w:before="40" w:after="40"/>
              <w:ind w:right="-108"/>
              <w:jc w:val="center"/>
              <w:cnfStyle w:val="000000100000"/>
              <w:rPr>
                <w:rFonts w:ascii="Calibri" w:hAnsi="Calibri" w:cs="Calibri"/>
                <w:b/>
              </w:rPr>
            </w:pPr>
            <w:r>
              <w:rPr>
                <w:rFonts w:ascii="Calibri" w:hAnsi="Calibri" w:cs="Calibri"/>
                <w:b/>
              </w:rPr>
              <w:t>180</w:t>
            </w:r>
          </w:p>
        </w:tc>
      </w:tr>
      <w:tr w:rsidR="00E23742" w:rsidTr="00114CD1">
        <w:tc>
          <w:tcPr>
            <w:cnfStyle w:val="001000000000"/>
            <w:tcW w:w="3085" w:type="dxa"/>
            <w:tcBorders>
              <w:top w:val="single" w:sz="8" w:space="0" w:color="auto"/>
              <w:left w:val="single" w:sz="12" w:space="0" w:color="auto"/>
              <w:bottom w:val="single" w:sz="12" w:space="0" w:color="auto"/>
              <w:right w:val="single" w:sz="12" w:space="0" w:color="auto"/>
            </w:tcBorders>
            <w:hideMark/>
          </w:tcPr>
          <w:p w:rsidR="00E23742" w:rsidRDefault="00E23742" w:rsidP="00114CD1">
            <w:pPr>
              <w:tabs>
                <w:tab w:val="left" w:pos="1486"/>
                <w:tab w:val="left" w:pos="1542"/>
              </w:tabs>
              <w:spacing w:before="40" w:after="40"/>
              <w:ind w:left="78" w:right="-86"/>
              <w:rPr>
                <w:rFonts w:ascii="Calibri" w:hAnsi="Calibri" w:cs="Calibri"/>
                <w:bCs w:val="0"/>
                <w:color w:val="auto"/>
              </w:rPr>
            </w:pPr>
            <w:r>
              <w:rPr>
                <w:rFonts w:ascii="Calibri" w:hAnsi="Calibri" w:cs="Calibri"/>
                <w:bCs w:val="0"/>
                <w:color w:val="auto"/>
              </w:rPr>
              <w:t>% en crédits pour chaque UE</w:t>
            </w:r>
          </w:p>
        </w:tc>
        <w:tc>
          <w:tcPr>
            <w:tcW w:w="1440" w:type="dxa"/>
            <w:tcBorders>
              <w:top w:val="single" w:sz="4" w:space="0" w:color="auto"/>
              <w:left w:val="single" w:sz="12" w:space="0" w:color="auto"/>
              <w:bottom w:val="single" w:sz="12"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60 %</w:t>
            </w:r>
          </w:p>
        </w:tc>
        <w:tc>
          <w:tcPr>
            <w:tcW w:w="1375" w:type="dxa"/>
            <w:tcBorders>
              <w:top w:val="single" w:sz="4" w:space="0" w:color="auto"/>
              <w:left w:val="single" w:sz="4" w:space="0" w:color="auto"/>
              <w:bottom w:val="single" w:sz="12"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30 %</w:t>
            </w:r>
          </w:p>
        </w:tc>
        <w:tc>
          <w:tcPr>
            <w:tcW w:w="2815" w:type="dxa"/>
            <w:gridSpan w:val="2"/>
            <w:tcBorders>
              <w:top w:val="single" w:sz="4" w:space="0" w:color="auto"/>
              <w:left w:val="single" w:sz="4" w:space="0" w:color="auto"/>
              <w:bottom w:val="single" w:sz="12" w:space="0" w:color="auto"/>
              <w:right w:val="single" w:sz="4"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10 %</w:t>
            </w:r>
          </w:p>
        </w:tc>
        <w:tc>
          <w:tcPr>
            <w:tcW w:w="1316" w:type="dxa"/>
            <w:tcBorders>
              <w:top w:val="single" w:sz="8" w:space="0" w:color="auto"/>
              <w:left w:val="single" w:sz="4" w:space="0" w:color="auto"/>
              <w:bottom w:val="single" w:sz="12" w:space="0" w:color="auto"/>
              <w:right w:val="single" w:sz="12" w:space="0" w:color="auto"/>
            </w:tcBorders>
            <w:hideMark/>
          </w:tcPr>
          <w:p w:rsidR="00E23742" w:rsidRDefault="00E23742" w:rsidP="00114CD1">
            <w:pPr>
              <w:spacing w:before="40" w:after="40"/>
              <w:jc w:val="center"/>
              <w:cnfStyle w:val="000000000000"/>
              <w:rPr>
                <w:rFonts w:ascii="Calibri" w:hAnsi="Calibri" w:cs="Calibri"/>
                <w:b/>
              </w:rPr>
            </w:pPr>
            <w:r>
              <w:rPr>
                <w:rFonts w:ascii="Calibri" w:hAnsi="Calibri" w:cs="Calibri"/>
                <w:b/>
              </w:rPr>
              <w:t>100 %</w:t>
            </w:r>
          </w:p>
        </w:tc>
      </w:tr>
    </w:tbl>
    <w:p w:rsidR="00E23742" w:rsidRDefault="00E23742" w:rsidP="00E23742">
      <w:pPr>
        <w:jc w:val="center"/>
        <w:rPr>
          <w:rFonts w:ascii="Calibri" w:hAnsi="Calibri" w:cs="Calibri"/>
          <w:b/>
        </w:rPr>
      </w:pPr>
    </w:p>
    <w:p w:rsidR="00E23742" w:rsidRDefault="00E23742" w:rsidP="00E23742">
      <w:pPr>
        <w:jc w:val="center"/>
        <w:rPr>
          <w:rFonts w:ascii="Calibri" w:hAnsi="Calibri" w:cs="Calibri"/>
        </w:rPr>
      </w:pPr>
      <w:r>
        <w:rPr>
          <w:b/>
          <w:noProof/>
          <w:lang w:eastAsia="fr-FR"/>
        </w:rPr>
        <w:drawing>
          <wp:inline distT="0" distB="0" distL="0" distR="0">
            <wp:extent cx="5562600" cy="1724025"/>
            <wp:effectExtent l="19050" t="0" r="19050" b="0"/>
            <wp:docPr id="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23742" w:rsidRDefault="00E23742" w:rsidP="00E23742">
      <w:pPr>
        <w:jc w:val="center"/>
        <w:rPr>
          <w:rFonts w:ascii="Calibri" w:hAnsi="Calibri" w:cs="Calibri"/>
        </w:rPr>
      </w:pPr>
      <w:r>
        <w:rPr>
          <w:noProof/>
          <w:lang w:eastAsia="fr-FR"/>
        </w:rPr>
        <w:drawing>
          <wp:inline distT="0" distB="0" distL="0" distR="0">
            <wp:extent cx="5572125" cy="2190750"/>
            <wp:effectExtent l="0" t="0" r="0" b="0"/>
            <wp:docPr id="10"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23742" w:rsidRDefault="00E23742" w:rsidP="00E23742">
      <w:pPr>
        <w:jc w:val="center"/>
        <w:rPr>
          <w:rFonts w:ascii="Calibri" w:hAnsi="Calibri" w:cs="Calibri"/>
          <w:b/>
        </w:rPr>
      </w:pPr>
      <w:r>
        <w:rPr>
          <w:b/>
          <w:noProof/>
          <w:lang w:eastAsia="fr-FR"/>
        </w:rPr>
        <w:drawing>
          <wp:inline distT="0" distB="0" distL="0" distR="0">
            <wp:extent cx="5562600" cy="2124075"/>
            <wp:effectExtent l="19050" t="0" r="19050" b="0"/>
            <wp:docPr id="11"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23742" w:rsidRDefault="00E23742" w:rsidP="00E23742">
      <w:pPr>
        <w:rPr>
          <w:rFonts w:ascii="Calibri" w:hAnsi="Calibri" w:cs="Calibri"/>
          <w:b/>
        </w:rPr>
        <w:sectPr w:rsidR="00E23742">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Pr="001B2CFA" w:rsidRDefault="00E23742" w:rsidP="00E23742">
      <w:pPr>
        <w:jc w:val="center"/>
        <w:rPr>
          <w:rFonts w:ascii="Calibri" w:hAnsi="Calibri" w:cs="Calibri"/>
          <w:b/>
        </w:rPr>
      </w:pPr>
    </w:p>
    <w:p w:rsidR="00E23742" w:rsidRDefault="00E23742" w:rsidP="00E23742">
      <w:pPr>
        <w:jc w:val="center"/>
        <w:rPr>
          <w:rFonts w:ascii="Calibri" w:hAnsi="Calibri" w:cs="Calibri"/>
          <w:b/>
          <w:sz w:val="32"/>
          <w:szCs w:val="32"/>
        </w:rPr>
      </w:pPr>
    </w:p>
    <w:p w:rsidR="00C61DB6" w:rsidRDefault="00C61DB6" w:rsidP="00E23742">
      <w:pPr>
        <w:jc w:val="center"/>
        <w:rPr>
          <w:rFonts w:ascii="Calibri" w:hAnsi="Calibri" w:cs="Calibri"/>
          <w:b/>
          <w:sz w:val="32"/>
          <w:szCs w:val="32"/>
        </w:rPr>
      </w:pPr>
    </w:p>
    <w:p w:rsidR="00C61DB6" w:rsidRDefault="00C61DB6" w:rsidP="00E23742">
      <w:pPr>
        <w:jc w:val="center"/>
        <w:rPr>
          <w:rFonts w:ascii="Calibri" w:hAnsi="Calibri" w:cs="Calibri"/>
          <w:b/>
          <w:sz w:val="32"/>
          <w:szCs w:val="32"/>
        </w:rPr>
      </w:pPr>
    </w:p>
    <w:p w:rsidR="00C61DB6" w:rsidRPr="001B2CFA" w:rsidRDefault="00C61DB6" w:rsidP="00E23742">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8B179F" w:rsidRDefault="00FF09CD" w:rsidP="00B62F3D">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p>
    <w:p w:rsidR="00FF09CD" w:rsidRDefault="00FF09CD"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F449AC" w:rsidRDefault="00F449AC" w:rsidP="00FF09CD">
      <w:pPr>
        <w:jc w:val="center"/>
        <w:rPr>
          <w:rFonts w:asciiTheme="majorHAnsi" w:hAnsiTheme="majorHAnsi" w:cs="Calibri"/>
          <w:bCs/>
        </w:rPr>
      </w:pPr>
    </w:p>
    <w:p w:rsidR="001B2221" w:rsidRDefault="001B2221">
      <w:pPr>
        <w:spacing w:after="200" w:line="276" w:lineRule="auto"/>
        <w:rPr>
          <w:rFonts w:asciiTheme="majorHAnsi" w:hAnsiTheme="majorHAnsi" w:cs="Calibri"/>
          <w:bCs/>
        </w:rPr>
      </w:pPr>
      <w:r>
        <w:rPr>
          <w:rFonts w:asciiTheme="majorHAnsi" w:hAnsiTheme="majorHAnsi" w:cs="Calibri"/>
          <w:bCs/>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Mathématiques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A8029B" w:rsidRDefault="00A8029B" w:rsidP="00A8029B">
      <w:pPr>
        <w:jc w:val="both"/>
        <w:rPr>
          <w:rFonts w:asciiTheme="majorHAnsi" w:hAnsiTheme="majorHAnsi" w:cstheme="minorBidi"/>
          <w:b/>
          <w:sz w:val="22"/>
          <w:szCs w:val="22"/>
          <w:u w:val="thick" w:color="F79646" w:themeColor="accent6"/>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8064E5" w:rsidRDefault="00A8029B" w:rsidP="00A8029B">
      <w:pPr>
        <w:jc w:val="both"/>
        <w:rPr>
          <w:rFonts w:asciiTheme="majorHAnsi" w:hAnsiTheme="majorHAnsi" w:cstheme="minorBidi"/>
          <w:b/>
          <w:sz w:val="22"/>
          <w:szCs w:val="22"/>
          <w:u w:val="thick" w:color="F79646" w:themeColor="accent6"/>
        </w:rPr>
      </w:pPr>
      <w:r w:rsidRPr="008064E5">
        <w:rPr>
          <w:rFonts w:asciiTheme="majorHAnsi" w:hAnsiTheme="majorHAnsi"/>
          <w:sz w:val="22"/>
          <w:szCs w:val="22"/>
        </w:rPr>
        <w:t>Cette première matière de mathématique est notamment consacrée à l’homogénéisation du niveau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p w:rsidR="00A8029B" w:rsidRDefault="00A8029B" w:rsidP="00A8029B">
      <w:pPr>
        <w:jc w:val="both"/>
        <w:rPr>
          <w:rFonts w:asciiTheme="majorHAnsi" w:hAnsiTheme="majorHAnsi" w:cstheme="minorBidi"/>
          <w:b/>
          <w:sz w:val="22"/>
          <w:szCs w:val="22"/>
          <w:u w:val="thick" w:color="F79646" w:themeColor="accent6"/>
        </w:rPr>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8064E5" w:rsidRDefault="00A8029B" w:rsidP="00A8029B">
      <w:pPr>
        <w:jc w:val="both"/>
        <w:rPr>
          <w:rFonts w:asciiTheme="majorHAnsi" w:hAnsiTheme="majorHAnsi" w:cs="Arial"/>
          <w:sz w:val="22"/>
          <w:szCs w:val="22"/>
        </w:rPr>
      </w:pPr>
      <w:r w:rsidRPr="0075020E">
        <w:rPr>
          <w:rFonts w:asciiTheme="majorHAnsi" w:hAnsiTheme="majorHAnsi"/>
          <w:sz w:val="22"/>
          <w:szCs w:val="22"/>
        </w:rPr>
        <w:t>Notion</w:t>
      </w:r>
      <w:r>
        <w:rPr>
          <w:rFonts w:asciiTheme="majorHAnsi" w:hAnsiTheme="majorHAnsi"/>
          <w:sz w:val="22"/>
          <w:szCs w:val="22"/>
        </w:rPr>
        <w:t>s</w:t>
      </w:r>
      <w:r w:rsidRPr="0075020E">
        <w:rPr>
          <w:rFonts w:asciiTheme="majorHAnsi" w:hAnsiTheme="majorHAnsi"/>
          <w:sz w:val="22"/>
          <w:szCs w:val="22"/>
        </w:rPr>
        <w:t xml:space="preserve"> de base des mathématiques </w:t>
      </w:r>
      <w:r w:rsidRPr="008064E5">
        <w:rPr>
          <w:rFonts w:asciiTheme="majorHAnsi" w:hAnsiTheme="majorHAnsi" w:cs="Arial"/>
          <w:sz w:val="22"/>
          <w:szCs w:val="22"/>
        </w:rPr>
        <w:t>des classes Terminales</w:t>
      </w:r>
      <w:r w:rsidRPr="0075020E">
        <w:rPr>
          <w:rFonts w:asciiTheme="majorHAnsi" w:hAnsiTheme="majorHAnsi"/>
          <w:sz w:val="22"/>
          <w:szCs w:val="22"/>
        </w:rPr>
        <w:t xml:space="preserve"> (ensembles, fonctions, équations</w:t>
      </w:r>
      <w:r>
        <w:rPr>
          <w:rFonts w:asciiTheme="majorHAnsi" w:hAnsiTheme="majorHAnsi"/>
          <w:sz w:val="22"/>
          <w:szCs w:val="22"/>
        </w:rPr>
        <w:t xml:space="preserve">, </w:t>
      </w:r>
      <w:r w:rsidRPr="0075020E">
        <w:rPr>
          <w:rFonts w:asciiTheme="majorHAnsi" w:hAnsiTheme="majorHAnsi"/>
          <w:sz w:val="22"/>
          <w:szCs w:val="22"/>
        </w:rPr>
        <w:t>…)</w:t>
      </w:r>
      <w:r w:rsidRPr="008064E5">
        <w:rPr>
          <w:rFonts w:asciiTheme="majorHAnsi" w:hAnsiTheme="majorHAnsi" w:cs="Arial"/>
          <w:sz w:val="22"/>
          <w:szCs w:val="22"/>
        </w:rPr>
        <w:t>.</w:t>
      </w:r>
    </w:p>
    <w:p w:rsidR="00A8029B" w:rsidRDefault="00A8029B" w:rsidP="00A8029B">
      <w:pPr>
        <w:jc w:val="both"/>
        <w:rPr>
          <w:rFonts w:asciiTheme="majorHAnsi" w:hAnsiTheme="majorHAnsi" w:cs="Arial"/>
        </w:rPr>
      </w:pPr>
    </w:p>
    <w:p w:rsidR="00A8029B" w:rsidRPr="00657CCF" w:rsidRDefault="00A8029B" w:rsidP="00A8029B">
      <w:pPr>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A8029B" w:rsidRDefault="00A8029B" w:rsidP="00A8029B">
      <w:pPr>
        <w:jc w:val="both"/>
        <w:rPr>
          <w:rFonts w:asciiTheme="majorHAnsi" w:hAnsiTheme="majorHAnsi" w:cstheme="minorBidi"/>
          <w:b/>
          <w:sz w:val="22"/>
          <w:szCs w:val="22"/>
        </w:rPr>
      </w:pPr>
    </w:p>
    <w:p w:rsidR="00A8029B" w:rsidRPr="00FD09CF" w:rsidRDefault="00A8029B" w:rsidP="00A8029B">
      <w:pPr>
        <w:jc w:val="both"/>
        <w:rPr>
          <w:rFonts w:ascii="Cambria" w:hAnsi="Cambria" w:cstheme="minorBidi"/>
          <w:b/>
          <w:sz w:val="22"/>
          <w:szCs w:val="22"/>
        </w:rPr>
      </w:pPr>
      <w:r w:rsidRPr="00FD09CF">
        <w:rPr>
          <w:rFonts w:ascii="Cambria" w:hAnsi="Cambria" w:cstheme="minorBidi"/>
          <w:b/>
          <w:sz w:val="22"/>
          <w:szCs w:val="22"/>
        </w:rPr>
        <w:t>Chapitre 1.</w:t>
      </w:r>
      <w:r>
        <w:rPr>
          <w:rFonts w:ascii="Cambria" w:hAnsi="Cambria" w:cstheme="minorBidi"/>
          <w:b/>
          <w:sz w:val="22"/>
          <w:szCs w:val="22"/>
        </w:rPr>
        <w:t xml:space="preserve"> </w:t>
      </w:r>
      <w:r w:rsidRPr="00FD09CF">
        <w:rPr>
          <w:rFonts w:ascii="Cambria" w:eastAsiaTheme="minorHAnsi" w:hAnsi="Cambria" w:cs="Calibri,Bold"/>
          <w:b/>
          <w:bCs/>
          <w:sz w:val="22"/>
          <w:szCs w:val="22"/>
          <w:lang w:eastAsia="en-US"/>
        </w:rPr>
        <w:t>Méthodes du raisonnement mathématique</w:t>
      </w:r>
      <w:r w:rsidRPr="00FD09CF">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ab/>
        <w:t xml:space="preserve">                (1 Semaine)</w:t>
      </w:r>
    </w:p>
    <w:p w:rsidR="00A8029B" w:rsidRPr="00FD09CF" w:rsidRDefault="00A8029B" w:rsidP="00A8029B">
      <w:pPr>
        <w:autoSpaceDE w:val="0"/>
        <w:autoSpaceDN w:val="0"/>
        <w:adjustRightInd w:val="0"/>
        <w:jc w:val="both"/>
        <w:rPr>
          <w:rFonts w:ascii="Cambria" w:eastAsia="Times New Roman" w:hAnsi="Cambria"/>
          <w:b/>
          <w:sz w:val="22"/>
          <w:szCs w:val="22"/>
          <w:lang w:eastAsia="fr-FR"/>
        </w:rPr>
      </w:pPr>
      <w:r w:rsidRPr="00FD09CF">
        <w:rPr>
          <w:rFonts w:ascii="Cambria" w:eastAsiaTheme="minorHAnsi" w:hAnsi="Cambria" w:cs="Calibri"/>
          <w:sz w:val="22"/>
          <w:szCs w:val="22"/>
          <w:lang w:eastAsia="en-US"/>
        </w:rPr>
        <w:t>1-1 Raisonnement direct</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1-2 Raisonnement par contraposition</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1-3 Raisonnement par l'absurde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1-4 Raisonnement par contre exemple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1-5 Raisonnement par récurrence</w:t>
      </w:r>
      <w:r>
        <w:rPr>
          <w:rFonts w:ascii="Cambria" w:eastAsiaTheme="minorHAnsi" w:hAnsi="Cambria" w:cs="Calibri"/>
          <w:sz w:val="22"/>
          <w:szCs w:val="22"/>
          <w:lang w:eastAsia="en-US"/>
        </w:rPr>
        <w:t>.</w:t>
      </w:r>
    </w:p>
    <w:p w:rsidR="00A8029B" w:rsidRDefault="00A8029B" w:rsidP="00A8029B">
      <w:pPr>
        <w:autoSpaceDE w:val="0"/>
        <w:autoSpaceDN w:val="0"/>
        <w:adjustRightInd w:val="0"/>
        <w:jc w:val="both"/>
        <w:rPr>
          <w:rFonts w:ascii="Cambria" w:hAnsi="Cambria" w:cstheme="minorBidi"/>
          <w:b/>
          <w:sz w:val="22"/>
          <w:szCs w:val="22"/>
        </w:rPr>
      </w:pPr>
    </w:p>
    <w:p w:rsidR="00A8029B" w:rsidRPr="00FD09CF" w:rsidRDefault="00A8029B" w:rsidP="00A8029B">
      <w:pPr>
        <w:autoSpaceDE w:val="0"/>
        <w:autoSpaceDN w:val="0"/>
        <w:adjustRightInd w:val="0"/>
        <w:jc w:val="both"/>
        <w:rPr>
          <w:rFonts w:ascii="Cambria" w:hAnsi="Cambria" w:cstheme="minorBidi"/>
          <w:b/>
          <w:sz w:val="22"/>
          <w:szCs w:val="22"/>
        </w:rPr>
      </w:pPr>
      <w:r w:rsidRPr="00FD09CF">
        <w:rPr>
          <w:rFonts w:ascii="Cambria" w:hAnsi="Cambria" w:cstheme="minorBidi"/>
          <w:b/>
          <w:sz w:val="22"/>
          <w:szCs w:val="22"/>
        </w:rPr>
        <w:t>Chapitre 2.</w:t>
      </w:r>
      <w:r w:rsidRPr="00FD09CF">
        <w:rPr>
          <w:rFonts w:ascii="Cambria" w:eastAsiaTheme="minorHAnsi" w:hAnsi="Cambria" w:cs="Calibri,Bold"/>
          <w:b/>
          <w:bCs/>
          <w:sz w:val="22"/>
          <w:szCs w:val="22"/>
          <w:lang w:eastAsia="en-US"/>
        </w:rPr>
        <w:t xml:space="preserve"> Les ensembles, les relations et les applications             </w:t>
      </w:r>
      <w:r w:rsidRPr="00FD09CF">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(2 Semaines)</w:t>
      </w:r>
      <w:r>
        <w:rPr>
          <w:rFonts w:ascii="Cambria" w:hAnsi="Cambria" w:cstheme="minorBidi"/>
          <w:b/>
          <w:sz w:val="22"/>
          <w:szCs w:val="22"/>
        </w:rPr>
        <w:tab/>
      </w:r>
    </w:p>
    <w:p w:rsidR="00A8029B" w:rsidRPr="00FD09CF" w:rsidRDefault="00A8029B" w:rsidP="00A8029B">
      <w:pPr>
        <w:autoSpaceDE w:val="0"/>
        <w:autoSpaceDN w:val="0"/>
        <w:adjustRightInd w:val="0"/>
        <w:jc w:val="both"/>
        <w:rPr>
          <w:rFonts w:ascii="Cambria" w:eastAsiaTheme="minorHAnsi" w:hAnsi="Cambria" w:cs="Calibri"/>
          <w:sz w:val="22"/>
          <w:szCs w:val="22"/>
          <w:lang w:eastAsia="en-US"/>
        </w:rPr>
      </w:pPr>
      <w:r w:rsidRPr="00FD09CF">
        <w:rPr>
          <w:rFonts w:ascii="Cambria" w:eastAsiaTheme="minorHAnsi" w:hAnsi="Cambria" w:cs="Calibri"/>
          <w:sz w:val="22"/>
          <w:szCs w:val="22"/>
          <w:lang w:eastAsia="en-US"/>
        </w:rPr>
        <w:t xml:space="preserve"> 2.1 Théorie des ensembles</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2-2 Relation d’ordre, Relations d’équivalence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2-3 Application injective, surjective, bijective : définition d’une application, image directe, image réciproque, caractéristique d’une application.</w:t>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p>
    <w:p w:rsidR="00A8029B" w:rsidRDefault="00A8029B" w:rsidP="00A8029B">
      <w:pPr>
        <w:jc w:val="both"/>
        <w:rPr>
          <w:rFonts w:ascii="Cambria" w:hAnsi="Cambria" w:cstheme="minorBidi"/>
          <w:b/>
          <w:sz w:val="22"/>
          <w:szCs w:val="22"/>
        </w:rPr>
      </w:pPr>
    </w:p>
    <w:p w:rsidR="00A8029B" w:rsidRPr="00FD09CF" w:rsidRDefault="00A8029B" w:rsidP="00A8029B">
      <w:pPr>
        <w:jc w:val="both"/>
        <w:rPr>
          <w:rFonts w:ascii="Cambria" w:hAnsi="Cambria" w:cstheme="minorBidi"/>
          <w:b/>
          <w:sz w:val="22"/>
          <w:szCs w:val="22"/>
        </w:rPr>
      </w:pPr>
      <w:r w:rsidRPr="00FD09CF">
        <w:rPr>
          <w:rFonts w:ascii="Cambria" w:hAnsi="Cambria" w:cstheme="minorBidi"/>
          <w:b/>
          <w:sz w:val="22"/>
          <w:szCs w:val="22"/>
        </w:rPr>
        <w:t>Chapitre 3</w:t>
      </w:r>
      <w:r>
        <w:rPr>
          <w:rFonts w:ascii="Cambria" w:hAnsi="Cambria" w:cstheme="minorBidi"/>
          <w:b/>
          <w:sz w:val="22"/>
          <w:szCs w:val="22"/>
        </w:rPr>
        <w:t>.</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Les fonctions réelles à une variable réelle</w:t>
      </w:r>
      <w:r w:rsidRPr="00FD09CF">
        <w:rPr>
          <w:rFonts w:ascii="Cambria" w:hAnsi="Cambria" w:cstheme="minorBidi"/>
          <w:b/>
          <w:sz w:val="22"/>
          <w:szCs w:val="22"/>
        </w:rPr>
        <w:tab/>
      </w:r>
      <w:r w:rsidRPr="00FD09CF">
        <w:rPr>
          <w:rFonts w:ascii="Cambria" w:hAnsi="Cambria" w:cstheme="minorBidi"/>
          <w:b/>
          <w:sz w:val="22"/>
          <w:szCs w:val="22"/>
        </w:rPr>
        <w:tab/>
        <w:t xml:space="preserve">     </w:t>
      </w:r>
      <w:r>
        <w:rPr>
          <w:rFonts w:ascii="Cambria" w:hAnsi="Cambria" w:cstheme="minorBidi"/>
          <w:b/>
          <w:sz w:val="22"/>
          <w:szCs w:val="22"/>
        </w:rPr>
        <w:tab/>
      </w:r>
      <w:r>
        <w:rPr>
          <w:rFonts w:ascii="Cambria" w:hAnsi="Cambria" w:cstheme="minorBidi"/>
          <w:b/>
          <w:sz w:val="22"/>
          <w:szCs w:val="22"/>
        </w:rPr>
        <w:tab/>
      </w:r>
      <w:r w:rsidRPr="00FD09CF">
        <w:rPr>
          <w:rFonts w:ascii="Cambria" w:hAnsi="Cambria" w:cstheme="minorBidi"/>
          <w:b/>
          <w:sz w:val="22"/>
          <w:szCs w:val="22"/>
        </w:rPr>
        <w:t>(3 Semaines)</w:t>
      </w:r>
    </w:p>
    <w:p w:rsidR="00A8029B" w:rsidRPr="00FD09CF" w:rsidRDefault="00A8029B" w:rsidP="00A8029B">
      <w:pPr>
        <w:jc w:val="both"/>
        <w:rPr>
          <w:rFonts w:ascii="Cambria" w:eastAsia="Times New Roman" w:hAnsi="Cambria"/>
          <w:b/>
          <w:sz w:val="22"/>
          <w:szCs w:val="22"/>
          <w:lang w:eastAsia="fr-FR"/>
        </w:rPr>
      </w:pPr>
      <w:r w:rsidRPr="00FD09CF">
        <w:rPr>
          <w:rFonts w:ascii="Cambria" w:eastAsiaTheme="minorHAnsi" w:hAnsi="Cambria" w:cs="Calibri"/>
          <w:sz w:val="22"/>
          <w:szCs w:val="22"/>
          <w:lang w:eastAsia="en-US"/>
        </w:rPr>
        <w:t>3-1 Limite, continuité d'une fonction</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 xml:space="preserve">3-2 Dérivée et </w:t>
      </w:r>
      <w:proofErr w:type="spellStart"/>
      <w:r w:rsidRPr="00FD09CF">
        <w:rPr>
          <w:rFonts w:ascii="Cambria" w:eastAsiaTheme="minorHAnsi" w:hAnsi="Cambria" w:cs="Calibri"/>
          <w:sz w:val="22"/>
          <w:szCs w:val="22"/>
          <w:lang w:eastAsia="en-US"/>
        </w:rPr>
        <w:t>différentiabilité</w:t>
      </w:r>
      <w:proofErr w:type="spellEnd"/>
      <w:r w:rsidRPr="00FD09CF">
        <w:rPr>
          <w:rFonts w:ascii="Cambria" w:eastAsiaTheme="minorHAnsi" w:hAnsi="Cambria" w:cs="Calibri"/>
          <w:sz w:val="22"/>
          <w:szCs w:val="22"/>
          <w:lang w:eastAsia="en-US"/>
        </w:rPr>
        <w:t xml:space="preserve"> d'une fonction</w:t>
      </w:r>
      <w:r>
        <w:rPr>
          <w:rFonts w:ascii="Cambria" w:eastAsiaTheme="minorHAnsi" w:hAnsi="Cambria" w:cs="Calibri"/>
          <w:sz w:val="22"/>
          <w:szCs w:val="22"/>
          <w:lang w:eastAsia="en-US"/>
        </w:rPr>
        <w:t>.</w:t>
      </w:r>
    </w:p>
    <w:p w:rsidR="00A8029B" w:rsidRDefault="00A8029B" w:rsidP="00A8029B">
      <w:pPr>
        <w:jc w:val="both"/>
        <w:rPr>
          <w:rFonts w:ascii="Cambria" w:hAnsi="Cambria" w:cstheme="minorBidi"/>
          <w:b/>
          <w:sz w:val="22"/>
          <w:szCs w:val="22"/>
        </w:rPr>
      </w:pPr>
    </w:p>
    <w:p w:rsidR="00A8029B" w:rsidRPr="00FD09CF" w:rsidRDefault="00A8029B" w:rsidP="00A8029B">
      <w:pPr>
        <w:jc w:val="both"/>
        <w:rPr>
          <w:rFonts w:ascii="Cambria" w:hAnsi="Cambria" w:cstheme="minorBidi"/>
          <w:b/>
          <w:sz w:val="22"/>
          <w:szCs w:val="22"/>
        </w:rPr>
      </w:pPr>
      <w:r w:rsidRPr="00FD09CF">
        <w:rPr>
          <w:rFonts w:ascii="Cambria" w:hAnsi="Cambria" w:cstheme="minorBidi"/>
          <w:b/>
          <w:sz w:val="22"/>
          <w:szCs w:val="22"/>
        </w:rPr>
        <w:t>Chapitre 4</w:t>
      </w:r>
      <w:r>
        <w:rPr>
          <w:rFonts w:ascii="Cambria" w:hAnsi="Cambria" w:cstheme="minorBidi"/>
          <w:b/>
          <w:sz w:val="22"/>
          <w:szCs w:val="22"/>
        </w:rPr>
        <w:t>.</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Application aux fonctions élémentaires</w:t>
      </w:r>
      <w:r w:rsidRPr="00FD09CF">
        <w:rPr>
          <w:rFonts w:ascii="Cambria" w:hAnsi="Cambria" w:cstheme="minorBidi"/>
          <w:b/>
          <w:sz w:val="22"/>
          <w:szCs w:val="22"/>
        </w:rPr>
        <w:tab/>
      </w:r>
      <w:r w:rsidRPr="00FD09CF">
        <w:rPr>
          <w:rFonts w:ascii="Cambria" w:hAnsi="Cambria" w:cstheme="minorBidi"/>
          <w:b/>
          <w:sz w:val="22"/>
          <w:szCs w:val="22"/>
        </w:rPr>
        <w:tab/>
      </w:r>
      <w:r>
        <w:rPr>
          <w:rFonts w:ascii="Cambria" w:hAnsi="Cambria" w:cstheme="minorBidi"/>
          <w:b/>
          <w:sz w:val="22"/>
          <w:szCs w:val="22"/>
        </w:rPr>
        <w:t xml:space="preserve">               </w:t>
      </w:r>
      <w:r w:rsidRPr="00FD09CF">
        <w:rPr>
          <w:rFonts w:ascii="Cambria" w:hAnsi="Cambria" w:cstheme="minorBidi"/>
          <w:b/>
          <w:sz w:val="22"/>
          <w:szCs w:val="22"/>
        </w:rPr>
        <w:t xml:space="preserve"> </w:t>
      </w:r>
      <w:r>
        <w:rPr>
          <w:rFonts w:ascii="Cambria" w:hAnsi="Cambria" w:cstheme="minorBidi"/>
          <w:b/>
          <w:sz w:val="22"/>
          <w:szCs w:val="22"/>
        </w:rPr>
        <w:tab/>
      </w:r>
      <w:r w:rsidRPr="00FD09CF">
        <w:rPr>
          <w:rFonts w:ascii="Cambria" w:hAnsi="Cambria" w:cstheme="minorBidi"/>
          <w:b/>
          <w:sz w:val="22"/>
          <w:szCs w:val="22"/>
        </w:rPr>
        <w:t>(3 Semaines)</w:t>
      </w:r>
    </w:p>
    <w:p w:rsidR="00A8029B" w:rsidRPr="00FD09CF" w:rsidRDefault="00A8029B" w:rsidP="00A8029B">
      <w:pPr>
        <w:autoSpaceDE w:val="0"/>
        <w:autoSpaceDN w:val="0"/>
        <w:adjustRightInd w:val="0"/>
        <w:jc w:val="both"/>
        <w:rPr>
          <w:rFonts w:ascii="Cambria" w:hAnsi="Cambria" w:cstheme="minorBidi"/>
          <w:sz w:val="22"/>
          <w:szCs w:val="22"/>
        </w:rPr>
      </w:pPr>
      <w:r w:rsidRPr="00FD09CF">
        <w:rPr>
          <w:rFonts w:ascii="Cambria" w:eastAsiaTheme="minorHAnsi" w:hAnsi="Cambria" w:cs="Calibri"/>
          <w:sz w:val="22"/>
          <w:szCs w:val="22"/>
          <w:lang w:eastAsia="en-US"/>
        </w:rPr>
        <w:t xml:space="preserve"> 4-1 Fonction puissance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4-2 Fonction logarithmique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4-3 Fonction exponentielle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4-4 Fonction hyperbolique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4-5 Fonction trigonométrique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4-6 Fonction inverse</w:t>
      </w:r>
    </w:p>
    <w:p w:rsidR="00A8029B" w:rsidRDefault="00A8029B" w:rsidP="00A8029B">
      <w:pPr>
        <w:jc w:val="both"/>
        <w:rPr>
          <w:rFonts w:ascii="Cambria" w:hAnsi="Cambria" w:cstheme="minorBidi"/>
          <w:b/>
          <w:sz w:val="22"/>
          <w:szCs w:val="22"/>
        </w:rPr>
      </w:pPr>
    </w:p>
    <w:p w:rsidR="00A8029B" w:rsidRPr="00FD09CF" w:rsidRDefault="00A8029B" w:rsidP="00A8029B">
      <w:pPr>
        <w:jc w:val="both"/>
        <w:rPr>
          <w:rFonts w:ascii="Cambria" w:hAnsi="Cambria" w:cstheme="minorBidi"/>
          <w:b/>
          <w:sz w:val="22"/>
          <w:szCs w:val="22"/>
        </w:rPr>
      </w:pPr>
      <w:r w:rsidRPr="00FD09CF">
        <w:rPr>
          <w:rFonts w:ascii="Cambria" w:hAnsi="Cambria" w:cstheme="minorBidi"/>
          <w:b/>
          <w:sz w:val="22"/>
          <w:szCs w:val="22"/>
        </w:rPr>
        <w:t>Chapitre 5.</w:t>
      </w:r>
      <w:r w:rsidRPr="00FD09CF">
        <w:rPr>
          <w:rFonts w:ascii="Cambria" w:hAnsi="Cambria" w:cstheme="minorBidi"/>
          <w:b/>
          <w:sz w:val="22"/>
          <w:szCs w:val="22"/>
        </w:rPr>
        <w:tab/>
      </w:r>
      <w:r w:rsidRPr="00FD09CF">
        <w:rPr>
          <w:rFonts w:ascii="Cambria" w:eastAsiaTheme="minorHAnsi" w:hAnsi="Cambria" w:cs="Calibri,Bold"/>
          <w:b/>
          <w:bCs/>
          <w:sz w:val="22"/>
          <w:szCs w:val="22"/>
          <w:lang w:eastAsia="en-US"/>
        </w:rPr>
        <w:t>Développement limité</w:t>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r w:rsidRPr="00FD09CF">
        <w:rPr>
          <w:rFonts w:ascii="Cambria" w:hAnsi="Cambria" w:cstheme="minorBidi"/>
          <w:b/>
          <w:sz w:val="22"/>
          <w:szCs w:val="22"/>
        </w:rPr>
        <w:tab/>
      </w:r>
      <w:r>
        <w:rPr>
          <w:rFonts w:ascii="Cambria" w:hAnsi="Cambria" w:cstheme="minorBidi"/>
          <w:b/>
          <w:sz w:val="22"/>
          <w:szCs w:val="22"/>
        </w:rPr>
        <w:t xml:space="preserve">                 </w:t>
      </w:r>
      <w:r w:rsidRPr="00FD09CF">
        <w:rPr>
          <w:rFonts w:ascii="Cambria" w:hAnsi="Cambria" w:cstheme="minorBidi"/>
          <w:b/>
          <w:sz w:val="22"/>
          <w:szCs w:val="22"/>
        </w:rPr>
        <w:t xml:space="preserve">  </w:t>
      </w:r>
      <w:r>
        <w:rPr>
          <w:rFonts w:ascii="Cambria" w:hAnsi="Cambria" w:cstheme="minorBidi"/>
          <w:b/>
          <w:sz w:val="22"/>
          <w:szCs w:val="22"/>
        </w:rPr>
        <w:tab/>
      </w:r>
      <w:r w:rsidRPr="00FD09CF">
        <w:rPr>
          <w:rFonts w:ascii="Cambria" w:hAnsi="Cambria" w:cstheme="minorBidi"/>
          <w:b/>
          <w:sz w:val="22"/>
          <w:szCs w:val="22"/>
        </w:rPr>
        <w:t>(2 Semaines)</w:t>
      </w:r>
    </w:p>
    <w:p w:rsidR="00A8029B" w:rsidRPr="00FD09CF" w:rsidRDefault="00A8029B" w:rsidP="00A8029B">
      <w:pPr>
        <w:autoSpaceDE w:val="0"/>
        <w:autoSpaceDN w:val="0"/>
        <w:adjustRightInd w:val="0"/>
        <w:jc w:val="both"/>
        <w:rPr>
          <w:rFonts w:ascii="Cambria" w:hAnsi="Cambria" w:cstheme="majorBidi"/>
          <w:spacing w:val="3"/>
          <w:sz w:val="22"/>
          <w:szCs w:val="22"/>
        </w:rPr>
      </w:pPr>
      <w:r w:rsidRPr="00FD09CF">
        <w:rPr>
          <w:rFonts w:ascii="Cambria" w:eastAsiaTheme="minorHAnsi" w:hAnsi="Cambria" w:cs="Calibri"/>
          <w:sz w:val="22"/>
          <w:szCs w:val="22"/>
          <w:lang w:eastAsia="en-US"/>
        </w:rPr>
        <w:t>5-1 Formule de Taylor</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5-2 Développement limit</w:t>
      </w:r>
      <w:r>
        <w:rPr>
          <w:rFonts w:ascii="Cambria" w:eastAsiaTheme="minorHAnsi" w:hAnsi="Cambria" w:cs="Calibri"/>
          <w:sz w:val="22"/>
          <w:szCs w:val="22"/>
          <w:lang w:eastAsia="en-US"/>
        </w:rPr>
        <w:t xml:space="preserve">é. </w:t>
      </w:r>
      <w:r w:rsidRPr="00FD09CF">
        <w:rPr>
          <w:rFonts w:ascii="Cambria" w:eastAsiaTheme="minorHAnsi" w:hAnsi="Cambria" w:cs="Calibri"/>
          <w:sz w:val="22"/>
          <w:szCs w:val="22"/>
          <w:lang w:eastAsia="en-US"/>
        </w:rPr>
        <w:t>5-3 Applications</w:t>
      </w:r>
      <w:r>
        <w:rPr>
          <w:rFonts w:ascii="Cambria" w:eastAsiaTheme="minorHAnsi" w:hAnsi="Cambria" w:cs="Calibri"/>
          <w:sz w:val="22"/>
          <w:szCs w:val="22"/>
          <w:lang w:eastAsia="en-US"/>
        </w:rPr>
        <w:t>.</w:t>
      </w:r>
    </w:p>
    <w:p w:rsidR="00A8029B" w:rsidRDefault="00A8029B" w:rsidP="00A8029B">
      <w:pPr>
        <w:jc w:val="both"/>
        <w:rPr>
          <w:rFonts w:ascii="Cambria" w:hAnsi="Cambria" w:cstheme="minorBidi"/>
          <w:b/>
          <w:sz w:val="22"/>
          <w:szCs w:val="22"/>
        </w:rPr>
      </w:pPr>
    </w:p>
    <w:p w:rsidR="00A8029B" w:rsidRPr="00FD09CF" w:rsidRDefault="00A8029B" w:rsidP="00A8029B">
      <w:pPr>
        <w:jc w:val="both"/>
        <w:rPr>
          <w:rFonts w:ascii="Cambria" w:hAnsi="Cambria" w:cstheme="minorBidi"/>
          <w:b/>
          <w:sz w:val="22"/>
          <w:szCs w:val="22"/>
        </w:rPr>
      </w:pPr>
      <w:r w:rsidRPr="00FD09CF">
        <w:rPr>
          <w:rFonts w:ascii="Cambria" w:hAnsi="Cambria" w:cstheme="minorBidi"/>
          <w:b/>
          <w:sz w:val="22"/>
          <w:szCs w:val="22"/>
        </w:rPr>
        <w:t>Chapitre 6.</w:t>
      </w:r>
      <w:r>
        <w:rPr>
          <w:rFonts w:ascii="Cambria" w:hAnsi="Cambria" w:cstheme="minorBidi"/>
          <w:b/>
          <w:sz w:val="22"/>
          <w:szCs w:val="22"/>
        </w:rPr>
        <w:tab/>
      </w:r>
      <w:r w:rsidRPr="00FD09CF">
        <w:rPr>
          <w:rFonts w:ascii="Cambria" w:eastAsiaTheme="minorHAnsi" w:hAnsi="Cambria" w:cs="Calibri,Bold"/>
          <w:b/>
          <w:bCs/>
          <w:sz w:val="22"/>
          <w:szCs w:val="22"/>
          <w:lang w:eastAsia="en-US"/>
        </w:rPr>
        <w:t xml:space="preserve"> Algèbre linéaire                                                                   </w:t>
      </w:r>
      <w:r>
        <w:rPr>
          <w:rFonts w:ascii="Cambria" w:eastAsiaTheme="minorHAnsi" w:hAnsi="Cambria" w:cs="Calibri,Bold"/>
          <w:b/>
          <w:bCs/>
          <w:sz w:val="22"/>
          <w:szCs w:val="22"/>
          <w:lang w:eastAsia="en-US"/>
        </w:rPr>
        <w:t xml:space="preserve">                        </w:t>
      </w:r>
      <w:r>
        <w:rPr>
          <w:rFonts w:ascii="Cambria" w:eastAsiaTheme="minorHAnsi" w:hAnsi="Cambria" w:cs="Calibri,Bold"/>
          <w:b/>
          <w:bCs/>
          <w:sz w:val="22"/>
          <w:szCs w:val="22"/>
          <w:lang w:eastAsia="en-US"/>
        </w:rPr>
        <w:tab/>
      </w:r>
      <w:r w:rsidRPr="00FD09CF">
        <w:rPr>
          <w:rFonts w:ascii="Cambria" w:hAnsi="Cambria" w:cstheme="minorBidi"/>
          <w:b/>
          <w:sz w:val="22"/>
          <w:szCs w:val="22"/>
        </w:rPr>
        <w:t>(4 Semaines)</w:t>
      </w:r>
    </w:p>
    <w:p w:rsidR="00A8029B" w:rsidRPr="00FD09CF" w:rsidRDefault="00A8029B" w:rsidP="00A8029B">
      <w:pPr>
        <w:autoSpaceDE w:val="0"/>
        <w:autoSpaceDN w:val="0"/>
        <w:adjustRightInd w:val="0"/>
        <w:jc w:val="both"/>
        <w:rPr>
          <w:rFonts w:ascii="Cambria" w:eastAsia="Calibri" w:hAnsi="Cambria" w:cs="Arial"/>
          <w:bCs/>
          <w:sz w:val="22"/>
          <w:szCs w:val="22"/>
        </w:rPr>
      </w:pPr>
      <w:r w:rsidRPr="00FD09CF">
        <w:rPr>
          <w:rFonts w:ascii="Cambria" w:eastAsiaTheme="minorHAnsi" w:hAnsi="Cambria" w:cs="Calibri"/>
          <w:sz w:val="22"/>
          <w:szCs w:val="22"/>
          <w:lang w:eastAsia="en-US"/>
        </w:rPr>
        <w:t>6-1 Lois et composition interne</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6-2 Espace vectoriel, base, dimension (définitions et propriétés élémentaires)</w:t>
      </w:r>
      <w:r>
        <w:rPr>
          <w:rFonts w:ascii="Cambria" w:eastAsiaTheme="minorHAnsi" w:hAnsi="Cambria" w:cs="Calibri"/>
          <w:sz w:val="22"/>
          <w:szCs w:val="22"/>
          <w:lang w:eastAsia="en-US"/>
        </w:rPr>
        <w:t xml:space="preserve">. </w:t>
      </w:r>
      <w:r w:rsidRPr="00FD09CF">
        <w:rPr>
          <w:rFonts w:ascii="Cambria" w:eastAsiaTheme="minorHAnsi" w:hAnsi="Cambria" w:cs="Calibri"/>
          <w:sz w:val="22"/>
          <w:szCs w:val="22"/>
          <w:lang w:eastAsia="en-US"/>
        </w:rPr>
        <w:t>6-3 Application linéaire, noyau, image, rang.</w:t>
      </w:r>
    </w:p>
    <w:p w:rsidR="00A8029B" w:rsidRDefault="00A8029B" w:rsidP="00A8029B">
      <w:pPr>
        <w:jc w:val="both"/>
        <w:rPr>
          <w:rFonts w:asciiTheme="majorHAnsi" w:hAnsiTheme="majorHAnsi" w:cstheme="minorBidi"/>
          <w:b/>
          <w:u w:val="thick" w:color="F79646" w:themeColor="accent6"/>
        </w:rPr>
      </w:pPr>
    </w:p>
    <w:p w:rsidR="00A8029B" w:rsidRPr="00043611" w:rsidRDefault="00A8029B" w:rsidP="00A8029B">
      <w:pPr>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A8029B" w:rsidRPr="00FD09CF" w:rsidRDefault="00A8029B" w:rsidP="00A8029B">
      <w:pPr>
        <w:jc w:val="both"/>
        <w:rPr>
          <w:rFonts w:ascii="Cambria" w:hAnsi="Cambria" w:cstheme="minorBidi"/>
          <w:sz w:val="22"/>
          <w:szCs w:val="22"/>
        </w:rPr>
      </w:pPr>
      <w:r w:rsidRPr="00FD09CF">
        <w:rPr>
          <w:rFonts w:ascii="Cambria" w:hAnsi="Cambria" w:cstheme="minorBidi"/>
          <w:sz w:val="22"/>
          <w:szCs w:val="22"/>
        </w:rPr>
        <w:t>Contrôle continu: 40% ; Examen: 60%.</w:t>
      </w:r>
    </w:p>
    <w:p w:rsidR="00A8029B" w:rsidRDefault="00A8029B" w:rsidP="00A8029B">
      <w:pPr>
        <w:jc w:val="both"/>
        <w:rPr>
          <w:rFonts w:ascii="Cambria" w:hAnsi="Cambria" w:cs="Calibri"/>
          <w:b/>
        </w:rPr>
      </w:pPr>
    </w:p>
    <w:p w:rsidR="00A8029B" w:rsidRPr="00064136"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A8029B" w:rsidRDefault="00A8029B" w:rsidP="00A8029B">
      <w:pPr>
        <w:jc w:val="both"/>
      </w:pPr>
      <w:r>
        <w:t xml:space="preserve">1- K. </w:t>
      </w:r>
      <w:proofErr w:type="spellStart"/>
      <w:r>
        <w:t>Allab</w:t>
      </w:r>
      <w:proofErr w:type="spellEnd"/>
      <w:r>
        <w:t>, Eléments d’analyse, Fonction d’une variable réelle, 1</w:t>
      </w:r>
      <w:r w:rsidRPr="007A01E7">
        <w:rPr>
          <w:vertAlign w:val="superscript"/>
        </w:rPr>
        <w:t>re</w:t>
      </w:r>
      <w:r>
        <w:t xml:space="preserve"> &amp; 2</w:t>
      </w:r>
      <w:r w:rsidRPr="007A01E7">
        <w:rPr>
          <w:vertAlign w:val="superscript"/>
        </w:rPr>
        <w:t>e</w:t>
      </w:r>
      <w:r>
        <w:t xml:space="preserve"> années d’université, Office des Publications universitaires.</w:t>
      </w:r>
    </w:p>
    <w:p w:rsidR="00A8029B" w:rsidRDefault="00A8029B" w:rsidP="00A8029B">
      <w:pPr>
        <w:jc w:val="both"/>
      </w:pPr>
      <w:r>
        <w:t>2- J. Rivaud, Algèbre : Classes préparatoires et Université Tome 1, Exercices avec solutions, Vuibert.</w:t>
      </w:r>
    </w:p>
    <w:p w:rsidR="00A8029B" w:rsidRDefault="00A8029B" w:rsidP="00A8029B">
      <w:pPr>
        <w:jc w:val="both"/>
      </w:pPr>
      <w:r>
        <w:t xml:space="preserve">3- N. </w:t>
      </w:r>
      <w:proofErr w:type="spellStart"/>
      <w:r>
        <w:t>Faddeev</w:t>
      </w:r>
      <w:proofErr w:type="spellEnd"/>
      <w:r>
        <w:t xml:space="preserve">, I. </w:t>
      </w:r>
      <w:proofErr w:type="spellStart"/>
      <w:r>
        <w:t>Sominski</w:t>
      </w:r>
      <w:proofErr w:type="spellEnd"/>
      <w:r>
        <w:t>, Recueil d’exercices d’algèbre supérieure, Edition de Moscou</w:t>
      </w:r>
    </w:p>
    <w:p w:rsidR="00A8029B" w:rsidRDefault="00A8029B" w:rsidP="00A8029B">
      <w:pPr>
        <w:jc w:val="both"/>
      </w:pPr>
      <w:r>
        <w:t xml:space="preserve">4- M. </w:t>
      </w:r>
      <w:proofErr w:type="spellStart"/>
      <w:r>
        <w:t>Balabne</w:t>
      </w:r>
      <w:proofErr w:type="spellEnd"/>
      <w:r>
        <w:t xml:space="preserve">, M. </w:t>
      </w:r>
      <w:proofErr w:type="spellStart"/>
      <w:r>
        <w:t>Duflo</w:t>
      </w:r>
      <w:proofErr w:type="spellEnd"/>
      <w:r>
        <w:t xml:space="preserve">, M. </w:t>
      </w:r>
      <w:proofErr w:type="spellStart"/>
      <w:r>
        <w:t>Frish</w:t>
      </w:r>
      <w:proofErr w:type="spellEnd"/>
      <w:r>
        <w:t xml:space="preserve">, D. </w:t>
      </w:r>
      <w:proofErr w:type="spellStart"/>
      <w:r>
        <w:t>Guegan</w:t>
      </w:r>
      <w:proofErr w:type="spellEnd"/>
      <w:r>
        <w:t>, Géométrie – 2</w:t>
      </w:r>
      <w:r w:rsidRPr="007A01E7">
        <w:rPr>
          <w:vertAlign w:val="superscript"/>
        </w:rPr>
        <w:t>e</w:t>
      </w:r>
      <w:r>
        <w:t xml:space="preserve"> année du 1</w:t>
      </w:r>
      <w:r w:rsidRPr="007A01E7">
        <w:rPr>
          <w:vertAlign w:val="superscript"/>
        </w:rPr>
        <w:t>er</w:t>
      </w:r>
      <w:r>
        <w:t xml:space="preserve"> cycle classes préparatoires, Vuibert Université.</w:t>
      </w:r>
    </w:p>
    <w:p w:rsidR="00A8029B" w:rsidRDefault="00A8029B" w:rsidP="00A8029B">
      <w:pPr>
        <w:jc w:val="both"/>
      </w:pPr>
      <w:r>
        <w:lastRenderedPageBreak/>
        <w:t xml:space="preserve">5- B. </w:t>
      </w:r>
      <w:proofErr w:type="spellStart"/>
      <w:r>
        <w:t>Calvo</w:t>
      </w:r>
      <w:proofErr w:type="spellEnd"/>
      <w:r>
        <w:t xml:space="preserve">, J. Doyen, A. </w:t>
      </w:r>
      <w:proofErr w:type="spellStart"/>
      <w:r>
        <w:t>Calvo</w:t>
      </w:r>
      <w:proofErr w:type="spellEnd"/>
      <w:r>
        <w:t xml:space="preserve">, F. </w:t>
      </w:r>
      <w:proofErr w:type="spellStart"/>
      <w:r>
        <w:t>Boshet</w:t>
      </w:r>
      <w:proofErr w:type="spellEnd"/>
      <w:r>
        <w:t>, Exercices d’algèbre, 1</w:t>
      </w:r>
      <w:r w:rsidRPr="007A01E7">
        <w:rPr>
          <w:vertAlign w:val="superscript"/>
        </w:rPr>
        <w:t>er</w:t>
      </w:r>
      <w:r>
        <w:t xml:space="preserve"> cycle scientifique préparation aux grandes écoles 2</w:t>
      </w:r>
      <w:r w:rsidRPr="007A01E7">
        <w:rPr>
          <w:vertAlign w:val="superscript"/>
        </w:rPr>
        <w:t>e</w:t>
      </w:r>
      <w:r>
        <w:t xml:space="preserve"> année, Armand Colin – Collection U.</w:t>
      </w:r>
    </w:p>
    <w:p w:rsidR="00A8029B" w:rsidRDefault="00A8029B" w:rsidP="00A8029B">
      <w:pPr>
        <w:jc w:val="both"/>
      </w:pPr>
      <w:r>
        <w:t xml:space="preserve">6- J. Quinet, Cours élémentaire de mathématiques supérieures 1- Algèbre, </w:t>
      </w:r>
      <w:proofErr w:type="spellStart"/>
      <w:r>
        <w:t>Dunod</w:t>
      </w:r>
      <w:proofErr w:type="spellEnd"/>
      <w:r>
        <w:t>.</w:t>
      </w:r>
    </w:p>
    <w:p w:rsidR="00A8029B" w:rsidRDefault="00A8029B" w:rsidP="00A8029B">
      <w:pPr>
        <w:jc w:val="both"/>
      </w:pPr>
      <w:r>
        <w:t xml:space="preserve">7- J. Quinet, Cours élémentaire de mathématiques supérieures 2- Fonctions usuelles, </w:t>
      </w:r>
      <w:proofErr w:type="spellStart"/>
      <w:r>
        <w:t>Dunod</w:t>
      </w:r>
      <w:proofErr w:type="spellEnd"/>
      <w:r>
        <w:t>.</w:t>
      </w:r>
    </w:p>
    <w:p w:rsidR="00A8029B" w:rsidRDefault="00A8029B" w:rsidP="00A8029B">
      <w:pPr>
        <w:jc w:val="both"/>
      </w:pPr>
      <w:r>
        <w:t xml:space="preserve">8- J. Quinet, Cours élémentaire de mathématiques supérieures 3- Calcul intégral et séries, </w:t>
      </w:r>
      <w:proofErr w:type="spellStart"/>
      <w:r>
        <w:t>Dunod</w:t>
      </w:r>
      <w:proofErr w:type="spellEnd"/>
      <w:r>
        <w:t>.</w:t>
      </w:r>
    </w:p>
    <w:p w:rsidR="00A8029B" w:rsidRDefault="00A8029B" w:rsidP="00A8029B">
      <w:pPr>
        <w:jc w:val="both"/>
      </w:pPr>
      <w:r>
        <w:t xml:space="preserve">9- J. Quinet, Cours élémentaire de mathématiques supérieures 4- Equations différentielles, </w:t>
      </w:r>
      <w:proofErr w:type="spellStart"/>
      <w:r>
        <w:t>Dunod</w:t>
      </w:r>
      <w:proofErr w:type="spellEnd"/>
      <w:r>
        <w:t>.</w:t>
      </w:r>
    </w:p>
    <w:p w:rsidR="00A8029B" w:rsidRDefault="00A8029B" w:rsidP="00A8029B">
      <w:pPr>
        <w:jc w:val="both"/>
      </w:pPr>
    </w:p>
    <w:p w:rsidR="00A8029B" w:rsidRDefault="00A8029B" w:rsidP="00A8029B">
      <w:pPr>
        <w:spacing w:after="200" w:line="276" w:lineRule="auto"/>
        <w:rPr>
          <w:rFonts w:ascii="Cambria" w:hAnsi="Cambria" w:cs="Calibri"/>
          <w:b/>
        </w:rPr>
      </w:pPr>
      <w:r>
        <w:rPr>
          <w:rFonts w:ascii="Cambria" w:hAnsi="Cambria" w:cs="Calibri"/>
          <w:b/>
        </w:rPr>
        <w:br w:type="page"/>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lastRenderedPageBreak/>
        <w:t>Semestre: 1</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Unité d’enseignement: UEF 1.1</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Matière 2: Physique</w:t>
      </w:r>
      <w:r>
        <w:rPr>
          <w:rFonts w:asciiTheme="majorHAnsi" w:hAnsiTheme="majorHAnsi" w:cs="Calibri"/>
          <w:b/>
          <w:bCs/>
          <w:iCs/>
        </w:rPr>
        <w:t xml:space="preserve"> </w:t>
      </w:r>
      <w:r w:rsidRPr="00776683">
        <w:rPr>
          <w:rFonts w:asciiTheme="majorHAnsi" w:hAnsiTheme="majorHAnsi" w:cs="Calibri"/>
          <w:b/>
          <w:bCs/>
          <w:iCs/>
        </w:rPr>
        <w:t>1</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eastAsia="Times New Roman" w:hAnsiTheme="majorHAnsi" w:cs="Calibri"/>
          <w:b/>
          <w:bCs/>
          <w:color w:val="000000"/>
        </w:rPr>
        <w:t>VHS: 67h30 (Cours: 3h00, TD: 1h30)</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Crédits: 6</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Coefficient: 3</w:t>
      </w:r>
    </w:p>
    <w:p w:rsidR="00A8029B" w:rsidRDefault="00A8029B" w:rsidP="00A8029B">
      <w:pPr>
        <w:jc w:val="both"/>
        <w:rPr>
          <w:rFonts w:asciiTheme="majorHAnsi" w:eastAsia="Times New Roman" w:hAnsiTheme="majorHAnsi" w:cs="Arial"/>
          <w:b/>
          <w:u w:val="thick" w:color="F79646" w:themeColor="accent6"/>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530E1E" w:rsidRDefault="00A8029B" w:rsidP="00A8029B">
      <w:pPr>
        <w:jc w:val="both"/>
        <w:rPr>
          <w:rFonts w:asciiTheme="majorHAnsi" w:eastAsia="Times New Roman" w:hAnsiTheme="majorHAnsi" w:cs="Arial"/>
        </w:rPr>
      </w:pPr>
      <w:r w:rsidRPr="00530E1E">
        <w:rPr>
          <w:rFonts w:asciiTheme="majorHAnsi" w:eastAsia="Times New Roman" w:hAnsiTheme="majorHAnsi" w:cs="Arial"/>
        </w:rPr>
        <w:t>Initier l’étudiant aux bases de la physique Newtonienne à travers trois grandes parties : la Cinématique, la Dynamique et le Travail et Energie.</w:t>
      </w:r>
    </w:p>
    <w:p w:rsidR="00A8029B" w:rsidRPr="00435038" w:rsidRDefault="00A8029B" w:rsidP="00A8029B">
      <w:pPr>
        <w:jc w:val="both"/>
        <w:rPr>
          <w:rFonts w:asciiTheme="majorHAnsi" w:eastAsia="Times New Roman" w:hAnsiTheme="majorHAnsi" w:cs="Arial"/>
        </w:rPr>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435038" w:rsidRDefault="00A8029B" w:rsidP="00A8029B">
      <w:pPr>
        <w:jc w:val="both"/>
        <w:rPr>
          <w:rFonts w:asciiTheme="majorHAnsi" w:hAnsiTheme="majorHAnsi" w:cs="Arial"/>
        </w:rPr>
      </w:pPr>
      <w:r>
        <w:rPr>
          <w:rFonts w:asciiTheme="majorHAnsi" w:hAnsiTheme="majorHAnsi" w:cs="Arial"/>
        </w:rPr>
        <w:t>Notions de mathématiques et de Physique.</w:t>
      </w:r>
    </w:p>
    <w:p w:rsidR="00A8029B" w:rsidRPr="00776683" w:rsidRDefault="00A8029B" w:rsidP="00A8029B">
      <w:pPr>
        <w:jc w:val="both"/>
        <w:rPr>
          <w:rFonts w:asciiTheme="majorHAnsi" w:hAnsiTheme="majorHAnsi" w:cs="Calibri"/>
          <w:b/>
        </w:rPr>
      </w:pPr>
    </w:p>
    <w:p w:rsidR="00A8029B" w:rsidRPr="00776683" w:rsidRDefault="00A8029B" w:rsidP="00A8029B">
      <w:pPr>
        <w:jc w:val="both"/>
        <w:rPr>
          <w:rFonts w:asciiTheme="majorHAnsi" w:hAnsiTheme="majorHAnsi" w:cstheme="minorBidi"/>
          <w:b/>
          <w:u w:val="thick" w:color="F79646" w:themeColor="accent6"/>
        </w:rPr>
      </w:pPr>
      <w:r w:rsidRPr="00776683">
        <w:rPr>
          <w:rFonts w:asciiTheme="majorHAnsi" w:hAnsiTheme="majorHAnsi" w:cstheme="minorBidi"/>
          <w:b/>
          <w:u w:val="thick" w:color="F79646" w:themeColor="accent6"/>
        </w:rPr>
        <w:t>Contenu de la matière:</w:t>
      </w:r>
    </w:p>
    <w:p w:rsidR="00A8029B" w:rsidRDefault="00A8029B" w:rsidP="00A8029B">
      <w:pPr>
        <w:jc w:val="both"/>
        <w:rPr>
          <w:rFonts w:asciiTheme="majorHAnsi" w:hAnsiTheme="majorHAnsi" w:cstheme="minorBidi"/>
          <w:b/>
        </w:rPr>
      </w:pPr>
    </w:p>
    <w:p w:rsidR="00A8029B" w:rsidRPr="00776683" w:rsidRDefault="00A8029B" w:rsidP="00A8029B">
      <w:pPr>
        <w:jc w:val="both"/>
        <w:rPr>
          <w:rFonts w:asciiTheme="majorHAnsi" w:hAnsiTheme="majorHAnsi" w:cstheme="minorBidi"/>
          <w:b/>
        </w:rPr>
      </w:pPr>
      <w:r w:rsidRPr="00776683">
        <w:rPr>
          <w:rFonts w:asciiTheme="majorHAnsi" w:hAnsiTheme="majorHAnsi" w:cstheme="minorBidi"/>
          <w:b/>
        </w:rPr>
        <w:t xml:space="preserve">Rappels mathématiques                                                                           </w:t>
      </w:r>
      <w:r>
        <w:rPr>
          <w:rFonts w:asciiTheme="majorHAnsi" w:hAnsiTheme="majorHAnsi" w:cstheme="minorBidi"/>
          <w:b/>
        </w:rPr>
        <w:tab/>
      </w:r>
      <w:r w:rsidRPr="00776683">
        <w:rPr>
          <w:rFonts w:asciiTheme="majorHAnsi" w:hAnsiTheme="majorHAnsi" w:cstheme="minorBidi"/>
          <w:b/>
        </w:rPr>
        <w:t>(2 Semaines)</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Les équations aux dimensions</w:t>
      </w:r>
    </w:p>
    <w:p w:rsidR="00A8029B" w:rsidRPr="00776683" w:rsidRDefault="00A8029B" w:rsidP="00A8029B">
      <w:pPr>
        <w:jc w:val="both"/>
        <w:rPr>
          <w:rFonts w:asciiTheme="majorHAnsi" w:hAnsiTheme="majorHAnsi" w:cstheme="majorBidi"/>
          <w:lang w:eastAsia="fr-FR"/>
        </w:rPr>
      </w:pPr>
      <w:r>
        <w:rPr>
          <w:rFonts w:asciiTheme="majorHAnsi" w:eastAsiaTheme="minorHAnsi" w:hAnsiTheme="majorHAnsi" w:cs="Calibri"/>
          <w:lang w:eastAsia="en-US"/>
        </w:rPr>
        <w:t xml:space="preserve">2- </w:t>
      </w:r>
      <w:r w:rsidRPr="00530E1E">
        <w:rPr>
          <w:rFonts w:asciiTheme="majorHAnsi" w:hAnsiTheme="majorHAnsi" w:cstheme="majorBidi"/>
          <w:lang w:eastAsia="fr-FR"/>
        </w:rPr>
        <w:t>Calcul vectoriel : produit scalaire (norme), produit vectoriel, Fonctions à plusieurs variables, dérivation. Analyse vectorielle : les opérateurs gradient, rotationnel, …</w:t>
      </w:r>
      <w:r w:rsidRPr="00776683">
        <w:rPr>
          <w:rFonts w:asciiTheme="majorHAnsi" w:hAnsiTheme="majorHAnsi" w:cstheme="majorBidi"/>
          <w:lang w:eastAsia="fr-FR"/>
        </w:rPr>
        <w:t xml:space="preserve"> </w:t>
      </w:r>
    </w:p>
    <w:p w:rsidR="00A8029B" w:rsidRPr="00776683" w:rsidRDefault="00A8029B" w:rsidP="00A8029B">
      <w:pPr>
        <w:jc w:val="both"/>
        <w:rPr>
          <w:rFonts w:asciiTheme="majorHAnsi" w:hAnsiTheme="majorHAnsi" w:cstheme="minorBidi"/>
          <w:b/>
        </w:rPr>
      </w:pPr>
    </w:p>
    <w:p w:rsidR="00A8029B" w:rsidRPr="00776683" w:rsidRDefault="00A8029B" w:rsidP="00A8029B">
      <w:pPr>
        <w:jc w:val="both"/>
        <w:rPr>
          <w:rFonts w:asciiTheme="majorHAnsi" w:hAnsiTheme="majorHAnsi" w:cstheme="minorBidi"/>
          <w:b/>
        </w:rPr>
      </w:pPr>
      <w:r w:rsidRPr="00776683">
        <w:rPr>
          <w:rFonts w:asciiTheme="majorHAnsi" w:hAnsiTheme="majorHAnsi" w:cstheme="minorBidi"/>
          <w:b/>
        </w:rPr>
        <w:t>Chapitre 1.</w:t>
      </w:r>
      <w:r w:rsidRPr="00776683">
        <w:rPr>
          <w:rFonts w:asciiTheme="majorHAnsi" w:hAnsiTheme="majorHAnsi" w:cstheme="minorBidi"/>
          <w:b/>
        </w:rPr>
        <w:tab/>
      </w:r>
      <w:r w:rsidRPr="00776683">
        <w:rPr>
          <w:rFonts w:asciiTheme="majorHAnsi" w:eastAsiaTheme="minorHAnsi" w:hAnsiTheme="majorHAnsi" w:cs="Calibri,Bold"/>
          <w:b/>
          <w:bCs/>
          <w:lang w:eastAsia="en-US"/>
        </w:rPr>
        <w:t xml:space="preserve">Cinématique                </w:t>
      </w:r>
      <w:r w:rsidRPr="00776683">
        <w:rPr>
          <w:rFonts w:asciiTheme="majorHAnsi" w:hAnsiTheme="majorHAnsi" w:cstheme="minorBidi"/>
          <w:b/>
        </w:rPr>
        <w:tab/>
      </w:r>
      <w:r w:rsidRPr="00776683">
        <w:rPr>
          <w:rFonts w:asciiTheme="majorHAnsi" w:hAnsiTheme="majorHAnsi" w:cstheme="minorBidi"/>
          <w:b/>
        </w:rPr>
        <w:tab/>
        <w:t xml:space="preserve">                                        (5 Semaines)</w:t>
      </w:r>
    </w:p>
    <w:p w:rsidR="00A8029B" w:rsidRPr="00776683" w:rsidRDefault="00A8029B" w:rsidP="00A8029B">
      <w:pPr>
        <w:autoSpaceDE w:val="0"/>
        <w:autoSpaceDN w:val="0"/>
        <w:adjustRightInd w:val="0"/>
        <w:jc w:val="both"/>
        <w:rPr>
          <w:rFonts w:asciiTheme="majorHAnsi" w:eastAsia="Times New Roman" w:hAnsiTheme="majorHAnsi"/>
          <w:b/>
          <w:lang w:eastAsia="fr-FR"/>
        </w:rPr>
      </w:pPr>
      <w:r w:rsidRPr="00776683">
        <w:rPr>
          <w:rFonts w:asciiTheme="majorHAnsi" w:eastAsiaTheme="minorHAnsi" w:hAnsiTheme="majorHAnsi" w:cs="Calibri"/>
          <w:lang w:eastAsia="en-US"/>
        </w:rPr>
        <w:t xml:space="preserve">1- Vecteur position dans les systèmes de coordonnées (cartésiennes, cylindrique, sphérique, curviligne)- loi de mouvement </w:t>
      </w:r>
      <w:r>
        <w:rPr>
          <w:rFonts w:asciiTheme="majorHAnsi" w:eastAsiaTheme="minorHAnsi" w:hAnsiTheme="majorHAnsi" w:cs="Calibri"/>
          <w:lang w:eastAsia="en-US"/>
        </w:rPr>
        <w:t>–</w:t>
      </w:r>
      <w:r w:rsidRPr="00776683">
        <w:rPr>
          <w:rFonts w:asciiTheme="majorHAnsi" w:eastAsiaTheme="minorHAnsi" w:hAnsiTheme="majorHAnsi" w:cs="Calibri"/>
          <w:lang w:eastAsia="en-US"/>
        </w:rPr>
        <w:t xml:space="preserve"> Trajectoire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Vitesse et accélération dans les systèmes de coordonnées.</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Applications : Mouvement du point matériel dans les différents systèmes de   coordonnées.</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Mouvement relatif.</w:t>
      </w:r>
    </w:p>
    <w:p w:rsidR="00A8029B" w:rsidRDefault="00A8029B" w:rsidP="00A8029B">
      <w:pPr>
        <w:jc w:val="both"/>
        <w:rPr>
          <w:rFonts w:asciiTheme="majorHAnsi" w:hAnsiTheme="majorHAnsi" w:cstheme="minorBidi"/>
          <w:b/>
        </w:rPr>
      </w:pPr>
    </w:p>
    <w:p w:rsidR="00A8029B" w:rsidRPr="00776683" w:rsidRDefault="00A8029B" w:rsidP="00A8029B">
      <w:pPr>
        <w:jc w:val="both"/>
        <w:rPr>
          <w:rFonts w:asciiTheme="majorHAnsi" w:hAnsiTheme="majorHAnsi" w:cstheme="minorBidi"/>
          <w:b/>
        </w:rPr>
      </w:pPr>
      <w:r w:rsidRPr="00776683">
        <w:rPr>
          <w:rFonts w:asciiTheme="majorHAnsi" w:hAnsiTheme="majorHAnsi" w:cstheme="minorBidi"/>
          <w:b/>
        </w:rPr>
        <w:t>Chapitre 2.</w:t>
      </w:r>
      <w:r w:rsidRPr="00776683">
        <w:rPr>
          <w:rFonts w:asciiTheme="majorHAnsi" w:hAnsiTheme="majorHAnsi" w:cstheme="minorBidi"/>
          <w:b/>
        </w:rPr>
        <w:tab/>
      </w:r>
      <w:r w:rsidRPr="00776683">
        <w:rPr>
          <w:rFonts w:asciiTheme="majorHAnsi" w:eastAsiaTheme="minorHAnsi" w:hAnsiTheme="majorHAnsi" w:cs="Calibri,Bold"/>
          <w:b/>
          <w:bCs/>
          <w:lang w:eastAsia="en-US"/>
        </w:rPr>
        <w:t>Dynamique :</w:t>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t xml:space="preserve">                </w:t>
      </w:r>
      <w:r>
        <w:rPr>
          <w:rFonts w:asciiTheme="majorHAnsi" w:hAnsiTheme="majorHAnsi" w:cstheme="minorBidi"/>
          <w:b/>
        </w:rPr>
        <w:tab/>
        <w:t xml:space="preserve"> (</w:t>
      </w:r>
      <w:r w:rsidRPr="00776683">
        <w:rPr>
          <w:rFonts w:asciiTheme="majorHAnsi" w:hAnsiTheme="majorHAnsi" w:cstheme="minorBidi"/>
          <w:b/>
        </w:rPr>
        <w:t>4 Semaines)</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Généralité : Masse - Force - Moment de force –Référentiel Absolu et Galiléen</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Les lois de Newton</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Principe de la conservation de la quantité de mouvement</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Equation différentielle du mouvement</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5- Moment cinétique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6- Applications de la loi fondamentale pour des forces (constante, dépendant du temps, dépendant de la vitesse, force centrale, etc.).</w:t>
      </w:r>
    </w:p>
    <w:p w:rsidR="00A8029B" w:rsidRDefault="00A8029B" w:rsidP="00A8029B">
      <w:pPr>
        <w:jc w:val="both"/>
        <w:rPr>
          <w:rFonts w:asciiTheme="majorHAnsi" w:hAnsiTheme="majorHAnsi" w:cstheme="minorBidi"/>
          <w:b/>
        </w:rPr>
      </w:pPr>
    </w:p>
    <w:p w:rsidR="00A8029B" w:rsidRPr="00776683" w:rsidRDefault="00A8029B" w:rsidP="00A8029B">
      <w:pPr>
        <w:jc w:val="both"/>
        <w:rPr>
          <w:rFonts w:asciiTheme="majorHAnsi" w:hAnsiTheme="majorHAnsi" w:cstheme="minorBidi"/>
          <w:b/>
        </w:rPr>
      </w:pPr>
      <w:r w:rsidRPr="00776683">
        <w:rPr>
          <w:rFonts w:asciiTheme="majorHAnsi" w:hAnsiTheme="majorHAnsi" w:cstheme="minorBidi"/>
          <w:b/>
        </w:rPr>
        <w:t>Chapitre 3</w:t>
      </w:r>
      <w:r>
        <w:rPr>
          <w:rFonts w:asciiTheme="majorHAnsi" w:hAnsiTheme="majorHAnsi" w:cstheme="minorBidi"/>
          <w:b/>
        </w:rPr>
        <w:t>.</w:t>
      </w:r>
      <w:r w:rsidRPr="00776683">
        <w:rPr>
          <w:rFonts w:asciiTheme="majorHAnsi" w:hAnsiTheme="majorHAnsi" w:cstheme="minorBidi"/>
          <w:b/>
        </w:rPr>
        <w:t xml:space="preserve"> </w:t>
      </w:r>
      <w:r w:rsidRPr="00776683">
        <w:rPr>
          <w:rFonts w:asciiTheme="majorHAnsi" w:eastAsiaTheme="minorHAnsi" w:hAnsiTheme="majorHAnsi" w:cs="Calibri,Bold"/>
          <w:b/>
          <w:bCs/>
          <w:lang w:eastAsia="en-US"/>
        </w:rPr>
        <w:t>Travail et énergie</w:t>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r>
      <w:r w:rsidRPr="00776683">
        <w:rPr>
          <w:rFonts w:asciiTheme="majorHAnsi" w:hAnsiTheme="majorHAnsi" w:cstheme="minorBidi"/>
          <w:b/>
        </w:rPr>
        <w:tab/>
        <w:t xml:space="preserve">                (4 Semaines)</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1- Travail d'une force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2- Energie Cinétique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3- Energie potentiel – Exemples d'énergie potentielle (pesanteur, gravitationnelle, élastique)</w:t>
      </w:r>
      <w:r>
        <w:rPr>
          <w:rFonts w:asciiTheme="majorHAnsi" w:eastAsiaTheme="minorHAnsi" w:hAnsiTheme="majorHAnsi" w:cs="Calibri"/>
          <w:lang w:eastAsia="en-US"/>
        </w:rPr>
        <w:t xml:space="preserve">. </w:t>
      </w:r>
      <w:r w:rsidRPr="00776683">
        <w:rPr>
          <w:rFonts w:asciiTheme="majorHAnsi" w:eastAsiaTheme="minorHAnsi" w:hAnsiTheme="majorHAnsi" w:cs="Calibri"/>
          <w:lang w:eastAsia="en-US"/>
        </w:rPr>
        <w:t>4- Forces conservatives et non conservatives - Théorème de l'énergie totale</w:t>
      </w:r>
      <w:r>
        <w:rPr>
          <w:rFonts w:asciiTheme="majorHAnsi" w:eastAsiaTheme="minorHAnsi" w:hAnsiTheme="majorHAnsi" w:cs="Calibri"/>
          <w:lang w:eastAsia="en-US"/>
        </w:rPr>
        <w:t>.</w:t>
      </w:r>
    </w:p>
    <w:p w:rsidR="00A8029B" w:rsidRPr="00776683" w:rsidRDefault="00A8029B" w:rsidP="00A8029B">
      <w:pPr>
        <w:jc w:val="both"/>
        <w:rPr>
          <w:rFonts w:asciiTheme="majorHAnsi" w:hAnsiTheme="majorHAnsi" w:cs="Arial"/>
          <w:b/>
        </w:rPr>
      </w:pPr>
    </w:p>
    <w:p w:rsidR="00A8029B" w:rsidRPr="00776683" w:rsidRDefault="00A8029B" w:rsidP="00A8029B">
      <w:pPr>
        <w:jc w:val="both"/>
        <w:rPr>
          <w:rFonts w:asciiTheme="majorHAnsi" w:hAnsiTheme="majorHAnsi" w:cstheme="minorBidi"/>
          <w:bCs/>
        </w:rPr>
      </w:pPr>
      <w:r w:rsidRPr="00776683">
        <w:rPr>
          <w:rFonts w:asciiTheme="majorHAnsi" w:hAnsiTheme="majorHAnsi" w:cstheme="minorBidi"/>
          <w:b/>
          <w:u w:val="thick" w:color="F79646" w:themeColor="accent6"/>
        </w:rPr>
        <w:t>Mode d’évaluation:</w:t>
      </w:r>
    </w:p>
    <w:p w:rsidR="00A8029B" w:rsidRDefault="00A8029B" w:rsidP="00A8029B">
      <w:pPr>
        <w:jc w:val="both"/>
        <w:rPr>
          <w:rFonts w:asciiTheme="majorHAnsi" w:hAnsiTheme="majorHAnsi" w:cstheme="minorBidi"/>
        </w:rPr>
      </w:pPr>
      <w:r w:rsidRPr="00776683">
        <w:rPr>
          <w:rFonts w:asciiTheme="majorHAnsi" w:hAnsiTheme="majorHAnsi" w:cstheme="minorBidi"/>
        </w:rPr>
        <w:t>Contrôle continu: 40% ; Examen: 60%.</w:t>
      </w:r>
    </w:p>
    <w:p w:rsidR="00A8029B" w:rsidRPr="00776683" w:rsidRDefault="00A8029B" w:rsidP="00A8029B">
      <w:pPr>
        <w:jc w:val="both"/>
        <w:rPr>
          <w:rFonts w:asciiTheme="majorHAnsi" w:hAnsiTheme="majorHAnsi" w:cstheme="minorBidi"/>
        </w:rPr>
      </w:pPr>
    </w:p>
    <w:p w:rsidR="00A8029B" w:rsidRPr="00776683" w:rsidRDefault="00A8029B" w:rsidP="00A8029B">
      <w:pPr>
        <w:jc w:val="both"/>
        <w:rPr>
          <w:rFonts w:asciiTheme="majorHAnsi" w:hAnsiTheme="majorHAnsi" w:cs="Arial"/>
          <w:b/>
          <w:bCs/>
        </w:rPr>
      </w:pPr>
      <w:r w:rsidRPr="00776683">
        <w:rPr>
          <w:rFonts w:asciiTheme="majorHAnsi" w:hAnsiTheme="majorHAnsi" w:cs="Arial"/>
          <w:b/>
          <w:bCs/>
          <w:u w:val="thick" w:color="F79646" w:themeColor="accent6"/>
        </w:rPr>
        <w:t>Références bibliographiques</w:t>
      </w:r>
      <w:r w:rsidRPr="00776683">
        <w:rPr>
          <w:rFonts w:asciiTheme="majorHAnsi" w:hAnsiTheme="majorHAnsi" w:cs="Arial"/>
          <w:b/>
          <w:bCs/>
        </w:rPr>
        <w:t>:</w:t>
      </w:r>
    </w:p>
    <w:p w:rsidR="00A8029B" w:rsidRPr="008A50E3" w:rsidRDefault="00A8029B" w:rsidP="00A8029B">
      <w:pPr>
        <w:pStyle w:val="Titre2"/>
        <w:shd w:val="clear" w:color="auto" w:fill="FFFFFF"/>
        <w:jc w:val="both"/>
        <w:rPr>
          <w:rFonts w:ascii="Cambria" w:hAnsi="Cambria"/>
        </w:rPr>
      </w:pPr>
      <w:r w:rsidRPr="001F3D55">
        <w:rPr>
          <w:rStyle w:val="lev"/>
          <w:rFonts w:cs="Segoe UI"/>
        </w:rPr>
        <w:t>1</w:t>
      </w:r>
      <w:r w:rsidRPr="008A50E3">
        <w:rPr>
          <w:rStyle w:val="lev"/>
          <w:rFonts w:ascii="Cambria" w:hAnsi="Cambria" w:cs="Segoe UI"/>
        </w:rPr>
        <w:t>. A.</w:t>
      </w:r>
      <w:r w:rsidRPr="008A50E3">
        <w:rPr>
          <w:rFonts w:ascii="Cambria" w:hAnsi="Cambria" w:cs="Segoe UI"/>
        </w:rPr>
        <w:t xml:space="preserve"> </w:t>
      </w:r>
      <w:hyperlink r:id="rId18" w:tooltip="Auteur Alain. GIBAUD" w:history="1">
        <w:proofErr w:type="spellStart"/>
        <w:r w:rsidRPr="008A50E3">
          <w:rPr>
            <w:rStyle w:val="lev"/>
            <w:rFonts w:ascii="Cambria" w:hAnsi="Cambria" w:cs="Segoe UI"/>
          </w:rPr>
          <w:t>Gibaud</w:t>
        </w:r>
        <w:proofErr w:type="spellEnd"/>
      </w:hyperlink>
      <w:r w:rsidRPr="008A50E3">
        <w:rPr>
          <w:rFonts w:ascii="Cambria" w:hAnsi="Cambria" w:cs="Segoe UI"/>
        </w:rPr>
        <w:t>,</w:t>
      </w:r>
      <w:hyperlink r:id="rId19" w:tooltip="Auteur  Michel. HENRY" w:history="1">
        <w:r w:rsidRPr="008A50E3">
          <w:rPr>
            <w:rStyle w:val="lev"/>
            <w:rFonts w:ascii="Cambria" w:hAnsi="Cambria" w:cs="Segoe UI"/>
          </w:rPr>
          <w:t> M. Henry</w:t>
        </w:r>
      </w:hyperlink>
      <w:r w:rsidRPr="008A50E3">
        <w:rPr>
          <w:rFonts w:ascii="Cambria" w:hAnsi="Cambria" w:cs="Segoe UI"/>
        </w:rPr>
        <w:t> </w:t>
      </w:r>
      <w:r w:rsidRPr="008A50E3">
        <w:rPr>
          <w:rFonts w:ascii="Cambria" w:hAnsi="Cambria" w:cs="Segoe UI"/>
          <w:b w:val="0"/>
          <w:bCs w:val="0"/>
        </w:rPr>
        <w:t xml:space="preserve">; </w:t>
      </w:r>
      <w:r w:rsidRPr="008A50E3">
        <w:rPr>
          <w:rFonts w:ascii="Cambria" w:eastAsia="Times New Roman" w:hAnsi="Cambria" w:cs="Segoe UI"/>
          <w:b w:val="0"/>
          <w:bCs w:val="0"/>
          <w:kern w:val="36"/>
          <w:lang w:eastAsia="en-US"/>
        </w:rPr>
        <w:t xml:space="preserve">Cours de physique - Mécanique du point - Cours et exercices corrigés; </w:t>
      </w:r>
      <w:proofErr w:type="spellStart"/>
      <w:r w:rsidRPr="008A50E3">
        <w:rPr>
          <w:rFonts w:ascii="Cambria" w:hAnsi="Cambria" w:cs="Calibri"/>
          <w:b w:val="0"/>
          <w:bCs w:val="0"/>
        </w:rPr>
        <w:t>Dunod</w:t>
      </w:r>
      <w:proofErr w:type="spellEnd"/>
      <w:r w:rsidRPr="008A50E3">
        <w:rPr>
          <w:rFonts w:ascii="Cambria" w:hAnsi="Cambria" w:cs="Calibri"/>
          <w:b w:val="0"/>
          <w:bCs w:val="0"/>
        </w:rPr>
        <w:t>, 2007.</w:t>
      </w:r>
    </w:p>
    <w:p w:rsidR="00A8029B" w:rsidRPr="008A50E3" w:rsidRDefault="00A8029B" w:rsidP="00A8029B">
      <w:pPr>
        <w:jc w:val="both"/>
        <w:rPr>
          <w:rFonts w:ascii="Cambria" w:hAnsi="Cambria" w:cs="Calibri"/>
          <w:sz w:val="22"/>
          <w:szCs w:val="22"/>
          <w:lang w:val="en-US"/>
        </w:rPr>
      </w:pPr>
      <w:r w:rsidRPr="008A50E3">
        <w:rPr>
          <w:rFonts w:ascii="Cambria" w:hAnsi="Cambria" w:cs="Calibri"/>
          <w:sz w:val="22"/>
          <w:szCs w:val="22"/>
          <w:lang w:val="en-US"/>
        </w:rPr>
        <w:t xml:space="preserve">2. P. </w:t>
      </w:r>
      <w:proofErr w:type="spellStart"/>
      <w:r w:rsidRPr="008A50E3">
        <w:rPr>
          <w:rFonts w:ascii="Cambria" w:hAnsi="Cambria" w:cs="Calibri"/>
          <w:sz w:val="22"/>
          <w:szCs w:val="22"/>
          <w:lang w:val="en-US"/>
        </w:rPr>
        <w:t>Fishbane</w:t>
      </w:r>
      <w:proofErr w:type="spellEnd"/>
      <w:r w:rsidRPr="008A50E3">
        <w:rPr>
          <w:rFonts w:ascii="Cambria" w:hAnsi="Cambria" w:cs="Calibri"/>
          <w:sz w:val="22"/>
          <w:szCs w:val="22"/>
          <w:lang w:val="en-US"/>
        </w:rPr>
        <w:t> et al</w:t>
      </w:r>
      <w:proofErr w:type="gramStart"/>
      <w:r w:rsidRPr="008A50E3">
        <w:rPr>
          <w:rFonts w:ascii="Cambria" w:hAnsi="Cambria" w:cs="Calibri"/>
          <w:sz w:val="22"/>
          <w:szCs w:val="22"/>
          <w:lang w:val="en-US"/>
        </w:rPr>
        <w:t>. ;</w:t>
      </w:r>
      <w:proofErr w:type="gramEnd"/>
      <w:r w:rsidRPr="008A50E3">
        <w:rPr>
          <w:rFonts w:ascii="Cambria" w:hAnsi="Cambria" w:cs="Calibri"/>
          <w:sz w:val="22"/>
          <w:szCs w:val="22"/>
          <w:lang w:val="en-US"/>
        </w:rPr>
        <w:t xml:space="preserve"> Physics For Scientists and Engineers with Modern Physics, 3rd Ed. ; 2005.</w:t>
      </w:r>
    </w:p>
    <w:p w:rsidR="00A8029B" w:rsidRPr="008A50E3" w:rsidRDefault="00A8029B" w:rsidP="00A8029B">
      <w:pPr>
        <w:jc w:val="both"/>
        <w:rPr>
          <w:rFonts w:ascii="Cambria" w:hAnsi="Cambria" w:cs="Calibri"/>
          <w:sz w:val="22"/>
          <w:szCs w:val="22"/>
          <w:lang w:val="en-US"/>
        </w:rPr>
      </w:pPr>
      <w:r w:rsidRPr="008A50E3">
        <w:rPr>
          <w:rFonts w:ascii="Cambria" w:hAnsi="Cambria" w:cs="Calibri"/>
          <w:sz w:val="22"/>
          <w:szCs w:val="22"/>
          <w:lang w:val="en-US"/>
        </w:rPr>
        <w:t xml:space="preserve">3. P. A. </w:t>
      </w:r>
      <w:proofErr w:type="spellStart"/>
      <w:r w:rsidRPr="008A50E3">
        <w:rPr>
          <w:rFonts w:ascii="Cambria" w:hAnsi="Cambria" w:cs="Calibri"/>
          <w:sz w:val="22"/>
          <w:szCs w:val="22"/>
          <w:lang w:val="en-US"/>
        </w:rPr>
        <w:t>Tipler</w:t>
      </w:r>
      <w:proofErr w:type="spellEnd"/>
      <w:r w:rsidRPr="008A50E3">
        <w:rPr>
          <w:rFonts w:ascii="Cambria" w:hAnsi="Cambria" w:cs="Calibri"/>
          <w:sz w:val="22"/>
          <w:szCs w:val="22"/>
          <w:lang w:val="en-US"/>
        </w:rPr>
        <w:t xml:space="preserve">, G. </w:t>
      </w:r>
      <w:proofErr w:type="spellStart"/>
      <w:proofErr w:type="gramStart"/>
      <w:r w:rsidRPr="008A50E3">
        <w:rPr>
          <w:rFonts w:ascii="Cambria" w:hAnsi="Cambria" w:cs="Calibri"/>
          <w:sz w:val="22"/>
          <w:szCs w:val="22"/>
          <w:lang w:val="en-US"/>
        </w:rPr>
        <w:t>Mosca</w:t>
      </w:r>
      <w:proofErr w:type="spellEnd"/>
      <w:r w:rsidRPr="008A50E3">
        <w:rPr>
          <w:rFonts w:ascii="Cambria" w:hAnsi="Cambria" w:cs="Calibri"/>
          <w:sz w:val="22"/>
          <w:szCs w:val="22"/>
          <w:lang w:val="en-US"/>
        </w:rPr>
        <w:t> ;</w:t>
      </w:r>
      <w:proofErr w:type="gramEnd"/>
      <w:r w:rsidRPr="008A50E3">
        <w:rPr>
          <w:rFonts w:ascii="Cambria" w:hAnsi="Cambria" w:cs="Calibri"/>
          <w:sz w:val="22"/>
          <w:szCs w:val="22"/>
          <w:lang w:val="en-US"/>
        </w:rPr>
        <w:t xml:space="preserve"> Physics For Scientists and Engineers, 6th Ed., W. H. Freeman Company, 2008.</w:t>
      </w:r>
    </w:p>
    <w:p w:rsidR="00A8029B" w:rsidRPr="008A50E3" w:rsidRDefault="00A8029B" w:rsidP="00A8029B">
      <w:pPr>
        <w:pStyle w:val="Paragraphedeliste"/>
        <w:jc w:val="both"/>
        <w:rPr>
          <w:rFonts w:ascii="Cambria" w:hAnsi="Cambria" w:cs="Calibri"/>
          <w:b/>
          <w:lang w:val="en-US"/>
        </w:rPr>
      </w:pPr>
    </w:p>
    <w:p w:rsidR="00A8029B" w:rsidRPr="008A50E3" w:rsidRDefault="00A8029B" w:rsidP="00A8029B">
      <w:pPr>
        <w:jc w:val="center"/>
        <w:rPr>
          <w:rFonts w:ascii="Calibri" w:hAnsi="Calibri" w:cs="Calibri"/>
          <w:b/>
          <w:sz w:val="32"/>
          <w:szCs w:val="32"/>
          <w:lang w:val="en-US"/>
        </w:rPr>
      </w:pPr>
    </w:p>
    <w:p w:rsidR="00A8029B" w:rsidRDefault="00A8029B" w:rsidP="00A8029B">
      <w:pPr>
        <w:spacing w:after="200" w:line="276" w:lineRule="auto"/>
        <w:rPr>
          <w:rFonts w:ascii="Calibri" w:hAnsi="Calibri" w:cs="Calibri"/>
          <w:b/>
          <w:sz w:val="32"/>
          <w:szCs w:val="32"/>
          <w:lang w:val="en-US"/>
        </w:rPr>
      </w:pPr>
      <w:r>
        <w:rPr>
          <w:rFonts w:ascii="Calibri" w:hAnsi="Calibri" w:cs="Calibri"/>
          <w:b/>
          <w:sz w:val="32"/>
          <w:szCs w:val="32"/>
          <w:lang w:val="en-US"/>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1.1</w:t>
      </w:r>
    </w:p>
    <w:p w:rsidR="00A8029B" w:rsidRPr="00205206"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Structure de la matière</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A8029B" w:rsidRDefault="00A8029B" w:rsidP="00A8029B">
      <w:pPr>
        <w:spacing w:line="276" w:lineRule="auto"/>
        <w:jc w:val="both"/>
        <w:rPr>
          <w:rFonts w:asciiTheme="majorHAnsi" w:hAnsiTheme="majorHAnsi" w:cstheme="minorBidi"/>
          <w:b/>
          <w:sz w:val="22"/>
          <w:szCs w:val="22"/>
          <w:u w:val="thick" w:color="F79646" w:themeColor="accent6"/>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776960" w:rsidRDefault="00A8029B" w:rsidP="00A8029B">
      <w:pPr>
        <w:jc w:val="both"/>
        <w:rPr>
          <w:rFonts w:asciiTheme="majorHAnsi" w:hAnsiTheme="majorHAnsi"/>
          <w:sz w:val="22"/>
          <w:szCs w:val="22"/>
          <w:shd w:val="clear" w:color="auto" w:fill="FFFFFF"/>
        </w:rPr>
      </w:pPr>
      <w:r w:rsidRPr="00776960">
        <w:rPr>
          <w:rFonts w:asciiTheme="majorHAnsi" w:hAnsiTheme="majorHAnsi"/>
          <w:sz w:val="22"/>
          <w:szCs w:val="22"/>
          <w:shd w:val="clear" w:color="auto" w:fill="FFFFFF"/>
        </w:rPr>
        <w:t>L’enseignement de cette matière permet à l’étudiant l’acquisition des formalismes de base en chimie notamment au sein de la matière décrivant l'atome et la liaison chimique, les éléments chimiques et le tableau périodique avec la quantification énergétique.</w:t>
      </w:r>
      <w:r>
        <w:rPr>
          <w:rFonts w:asciiTheme="majorHAnsi" w:hAnsiTheme="majorHAnsi"/>
          <w:sz w:val="22"/>
          <w:szCs w:val="22"/>
          <w:shd w:val="clear" w:color="auto" w:fill="FFFFFF"/>
        </w:rPr>
        <w:t xml:space="preserve"> </w:t>
      </w:r>
      <w:r>
        <w:rPr>
          <w:rFonts w:asciiTheme="majorHAnsi" w:hAnsiTheme="majorHAnsi"/>
          <w:sz w:val="22"/>
          <w:szCs w:val="22"/>
        </w:rPr>
        <w:t>R</w:t>
      </w:r>
      <w:r w:rsidRPr="0075020E">
        <w:rPr>
          <w:rFonts w:asciiTheme="majorHAnsi" w:hAnsiTheme="majorHAnsi"/>
          <w:sz w:val="22"/>
          <w:szCs w:val="22"/>
        </w:rPr>
        <w:t>endre les étudiants plus aptes à résoudre des problèmes de chimie</w:t>
      </w:r>
      <w:r>
        <w:rPr>
          <w:rFonts w:asciiTheme="majorHAnsi" w:hAnsiTheme="majorHAnsi"/>
          <w:sz w:val="22"/>
          <w:szCs w:val="22"/>
        </w:rPr>
        <w:t>.</w:t>
      </w:r>
    </w:p>
    <w:p w:rsidR="00A8029B" w:rsidRPr="00435038" w:rsidRDefault="00A8029B" w:rsidP="00A8029B">
      <w:pPr>
        <w:jc w:val="both"/>
        <w:rPr>
          <w:rFonts w:asciiTheme="majorHAnsi" w:eastAsia="Times New Roman" w:hAnsiTheme="majorHAnsi" w:cs="Arial"/>
        </w:rPr>
      </w:pPr>
    </w:p>
    <w:p w:rsidR="00A8029B" w:rsidRDefault="00A8029B" w:rsidP="00A8029B">
      <w:pPr>
        <w:spacing w:line="276" w:lineRule="auto"/>
        <w:jc w:val="both"/>
        <w:rPr>
          <w:rFonts w:asciiTheme="majorHAnsi" w:hAnsiTheme="majorHAnsi"/>
          <w:color w:val="217A94"/>
          <w:sz w:val="22"/>
          <w:szCs w:val="22"/>
          <w:shd w:val="clear" w:color="auto" w:fill="FFFFFF"/>
        </w:rPr>
      </w:pPr>
      <w:r w:rsidRPr="00435038">
        <w:rPr>
          <w:rFonts w:asciiTheme="majorHAnsi" w:eastAsia="Times New Roman" w:hAnsiTheme="majorHAnsi" w:cs="Arial"/>
          <w:b/>
          <w:u w:val="thick" w:color="F79646" w:themeColor="accent6"/>
        </w:rPr>
        <w:t>Connaissances préalables recommandées</w:t>
      </w:r>
    </w:p>
    <w:p w:rsidR="00A8029B" w:rsidRPr="0075020E" w:rsidRDefault="00A8029B" w:rsidP="00A8029B">
      <w:pPr>
        <w:jc w:val="both"/>
        <w:rPr>
          <w:rFonts w:asciiTheme="majorHAnsi" w:hAnsiTheme="majorHAnsi"/>
          <w:sz w:val="22"/>
          <w:szCs w:val="22"/>
        </w:rPr>
      </w:pPr>
      <w:r w:rsidRPr="0075020E">
        <w:rPr>
          <w:rFonts w:asciiTheme="majorHAnsi" w:hAnsiTheme="majorHAnsi"/>
          <w:sz w:val="22"/>
          <w:szCs w:val="22"/>
        </w:rPr>
        <w:t>Notions de base de mathématique et</w:t>
      </w:r>
      <w:r>
        <w:rPr>
          <w:rFonts w:asciiTheme="majorHAnsi" w:hAnsiTheme="majorHAnsi"/>
          <w:sz w:val="22"/>
          <w:szCs w:val="22"/>
        </w:rPr>
        <w:t xml:space="preserve"> de c</w:t>
      </w:r>
      <w:r w:rsidRPr="0075020E">
        <w:rPr>
          <w:rFonts w:asciiTheme="majorHAnsi" w:hAnsiTheme="majorHAnsi"/>
          <w:sz w:val="22"/>
          <w:szCs w:val="22"/>
        </w:rPr>
        <w:t>himie générale.</w:t>
      </w:r>
    </w:p>
    <w:p w:rsidR="00A8029B" w:rsidRDefault="00A8029B" w:rsidP="00A8029B">
      <w:pPr>
        <w:spacing w:line="276" w:lineRule="auto"/>
        <w:jc w:val="both"/>
        <w:rPr>
          <w:rFonts w:asciiTheme="majorHAnsi" w:hAnsiTheme="majorHAnsi" w:cstheme="minorBidi"/>
          <w:b/>
          <w:sz w:val="22"/>
          <w:szCs w:val="22"/>
          <w:u w:val="thick" w:color="F79646" w:themeColor="accent6"/>
        </w:rPr>
      </w:pPr>
    </w:p>
    <w:p w:rsidR="00A8029B" w:rsidRPr="00657CCF" w:rsidRDefault="00A8029B" w:rsidP="00A8029B">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A8029B" w:rsidRDefault="00A8029B" w:rsidP="00A8029B">
      <w:pPr>
        <w:jc w:val="both"/>
        <w:rPr>
          <w:rFonts w:asciiTheme="majorHAnsi" w:hAnsiTheme="majorHAnsi" w:cstheme="minorBidi"/>
          <w:b/>
          <w:sz w:val="22"/>
          <w:szCs w:val="22"/>
        </w:rPr>
      </w:pPr>
    </w:p>
    <w:p w:rsidR="00A8029B" w:rsidRPr="00177A26" w:rsidRDefault="00A8029B" w:rsidP="00A8029B">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1 : </w:t>
      </w:r>
      <w:r w:rsidRPr="00177A26">
        <w:rPr>
          <w:rFonts w:asciiTheme="majorHAnsi" w:eastAsiaTheme="minorHAnsi" w:hAnsiTheme="majorHAnsi" w:cs="Calibri,Bold"/>
          <w:b/>
          <w:bCs/>
          <w:sz w:val="22"/>
          <w:szCs w:val="22"/>
          <w:lang w:eastAsia="en-US"/>
        </w:rPr>
        <w:t>Notions fondamentales</w:t>
      </w:r>
      <w:r w:rsidRPr="00177A26">
        <w:rPr>
          <w:rFonts w:asciiTheme="majorHAnsi" w:hAnsiTheme="majorHAnsi" w:cstheme="minorBidi"/>
          <w:b/>
          <w:sz w:val="22"/>
          <w:szCs w:val="22"/>
        </w:rPr>
        <w:tab/>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w:t>
      </w:r>
      <w:r>
        <w:rPr>
          <w:rFonts w:asciiTheme="majorHAnsi" w:hAnsiTheme="majorHAnsi" w:cstheme="minorBidi"/>
          <w:b/>
          <w:sz w:val="22"/>
          <w:szCs w:val="22"/>
        </w:rPr>
        <w:t xml:space="preserve">  </w:t>
      </w:r>
      <w:r w:rsidRPr="00177A26">
        <w:rPr>
          <w:rFonts w:asciiTheme="majorHAnsi" w:hAnsiTheme="majorHAnsi" w:cstheme="minorBidi"/>
          <w:b/>
          <w:sz w:val="22"/>
          <w:szCs w:val="22"/>
        </w:rPr>
        <w:t>(2 Semaines)</w:t>
      </w:r>
    </w:p>
    <w:p w:rsidR="00A8029B" w:rsidRPr="00177A26" w:rsidRDefault="00A8029B" w:rsidP="00A8029B">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Etats et caractéristiques macroscopiques des états de la matière, changements d’états de la matière, notions d’atome, molécule, mole et nombre d’Avogadro, unité de masse atomique, masse molaire atomique et moléculaire, volume molaire, Loi pondérale : Conservation de la masse (Lavoisier), réaction chimique, Aspect qualitatif de la matière, Aspect quantitatif de la matière</w:t>
      </w:r>
      <w:r>
        <w:rPr>
          <w:rFonts w:asciiTheme="majorHAnsi" w:eastAsia="TimesNewRoman" w:hAnsiTheme="majorHAnsi" w:cs="Calibri"/>
          <w:sz w:val="22"/>
          <w:szCs w:val="22"/>
          <w:lang w:eastAsia="en-US"/>
        </w:rPr>
        <w:t>.</w:t>
      </w:r>
    </w:p>
    <w:p w:rsidR="00A8029B" w:rsidRPr="00177A26" w:rsidRDefault="00A8029B" w:rsidP="00A8029B">
      <w:pPr>
        <w:jc w:val="both"/>
        <w:rPr>
          <w:rFonts w:asciiTheme="majorHAnsi" w:hAnsiTheme="majorHAnsi" w:cstheme="minorBidi"/>
          <w:b/>
          <w:sz w:val="22"/>
          <w:szCs w:val="22"/>
        </w:rPr>
      </w:pPr>
    </w:p>
    <w:p w:rsidR="00A8029B" w:rsidRPr="00177A26" w:rsidRDefault="00A8029B" w:rsidP="00A8029B">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2 : </w:t>
      </w:r>
      <w:r w:rsidRPr="00177A26">
        <w:rPr>
          <w:rFonts w:asciiTheme="majorHAnsi" w:eastAsiaTheme="minorHAnsi" w:hAnsiTheme="majorHAnsi" w:cs="Calibri,Bold"/>
          <w:b/>
          <w:bCs/>
          <w:sz w:val="22"/>
          <w:szCs w:val="22"/>
          <w:lang w:eastAsia="en-US"/>
        </w:rPr>
        <w:t>Principaux constituants de la matière</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t xml:space="preserve">                        (3 Semaines)</w:t>
      </w:r>
    </w:p>
    <w:p w:rsidR="00A8029B" w:rsidRPr="00177A26" w:rsidRDefault="00A8029B" w:rsidP="00A8029B">
      <w:pPr>
        <w:jc w:val="both"/>
        <w:rPr>
          <w:rFonts w:asciiTheme="majorHAnsi" w:eastAsiaTheme="minorHAnsi" w:hAnsiTheme="majorHAnsi" w:cs="Calibri"/>
          <w:sz w:val="22"/>
          <w:szCs w:val="22"/>
          <w:lang w:eastAsia="en-US"/>
        </w:rPr>
      </w:pPr>
      <w:r w:rsidRPr="00177A26">
        <w:rPr>
          <w:rFonts w:asciiTheme="majorHAnsi" w:eastAsiaTheme="minorHAnsi" w:hAnsiTheme="majorHAnsi" w:cs="Calibri"/>
          <w:sz w:val="22"/>
          <w:szCs w:val="22"/>
          <w:lang w:eastAsia="en-US"/>
        </w:rPr>
        <w:t xml:space="preserve"> Introduction : Expérience de Faraday : relation entre la matière et l’électricité</w:t>
      </w:r>
      <w:r w:rsidRPr="00177A26">
        <w:rPr>
          <w:rFonts w:asciiTheme="majorHAnsi" w:hAnsiTheme="majorHAnsi" w:cstheme="minorBidi"/>
          <w:b/>
          <w:sz w:val="22"/>
          <w:szCs w:val="22"/>
        </w:rPr>
        <w:t>,</w:t>
      </w:r>
      <w:r w:rsidRPr="00177A26">
        <w:rPr>
          <w:rFonts w:asciiTheme="majorHAnsi" w:eastAsiaTheme="minorHAnsi" w:hAnsiTheme="majorHAnsi" w:cs="Calibri"/>
          <w:sz w:val="22"/>
          <w:szCs w:val="22"/>
          <w:lang w:eastAsia="en-US"/>
        </w:rPr>
        <w:t xml:space="preserve"> Mise en évidence des constituants de la matière et donc de l’atome et</w:t>
      </w:r>
      <w:r w:rsidRPr="00177A26">
        <w:rPr>
          <w:rFonts w:asciiTheme="majorHAnsi" w:hAnsiTheme="majorHAnsi" w:cstheme="minorBidi"/>
          <w:b/>
          <w:sz w:val="22"/>
          <w:szCs w:val="22"/>
        </w:rPr>
        <w:t xml:space="preserve">, </w:t>
      </w:r>
      <w:r w:rsidRPr="00177A26">
        <w:rPr>
          <w:rFonts w:asciiTheme="majorHAnsi" w:eastAsiaTheme="minorHAnsi" w:hAnsiTheme="majorHAnsi" w:cs="Calibri"/>
          <w:sz w:val="22"/>
          <w:szCs w:val="22"/>
          <w:lang w:eastAsia="en-US"/>
        </w:rPr>
        <w:t>quelques propriétés physiques (masse et charge), Modèle planétaire de Rutherford, Présentation et caractéristiques de l’atome (Symbole, numéro atomique Z, numéro de masse A, nombre de proton, neutrons et électron), Isotopie et abondance relative des différents isotopes, Séparation des isotopes et détermination de la masse atomique et de la masse moyenne d’un atome : Spectrométrie de masse : spectrographe de Bainbridge, Energie de liaison et de cohésion des noyaux, Stabilité des noyaux.</w:t>
      </w:r>
    </w:p>
    <w:p w:rsidR="00A8029B" w:rsidRPr="00177A26" w:rsidRDefault="00A8029B" w:rsidP="00A8029B">
      <w:pPr>
        <w:jc w:val="both"/>
        <w:rPr>
          <w:rFonts w:asciiTheme="majorHAnsi" w:hAnsiTheme="majorHAnsi" w:cstheme="minorBidi"/>
          <w:b/>
          <w:sz w:val="22"/>
          <w:szCs w:val="22"/>
        </w:rPr>
      </w:pPr>
    </w:p>
    <w:p w:rsidR="00A8029B" w:rsidRPr="00177A26" w:rsidRDefault="00A8029B" w:rsidP="00A8029B">
      <w:pPr>
        <w:jc w:val="both"/>
        <w:rPr>
          <w:rFonts w:asciiTheme="majorHAnsi" w:hAnsiTheme="majorHAnsi" w:cstheme="minorBidi"/>
          <w:b/>
          <w:sz w:val="22"/>
          <w:szCs w:val="22"/>
        </w:rPr>
      </w:pPr>
      <w:r w:rsidRPr="00177A26">
        <w:rPr>
          <w:rFonts w:asciiTheme="majorHAnsi" w:hAnsiTheme="majorHAnsi" w:cstheme="minorBidi"/>
          <w:b/>
          <w:sz w:val="22"/>
          <w:szCs w:val="22"/>
        </w:rPr>
        <w:t>Chapitre 3 : Radioactivité – Réactions nucléaires</w:t>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(2</w:t>
      </w:r>
      <w:r w:rsidRPr="00177A26">
        <w:rPr>
          <w:rFonts w:asciiTheme="majorHAnsi" w:hAnsiTheme="majorHAnsi" w:cstheme="minorBidi"/>
          <w:b/>
          <w:color w:val="FF0000"/>
          <w:sz w:val="22"/>
          <w:szCs w:val="22"/>
        </w:rPr>
        <w:t xml:space="preserve"> </w:t>
      </w:r>
      <w:r w:rsidRPr="00177A26">
        <w:rPr>
          <w:rFonts w:asciiTheme="majorHAnsi" w:hAnsiTheme="majorHAnsi" w:cstheme="minorBidi"/>
          <w:b/>
          <w:sz w:val="22"/>
          <w:szCs w:val="22"/>
        </w:rPr>
        <w:t>Semaines)</w:t>
      </w:r>
    </w:p>
    <w:p w:rsidR="00A8029B" w:rsidRPr="00177A26" w:rsidRDefault="00A8029B" w:rsidP="00A8029B">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 xml:space="preserve">Radioactivité naturelle (rayonnements </w:t>
      </w:r>
      <w:r w:rsidRPr="00177A26">
        <w:rPr>
          <w:rFonts w:asciiTheme="majorHAnsi" w:eastAsia="TimesNewRoman" w:hAnsiTheme="majorHAnsi" w:cs="Symbol"/>
          <w:sz w:val="22"/>
          <w:szCs w:val="22"/>
          <w:lang w:eastAsia="en-US"/>
        </w:rPr>
        <w:t>α</w:t>
      </w:r>
      <w:r w:rsidRPr="00177A26">
        <w:rPr>
          <w:rFonts w:asciiTheme="majorHAnsi" w:eastAsia="TimesNewRoman" w:hAnsiTheme="majorHAnsi" w:cs="Calibri"/>
          <w:sz w:val="22"/>
          <w:szCs w:val="22"/>
          <w:lang w:eastAsia="en-US"/>
        </w:rPr>
        <w:t xml:space="preserve">, </w:t>
      </w:r>
      <w:r w:rsidRPr="00177A26">
        <w:rPr>
          <w:rFonts w:asciiTheme="majorHAnsi" w:eastAsia="TimesNewRoman" w:hAnsiTheme="majorHAnsi" w:cs="Symbol"/>
          <w:sz w:val="22"/>
          <w:szCs w:val="22"/>
          <w:lang w:eastAsia="en-US"/>
        </w:rPr>
        <w:t xml:space="preserve">β </w:t>
      </w:r>
      <w:r w:rsidRPr="00177A26">
        <w:rPr>
          <w:rFonts w:asciiTheme="majorHAnsi" w:eastAsia="TimesNewRoman" w:hAnsiTheme="majorHAnsi" w:cs="Calibri"/>
          <w:sz w:val="22"/>
          <w:szCs w:val="22"/>
          <w:lang w:eastAsia="en-US"/>
        </w:rPr>
        <w:t xml:space="preserve">et </w:t>
      </w:r>
      <w:r w:rsidRPr="00177A26">
        <w:rPr>
          <w:rFonts w:asciiTheme="majorHAnsi" w:eastAsia="TimesNewRoman" w:hAnsiTheme="majorHAnsi"/>
          <w:sz w:val="22"/>
          <w:szCs w:val="22"/>
          <w:lang w:eastAsia="en-US"/>
        </w:rPr>
        <w:t>γ</w:t>
      </w:r>
      <w:r w:rsidRPr="00177A26">
        <w:rPr>
          <w:rFonts w:asciiTheme="majorHAnsi" w:eastAsia="TimesNewRoman" w:hAnsiTheme="majorHAnsi" w:cs="Calibri"/>
          <w:sz w:val="22"/>
          <w:szCs w:val="22"/>
          <w:lang w:eastAsia="en-US"/>
        </w:rPr>
        <w:t>), Radioactivité artificielle et les réactions nucléaires, Cinétique de la désintégration radioactive, Applications de la radioactivité.</w:t>
      </w:r>
    </w:p>
    <w:p w:rsidR="00A8029B" w:rsidRPr="00177A26" w:rsidRDefault="00A8029B" w:rsidP="00A8029B">
      <w:pPr>
        <w:jc w:val="both"/>
        <w:rPr>
          <w:rFonts w:asciiTheme="majorHAnsi" w:hAnsiTheme="majorHAnsi" w:cstheme="minorBidi"/>
          <w:b/>
          <w:sz w:val="22"/>
          <w:szCs w:val="22"/>
        </w:rPr>
      </w:pPr>
    </w:p>
    <w:p w:rsidR="00A8029B" w:rsidRPr="00177A26" w:rsidRDefault="00A8029B" w:rsidP="00A8029B">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4 : </w:t>
      </w:r>
      <w:r w:rsidRPr="00177A26">
        <w:rPr>
          <w:rFonts w:asciiTheme="majorHAnsi" w:eastAsiaTheme="minorHAnsi" w:hAnsiTheme="majorHAnsi" w:cs="Calibri,Bold"/>
          <w:b/>
          <w:bCs/>
          <w:sz w:val="22"/>
          <w:szCs w:val="22"/>
          <w:lang w:eastAsia="en-US"/>
        </w:rPr>
        <w:t>Structure électronique de l’atome</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r>
      <w:r w:rsidRPr="00177A26">
        <w:rPr>
          <w:rFonts w:asciiTheme="majorHAnsi" w:hAnsiTheme="majorHAnsi" w:cstheme="minorBidi"/>
          <w:b/>
          <w:sz w:val="22"/>
          <w:szCs w:val="22"/>
        </w:rPr>
        <w:tab/>
        <w:t xml:space="preserve">                        (2</w:t>
      </w:r>
      <w:r w:rsidRPr="00177A26">
        <w:rPr>
          <w:rFonts w:asciiTheme="majorHAnsi" w:hAnsiTheme="majorHAnsi" w:cstheme="minorBidi"/>
          <w:b/>
          <w:color w:val="FF0000"/>
          <w:sz w:val="22"/>
          <w:szCs w:val="22"/>
        </w:rPr>
        <w:t xml:space="preserve"> </w:t>
      </w:r>
      <w:r w:rsidRPr="00177A26">
        <w:rPr>
          <w:rFonts w:asciiTheme="majorHAnsi" w:hAnsiTheme="majorHAnsi" w:cstheme="minorBidi"/>
          <w:b/>
          <w:sz w:val="22"/>
          <w:szCs w:val="22"/>
        </w:rPr>
        <w:t>Semaines)</w:t>
      </w:r>
    </w:p>
    <w:p w:rsidR="00A8029B" w:rsidRPr="00177A26" w:rsidRDefault="00A8029B" w:rsidP="00A8029B">
      <w:pPr>
        <w:jc w:val="both"/>
        <w:rPr>
          <w:rFonts w:asciiTheme="majorHAnsi" w:eastAsiaTheme="minorHAnsi" w:hAnsiTheme="majorHAnsi" w:cs="Calibri"/>
          <w:sz w:val="22"/>
          <w:szCs w:val="22"/>
          <w:lang w:eastAsia="en-US"/>
        </w:rPr>
      </w:pPr>
      <w:r w:rsidRPr="00177A26">
        <w:rPr>
          <w:rFonts w:asciiTheme="majorHAnsi" w:eastAsiaTheme="minorHAnsi" w:hAnsiTheme="majorHAnsi" w:cs="Calibri"/>
          <w:sz w:val="22"/>
          <w:szCs w:val="22"/>
          <w:lang w:eastAsia="en-US"/>
        </w:rPr>
        <w:t>Dualité onde-corpuscule,  Interaction entre la lumière et la matière, Modèle atomique de Bohr : atome d’hydrogène, L’atome d’hydrogène en mécanique ondulatoire, Atomes poly électroniques en mécanique ondulatoire.</w:t>
      </w:r>
    </w:p>
    <w:p w:rsidR="00A8029B" w:rsidRPr="00177A26" w:rsidRDefault="00A8029B" w:rsidP="00A8029B">
      <w:pPr>
        <w:jc w:val="both"/>
        <w:rPr>
          <w:rFonts w:asciiTheme="majorHAnsi" w:hAnsiTheme="majorHAnsi" w:cstheme="minorBidi"/>
          <w:sz w:val="22"/>
          <w:szCs w:val="22"/>
        </w:rPr>
      </w:pPr>
    </w:p>
    <w:p w:rsidR="00A8029B" w:rsidRPr="00177A26" w:rsidRDefault="00A8029B" w:rsidP="00A8029B">
      <w:pPr>
        <w:jc w:val="both"/>
        <w:rPr>
          <w:rFonts w:asciiTheme="majorHAnsi" w:hAnsiTheme="majorHAnsi" w:cstheme="minorBidi"/>
          <w:b/>
          <w:sz w:val="22"/>
          <w:szCs w:val="22"/>
        </w:rPr>
      </w:pPr>
      <w:r w:rsidRPr="00177A26">
        <w:rPr>
          <w:rFonts w:asciiTheme="majorHAnsi" w:hAnsiTheme="majorHAnsi" w:cstheme="minorBidi"/>
          <w:b/>
          <w:sz w:val="22"/>
          <w:szCs w:val="22"/>
        </w:rPr>
        <w:t xml:space="preserve">Chapitre 5 : </w:t>
      </w:r>
      <w:r w:rsidRPr="00177A26">
        <w:rPr>
          <w:rFonts w:asciiTheme="majorHAnsi" w:eastAsiaTheme="minorHAnsi" w:hAnsiTheme="majorHAnsi" w:cs="Calibri,Bold"/>
          <w:b/>
          <w:bCs/>
          <w:sz w:val="22"/>
          <w:szCs w:val="22"/>
          <w:lang w:eastAsia="en-US"/>
        </w:rPr>
        <w:t>Classification périodique des éléments</w:t>
      </w:r>
      <w:r w:rsidRPr="00177A26">
        <w:rPr>
          <w:rFonts w:asciiTheme="majorHAnsi" w:eastAsiaTheme="minorHAnsi" w:hAnsiTheme="majorHAnsi" w:cs="Calibri,Bold"/>
          <w:b/>
          <w:bCs/>
          <w:sz w:val="22"/>
          <w:szCs w:val="22"/>
          <w:lang w:eastAsia="en-US"/>
        </w:rPr>
        <w:tab/>
      </w:r>
      <w:r w:rsidRPr="00177A26">
        <w:rPr>
          <w:rFonts w:asciiTheme="majorHAnsi" w:hAnsiTheme="majorHAnsi" w:cstheme="minorBidi"/>
          <w:b/>
          <w:sz w:val="22"/>
          <w:szCs w:val="22"/>
        </w:rPr>
        <w:tab/>
        <w:t xml:space="preserve">                         (3 Semaines)</w:t>
      </w:r>
    </w:p>
    <w:p w:rsidR="00A8029B" w:rsidRPr="00177A26" w:rsidRDefault="00A8029B" w:rsidP="00A8029B">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 xml:space="preserve">Classification périodique de D. </w:t>
      </w:r>
      <w:proofErr w:type="spellStart"/>
      <w:r w:rsidRPr="00177A26">
        <w:rPr>
          <w:rFonts w:asciiTheme="majorHAnsi" w:eastAsia="TimesNewRoman" w:hAnsiTheme="majorHAnsi" w:cs="Calibri"/>
          <w:sz w:val="22"/>
          <w:szCs w:val="22"/>
          <w:lang w:eastAsia="en-US"/>
        </w:rPr>
        <w:t>Mendeleiev</w:t>
      </w:r>
      <w:proofErr w:type="spellEnd"/>
      <w:r w:rsidRPr="00177A26">
        <w:rPr>
          <w:rFonts w:asciiTheme="majorHAnsi" w:eastAsia="TimesNewRoman" w:hAnsiTheme="majorHAnsi" w:cs="Calibri"/>
          <w:sz w:val="22"/>
          <w:szCs w:val="22"/>
          <w:lang w:eastAsia="en-US"/>
        </w:rPr>
        <w:t>, Classification périodique moderne, Evolution et périodicité des propriétés physico-chimiques des éléments, Calcul des rayons (atomique et ionique), les énergies d’ionisation successives, affinité électronique et l’électronégativité (échelle de Mulliken) par les règles de Slater.</w:t>
      </w:r>
    </w:p>
    <w:p w:rsidR="00A8029B" w:rsidRPr="00177A26" w:rsidRDefault="00A8029B" w:rsidP="00A8029B">
      <w:pPr>
        <w:autoSpaceDE w:val="0"/>
        <w:autoSpaceDN w:val="0"/>
        <w:adjustRightInd w:val="0"/>
        <w:jc w:val="both"/>
        <w:rPr>
          <w:rFonts w:asciiTheme="majorHAnsi" w:hAnsiTheme="majorHAnsi" w:cstheme="minorBidi"/>
          <w:b/>
          <w:sz w:val="22"/>
          <w:szCs w:val="22"/>
        </w:rPr>
      </w:pPr>
      <w:r w:rsidRPr="00177A26">
        <w:rPr>
          <w:rFonts w:asciiTheme="majorHAnsi" w:hAnsiTheme="majorHAnsi" w:cstheme="minorBidi"/>
          <w:b/>
          <w:sz w:val="22"/>
          <w:szCs w:val="22"/>
        </w:rPr>
        <w:t xml:space="preserve">  </w:t>
      </w:r>
    </w:p>
    <w:p w:rsidR="00A8029B" w:rsidRPr="00177A26" w:rsidRDefault="00A8029B" w:rsidP="00A8029B">
      <w:pPr>
        <w:autoSpaceDE w:val="0"/>
        <w:autoSpaceDN w:val="0"/>
        <w:adjustRightInd w:val="0"/>
        <w:jc w:val="both"/>
        <w:rPr>
          <w:rFonts w:asciiTheme="majorHAnsi" w:eastAsia="TimesNewRoman" w:hAnsiTheme="majorHAnsi" w:cs="Calibri"/>
          <w:sz w:val="22"/>
          <w:szCs w:val="22"/>
          <w:lang w:eastAsia="en-US"/>
        </w:rPr>
      </w:pPr>
      <w:r w:rsidRPr="00177A26">
        <w:rPr>
          <w:rFonts w:asciiTheme="majorHAnsi" w:hAnsiTheme="majorHAnsi" w:cstheme="minorBidi"/>
          <w:b/>
          <w:sz w:val="22"/>
          <w:szCs w:val="22"/>
        </w:rPr>
        <w:t xml:space="preserve">Chapitre 6 : </w:t>
      </w:r>
      <w:r w:rsidRPr="00177A26">
        <w:rPr>
          <w:rFonts w:asciiTheme="majorHAnsi" w:eastAsiaTheme="minorHAnsi" w:hAnsiTheme="majorHAnsi" w:cs="Calibri,Bold"/>
          <w:b/>
          <w:bCs/>
          <w:sz w:val="22"/>
          <w:szCs w:val="22"/>
          <w:lang w:eastAsia="en-US"/>
        </w:rPr>
        <w:t>Liaisons chimiques</w:t>
      </w:r>
      <w:r w:rsidRPr="00177A26">
        <w:rPr>
          <w:rFonts w:asciiTheme="majorHAnsi" w:hAnsiTheme="majorHAnsi" w:cstheme="minorBidi"/>
          <w:b/>
          <w:sz w:val="22"/>
          <w:szCs w:val="22"/>
        </w:rPr>
        <w:t xml:space="preserve">                                                                                          (3 Semaines)</w:t>
      </w:r>
    </w:p>
    <w:p w:rsidR="00A8029B" w:rsidRPr="00177A26" w:rsidRDefault="00A8029B" w:rsidP="00A8029B">
      <w:pPr>
        <w:jc w:val="both"/>
        <w:rPr>
          <w:rFonts w:asciiTheme="majorHAnsi" w:eastAsia="TimesNewRoman" w:hAnsiTheme="majorHAnsi" w:cs="Calibri"/>
          <w:sz w:val="22"/>
          <w:szCs w:val="22"/>
          <w:lang w:eastAsia="en-US"/>
        </w:rPr>
      </w:pPr>
      <w:r w:rsidRPr="00177A26">
        <w:rPr>
          <w:rFonts w:asciiTheme="majorHAnsi" w:eastAsia="TimesNewRoman" w:hAnsiTheme="majorHAnsi" w:cs="Calibri"/>
          <w:sz w:val="22"/>
          <w:szCs w:val="22"/>
          <w:lang w:eastAsia="en-US"/>
        </w:rPr>
        <w:t>La liaison covalente dans la théorie de Lewis, La Liaison covalente polarisée, moment dipolaire et caractère ionique partielle de la liaison, Géométrie des molécules : théorie de Gillespie ou VSEPR, La liaison chimique dans le modèle quantique.</w:t>
      </w:r>
    </w:p>
    <w:p w:rsidR="00A8029B" w:rsidRPr="00177A26" w:rsidRDefault="00A8029B" w:rsidP="00A8029B">
      <w:pPr>
        <w:jc w:val="both"/>
        <w:rPr>
          <w:rFonts w:asciiTheme="majorHAnsi" w:eastAsia="TimesNewRoman" w:hAnsiTheme="majorHAnsi" w:cs="Calibri"/>
          <w:sz w:val="22"/>
          <w:szCs w:val="22"/>
          <w:lang w:eastAsia="en-US"/>
        </w:rPr>
      </w:pPr>
    </w:p>
    <w:p w:rsidR="00A8029B" w:rsidRPr="00177A26" w:rsidRDefault="00A8029B" w:rsidP="00A8029B">
      <w:pPr>
        <w:jc w:val="both"/>
        <w:rPr>
          <w:rFonts w:asciiTheme="majorHAnsi" w:hAnsiTheme="majorHAnsi" w:cstheme="minorBidi"/>
          <w:sz w:val="22"/>
          <w:szCs w:val="22"/>
        </w:rPr>
      </w:pPr>
      <w:r w:rsidRPr="00177A26">
        <w:rPr>
          <w:rFonts w:asciiTheme="majorHAnsi" w:hAnsiTheme="majorHAnsi" w:cstheme="minorBidi"/>
          <w:b/>
          <w:u w:val="thick" w:color="F79646" w:themeColor="accent6"/>
        </w:rPr>
        <w:lastRenderedPageBreak/>
        <w:t>Mode d’évaluation:</w:t>
      </w:r>
      <w:r w:rsidRPr="00177A26">
        <w:rPr>
          <w:rFonts w:asciiTheme="majorHAnsi" w:hAnsiTheme="majorHAnsi" w:cstheme="minorBidi"/>
          <w:bCs/>
        </w:rPr>
        <w:t xml:space="preserve"> </w:t>
      </w:r>
    </w:p>
    <w:p w:rsidR="00A8029B" w:rsidRPr="00177A26" w:rsidRDefault="00A8029B" w:rsidP="00A8029B">
      <w:pPr>
        <w:jc w:val="both"/>
        <w:rPr>
          <w:rFonts w:asciiTheme="majorHAnsi" w:hAnsiTheme="majorHAnsi" w:cstheme="minorBidi"/>
          <w:sz w:val="22"/>
          <w:szCs w:val="22"/>
        </w:rPr>
      </w:pPr>
      <w:r w:rsidRPr="00177A26">
        <w:rPr>
          <w:rFonts w:asciiTheme="majorHAnsi" w:hAnsiTheme="majorHAnsi" w:cstheme="minorBidi"/>
          <w:sz w:val="22"/>
          <w:szCs w:val="22"/>
        </w:rPr>
        <w:t>Contrôle continu: 40% ; Examen: 60%.</w:t>
      </w:r>
    </w:p>
    <w:p w:rsidR="00A8029B" w:rsidRPr="00177A26" w:rsidRDefault="00A8029B" w:rsidP="00A8029B">
      <w:pPr>
        <w:jc w:val="both"/>
        <w:rPr>
          <w:rFonts w:asciiTheme="majorHAnsi" w:hAnsiTheme="majorHAnsi" w:cstheme="minorBidi"/>
          <w:sz w:val="22"/>
          <w:szCs w:val="22"/>
        </w:rPr>
      </w:pPr>
    </w:p>
    <w:p w:rsidR="00A8029B" w:rsidRPr="00177A26" w:rsidRDefault="00A8029B" w:rsidP="00A8029B">
      <w:pPr>
        <w:autoSpaceDE w:val="0"/>
        <w:autoSpaceDN w:val="0"/>
        <w:adjustRightInd w:val="0"/>
        <w:jc w:val="both"/>
        <w:rPr>
          <w:rFonts w:asciiTheme="majorHAnsi" w:hAnsiTheme="majorHAnsi" w:cstheme="majorBidi"/>
          <w:b/>
          <w:bCs/>
          <w:color w:val="000000"/>
          <w:sz w:val="22"/>
          <w:szCs w:val="22"/>
          <w:u w:val="thick" w:color="F79646" w:themeColor="accent6"/>
        </w:rPr>
      </w:pPr>
      <w:r w:rsidRPr="00177A26">
        <w:rPr>
          <w:rFonts w:asciiTheme="majorHAnsi" w:hAnsiTheme="majorHAnsi" w:cstheme="majorBidi"/>
          <w:b/>
          <w:bCs/>
          <w:color w:val="000000"/>
          <w:sz w:val="22"/>
          <w:szCs w:val="22"/>
          <w:u w:val="thick" w:color="F79646" w:themeColor="accent6"/>
        </w:rPr>
        <w:t xml:space="preserve">Références bibliographiques </w:t>
      </w:r>
    </w:p>
    <w:p w:rsidR="00A8029B" w:rsidRPr="00177A26" w:rsidRDefault="00A8029B" w:rsidP="00A8029B">
      <w:pPr>
        <w:jc w:val="both"/>
        <w:rPr>
          <w:rFonts w:asciiTheme="majorHAnsi" w:hAnsiTheme="majorHAnsi"/>
          <w:sz w:val="22"/>
          <w:szCs w:val="22"/>
        </w:rPr>
      </w:pPr>
      <w:r w:rsidRPr="00177A26">
        <w:rPr>
          <w:rFonts w:asciiTheme="majorHAnsi" w:hAnsiTheme="majorHAnsi"/>
          <w:sz w:val="22"/>
          <w:szCs w:val="22"/>
        </w:rPr>
        <w:t xml:space="preserve">1. </w:t>
      </w:r>
      <w:proofErr w:type="spellStart"/>
      <w:r w:rsidRPr="00177A26">
        <w:rPr>
          <w:rFonts w:asciiTheme="majorHAnsi" w:hAnsiTheme="majorHAnsi"/>
          <w:sz w:val="22"/>
          <w:szCs w:val="22"/>
        </w:rPr>
        <w:t>Ouahes</w:t>
      </w:r>
      <w:proofErr w:type="spellEnd"/>
      <w:r w:rsidRPr="00177A26">
        <w:rPr>
          <w:rFonts w:asciiTheme="majorHAnsi" w:hAnsiTheme="majorHAnsi"/>
          <w:sz w:val="22"/>
          <w:szCs w:val="22"/>
        </w:rPr>
        <w:t xml:space="preserve">, </w:t>
      </w:r>
      <w:proofErr w:type="spellStart"/>
      <w:r w:rsidRPr="00177A26">
        <w:rPr>
          <w:rFonts w:asciiTheme="majorHAnsi" w:hAnsiTheme="majorHAnsi"/>
          <w:sz w:val="22"/>
          <w:szCs w:val="22"/>
        </w:rPr>
        <w:t>Devallez</w:t>
      </w:r>
      <w:proofErr w:type="spellEnd"/>
      <w:r w:rsidRPr="00177A26">
        <w:rPr>
          <w:rFonts w:asciiTheme="majorHAnsi" w:hAnsiTheme="majorHAnsi"/>
          <w:sz w:val="22"/>
          <w:szCs w:val="22"/>
        </w:rPr>
        <w:t xml:space="preserve">, Chimie Générale, OPU.  </w:t>
      </w:r>
    </w:p>
    <w:p w:rsidR="00A8029B" w:rsidRPr="00177A26" w:rsidRDefault="00A8029B" w:rsidP="00A8029B">
      <w:pPr>
        <w:jc w:val="both"/>
        <w:rPr>
          <w:rFonts w:asciiTheme="majorHAnsi" w:hAnsiTheme="majorHAnsi"/>
          <w:sz w:val="22"/>
          <w:szCs w:val="22"/>
        </w:rPr>
      </w:pPr>
      <w:r w:rsidRPr="00177A26">
        <w:rPr>
          <w:rFonts w:asciiTheme="majorHAnsi" w:hAnsiTheme="majorHAnsi"/>
          <w:sz w:val="22"/>
          <w:szCs w:val="22"/>
        </w:rPr>
        <w:t xml:space="preserve">2. S.S. </w:t>
      </w:r>
      <w:proofErr w:type="spellStart"/>
      <w:r w:rsidRPr="00177A26">
        <w:rPr>
          <w:rFonts w:asciiTheme="majorHAnsi" w:hAnsiTheme="majorHAnsi"/>
          <w:sz w:val="22"/>
          <w:szCs w:val="22"/>
        </w:rPr>
        <w:t>Zumdhal</w:t>
      </w:r>
      <w:proofErr w:type="spellEnd"/>
      <w:r w:rsidRPr="00177A26">
        <w:rPr>
          <w:rFonts w:asciiTheme="majorHAnsi" w:hAnsiTheme="majorHAnsi"/>
          <w:sz w:val="22"/>
          <w:szCs w:val="22"/>
        </w:rPr>
        <w:t xml:space="preserve"> &amp; coll., Chimie Générale, De Boeck Université.   </w:t>
      </w:r>
    </w:p>
    <w:p w:rsidR="00A8029B" w:rsidRPr="00177A26" w:rsidRDefault="00A8029B" w:rsidP="00A8029B">
      <w:pPr>
        <w:jc w:val="both"/>
        <w:rPr>
          <w:rFonts w:asciiTheme="majorHAnsi" w:hAnsiTheme="majorHAnsi"/>
          <w:sz w:val="22"/>
          <w:szCs w:val="22"/>
        </w:rPr>
      </w:pPr>
      <w:r w:rsidRPr="00177A26">
        <w:rPr>
          <w:rFonts w:asciiTheme="majorHAnsi" w:hAnsiTheme="majorHAnsi"/>
          <w:sz w:val="22"/>
          <w:szCs w:val="22"/>
        </w:rPr>
        <w:t xml:space="preserve">3. Y. Jean, </w:t>
      </w:r>
      <w:r w:rsidRPr="00177A26">
        <w:rPr>
          <w:rFonts w:asciiTheme="majorHAnsi" w:hAnsiTheme="majorHAnsi"/>
          <w:sz w:val="22"/>
          <w:szCs w:val="22"/>
          <w:shd w:val="clear" w:color="auto" w:fill="FFFFFF"/>
        </w:rPr>
        <w:t>Structure électronique des molécules : 1 de l'atome aux molécules simples</w:t>
      </w:r>
      <w:r w:rsidRPr="00177A26">
        <w:rPr>
          <w:rFonts w:asciiTheme="majorHAnsi" w:hAnsiTheme="majorHAnsi"/>
          <w:sz w:val="22"/>
          <w:szCs w:val="22"/>
        </w:rPr>
        <w:t>, 3</w:t>
      </w:r>
      <w:r w:rsidRPr="00177A26">
        <w:rPr>
          <w:rFonts w:asciiTheme="majorHAnsi" w:hAnsiTheme="majorHAnsi"/>
          <w:sz w:val="22"/>
          <w:szCs w:val="22"/>
          <w:vertAlign w:val="superscript"/>
        </w:rPr>
        <w:t>e</w:t>
      </w:r>
      <w:r w:rsidRPr="00177A26">
        <w:rPr>
          <w:rFonts w:asciiTheme="majorHAnsi" w:hAnsiTheme="majorHAnsi"/>
          <w:sz w:val="22"/>
          <w:szCs w:val="22"/>
        </w:rPr>
        <w:t xml:space="preserve"> édition, </w:t>
      </w:r>
      <w:proofErr w:type="spellStart"/>
      <w:r w:rsidRPr="00177A26">
        <w:rPr>
          <w:rFonts w:asciiTheme="majorHAnsi" w:hAnsiTheme="majorHAnsi"/>
          <w:sz w:val="22"/>
          <w:szCs w:val="22"/>
        </w:rPr>
        <w:t>Dunod</w:t>
      </w:r>
      <w:proofErr w:type="spellEnd"/>
      <w:r w:rsidRPr="00177A26">
        <w:rPr>
          <w:rFonts w:asciiTheme="majorHAnsi" w:hAnsiTheme="majorHAnsi"/>
          <w:sz w:val="22"/>
          <w:szCs w:val="22"/>
        </w:rPr>
        <w:t xml:space="preserve">, 2003.   </w:t>
      </w:r>
    </w:p>
    <w:p w:rsidR="00A8029B" w:rsidRPr="00177A26" w:rsidRDefault="00A8029B" w:rsidP="00A8029B">
      <w:pPr>
        <w:jc w:val="both"/>
        <w:rPr>
          <w:rFonts w:asciiTheme="majorHAnsi" w:hAnsiTheme="majorHAnsi"/>
          <w:sz w:val="22"/>
          <w:szCs w:val="22"/>
        </w:rPr>
      </w:pPr>
      <w:r w:rsidRPr="00177A26">
        <w:rPr>
          <w:rFonts w:asciiTheme="majorHAnsi" w:hAnsiTheme="majorHAnsi"/>
          <w:sz w:val="22"/>
          <w:szCs w:val="22"/>
        </w:rPr>
        <w:t xml:space="preserve">4. F. Vassaux, La chimie en IUT et BTS.  </w:t>
      </w:r>
    </w:p>
    <w:p w:rsidR="00A8029B" w:rsidRPr="00177A26" w:rsidRDefault="00A8029B" w:rsidP="00A8029B">
      <w:pPr>
        <w:jc w:val="both"/>
        <w:rPr>
          <w:rFonts w:asciiTheme="majorHAnsi" w:hAnsiTheme="majorHAnsi"/>
          <w:sz w:val="22"/>
          <w:szCs w:val="22"/>
        </w:rPr>
      </w:pPr>
      <w:r w:rsidRPr="00177A26">
        <w:rPr>
          <w:rFonts w:asciiTheme="majorHAnsi" w:hAnsiTheme="majorHAnsi"/>
          <w:sz w:val="22"/>
          <w:szCs w:val="22"/>
        </w:rPr>
        <w:t xml:space="preserve">5. A. </w:t>
      </w:r>
      <w:proofErr w:type="spellStart"/>
      <w:r w:rsidRPr="00177A26">
        <w:rPr>
          <w:rFonts w:asciiTheme="majorHAnsi" w:hAnsiTheme="majorHAnsi"/>
          <w:sz w:val="22"/>
          <w:szCs w:val="22"/>
        </w:rPr>
        <w:t>Casalot</w:t>
      </w:r>
      <w:proofErr w:type="spellEnd"/>
      <w:r w:rsidRPr="00177A26">
        <w:rPr>
          <w:rFonts w:asciiTheme="majorHAnsi" w:hAnsiTheme="majorHAnsi"/>
          <w:sz w:val="22"/>
          <w:szCs w:val="22"/>
        </w:rPr>
        <w:t xml:space="preserve"> &amp; A. </w:t>
      </w:r>
      <w:proofErr w:type="spellStart"/>
      <w:r w:rsidRPr="00177A26">
        <w:rPr>
          <w:rFonts w:asciiTheme="majorHAnsi" w:hAnsiTheme="majorHAnsi"/>
          <w:sz w:val="22"/>
          <w:szCs w:val="22"/>
        </w:rPr>
        <w:t>Durupthy</w:t>
      </w:r>
      <w:proofErr w:type="spellEnd"/>
      <w:r w:rsidRPr="00177A26">
        <w:rPr>
          <w:rFonts w:asciiTheme="majorHAnsi" w:hAnsiTheme="majorHAnsi"/>
          <w:sz w:val="22"/>
          <w:szCs w:val="22"/>
        </w:rPr>
        <w:t>, Chimie inorganique cours 2ème cycle, Hachette.</w:t>
      </w:r>
    </w:p>
    <w:p w:rsidR="00A8029B" w:rsidRPr="00177A26" w:rsidRDefault="00A8029B" w:rsidP="00A8029B">
      <w:pPr>
        <w:jc w:val="both"/>
        <w:rPr>
          <w:rFonts w:asciiTheme="majorHAnsi" w:hAnsiTheme="majorHAnsi"/>
          <w:sz w:val="22"/>
          <w:szCs w:val="22"/>
        </w:rPr>
      </w:pPr>
      <w:r w:rsidRPr="00177A26">
        <w:rPr>
          <w:rFonts w:asciiTheme="majorHAnsi" w:hAnsiTheme="majorHAnsi"/>
          <w:sz w:val="22"/>
          <w:szCs w:val="22"/>
        </w:rPr>
        <w:t xml:space="preserve">6. P. Arnaud, Cours de Chimie Physique,  Ed. </w:t>
      </w:r>
      <w:proofErr w:type="spellStart"/>
      <w:r w:rsidRPr="00177A26">
        <w:rPr>
          <w:rFonts w:asciiTheme="majorHAnsi" w:hAnsiTheme="majorHAnsi"/>
          <w:sz w:val="22"/>
          <w:szCs w:val="22"/>
        </w:rPr>
        <w:t>Dunod</w:t>
      </w:r>
      <w:proofErr w:type="spellEnd"/>
      <w:r w:rsidRPr="00177A26">
        <w:rPr>
          <w:rFonts w:asciiTheme="majorHAnsi" w:hAnsiTheme="majorHAnsi"/>
          <w:sz w:val="22"/>
          <w:szCs w:val="22"/>
        </w:rPr>
        <w:t>.</w:t>
      </w:r>
    </w:p>
    <w:p w:rsidR="00A8029B" w:rsidRPr="00177A26" w:rsidRDefault="00A8029B" w:rsidP="00A8029B">
      <w:pPr>
        <w:jc w:val="both"/>
        <w:rPr>
          <w:rFonts w:asciiTheme="majorHAnsi" w:hAnsiTheme="majorHAnsi"/>
          <w:sz w:val="22"/>
          <w:szCs w:val="22"/>
          <w:shd w:val="clear" w:color="auto" w:fill="FFFFFF"/>
        </w:rPr>
      </w:pPr>
      <w:r w:rsidRPr="00177A26">
        <w:rPr>
          <w:rFonts w:asciiTheme="majorHAnsi" w:hAnsiTheme="majorHAnsi"/>
          <w:sz w:val="22"/>
          <w:szCs w:val="22"/>
        </w:rPr>
        <w:t xml:space="preserve">7. </w:t>
      </w:r>
      <w:r w:rsidRPr="00177A26">
        <w:rPr>
          <w:rFonts w:asciiTheme="majorHAnsi" w:hAnsiTheme="majorHAnsi"/>
          <w:sz w:val="22"/>
          <w:szCs w:val="22"/>
          <w:shd w:val="clear" w:color="auto" w:fill="FFFFFF"/>
        </w:rPr>
        <w:t xml:space="preserve">M. </w:t>
      </w:r>
      <w:proofErr w:type="spellStart"/>
      <w:r w:rsidRPr="00177A26">
        <w:rPr>
          <w:rFonts w:asciiTheme="majorHAnsi" w:hAnsiTheme="majorHAnsi"/>
          <w:sz w:val="22"/>
          <w:szCs w:val="22"/>
          <w:shd w:val="clear" w:color="auto" w:fill="FFFFFF"/>
        </w:rPr>
        <w:t>Guymont</w:t>
      </w:r>
      <w:proofErr w:type="spellEnd"/>
      <w:r w:rsidRPr="00177A26">
        <w:rPr>
          <w:rFonts w:asciiTheme="majorHAnsi" w:hAnsiTheme="majorHAnsi"/>
          <w:sz w:val="22"/>
          <w:szCs w:val="22"/>
          <w:shd w:val="clear" w:color="auto" w:fill="FFFFFF"/>
        </w:rPr>
        <w:t>, Structure de la matière, Belin Coll., 2003.</w:t>
      </w:r>
    </w:p>
    <w:p w:rsidR="00A8029B" w:rsidRPr="00177A26" w:rsidRDefault="00A8029B" w:rsidP="00A8029B">
      <w:pPr>
        <w:jc w:val="both"/>
        <w:rPr>
          <w:rFonts w:asciiTheme="majorHAnsi" w:hAnsiTheme="majorHAnsi"/>
          <w:sz w:val="22"/>
          <w:szCs w:val="22"/>
          <w:shd w:val="clear" w:color="auto" w:fill="FFFFFF"/>
        </w:rPr>
      </w:pPr>
      <w:r w:rsidRPr="00177A26">
        <w:rPr>
          <w:rFonts w:asciiTheme="majorHAnsi" w:hAnsiTheme="majorHAnsi"/>
          <w:sz w:val="22"/>
          <w:szCs w:val="22"/>
          <w:shd w:val="clear" w:color="auto" w:fill="FFFFFF"/>
        </w:rPr>
        <w:t xml:space="preserve">8. G. </w:t>
      </w:r>
      <w:proofErr w:type="spellStart"/>
      <w:r w:rsidRPr="00177A26">
        <w:rPr>
          <w:rFonts w:asciiTheme="majorHAnsi" w:hAnsiTheme="majorHAnsi"/>
          <w:sz w:val="22"/>
          <w:szCs w:val="22"/>
          <w:shd w:val="clear" w:color="auto" w:fill="FFFFFF"/>
        </w:rPr>
        <w:t>Devore</w:t>
      </w:r>
      <w:proofErr w:type="spellEnd"/>
      <w:r w:rsidRPr="00177A26">
        <w:rPr>
          <w:rFonts w:asciiTheme="majorHAnsi" w:hAnsiTheme="majorHAnsi"/>
          <w:sz w:val="22"/>
          <w:szCs w:val="22"/>
          <w:shd w:val="clear" w:color="auto" w:fill="FFFFFF"/>
        </w:rPr>
        <w:t>, Chimie générale : T1, étude des structures, Coll. Vuibert, 1980.</w:t>
      </w:r>
    </w:p>
    <w:p w:rsidR="00A8029B" w:rsidRPr="00177A26" w:rsidRDefault="00A8029B" w:rsidP="00A8029B">
      <w:pPr>
        <w:jc w:val="both"/>
        <w:rPr>
          <w:rFonts w:asciiTheme="majorHAnsi" w:hAnsiTheme="majorHAnsi"/>
          <w:sz w:val="22"/>
          <w:szCs w:val="22"/>
          <w:shd w:val="clear" w:color="auto" w:fill="FFFFFF"/>
        </w:rPr>
      </w:pPr>
      <w:r w:rsidRPr="00177A26">
        <w:rPr>
          <w:rFonts w:asciiTheme="majorHAnsi" w:hAnsiTheme="majorHAnsi"/>
          <w:sz w:val="22"/>
          <w:szCs w:val="22"/>
          <w:shd w:val="clear" w:color="auto" w:fill="FFFFFF"/>
        </w:rPr>
        <w:t xml:space="preserve">9. M. </w:t>
      </w:r>
      <w:proofErr w:type="spellStart"/>
      <w:r w:rsidRPr="00177A26">
        <w:rPr>
          <w:rFonts w:asciiTheme="majorHAnsi" w:hAnsiTheme="majorHAnsi"/>
          <w:sz w:val="22"/>
          <w:szCs w:val="22"/>
          <w:shd w:val="clear" w:color="auto" w:fill="FFFFFF"/>
        </w:rPr>
        <w:t>Karapetiantz</w:t>
      </w:r>
      <w:proofErr w:type="spellEnd"/>
      <w:r w:rsidRPr="00177A26">
        <w:rPr>
          <w:rFonts w:asciiTheme="majorHAnsi" w:hAnsiTheme="majorHAnsi"/>
          <w:sz w:val="22"/>
          <w:szCs w:val="22"/>
          <w:shd w:val="clear" w:color="auto" w:fill="FFFFFF"/>
        </w:rPr>
        <w:t>, Constitution de la matière, Ed. Mir, 1980.</w:t>
      </w:r>
    </w:p>
    <w:p w:rsidR="00A8029B" w:rsidRDefault="00A8029B" w:rsidP="00A8029B">
      <w:pPr>
        <w:jc w:val="both"/>
        <w:rPr>
          <w:sz w:val="22"/>
          <w:szCs w:val="22"/>
        </w:rPr>
      </w:pPr>
      <w:r>
        <w:rPr>
          <w:sz w:val="22"/>
          <w:szCs w:val="22"/>
        </w:rPr>
        <w:br w:type="page"/>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lastRenderedPageBreak/>
        <w:t>Semestre: 1</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Unité d’enseignement: UEM 1.1</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Matière 1: TP Physique</w:t>
      </w:r>
      <w:r>
        <w:rPr>
          <w:rFonts w:asciiTheme="majorHAnsi" w:hAnsiTheme="majorHAnsi" w:cs="Calibri"/>
          <w:b/>
          <w:bCs/>
          <w:iCs/>
        </w:rPr>
        <w:t xml:space="preserve"> </w:t>
      </w:r>
      <w:r w:rsidRPr="00776683">
        <w:rPr>
          <w:rFonts w:asciiTheme="majorHAnsi" w:hAnsiTheme="majorHAnsi" w:cs="Calibri"/>
          <w:b/>
          <w:bCs/>
          <w:iCs/>
        </w:rPr>
        <w:t>1</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eastAsia="Times New Roman" w:hAnsiTheme="majorHAnsi" w:cs="Calibri"/>
          <w:b/>
          <w:bCs/>
          <w:color w:val="000000"/>
        </w:rPr>
        <w:t>VHS: 22h30 (TP: 1h30)</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Crédits: 2</w:t>
      </w:r>
    </w:p>
    <w:p w:rsidR="00A8029B" w:rsidRPr="00776683"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776683">
        <w:rPr>
          <w:rFonts w:asciiTheme="majorHAnsi" w:hAnsiTheme="majorHAnsi" w:cs="Calibri"/>
          <w:b/>
          <w:bCs/>
          <w:iCs/>
        </w:rPr>
        <w:t>Coefficient: 1</w:t>
      </w:r>
    </w:p>
    <w:p w:rsidR="00A8029B" w:rsidRDefault="00A8029B" w:rsidP="00A8029B">
      <w:pPr>
        <w:jc w:val="both"/>
        <w:rPr>
          <w:rFonts w:asciiTheme="majorHAnsi" w:eastAsia="Times New Roman" w:hAnsiTheme="majorHAnsi" w:cs="Arial"/>
          <w:b/>
          <w:u w:val="thick" w:color="F79646" w:themeColor="accent6"/>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530E1E" w:rsidRDefault="00A8029B" w:rsidP="00A8029B">
      <w:pPr>
        <w:jc w:val="both"/>
        <w:rPr>
          <w:rFonts w:asciiTheme="majorHAnsi" w:eastAsia="Times New Roman" w:hAnsiTheme="majorHAnsi" w:cs="Arial"/>
        </w:rPr>
      </w:pPr>
      <w:r>
        <w:rPr>
          <w:rFonts w:asciiTheme="majorHAnsi" w:eastAsia="Times New Roman" w:hAnsiTheme="majorHAnsi" w:cs="Arial"/>
        </w:rPr>
        <w:t>Consolider les connaissances théoriques apportées au cours par un certain nombre de manipulations pratiques.</w:t>
      </w:r>
    </w:p>
    <w:p w:rsidR="00A8029B" w:rsidRPr="00435038" w:rsidRDefault="00A8029B" w:rsidP="00A8029B">
      <w:pPr>
        <w:jc w:val="both"/>
        <w:rPr>
          <w:rFonts w:asciiTheme="majorHAnsi" w:eastAsia="Times New Roman" w:hAnsiTheme="majorHAnsi" w:cs="Arial"/>
        </w:rPr>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435038" w:rsidRDefault="00A8029B" w:rsidP="00A8029B">
      <w:pPr>
        <w:jc w:val="both"/>
        <w:rPr>
          <w:rFonts w:asciiTheme="majorHAnsi" w:hAnsiTheme="majorHAnsi" w:cs="Arial"/>
        </w:rPr>
      </w:pPr>
      <w:r>
        <w:rPr>
          <w:rFonts w:asciiTheme="majorHAnsi" w:hAnsiTheme="majorHAnsi" w:cs="Arial"/>
        </w:rPr>
        <w:t>Notions de mathématiques et de Physique.</w:t>
      </w:r>
    </w:p>
    <w:p w:rsidR="00A8029B" w:rsidRDefault="00A8029B" w:rsidP="00A8029B">
      <w:pPr>
        <w:jc w:val="both"/>
        <w:rPr>
          <w:rFonts w:asciiTheme="majorHAnsi" w:hAnsiTheme="majorHAnsi" w:cstheme="minorBidi"/>
          <w:b/>
          <w:u w:val="thick" w:color="F79646" w:themeColor="accent6"/>
        </w:rPr>
      </w:pPr>
    </w:p>
    <w:p w:rsidR="00A8029B" w:rsidRPr="00776683" w:rsidRDefault="00A8029B" w:rsidP="00A8029B">
      <w:pPr>
        <w:jc w:val="both"/>
        <w:rPr>
          <w:rFonts w:asciiTheme="majorHAnsi" w:hAnsiTheme="majorHAnsi" w:cstheme="minorBidi"/>
          <w:b/>
          <w:u w:val="thick" w:color="F79646" w:themeColor="accent6"/>
        </w:rPr>
      </w:pPr>
      <w:r w:rsidRPr="00776683">
        <w:rPr>
          <w:rFonts w:asciiTheme="majorHAnsi" w:hAnsiTheme="majorHAnsi" w:cstheme="minorBidi"/>
          <w:b/>
          <w:u w:val="thick" w:color="F79646" w:themeColor="accent6"/>
        </w:rPr>
        <w:t>Contenu de la matière:</w:t>
      </w:r>
    </w:p>
    <w:p w:rsidR="00A8029B" w:rsidRPr="00776683" w:rsidRDefault="00A8029B" w:rsidP="00A8029B">
      <w:pPr>
        <w:jc w:val="both"/>
        <w:rPr>
          <w:rFonts w:asciiTheme="majorHAnsi" w:hAnsiTheme="majorHAnsi" w:cstheme="minorBidi"/>
          <w:b/>
        </w:rPr>
      </w:pPr>
    </w:p>
    <w:p w:rsidR="00A8029B" w:rsidRPr="00776683" w:rsidRDefault="00A8029B" w:rsidP="00A8029B">
      <w:pPr>
        <w:jc w:val="both"/>
        <w:rPr>
          <w:rFonts w:asciiTheme="majorHAnsi" w:eastAsiaTheme="minorHAnsi" w:hAnsiTheme="majorHAnsi" w:cs="Calibri,Bold"/>
          <w:b/>
          <w:bCs/>
          <w:lang w:eastAsia="en-US"/>
        </w:rPr>
      </w:pPr>
      <w:r>
        <w:rPr>
          <w:rFonts w:asciiTheme="majorHAnsi" w:eastAsiaTheme="minorHAnsi" w:hAnsiTheme="majorHAnsi" w:cs="Calibri,Bold"/>
          <w:b/>
          <w:bCs/>
          <w:lang w:eastAsia="en-US"/>
        </w:rPr>
        <w:t>5 manipulations au minimum (3h</w:t>
      </w:r>
      <w:r w:rsidRPr="00776683">
        <w:rPr>
          <w:rFonts w:asciiTheme="majorHAnsi" w:eastAsiaTheme="minorHAnsi" w:hAnsiTheme="majorHAnsi" w:cs="Calibri,Bold"/>
          <w:b/>
          <w:bCs/>
          <w:lang w:eastAsia="en-US"/>
        </w:rPr>
        <w:t xml:space="preserve">00 / 15 jours) :  </w:t>
      </w:r>
      <w:r w:rsidRPr="00776683">
        <w:rPr>
          <w:rFonts w:asciiTheme="majorHAnsi" w:hAnsiTheme="majorHAnsi" w:cstheme="minorBidi"/>
          <w:b/>
        </w:rPr>
        <w:t xml:space="preserve">                </w:t>
      </w:r>
    </w:p>
    <w:p w:rsidR="00A8029B" w:rsidRDefault="00A8029B" w:rsidP="00A8029B">
      <w:pPr>
        <w:autoSpaceDE w:val="0"/>
        <w:autoSpaceDN w:val="0"/>
        <w:adjustRightInd w:val="0"/>
        <w:jc w:val="both"/>
        <w:rPr>
          <w:rFonts w:asciiTheme="majorHAnsi" w:eastAsiaTheme="minorHAnsi" w:hAnsiTheme="majorHAnsi" w:cs="Calibri"/>
          <w:lang w:eastAsia="en-US"/>
        </w:rPr>
      </w:pP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Méthodologie de présentation de compte rendu de TP et calcul d'erreurs.</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Vérification de la 2</w:t>
      </w:r>
      <w:r w:rsidRPr="00776683">
        <w:rPr>
          <w:rFonts w:asciiTheme="majorHAnsi" w:eastAsiaTheme="minorHAnsi" w:hAnsiTheme="majorHAnsi" w:cs="Calibri"/>
          <w:vertAlign w:val="superscript"/>
          <w:lang w:eastAsia="en-US"/>
        </w:rPr>
        <w:t>eme</w:t>
      </w:r>
      <w:r w:rsidRPr="00776683">
        <w:rPr>
          <w:rFonts w:asciiTheme="majorHAnsi" w:eastAsiaTheme="minorHAnsi" w:hAnsiTheme="majorHAnsi" w:cs="Calibri"/>
          <w:lang w:eastAsia="en-US"/>
        </w:rPr>
        <w:t xml:space="preserve"> loi de Newton</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Chute libre</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Pendule simple</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Collisions élastiques</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Collisions inélastiques</w:t>
      </w:r>
    </w:p>
    <w:p w:rsidR="00A8029B" w:rsidRPr="00776683" w:rsidRDefault="00A8029B" w:rsidP="00A8029B">
      <w:pPr>
        <w:autoSpaceDE w:val="0"/>
        <w:autoSpaceDN w:val="0"/>
        <w:adjustRightInd w:val="0"/>
        <w:jc w:val="both"/>
        <w:rPr>
          <w:rFonts w:asciiTheme="majorHAnsi" w:eastAsiaTheme="minorHAnsi" w:hAnsiTheme="majorHAnsi" w:cs="Calibri"/>
          <w:lang w:eastAsia="en-US"/>
        </w:rPr>
      </w:pPr>
      <w:r w:rsidRPr="00776683">
        <w:rPr>
          <w:rFonts w:asciiTheme="majorHAnsi" w:eastAsiaTheme="minorHAnsi" w:hAnsiTheme="majorHAnsi" w:cs="Calibri"/>
          <w:lang w:eastAsia="en-US"/>
        </w:rPr>
        <w:t>- Moment d'inertie</w:t>
      </w:r>
    </w:p>
    <w:p w:rsidR="00A8029B" w:rsidRPr="00776683" w:rsidRDefault="00A8029B" w:rsidP="00A8029B">
      <w:pPr>
        <w:jc w:val="both"/>
        <w:rPr>
          <w:rFonts w:asciiTheme="majorHAnsi" w:hAnsiTheme="majorHAnsi" w:cstheme="majorBidi"/>
          <w:spacing w:val="3"/>
        </w:rPr>
      </w:pPr>
      <w:r w:rsidRPr="00776683">
        <w:rPr>
          <w:rFonts w:asciiTheme="majorHAnsi" w:eastAsiaTheme="minorHAnsi" w:hAnsiTheme="majorHAnsi" w:cs="Calibri"/>
          <w:lang w:eastAsia="en-US"/>
        </w:rPr>
        <w:t>- Force centrifuge</w:t>
      </w:r>
    </w:p>
    <w:p w:rsidR="00A8029B" w:rsidRPr="00776683" w:rsidRDefault="00A8029B" w:rsidP="00A8029B">
      <w:pPr>
        <w:jc w:val="both"/>
        <w:rPr>
          <w:rFonts w:asciiTheme="majorHAnsi" w:eastAsia="Calibri" w:hAnsiTheme="majorHAnsi" w:cs="Arial"/>
          <w:bCs/>
        </w:rPr>
      </w:pPr>
    </w:p>
    <w:p w:rsidR="00A8029B" w:rsidRPr="00776683" w:rsidRDefault="00A8029B" w:rsidP="00A8029B">
      <w:pPr>
        <w:jc w:val="both"/>
        <w:rPr>
          <w:rFonts w:asciiTheme="majorHAnsi" w:hAnsiTheme="majorHAnsi" w:cstheme="minorBidi"/>
          <w:bCs/>
        </w:rPr>
      </w:pPr>
      <w:r w:rsidRPr="00776683">
        <w:rPr>
          <w:rFonts w:asciiTheme="majorHAnsi" w:hAnsiTheme="majorHAnsi" w:cstheme="minorBidi"/>
          <w:b/>
          <w:u w:val="thick" w:color="F79646" w:themeColor="accent6"/>
        </w:rPr>
        <w:t>Mode d’évaluation:</w:t>
      </w:r>
    </w:p>
    <w:p w:rsidR="00A8029B" w:rsidRPr="00776683" w:rsidRDefault="00A8029B" w:rsidP="00A8029B">
      <w:pPr>
        <w:jc w:val="both"/>
        <w:rPr>
          <w:rFonts w:asciiTheme="majorHAnsi" w:hAnsiTheme="majorHAnsi" w:cstheme="minorBidi"/>
        </w:rPr>
      </w:pPr>
      <w:r w:rsidRPr="00776683">
        <w:rPr>
          <w:rFonts w:asciiTheme="majorHAnsi" w:hAnsiTheme="majorHAnsi" w:cstheme="minorBidi"/>
        </w:rPr>
        <w:t>Con</w:t>
      </w:r>
      <w:r>
        <w:rPr>
          <w:rFonts w:asciiTheme="majorHAnsi" w:hAnsiTheme="majorHAnsi" w:cstheme="minorBidi"/>
        </w:rPr>
        <w:t>trôle continu: 100%.</w:t>
      </w:r>
    </w:p>
    <w:p w:rsidR="00A8029B" w:rsidRDefault="00A8029B" w:rsidP="00A8029B">
      <w:pPr>
        <w:spacing w:line="276" w:lineRule="auto"/>
        <w:jc w:val="both"/>
        <w:rPr>
          <w:rFonts w:asciiTheme="majorHAnsi" w:hAnsiTheme="majorHAnsi" w:cstheme="minorBidi"/>
          <w:sz w:val="22"/>
          <w:szCs w:val="22"/>
        </w:rPr>
      </w:pPr>
    </w:p>
    <w:p w:rsidR="00A8029B" w:rsidRDefault="00A8029B" w:rsidP="00A8029B">
      <w:pPr>
        <w:spacing w:line="276" w:lineRule="auto"/>
        <w:jc w:val="both"/>
        <w:rPr>
          <w:rFonts w:asciiTheme="majorHAnsi" w:hAnsiTheme="majorHAnsi" w:cstheme="minorBidi"/>
          <w:sz w:val="22"/>
          <w:szCs w:val="22"/>
        </w:rPr>
      </w:pPr>
    </w:p>
    <w:p w:rsidR="00A8029B" w:rsidRDefault="00A8029B" w:rsidP="00A8029B">
      <w:pPr>
        <w:spacing w:line="276" w:lineRule="auto"/>
        <w:jc w:val="both"/>
        <w:rPr>
          <w:rFonts w:asciiTheme="majorHAnsi" w:hAnsiTheme="majorHAnsi" w:cstheme="minorBidi"/>
          <w:sz w:val="22"/>
          <w:szCs w:val="22"/>
        </w:rPr>
      </w:pPr>
    </w:p>
    <w:p w:rsidR="00A8029B" w:rsidRDefault="00A8029B" w:rsidP="00A8029B">
      <w:pPr>
        <w:spacing w:line="276" w:lineRule="auto"/>
        <w:jc w:val="both"/>
        <w:rPr>
          <w:rFonts w:asciiTheme="majorHAnsi" w:hAnsiTheme="majorHAnsi" w:cstheme="minorBidi"/>
          <w:sz w:val="22"/>
          <w:szCs w:val="22"/>
        </w:rPr>
      </w:pPr>
    </w:p>
    <w:p w:rsidR="00A8029B" w:rsidRDefault="00A8029B" w:rsidP="00A8029B">
      <w:pPr>
        <w:spacing w:after="200" w:line="276" w:lineRule="auto"/>
        <w:rPr>
          <w:rFonts w:asciiTheme="majorHAnsi" w:hAnsiTheme="majorHAnsi" w:cstheme="minorBidi"/>
          <w:sz w:val="22"/>
          <w:szCs w:val="22"/>
        </w:rPr>
      </w:pPr>
      <w:r>
        <w:rPr>
          <w:rFonts w:asciiTheme="majorHAnsi" w:hAnsiTheme="majorHAnsi" w:cstheme="minorBidi"/>
          <w:sz w:val="22"/>
          <w:szCs w:val="22"/>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2</w:t>
      </w:r>
      <w:r w:rsidRPr="008B179F">
        <w:rPr>
          <w:rFonts w:asciiTheme="majorHAnsi" w:hAnsiTheme="majorHAnsi" w:cs="Calibri"/>
          <w:b/>
          <w:bCs/>
          <w:iCs/>
        </w:rPr>
        <w:t>:</w:t>
      </w:r>
      <w:r>
        <w:rPr>
          <w:rFonts w:asciiTheme="majorHAnsi" w:hAnsiTheme="majorHAnsi" w:cs="Calibri"/>
          <w:b/>
          <w:bCs/>
          <w:iCs/>
        </w:rPr>
        <w:t xml:space="preserve"> TP Chimie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(TP: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2</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tabs>
          <w:tab w:val="left" w:pos="938"/>
        </w:tabs>
        <w:spacing w:line="276" w:lineRule="auto"/>
        <w:jc w:val="both"/>
        <w:rPr>
          <w:rFonts w:asciiTheme="majorHAnsi" w:hAnsiTheme="majorHAnsi" w:cs="Calibri"/>
          <w:b/>
        </w:rPr>
      </w:pPr>
      <w:r>
        <w:rPr>
          <w:rFonts w:asciiTheme="majorHAnsi" w:hAnsiTheme="majorHAnsi" w:cs="Calibri"/>
          <w:b/>
        </w:rPr>
        <w:tab/>
      </w: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75020E" w:rsidRDefault="00A8029B" w:rsidP="00A8029B">
      <w:pPr>
        <w:jc w:val="both"/>
        <w:rPr>
          <w:rFonts w:asciiTheme="majorHAnsi" w:eastAsia="Times New Roman" w:hAnsiTheme="majorHAnsi" w:cs="Arial"/>
          <w:sz w:val="22"/>
          <w:szCs w:val="22"/>
        </w:rPr>
      </w:pPr>
      <w:r w:rsidRPr="0075020E">
        <w:rPr>
          <w:rFonts w:asciiTheme="majorHAnsi" w:eastAsia="Times New Roman" w:hAnsiTheme="majorHAnsi" w:cs="Arial"/>
          <w:sz w:val="22"/>
          <w:szCs w:val="22"/>
        </w:rPr>
        <w:t>Consolider les connaissances théoriques apportées au cours de structure de la matière par un certain nombre de manipulations pratiques.</w:t>
      </w:r>
    </w:p>
    <w:p w:rsidR="00A8029B" w:rsidRPr="00435038" w:rsidRDefault="00A8029B" w:rsidP="00A8029B">
      <w:pPr>
        <w:jc w:val="both"/>
        <w:rPr>
          <w:rFonts w:asciiTheme="majorHAnsi" w:eastAsia="Times New Roman" w:hAnsiTheme="majorHAnsi" w:cs="Arial"/>
        </w:rPr>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435038" w:rsidRDefault="00A8029B" w:rsidP="00A8029B">
      <w:pPr>
        <w:jc w:val="both"/>
        <w:rPr>
          <w:rFonts w:asciiTheme="majorHAnsi" w:hAnsiTheme="majorHAnsi" w:cs="Arial"/>
        </w:rPr>
      </w:pPr>
      <w:r>
        <w:rPr>
          <w:rFonts w:asciiTheme="majorHAnsi" w:hAnsiTheme="majorHAnsi" w:cs="Arial"/>
        </w:rPr>
        <w:t>Notions de Chimie de base.</w:t>
      </w:r>
    </w:p>
    <w:p w:rsidR="00A8029B" w:rsidRDefault="00A8029B" w:rsidP="00A8029B">
      <w:pPr>
        <w:spacing w:line="276" w:lineRule="auto"/>
        <w:jc w:val="both"/>
        <w:rPr>
          <w:rFonts w:asciiTheme="majorHAnsi" w:hAnsiTheme="majorHAnsi" w:cstheme="minorBidi"/>
          <w:b/>
          <w:sz w:val="22"/>
          <w:szCs w:val="22"/>
          <w:u w:val="thick" w:color="F79646" w:themeColor="accent6"/>
        </w:rPr>
      </w:pPr>
    </w:p>
    <w:p w:rsidR="00A8029B" w:rsidRPr="00657CCF" w:rsidRDefault="00A8029B" w:rsidP="00A8029B">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A8029B" w:rsidRPr="00205206" w:rsidRDefault="00A8029B" w:rsidP="00A8029B">
      <w:pPr>
        <w:jc w:val="both"/>
        <w:rPr>
          <w:rFonts w:asciiTheme="majorHAnsi" w:hAnsiTheme="majorHAnsi" w:cstheme="minorBidi"/>
          <w:b/>
          <w:sz w:val="22"/>
          <w:szCs w:val="22"/>
        </w:rPr>
      </w:pPr>
      <w:r>
        <w:rPr>
          <w:rFonts w:asciiTheme="majorHAnsi" w:hAnsiTheme="majorHAnsi" w:cstheme="minorBidi"/>
          <w:b/>
          <w:sz w:val="22"/>
          <w:szCs w:val="22"/>
        </w:rPr>
        <w:t xml:space="preserve">  </w:t>
      </w: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BoldItalic"/>
          <w:bCs/>
          <w:sz w:val="22"/>
          <w:szCs w:val="22"/>
          <w:lang w:eastAsia="en-US"/>
        </w:rPr>
        <w:t xml:space="preserve">1. </w:t>
      </w:r>
      <w:r w:rsidRPr="00205206">
        <w:rPr>
          <w:rFonts w:ascii="Cambria" w:eastAsiaTheme="minorHAnsi" w:hAnsi="Cambria" w:cs="Calibri,Italic"/>
          <w:sz w:val="22"/>
          <w:szCs w:val="22"/>
          <w:lang w:eastAsia="en-US"/>
        </w:rPr>
        <w:t xml:space="preserve">La sécurité au laboratoire                                                                               </w:t>
      </w: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BoldItalic"/>
          <w:bCs/>
          <w:sz w:val="22"/>
          <w:szCs w:val="22"/>
          <w:lang w:eastAsia="en-US"/>
        </w:rPr>
        <w:t xml:space="preserve">2. </w:t>
      </w:r>
      <w:r w:rsidRPr="00205206">
        <w:rPr>
          <w:rFonts w:ascii="Cambria" w:eastAsiaTheme="minorHAnsi" w:hAnsi="Cambria" w:cs="Calibri,Italic"/>
          <w:sz w:val="22"/>
          <w:szCs w:val="22"/>
          <w:lang w:eastAsia="en-US"/>
        </w:rPr>
        <w:t>Préparation des solutions</w:t>
      </w: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3. Notions sur les calculs d’incertitude appliqués à la chimie.</w:t>
      </w: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 xml:space="preserve">4. Dosage acido-basique par colorimétrie  et </w:t>
      </w:r>
      <w:proofErr w:type="spellStart"/>
      <w:r>
        <w:rPr>
          <w:rFonts w:ascii="Cambria" w:eastAsiaTheme="minorHAnsi" w:hAnsi="Cambria" w:cs="Calibri,Italic"/>
          <w:sz w:val="22"/>
          <w:szCs w:val="22"/>
          <w:lang w:eastAsia="en-US"/>
        </w:rPr>
        <w:t>pH-mè</w:t>
      </w:r>
      <w:r w:rsidRPr="00205206">
        <w:rPr>
          <w:rFonts w:ascii="Cambria" w:eastAsiaTheme="minorHAnsi" w:hAnsi="Cambria" w:cs="Calibri,Italic"/>
          <w:sz w:val="22"/>
          <w:szCs w:val="22"/>
          <w:lang w:eastAsia="en-US"/>
        </w:rPr>
        <w:t>trie</w:t>
      </w:r>
      <w:proofErr w:type="spellEnd"/>
      <w:r w:rsidRPr="00205206">
        <w:rPr>
          <w:rFonts w:ascii="Cambria" w:eastAsiaTheme="minorHAnsi" w:hAnsi="Cambria" w:cs="Calibri,Italic"/>
          <w:sz w:val="22"/>
          <w:szCs w:val="22"/>
          <w:lang w:eastAsia="en-US"/>
        </w:rPr>
        <w:t>.</w:t>
      </w: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r w:rsidRPr="00205206">
        <w:rPr>
          <w:rFonts w:ascii="Cambria" w:eastAsiaTheme="minorHAnsi" w:hAnsi="Cambria" w:cs="Calibri,Italic"/>
          <w:sz w:val="22"/>
          <w:szCs w:val="22"/>
          <w:lang w:eastAsia="en-US"/>
        </w:rPr>
        <w:t xml:space="preserve">5. Dosage acido-basique par conductimètre. </w:t>
      </w: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p>
    <w:p w:rsidR="00A8029B" w:rsidRPr="00205206" w:rsidRDefault="00A8029B" w:rsidP="00A8029B">
      <w:pPr>
        <w:autoSpaceDE w:val="0"/>
        <w:autoSpaceDN w:val="0"/>
        <w:adjustRightInd w:val="0"/>
        <w:rPr>
          <w:rFonts w:ascii="Cambria" w:eastAsiaTheme="minorHAnsi" w:hAnsi="Cambria" w:cs="Calibri,BoldItalic"/>
          <w:bCs/>
          <w:sz w:val="22"/>
          <w:szCs w:val="22"/>
          <w:lang w:eastAsia="en-US"/>
        </w:rPr>
      </w:pPr>
      <w:r>
        <w:rPr>
          <w:rFonts w:ascii="Cambria" w:eastAsiaTheme="minorHAnsi" w:hAnsi="Cambria" w:cs="Calibri,BoldItalic"/>
          <w:bCs/>
          <w:sz w:val="22"/>
          <w:szCs w:val="22"/>
          <w:lang w:eastAsia="en-US"/>
        </w:rPr>
        <w:t>5. D</w:t>
      </w:r>
      <w:r w:rsidRPr="00205206">
        <w:rPr>
          <w:rFonts w:ascii="Cambria" w:eastAsiaTheme="minorHAnsi" w:hAnsi="Cambria" w:cs="Calibri,BoldItalic"/>
          <w:bCs/>
          <w:sz w:val="22"/>
          <w:szCs w:val="22"/>
          <w:lang w:eastAsia="en-US"/>
        </w:rPr>
        <w:t>osage d’oxydoréduction</w:t>
      </w: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p>
    <w:p w:rsidR="00A8029B" w:rsidRPr="00205206" w:rsidRDefault="00A8029B" w:rsidP="00A8029B">
      <w:pPr>
        <w:autoSpaceDE w:val="0"/>
        <w:autoSpaceDN w:val="0"/>
        <w:adjustRightInd w:val="0"/>
        <w:rPr>
          <w:rFonts w:ascii="Cambria" w:eastAsia="TimesNewRoman" w:hAnsi="Cambria" w:cs="TimesNewRoman"/>
          <w:sz w:val="22"/>
          <w:szCs w:val="22"/>
          <w:lang w:eastAsia="en-US"/>
        </w:rPr>
      </w:pPr>
      <w:r w:rsidRPr="00205206">
        <w:rPr>
          <w:rFonts w:ascii="Cambria" w:eastAsia="TimesNewRoman" w:hAnsi="Cambria" w:cs="TimesNewRoman"/>
          <w:sz w:val="22"/>
          <w:szCs w:val="22"/>
          <w:lang w:eastAsia="en-US"/>
        </w:rPr>
        <w:t>6. Détermination de la dureté de l’eau</w:t>
      </w:r>
    </w:p>
    <w:p w:rsidR="00A8029B" w:rsidRPr="00205206" w:rsidRDefault="00A8029B" w:rsidP="00A8029B">
      <w:pPr>
        <w:autoSpaceDE w:val="0"/>
        <w:autoSpaceDN w:val="0"/>
        <w:adjustRightInd w:val="0"/>
        <w:rPr>
          <w:rFonts w:ascii="Cambria" w:eastAsia="TimesNewRoman" w:hAnsi="Cambria" w:cs="TimesNewRoman"/>
          <w:sz w:val="22"/>
          <w:szCs w:val="22"/>
          <w:lang w:eastAsia="en-US"/>
        </w:rPr>
      </w:pPr>
    </w:p>
    <w:p w:rsidR="00A8029B" w:rsidRPr="00205206" w:rsidRDefault="00A8029B" w:rsidP="00A8029B">
      <w:pPr>
        <w:autoSpaceDE w:val="0"/>
        <w:autoSpaceDN w:val="0"/>
        <w:adjustRightInd w:val="0"/>
        <w:rPr>
          <w:rFonts w:ascii="Cambria" w:eastAsiaTheme="minorHAnsi" w:hAnsi="Cambria" w:cs="Calibri,Italic"/>
          <w:sz w:val="22"/>
          <w:szCs w:val="22"/>
          <w:lang w:eastAsia="en-US"/>
        </w:rPr>
      </w:pPr>
      <w:r w:rsidRPr="00205206">
        <w:rPr>
          <w:rFonts w:ascii="Cambria" w:eastAsia="TimesNewRoman" w:hAnsi="Cambria" w:cs="TimesNewRoman"/>
          <w:sz w:val="22"/>
          <w:szCs w:val="22"/>
          <w:lang w:eastAsia="en-US"/>
        </w:rPr>
        <w:t xml:space="preserve">7. Dosage des ions dans l’eau : dosage des ions chlorure par la méthode de </w:t>
      </w:r>
      <w:proofErr w:type="spellStart"/>
      <w:r w:rsidRPr="00205206">
        <w:rPr>
          <w:rFonts w:ascii="Cambria" w:eastAsia="TimesNewRoman" w:hAnsi="Cambria" w:cs="TimesNewRoman"/>
          <w:sz w:val="22"/>
          <w:szCs w:val="22"/>
          <w:lang w:eastAsia="en-US"/>
        </w:rPr>
        <w:t>Mohr</w:t>
      </w:r>
      <w:proofErr w:type="spellEnd"/>
      <w:r w:rsidRPr="00205206">
        <w:rPr>
          <w:rFonts w:ascii="Cambria" w:eastAsia="TimesNewRoman" w:hAnsi="Cambria" w:cs="TimesNewRoman"/>
          <w:sz w:val="22"/>
          <w:szCs w:val="22"/>
          <w:lang w:eastAsia="en-US"/>
        </w:rPr>
        <w:t xml:space="preserve">. </w:t>
      </w:r>
    </w:p>
    <w:p w:rsidR="00A8029B" w:rsidRPr="00D7147D" w:rsidRDefault="00A8029B" w:rsidP="00A8029B">
      <w:pPr>
        <w:jc w:val="both"/>
        <w:rPr>
          <w:rFonts w:asciiTheme="majorHAnsi" w:hAnsiTheme="majorHAnsi" w:cstheme="majorBidi"/>
          <w:color w:val="FF0000"/>
          <w:spacing w:val="3"/>
          <w:sz w:val="22"/>
          <w:szCs w:val="22"/>
        </w:rPr>
      </w:pPr>
    </w:p>
    <w:p w:rsidR="00A8029B" w:rsidRPr="00B135FC" w:rsidRDefault="00A8029B" w:rsidP="00A8029B">
      <w:pPr>
        <w:spacing w:line="276" w:lineRule="auto"/>
        <w:jc w:val="both"/>
        <w:rPr>
          <w:rFonts w:asciiTheme="majorHAnsi" w:hAnsiTheme="majorHAnsi" w:cstheme="minorBidi"/>
          <w:bCs/>
          <w:sz w:val="22"/>
          <w:szCs w:val="22"/>
        </w:rPr>
      </w:pPr>
      <w:r w:rsidRPr="00B135FC">
        <w:rPr>
          <w:rFonts w:asciiTheme="majorHAnsi" w:hAnsiTheme="majorHAnsi" w:cstheme="minorBidi"/>
          <w:b/>
          <w:sz w:val="22"/>
          <w:szCs w:val="22"/>
          <w:u w:val="thick" w:color="F79646" w:themeColor="accent6"/>
        </w:rPr>
        <w:t>Mode d’évaluation:</w:t>
      </w:r>
    </w:p>
    <w:p w:rsidR="00A8029B" w:rsidRPr="00553F23" w:rsidRDefault="00A8029B" w:rsidP="00A8029B">
      <w:pPr>
        <w:spacing w:line="276" w:lineRule="auto"/>
        <w:jc w:val="both"/>
        <w:rPr>
          <w:rFonts w:ascii="Cambria" w:hAnsi="Cambria" w:cstheme="minorBidi"/>
          <w:sz w:val="22"/>
          <w:szCs w:val="22"/>
        </w:rPr>
      </w:pPr>
      <w:r w:rsidRPr="00553F23">
        <w:rPr>
          <w:rFonts w:ascii="Cambria" w:hAnsi="Cambria" w:cstheme="minorBidi"/>
          <w:sz w:val="22"/>
          <w:szCs w:val="22"/>
        </w:rPr>
        <w:t xml:space="preserve">Contrôle continu: 100% </w:t>
      </w:r>
    </w:p>
    <w:p w:rsidR="00A8029B" w:rsidRPr="00B135FC" w:rsidRDefault="00A8029B" w:rsidP="00A8029B">
      <w:pPr>
        <w:pStyle w:val="Paragraphedeliste"/>
        <w:jc w:val="both"/>
        <w:rPr>
          <w:rFonts w:ascii="Cambria" w:hAnsi="Cambria" w:cs="Calibri"/>
          <w:b/>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spacing w:after="200" w:line="276" w:lineRule="auto"/>
        <w:rPr>
          <w:rFonts w:ascii="Cambria" w:hAnsi="Cambria"/>
          <w:sz w:val="22"/>
          <w:szCs w:val="22"/>
        </w:rPr>
      </w:pPr>
      <w:r>
        <w:rPr>
          <w:rFonts w:ascii="Cambria" w:hAnsi="Cambria"/>
          <w:sz w:val="22"/>
          <w:szCs w:val="22"/>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M</w:t>
      </w:r>
      <w:r w:rsidRPr="00873132">
        <w:rPr>
          <w:rFonts w:asciiTheme="majorHAnsi" w:hAnsiTheme="majorHAnsi" w:cs="Calibri"/>
          <w:b/>
          <w:bCs/>
          <w:iCs/>
        </w:rPr>
        <w:t xml:space="preserve"> </w:t>
      </w:r>
      <w:r>
        <w:rPr>
          <w:rFonts w:ascii="Cambria" w:hAnsi="Cambria" w:cs="Calibri"/>
          <w:b/>
          <w:bCs/>
          <w:iCs/>
        </w:rPr>
        <w:t>1.1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Informatique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45h00 (Cours: 1h30, TP: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4</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2</w:t>
      </w:r>
    </w:p>
    <w:p w:rsidR="00A8029B" w:rsidRDefault="00A8029B" w:rsidP="00A8029B">
      <w:pPr>
        <w:autoSpaceDE w:val="0"/>
        <w:autoSpaceDN w:val="0"/>
        <w:adjustRightInd w:val="0"/>
        <w:rPr>
          <w:rFonts w:ascii="Cambria" w:eastAsiaTheme="minorHAnsi" w:hAnsi="Cambria" w:cs="Calibri"/>
          <w:b/>
          <w:bCs/>
          <w:sz w:val="22"/>
          <w:szCs w:val="22"/>
          <w:u w:val="single" w:color="F79646" w:themeColor="accent6"/>
          <w:lang w:eastAsia="en-US"/>
        </w:rPr>
      </w:pPr>
    </w:p>
    <w:p w:rsidR="00A8029B" w:rsidRPr="00E923D4" w:rsidRDefault="00A8029B" w:rsidP="00A8029B">
      <w:pPr>
        <w:autoSpaceDE w:val="0"/>
        <w:autoSpaceDN w:val="0"/>
        <w:adjustRightInd w:val="0"/>
        <w:rPr>
          <w:rFonts w:ascii="Cambria" w:eastAsiaTheme="minorHAnsi" w:hAnsi="Cambria" w:cs="Calibri"/>
          <w:b/>
          <w:bCs/>
          <w:sz w:val="22"/>
          <w:szCs w:val="22"/>
          <w:u w:val="single" w:color="F79646" w:themeColor="accent6"/>
          <w:lang w:eastAsia="en-US"/>
        </w:rPr>
      </w:pPr>
      <w:r w:rsidRPr="00E923D4">
        <w:rPr>
          <w:rFonts w:ascii="Cambria" w:eastAsiaTheme="minorHAnsi" w:hAnsi="Cambria" w:cs="Calibri"/>
          <w:b/>
          <w:bCs/>
          <w:sz w:val="22"/>
          <w:szCs w:val="22"/>
          <w:u w:val="single" w:color="F79646" w:themeColor="accent6"/>
          <w:lang w:eastAsia="en-US"/>
        </w:rPr>
        <w:t>Objectif et recommandations:</w:t>
      </w:r>
    </w:p>
    <w:p w:rsidR="00A8029B" w:rsidRPr="00E923D4" w:rsidRDefault="00A8029B" w:rsidP="00A8029B">
      <w:pPr>
        <w:autoSpaceDE w:val="0"/>
        <w:autoSpaceDN w:val="0"/>
        <w:adjustRightInd w:val="0"/>
        <w:jc w:val="both"/>
        <w:rPr>
          <w:rFonts w:ascii="Cambria" w:eastAsiaTheme="minorHAnsi" w:hAnsi="Cambria" w:cs="Calibri"/>
          <w:sz w:val="22"/>
          <w:szCs w:val="22"/>
          <w:lang w:eastAsia="en-US"/>
        </w:rPr>
      </w:pPr>
      <w:r w:rsidRPr="00E923D4">
        <w:rPr>
          <w:rFonts w:ascii="Cambria" w:eastAsiaTheme="minorHAnsi" w:hAnsi="Cambria" w:cs="Calibri"/>
          <w:sz w:val="22"/>
          <w:szCs w:val="22"/>
          <w:lang w:eastAsia="en-US"/>
        </w:rPr>
        <w:t>L'objectif de la mati</w:t>
      </w:r>
      <w:r>
        <w:rPr>
          <w:rFonts w:ascii="Cambria" w:eastAsiaTheme="minorHAnsi" w:hAnsi="Cambria" w:cs="Calibri"/>
          <w:sz w:val="22"/>
          <w:szCs w:val="22"/>
          <w:lang w:eastAsia="en-US"/>
        </w:rPr>
        <w:t>è</w:t>
      </w:r>
      <w:r w:rsidRPr="00E923D4">
        <w:rPr>
          <w:rFonts w:ascii="Cambria" w:eastAsiaTheme="minorHAnsi" w:hAnsi="Cambria" w:cs="Calibri"/>
          <w:sz w:val="22"/>
          <w:szCs w:val="22"/>
          <w:lang w:eastAsia="en-US"/>
        </w:rPr>
        <w:t xml:space="preserve">re est de permettre aux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tudiant</w:t>
      </w:r>
      <w:r>
        <w:rPr>
          <w:rFonts w:ascii="Cambria" w:eastAsiaTheme="minorHAnsi" w:hAnsi="Cambria" w:cs="Calibri"/>
          <w:sz w:val="22"/>
          <w:szCs w:val="22"/>
          <w:lang w:eastAsia="en-US"/>
        </w:rPr>
        <w:t xml:space="preserve">s d'apprendre à programmer avec </w:t>
      </w:r>
      <w:r w:rsidRPr="00E923D4">
        <w:rPr>
          <w:rFonts w:ascii="Cambria" w:eastAsiaTheme="minorHAnsi" w:hAnsi="Cambria" w:cs="Calibri"/>
          <w:sz w:val="22"/>
          <w:szCs w:val="22"/>
          <w:lang w:eastAsia="en-US"/>
        </w:rPr>
        <w:t xml:space="preserve">un langage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volu</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 (Fortran, Pascal ou C). Le choix du langage est laiss</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 à l'appr</w:t>
      </w:r>
      <w:r>
        <w:rPr>
          <w:rFonts w:ascii="Cambria" w:eastAsiaTheme="minorHAnsi" w:hAnsi="Cambria" w:cs="Calibri"/>
          <w:sz w:val="22"/>
          <w:szCs w:val="22"/>
          <w:lang w:eastAsia="en-US"/>
        </w:rPr>
        <w:t xml:space="preserve">éciation </w:t>
      </w:r>
      <w:r w:rsidRPr="00E923D4">
        <w:rPr>
          <w:rFonts w:ascii="Cambria" w:eastAsiaTheme="minorHAnsi" w:hAnsi="Cambria" w:cs="Calibri"/>
          <w:sz w:val="22"/>
          <w:szCs w:val="22"/>
          <w:lang w:eastAsia="en-US"/>
        </w:rPr>
        <w:t xml:space="preserve">de chaque </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 xml:space="preserve">tablissement. La notion d'algorithme doit </w:t>
      </w:r>
      <w:r>
        <w:rPr>
          <w:rFonts w:ascii="Cambria" w:eastAsiaTheme="minorHAnsi" w:hAnsi="Cambria" w:cs="Calibri"/>
          <w:sz w:val="22"/>
          <w:szCs w:val="22"/>
          <w:lang w:eastAsia="en-US"/>
        </w:rPr>
        <w:t>ê</w:t>
      </w:r>
      <w:r w:rsidRPr="00E923D4">
        <w:rPr>
          <w:rFonts w:ascii="Cambria" w:eastAsiaTheme="minorHAnsi" w:hAnsi="Cambria" w:cs="Calibri"/>
          <w:sz w:val="22"/>
          <w:szCs w:val="22"/>
          <w:lang w:eastAsia="en-US"/>
        </w:rPr>
        <w:t>tr</w:t>
      </w:r>
      <w:r>
        <w:rPr>
          <w:rFonts w:ascii="Cambria" w:eastAsiaTheme="minorHAnsi" w:hAnsi="Cambria" w:cs="Calibri"/>
          <w:sz w:val="22"/>
          <w:szCs w:val="22"/>
          <w:lang w:eastAsia="en-US"/>
        </w:rPr>
        <w:t xml:space="preserve">e prise en charge implicitement </w:t>
      </w:r>
      <w:r w:rsidRPr="00E923D4">
        <w:rPr>
          <w:rFonts w:ascii="Cambria" w:eastAsiaTheme="minorHAnsi" w:hAnsi="Cambria" w:cs="Calibri"/>
          <w:sz w:val="22"/>
          <w:szCs w:val="22"/>
          <w:lang w:eastAsia="en-US"/>
        </w:rPr>
        <w:t>durant l'apprentissage du langage.</w:t>
      </w:r>
    </w:p>
    <w:p w:rsidR="00A8029B" w:rsidRDefault="00A8029B" w:rsidP="00A8029B">
      <w:pPr>
        <w:spacing w:line="276" w:lineRule="auto"/>
        <w:jc w:val="both"/>
        <w:rPr>
          <w:rFonts w:asciiTheme="majorHAnsi" w:hAnsiTheme="majorHAnsi" w:cstheme="minorBidi"/>
          <w:b/>
          <w:sz w:val="22"/>
          <w:szCs w:val="22"/>
          <w:u w:val="thick" w:color="F79646" w:themeColor="accent6"/>
        </w:rPr>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Default="00A8029B" w:rsidP="00A8029B">
      <w:pPr>
        <w:spacing w:line="276" w:lineRule="auto"/>
        <w:jc w:val="both"/>
        <w:rPr>
          <w:rFonts w:asciiTheme="majorHAnsi" w:hAnsiTheme="majorHAnsi" w:cstheme="minorBidi"/>
          <w:b/>
          <w:sz w:val="22"/>
          <w:szCs w:val="22"/>
          <w:u w:val="thick" w:color="F79646" w:themeColor="accent6"/>
        </w:rPr>
      </w:pPr>
      <w:r w:rsidRPr="0075020E">
        <w:rPr>
          <w:rFonts w:asciiTheme="majorHAnsi" w:hAnsiTheme="majorHAnsi" w:cs="Arial"/>
          <w:sz w:val="22"/>
          <w:szCs w:val="22"/>
        </w:rPr>
        <w:t>Notions élémentaires de la technologie du Web.</w:t>
      </w:r>
    </w:p>
    <w:p w:rsidR="00A8029B" w:rsidRDefault="00A8029B" w:rsidP="00A8029B">
      <w:pPr>
        <w:spacing w:line="276" w:lineRule="auto"/>
        <w:jc w:val="both"/>
        <w:rPr>
          <w:rFonts w:asciiTheme="majorHAnsi" w:hAnsiTheme="majorHAnsi" w:cstheme="minorBidi"/>
          <w:b/>
          <w:sz w:val="22"/>
          <w:szCs w:val="22"/>
          <w:u w:val="thick" w:color="F79646" w:themeColor="accent6"/>
        </w:rPr>
      </w:pPr>
    </w:p>
    <w:p w:rsidR="00A8029B" w:rsidRPr="00657CCF" w:rsidRDefault="00A8029B" w:rsidP="00A8029B">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A8029B" w:rsidRPr="00553F23" w:rsidRDefault="00A8029B" w:rsidP="00A8029B">
      <w:pPr>
        <w:jc w:val="both"/>
        <w:rPr>
          <w:rFonts w:ascii="Cambria" w:hAnsi="Cambria" w:cstheme="minorBidi"/>
          <w:b/>
          <w:sz w:val="22"/>
          <w:szCs w:val="22"/>
        </w:rPr>
      </w:pPr>
      <w:r>
        <w:rPr>
          <w:rFonts w:ascii="Cambria" w:hAnsi="Cambria" w:cstheme="minorBidi"/>
          <w:b/>
          <w:sz w:val="22"/>
          <w:szCs w:val="22"/>
        </w:rPr>
        <w:t>Partie</w:t>
      </w:r>
      <w:r w:rsidRPr="00553F23">
        <w:rPr>
          <w:rFonts w:ascii="Cambria" w:hAnsi="Cambria" w:cstheme="minorBidi"/>
          <w:b/>
          <w:sz w:val="22"/>
          <w:szCs w:val="22"/>
        </w:rPr>
        <w:t xml:space="preserve"> 1.</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Introduction à l'informatique</w:t>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 xml:space="preserve">  (5 Semaines)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Définition de l'informatique</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Evolution de l'informatique et des ordinateurs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3- Les systèmes de codage des informations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4- Principe de fonctionnement d'un ordinateur</w:t>
      </w:r>
    </w:p>
    <w:p w:rsidR="00A8029B" w:rsidRPr="00553F23" w:rsidRDefault="00A8029B" w:rsidP="00A8029B">
      <w:pPr>
        <w:jc w:val="both"/>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5- Partie matériel d'un ordinateur</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6- Partie système</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Les systèmes de base (les systèmes d'exploitation (Windows, Linux, Mac OS,</w:t>
      </w:r>
      <w:r>
        <w:rPr>
          <w:rFonts w:ascii="Cambria" w:eastAsiaTheme="minorHAnsi" w:hAnsi="Cambria" w:cs="Calibri"/>
          <w:sz w:val="22"/>
          <w:szCs w:val="22"/>
          <w:lang w:eastAsia="en-US"/>
        </w:rPr>
        <w:t xml:space="preserve"> </w:t>
      </w:r>
      <w:r w:rsidRPr="00553F23">
        <w:rPr>
          <w:rFonts w:ascii="Cambria" w:eastAsiaTheme="minorHAnsi" w:hAnsi="Cambria" w:cs="Calibri"/>
          <w:sz w:val="22"/>
          <w:szCs w:val="22"/>
          <w:lang w:eastAsia="en-US"/>
        </w:rPr>
        <w:t>...)</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Les langages de programmations, les logiciels d'application</w:t>
      </w:r>
    </w:p>
    <w:p w:rsidR="00A8029B" w:rsidRDefault="00A8029B" w:rsidP="00A8029B">
      <w:pPr>
        <w:jc w:val="both"/>
        <w:rPr>
          <w:rFonts w:ascii="Cambria" w:hAnsi="Cambria" w:cstheme="minorBidi"/>
          <w:b/>
          <w:sz w:val="22"/>
          <w:szCs w:val="22"/>
        </w:rPr>
      </w:pPr>
    </w:p>
    <w:p w:rsidR="00A8029B" w:rsidRPr="00553F23" w:rsidRDefault="00A8029B" w:rsidP="00A8029B">
      <w:pPr>
        <w:jc w:val="both"/>
        <w:rPr>
          <w:rFonts w:ascii="Cambria" w:hAnsi="Cambria" w:cstheme="minorBidi"/>
          <w:b/>
          <w:sz w:val="22"/>
          <w:szCs w:val="22"/>
        </w:rPr>
      </w:pPr>
      <w:r>
        <w:rPr>
          <w:rFonts w:ascii="Cambria" w:hAnsi="Cambria" w:cstheme="minorBidi"/>
          <w:b/>
          <w:sz w:val="22"/>
          <w:szCs w:val="22"/>
        </w:rPr>
        <w:t>Partie</w:t>
      </w:r>
      <w:r w:rsidRPr="00553F23">
        <w:rPr>
          <w:rFonts w:ascii="Cambria" w:hAnsi="Cambria" w:cstheme="minorBidi"/>
          <w:b/>
          <w:sz w:val="22"/>
          <w:szCs w:val="22"/>
        </w:rPr>
        <w:t xml:space="preserve"> 2.</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Notions d'algorithme et de programme</w:t>
      </w:r>
      <w:r>
        <w:rPr>
          <w:rFonts w:ascii="Cambria" w:hAnsi="Cambria" w:cstheme="minorBidi"/>
          <w:b/>
          <w:sz w:val="22"/>
          <w:szCs w:val="22"/>
        </w:rPr>
        <w:tab/>
      </w:r>
      <w:r>
        <w:rPr>
          <w:rFonts w:ascii="Cambria" w:hAnsi="Cambria" w:cstheme="minorBidi"/>
          <w:b/>
          <w:sz w:val="22"/>
          <w:szCs w:val="22"/>
        </w:rPr>
        <w:tab/>
        <w:t xml:space="preserve">                (10</w:t>
      </w:r>
      <w:r w:rsidRPr="00553F23">
        <w:rPr>
          <w:rFonts w:ascii="Cambria" w:hAnsi="Cambria" w:cstheme="minorBidi"/>
          <w:b/>
          <w:sz w:val="22"/>
          <w:szCs w:val="22"/>
        </w:rPr>
        <w:t xml:space="preserve"> Semaines)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Concept d'un algorithme</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Représentation en organigramme</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3- Structure d'un programme</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4- La démarche et analyse d'un problème</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5- Structure des données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Constantes et variables, Types de données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6-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w:t>
      </w:r>
      <w:r>
        <w:rPr>
          <w:rFonts w:ascii="Cambria" w:eastAsiaTheme="minorHAnsi" w:hAnsi="Cambria" w:cs="Calibri"/>
          <w:sz w:val="22"/>
          <w:szCs w:val="22"/>
          <w:lang w:eastAsia="en-US"/>
        </w:rPr>
        <w:t xml:space="preserve">: </w:t>
      </w:r>
      <w:r w:rsidRPr="00553F23">
        <w:rPr>
          <w:rFonts w:ascii="Cambria" w:eastAsiaTheme="minorHAnsi" w:hAnsi="Cambria" w:cs="Calibri"/>
          <w:sz w:val="22"/>
          <w:szCs w:val="22"/>
          <w:lang w:eastAsia="en-US"/>
        </w:rPr>
        <w:t>opé</w:t>
      </w:r>
      <w:r>
        <w:rPr>
          <w:rFonts w:ascii="Cambria" w:eastAsiaTheme="minorHAnsi" w:hAnsi="Cambria" w:cs="Calibri"/>
          <w:sz w:val="22"/>
          <w:szCs w:val="22"/>
          <w:lang w:eastAsia="en-US"/>
        </w:rPr>
        <w:t>rateur</w:t>
      </w:r>
      <w:r w:rsidRPr="00553F23">
        <w:rPr>
          <w:rFonts w:ascii="Cambria" w:eastAsiaTheme="minorHAnsi" w:hAnsi="Cambria" w:cs="Calibri"/>
          <w:sz w:val="22"/>
          <w:szCs w:val="22"/>
          <w:lang w:eastAsia="en-US"/>
        </w:rPr>
        <w:t xml:space="preserve"> d'affectation,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 relationnels, Les opé</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ateurs logiques, Les opérations arithmétiques, Les priorités dans les opérations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7- Les opérations d'entrée/sortie</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8- Les structures de contrôle</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Les structures de contrôle conditionnel, Les structures de contrôle répétitives</w:t>
      </w:r>
    </w:p>
    <w:p w:rsidR="00A8029B" w:rsidRDefault="00A8029B" w:rsidP="00A8029B">
      <w:pPr>
        <w:jc w:val="both"/>
        <w:rPr>
          <w:rFonts w:asciiTheme="majorHAnsi" w:hAnsiTheme="majorHAnsi" w:cstheme="majorBidi"/>
          <w:spacing w:val="3"/>
        </w:rPr>
      </w:pPr>
    </w:p>
    <w:p w:rsidR="00A8029B" w:rsidRPr="006E21E1" w:rsidRDefault="00A8029B" w:rsidP="00A8029B">
      <w:pPr>
        <w:jc w:val="both"/>
        <w:rPr>
          <w:rFonts w:asciiTheme="majorHAnsi" w:hAnsiTheme="majorHAnsi" w:cstheme="majorBidi"/>
          <w:b/>
          <w:bCs/>
          <w:spacing w:val="3"/>
        </w:rPr>
      </w:pPr>
      <w:r w:rsidRPr="006E21E1">
        <w:rPr>
          <w:rFonts w:asciiTheme="majorHAnsi" w:hAnsiTheme="majorHAnsi" w:cstheme="majorBidi"/>
          <w:b/>
          <w:bCs/>
          <w:spacing w:val="3"/>
        </w:rPr>
        <w:t xml:space="preserve">TP </w:t>
      </w:r>
      <w:r>
        <w:rPr>
          <w:rFonts w:asciiTheme="majorHAnsi" w:hAnsiTheme="majorHAnsi" w:cstheme="majorBidi"/>
          <w:b/>
          <w:bCs/>
          <w:spacing w:val="3"/>
        </w:rPr>
        <w:t>I</w:t>
      </w:r>
      <w:r w:rsidRPr="006E21E1">
        <w:rPr>
          <w:rFonts w:asciiTheme="majorHAnsi" w:hAnsiTheme="majorHAnsi" w:cstheme="majorBidi"/>
          <w:b/>
          <w:bCs/>
          <w:spacing w:val="3"/>
        </w:rPr>
        <w:t>nformatique</w:t>
      </w:r>
      <w:r>
        <w:rPr>
          <w:rFonts w:asciiTheme="majorHAnsi" w:hAnsiTheme="majorHAnsi" w:cstheme="majorBidi"/>
          <w:b/>
          <w:bCs/>
          <w:spacing w:val="3"/>
        </w:rPr>
        <w:t xml:space="preserve"> 1 :</w:t>
      </w:r>
    </w:p>
    <w:p w:rsidR="00A8029B" w:rsidRPr="00E923D4" w:rsidRDefault="00A8029B" w:rsidP="00A8029B">
      <w:pPr>
        <w:autoSpaceDE w:val="0"/>
        <w:autoSpaceDN w:val="0"/>
        <w:adjustRightInd w:val="0"/>
        <w:jc w:val="both"/>
        <w:rPr>
          <w:rFonts w:ascii="Cambria" w:eastAsiaTheme="minorHAnsi" w:hAnsi="Cambria" w:cs="Calibri"/>
          <w:sz w:val="22"/>
          <w:szCs w:val="22"/>
          <w:lang w:eastAsia="en-US"/>
        </w:rPr>
      </w:pPr>
      <w:r w:rsidRPr="00E923D4">
        <w:rPr>
          <w:rFonts w:ascii="Cambria" w:eastAsiaTheme="minorHAnsi" w:hAnsi="Cambria" w:cs="Calibri"/>
          <w:sz w:val="22"/>
          <w:szCs w:val="22"/>
          <w:lang w:eastAsia="en-US"/>
        </w:rPr>
        <w:t>Les TP ont pour objectif d'illustrer les notions enseign</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es durant le cours. Ces derniers</w:t>
      </w:r>
      <w:r>
        <w:rPr>
          <w:rFonts w:ascii="Cambria" w:eastAsiaTheme="minorHAnsi" w:hAnsi="Cambria" w:cs="Calibri"/>
          <w:sz w:val="22"/>
          <w:szCs w:val="22"/>
          <w:lang w:eastAsia="en-US"/>
        </w:rPr>
        <w:t xml:space="preserve"> </w:t>
      </w:r>
      <w:r w:rsidRPr="00E923D4">
        <w:rPr>
          <w:rFonts w:ascii="Cambria" w:eastAsiaTheme="minorHAnsi" w:hAnsi="Cambria" w:cs="Calibri"/>
          <w:sz w:val="22"/>
          <w:szCs w:val="22"/>
          <w:lang w:eastAsia="en-US"/>
        </w:rPr>
        <w:t>doivent d</w:t>
      </w:r>
      <w:r>
        <w:rPr>
          <w:rFonts w:ascii="Cambria" w:eastAsiaTheme="minorHAnsi" w:hAnsi="Cambria" w:cs="Calibri"/>
          <w:sz w:val="22"/>
          <w:szCs w:val="22"/>
          <w:lang w:eastAsia="en-US"/>
        </w:rPr>
        <w:t>é</w:t>
      </w:r>
      <w:r w:rsidRPr="00E923D4">
        <w:rPr>
          <w:rFonts w:ascii="Cambria" w:eastAsiaTheme="minorHAnsi" w:hAnsi="Cambria" w:cs="Calibri"/>
          <w:sz w:val="22"/>
          <w:szCs w:val="22"/>
          <w:lang w:eastAsia="en-US"/>
        </w:rPr>
        <w:t>buter avec les cours selon le planning suivant :</w:t>
      </w:r>
    </w:p>
    <w:p w:rsidR="00A8029B" w:rsidRPr="006E21E1" w:rsidRDefault="00A8029B" w:rsidP="00A8029B">
      <w:pPr>
        <w:autoSpaceDE w:val="0"/>
        <w:autoSpaceDN w:val="0"/>
        <w:adjustRightInd w:val="0"/>
        <w:jc w:val="both"/>
        <w:rPr>
          <w:rFonts w:asciiTheme="majorHAnsi" w:eastAsiaTheme="minorHAnsi" w:hAnsiTheme="majorHAnsi" w:cs="Calibri"/>
          <w:sz w:val="22"/>
          <w:szCs w:val="22"/>
          <w:lang w:eastAsia="en-US"/>
        </w:rPr>
      </w:pPr>
      <w:r w:rsidRPr="00E923D4">
        <w:rPr>
          <w:rFonts w:ascii="Cambria" w:eastAsiaTheme="minorHAnsi" w:hAnsi="Cambria" w:cs="Symbol"/>
          <w:sz w:val="22"/>
          <w:szCs w:val="22"/>
          <w:lang w:eastAsia="en-US"/>
        </w:rPr>
        <w:t xml:space="preserve">• </w:t>
      </w:r>
      <w:r>
        <w:rPr>
          <w:rFonts w:ascii="Cambria" w:eastAsiaTheme="minorHAnsi" w:hAnsi="Cambria" w:cs="Calibri"/>
          <w:sz w:val="22"/>
          <w:szCs w:val="22"/>
          <w:lang w:eastAsia="en-US"/>
        </w:rPr>
        <w:t>TP</w:t>
      </w:r>
      <w:r w:rsidRPr="00E923D4">
        <w:rPr>
          <w:rFonts w:ascii="Cambria" w:eastAsiaTheme="minorHAnsi" w:hAnsi="Cambria" w:cs="Calibri"/>
          <w:sz w:val="22"/>
          <w:szCs w:val="22"/>
          <w:lang w:eastAsia="en-US"/>
        </w:rPr>
        <w:t xml:space="preserve"> </w:t>
      </w:r>
      <w:r>
        <w:rPr>
          <w:rFonts w:ascii="Cambria" w:eastAsiaTheme="minorHAnsi" w:hAnsi="Cambria" w:cs="Calibri"/>
          <w:sz w:val="22"/>
          <w:szCs w:val="22"/>
          <w:lang w:eastAsia="en-US"/>
        </w:rPr>
        <w:t>d’</w:t>
      </w:r>
      <w:r w:rsidRPr="00E923D4">
        <w:rPr>
          <w:rFonts w:ascii="Cambria" w:eastAsiaTheme="minorHAnsi" w:hAnsi="Cambria" w:cs="Calibri"/>
          <w:sz w:val="22"/>
          <w:szCs w:val="22"/>
          <w:lang w:eastAsia="en-US"/>
        </w:rPr>
        <w:t>initiati</w:t>
      </w:r>
      <w:r>
        <w:rPr>
          <w:rFonts w:ascii="Cambria" w:eastAsiaTheme="minorHAnsi" w:hAnsi="Cambria" w:cs="Calibri"/>
          <w:sz w:val="22"/>
          <w:szCs w:val="22"/>
          <w:lang w:eastAsia="en-US"/>
        </w:rPr>
        <w:t>on et</w:t>
      </w:r>
      <w:r w:rsidRPr="00E923D4">
        <w:rPr>
          <w:rFonts w:ascii="Cambria" w:eastAsiaTheme="minorHAnsi" w:hAnsi="Cambria" w:cs="Calibri"/>
          <w:sz w:val="22"/>
          <w:szCs w:val="22"/>
          <w:lang w:eastAsia="en-US"/>
        </w:rPr>
        <w:t xml:space="preserve"> de f</w:t>
      </w:r>
      <w:r w:rsidRPr="006E21E1">
        <w:rPr>
          <w:rFonts w:asciiTheme="majorHAnsi" w:eastAsiaTheme="minorHAnsi" w:hAnsiTheme="majorHAnsi" w:cs="Calibri"/>
          <w:sz w:val="22"/>
          <w:szCs w:val="22"/>
          <w:lang w:eastAsia="en-US"/>
        </w:rPr>
        <w:t>amiliarisation avec la machine informatique d'un point de vu</w:t>
      </w:r>
      <w:r>
        <w:rPr>
          <w:rFonts w:asciiTheme="majorHAnsi" w:eastAsiaTheme="minorHAnsi" w:hAnsiTheme="majorHAnsi" w:cs="Calibri"/>
          <w:sz w:val="22"/>
          <w:szCs w:val="22"/>
          <w:lang w:eastAsia="en-US"/>
        </w:rPr>
        <w:t>e</w:t>
      </w:r>
      <w:r w:rsidRPr="006E21E1">
        <w:rPr>
          <w:rFonts w:asciiTheme="majorHAnsi" w:eastAsiaTheme="minorHAnsi" w:hAnsiTheme="majorHAnsi" w:cs="Calibri"/>
          <w:sz w:val="22"/>
          <w:szCs w:val="22"/>
          <w:lang w:eastAsia="en-US"/>
        </w:rPr>
        <w:t xml:space="preserve"> matériel et systèmes d'exploitation (exploration des différentes fonctionnalités des OS)</w:t>
      </w:r>
    </w:p>
    <w:p w:rsidR="00A8029B" w:rsidRPr="006E21E1" w:rsidRDefault="00A8029B" w:rsidP="00A8029B">
      <w:pPr>
        <w:autoSpaceDE w:val="0"/>
        <w:autoSpaceDN w:val="0"/>
        <w:adjustRightInd w:val="0"/>
        <w:jc w:val="both"/>
        <w:rPr>
          <w:rFonts w:asciiTheme="majorHAnsi" w:eastAsiaTheme="minorHAnsi" w:hAnsiTheme="majorHAnsi" w:cs="Calibri"/>
          <w:sz w:val="22"/>
          <w:szCs w:val="22"/>
          <w:lang w:eastAsia="en-US"/>
        </w:rPr>
      </w:pPr>
      <w:r w:rsidRPr="006E21E1">
        <w:rPr>
          <w:rFonts w:asciiTheme="majorHAnsi" w:eastAsiaTheme="minorHAnsi" w:hAnsiTheme="majorHAnsi" w:cs="Symbol"/>
          <w:sz w:val="22"/>
          <w:szCs w:val="22"/>
          <w:lang w:eastAsia="en-US"/>
        </w:rPr>
        <w:t xml:space="preserve">• </w:t>
      </w:r>
      <w:r w:rsidRPr="006E21E1">
        <w:rPr>
          <w:rFonts w:asciiTheme="majorHAnsi" w:eastAsiaTheme="minorHAnsi" w:hAnsiTheme="majorHAnsi" w:cs="Calibri"/>
          <w:sz w:val="22"/>
          <w:szCs w:val="22"/>
          <w:lang w:eastAsia="en-US"/>
        </w:rPr>
        <w:t xml:space="preserve">TP d'initiation à l'utilisation d'un environnement de programmation </w:t>
      </w:r>
      <w:r>
        <w:rPr>
          <w:rFonts w:asciiTheme="majorHAnsi" w:eastAsiaTheme="minorHAnsi" w:hAnsiTheme="majorHAnsi" w:cs="Calibri"/>
          <w:sz w:val="22"/>
          <w:szCs w:val="22"/>
          <w:lang w:eastAsia="en-US"/>
        </w:rPr>
        <w:t>(Edition, A</w:t>
      </w:r>
      <w:r w:rsidRPr="006E21E1">
        <w:rPr>
          <w:rFonts w:asciiTheme="majorHAnsi" w:eastAsiaTheme="minorHAnsi" w:hAnsiTheme="majorHAnsi" w:cs="Calibri"/>
          <w:sz w:val="22"/>
          <w:szCs w:val="22"/>
          <w:lang w:eastAsia="en-US"/>
        </w:rPr>
        <w:t xml:space="preserve">ssemblage, </w:t>
      </w:r>
      <w:r>
        <w:rPr>
          <w:rFonts w:asciiTheme="majorHAnsi" w:eastAsiaTheme="minorHAnsi" w:hAnsiTheme="majorHAnsi" w:cs="Calibri"/>
          <w:sz w:val="22"/>
          <w:szCs w:val="22"/>
          <w:lang w:eastAsia="en-US"/>
        </w:rPr>
        <w:t>C</w:t>
      </w:r>
      <w:r w:rsidRPr="006E21E1">
        <w:rPr>
          <w:rFonts w:asciiTheme="majorHAnsi" w:eastAsiaTheme="minorHAnsi" w:hAnsiTheme="majorHAnsi" w:cs="Calibri"/>
          <w:sz w:val="22"/>
          <w:szCs w:val="22"/>
          <w:lang w:eastAsia="en-US"/>
        </w:rPr>
        <w:t>ompilation</w:t>
      </w:r>
      <w:r>
        <w:rPr>
          <w:rFonts w:asciiTheme="majorHAnsi" w:eastAsiaTheme="minorHAnsi" w:hAnsiTheme="majorHAnsi" w:cs="Calibri"/>
          <w:sz w:val="22"/>
          <w:szCs w:val="22"/>
          <w:lang w:eastAsia="en-US"/>
        </w:rPr>
        <w:t xml:space="preserve">, </w:t>
      </w:r>
      <w:r w:rsidRPr="006E21E1">
        <w:rPr>
          <w:rFonts w:asciiTheme="majorHAnsi" w:eastAsiaTheme="minorHAnsi" w:hAnsiTheme="majorHAnsi" w:cs="Calibri"/>
          <w:sz w:val="22"/>
          <w:szCs w:val="22"/>
          <w:lang w:eastAsia="en-US"/>
        </w:rPr>
        <w:t>etc</w:t>
      </w:r>
      <w:r>
        <w:rPr>
          <w:rFonts w:asciiTheme="majorHAnsi" w:eastAsiaTheme="minorHAnsi" w:hAnsiTheme="majorHAnsi" w:cs="Calibri"/>
          <w:sz w:val="22"/>
          <w:szCs w:val="22"/>
          <w:lang w:eastAsia="en-US"/>
        </w:rPr>
        <w:t>.</w:t>
      </w:r>
      <w:r w:rsidRPr="006E21E1">
        <w:rPr>
          <w:rFonts w:asciiTheme="majorHAnsi" w:eastAsiaTheme="minorHAnsi" w:hAnsiTheme="majorHAnsi" w:cs="Calibri"/>
          <w:sz w:val="22"/>
          <w:szCs w:val="22"/>
          <w:lang w:eastAsia="en-US"/>
        </w:rPr>
        <w:t>)</w:t>
      </w:r>
    </w:p>
    <w:p w:rsidR="00A8029B" w:rsidRPr="006E21E1" w:rsidRDefault="00A8029B" w:rsidP="00A8029B">
      <w:pPr>
        <w:spacing w:line="276" w:lineRule="auto"/>
        <w:jc w:val="both"/>
        <w:rPr>
          <w:rFonts w:asciiTheme="majorHAnsi" w:eastAsiaTheme="minorHAnsi" w:hAnsiTheme="majorHAnsi" w:cs="Calibri"/>
          <w:sz w:val="22"/>
          <w:szCs w:val="22"/>
          <w:lang w:eastAsia="en-US"/>
        </w:rPr>
      </w:pPr>
      <w:r w:rsidRPr="006E21E1">
        <w:rPr>
          <w:rFonts w:asciiTheme="majorHAnsi" w:eastAsiaTheme="minorHAnsi" w:hAnsiTheme="majorHAnsi" w:cs="Symbol"/>
          <w:sz w:val="22"/>
          <w:szCs w:val="22"/>
          <w:lang w:eastAsia="en-US"/>
        </w:rPr>
        <w:t>• TP</w:t>
      </w:r>
      <w:r w:rsidRPr="006E21E1">
        <w:rPr>
          <w:rFonts w:asciiTheme="majorHAnsi" w:eastAsiaTheme="minorHAnsi" w:hAnsiTheme="majorHAnsi" w:cs="Calibri"/>
          <w:sz w:val="22"/>
          <w:szCs w:val="22"/>
          <w:lang w:eastAsia="en-US"/>
        </w:rPr>
        <w:t xml:space="preserve"> </w:t>
      </w:r>
      <w:r>
        <w:rPr>
          <w:rFonts w:asciiTheme="majorHAnsi" w:eastAsiaTheme="minorHAnsi" w:hAnsiTheme="majorHAnsi" w:cs="Calibri"/>
          <w:sz w:val="22"/>
          <w:szCs w:val="22"/>
          <w:lang w:eastAsia="en-US"/>
        </w:rPr>
        <w:t xml:space="preserve">d’application </w:t>
      </w:r>
      <w:r w:rsidRPr="006E21E1">
        <w:rPr>
          <w:rFonts w:asciiTheme="majorHAnsi" w:eastAsiaTheme="minorHAnsi" w:hAnsiTheme="majorHAnsi" w:cs="Calibri"/>
          <w:sz w:val="22"/>
          <w:szCs w:val="22"/>
          <w:lang w:eastAsia="en-US"/>
        </w:rPr>
        <w:t>des techniques de programmation vues en cours.</w:t>
      </w:r>
    </w:p>
    <w:p w:rsidR="00A8029B" w:rsidRDefault="00A8029B" w:rsidP="00A8029B">
      <w:pPr>
        <w:jc w:val="both"/>
        <w:rPr>
          <w:rFonts w:asciiTheme="majorHAnsi" w:hAnsiTheme="majorHAnsi" w:cstheme="majorBidi"/>
          <w:spacing w:val="3"/>
        </w:rPr>
      </w:pPr>
    </w:p>
    <w:p w:rsidR="00A8029B" w:rsidRPr="00043611" w:rsidRDefault="00A8029B" w:rsidP="00A8029B">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A8029B" w:rsidRPr="00553F23" w:rsidRDefault="00A8029B" w:rsidP="00A8029B">
      <w:pPr>
        <w:spacing w:line="276" w:lineRule="auto"/>
        <w:jc w:val="both"/>
        <w:rPr>
          <w:rFonts w:ascii="Cambria" w:hAnsi="Cambria" w:cstheme="minorBidi"/>
          <w:sz w:val="22"/>
          <w:szCs w:val="22"/>
        </w:rPr>
      </w:pPr>
      <w:r w:rsidRPr="00553F23">
        <w:rPr>
          <w:rFonts w:ascii="Cambria" w:hAnsi="Cambria" w:cstheme="minorBidi"/>
          <w:sz w:val="22"/>
          <w:szCs w:val="22"/>
        </w:rPr>
        <w:t>Contrôle continu: 40% ; Examen: 60%.</w:t>
      </w: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Pr="00064136"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sidRPr="00064136">
        <w:rPr>
          <w:rFonts w:ascii="Cambria" w:hAnsi="Cambria" w:cstheme="majorBidi"/>
          <w:b/>
          <w:bCs/>
          <w:color w:val="000000"/>
          <w:sz w:val="22"/>
          <w:szCs w:val="22"/>
          <w:u w:val="thick" w:color="F79646" w:themeColor="accent6"/>
        </w:rPr>
        <w:t xml:space="preserve">Références bibliographiques </w:t>
      </w:r>
    </w:p>
    <w:p w:rsidR="00A8029B" w:rsidRDefault="00A8029B" w:rsidP="00A8029B">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 xml:space="preserve">1- John Paul Mueller et Luca </w:t>
      </w:r>
      <w:proofErr w:type="spellStart"/>
      <w:r w:rsidRPr="00885C5A">
        <w:rPr>
          <w:rFonts w:ascii="Cambria" w:eastAsia="Times New Roman" w:hAnsi="Cambria" w:cs="Arial"/>
          <w:color w:val="222222"/>
          <w:sz w:val="22"/>
          <w:szCs w:val="22"/>
          <w:lang w:eastAsia="fr-FR"/>
        </w:rPr>
        <w:t>Massaron</w:t>
      </w:r>
      <w:proofErr w:type="spellEnd"/>
      <w:r>
        <w:rPr>
          <w:rFonts w:ascii="Cambria" w:eastAsia="Times New Roman" w:hAnsi="Cambria" w:cs="Arial"/>
          <w:color w:val="222222"/>
          <w:sz w:val="22"/>
          <w:szCs w:val="22"/>
          <w:lang w:eastAsia="fr-FR"/>
        </w:rPr>
        <w:t>,</w:t>
      </w:r>
      <w:r w:rsidRPr="00885C5A">
        <w:rPr>
          <w:rFonts w:ascii="Cambria" w:eastAsia="Times New Roman" w:hAnsi="Cambria" w:cs="Arial"/>
          <w:color w:val="222222"/>
          <w:sz w:val="22"/>
          <w:szCs w:val="22"/>
          <w:lang w:eastAsia="fr-FR"/>
        </w:rPr>
        <w:t xml:space="preserve"> Les algorit</w:t>
      </w:r>
      <w:r>
        <w:rPr>
          <w:rFonts w:ascii="Cambria" w:eastAsia="Times New Roman" w:hAnsi="Cambria" w:cs="Arial"/>
          <w:color w:val="222222"/>
          <w:sz w:val="22"/>
          <w:szCs w:val="22"/>
          <w:lang w:eastAsia="fr-FR"/>
        </w:rPr>
        <w:t xml:space="preserve">hmes pour les Nuls grand format, </w:t>
      </w:r>
      <w:r w:rsidRPr="00885C5A">
        <w:rPr>
          <w:rFonts w:ascii="Cambria" w:eastAsia="Times New Roman" w:hAnsi="Cambria" w:cs="Arial"/>
          <w:color w:val="222222"/>
          <w:sz w:val="22"/>
          <w:szCs w:val="22"/>
          <w:lang w:eastAsia="fr-FR"/>
        </w:rPr>
        <w:t>2017</w:t>
      </w:r>
      <w:r>
        <w:rPr>
          <w:rFonts w:ascii="Cambria" w:eastAsia="Times New Roman" w:hAnsi="Cambria" w:cs="Arial"/>
          <w:color w:val="222222"/>
          <w:sz w:val="22"/>
          <w:szCs w:val="22"/>
          <w:lang w:eastAsia="fr-FR"/>
        </w:rPr>
        <w:t>.</w:t>
      </w:r>
    </w:p>
    <w:p w:rsidR="00A8029B" w:rsidRDefault="00A8029B" w:rsidP="00A8029B">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lastRenderedPageBreak/>
        <w:t xml:space="preserve">2- Charles E. </w:t>
      </w:r>
      <w:proofErr w:type="spellStart"/>
      <w:r w:rsidRPr="00885C5A">
        <w:rPr>
          <w:rFonts w:ascii="Cambria" w:eastAsia="Times New Roman" w:hAnsi="Cambria" w:cs="Arial"/>
          <w:color w:val="222222"/>
          <w:sz w:val="22"/>
          <w:szCs w:val="22"/>
          <w:lang w:eastAsia="fr-FR"/>
        </w:rPr>
        <w:t>Leiserson</w:t>
      </w:r>
      <w:proofErr w:type="spellEnd"/>
      <w:r w:rsidRPr="00885C5A">
        <w:rPr>
          <w:rFonts w:ascii="Cambria" w:eastAsia="Times New Roman" w:hAnsi="Cambria" w:cs="Arial"/>
          <w:color w:val="222222"/>
          <w:sz w:val="22"/>
          <w:szCs w:val="22"/>
          <w:lang w:eastAsia="fr-FR"/>
        </w:rPr>
        <w:t xml:space="preserve">, Clifford Stein et Thomas H. </w:t>
      </w:r>
      <w:proofErr w:type="spellStart"/>
      <w:r w:rsidRPr="00885C5A">
        <w:rPr>
          <w:rFonts w:ascii="Cambria" w:eastAsia="Times New Roman" w:hAnsi="Cambria" w:cs="Arial"/>
          <w:color w:val="222222"/>
          <w:sz w:val="22"/>
          <w:szCs w:val="22"/>
          <w:lang w:eastAsia="fr-FR"/>
        </w:rPr>
        <w:t>Cormen</w:t>
      </w:r>
      <w:proofErr w:type="spellEnd"/>
      <w:r>
        <w:rPr>
          <w:rFonts w:ascii="Cambria" w:eastAsia="Times New Roman" w:hAnsi="Cambria" w:cs="Arial"/>
          <w:color w:val="222222"/>
          <w:sz w:val="22"/>
          <w:szCs w:val="22"/>
          <w:lang w:eastAsia="fr-FR"/>
        </w:rPr>
        <w:t xml:space="preserve">, </w:t>
      </w:r>
      <w:r w:rsidRPr="00885C5A">
        <w:rPr>
          <w:rFonts w:ascii="Cambria" w:eastAsia="Times New Roman" w:hAnsi="Cambria" w:cs="Arial"/>
          <w:color w:val="222222"/>
          <w:sz w:val="22"/>
          <w:szCs w:val="22"/>
          <w:lang w:eastAsia="fr-FR"/>
        </w:rPr>
        <w:t>Algorithmique: cours avec</w:t>
      </w:r>
      <w:r>
        <w:rPr>
          <w:rFonts w:ascii="Cambria" w:eastAsia="Times New Roman" w:hAnsi="Cambria" w:cs="Arial"/>
          <w:color w:val="222222"/>
          <w:sz w:val="22"/>
          <w:szCs w:val="22"/>
          <w:lang w:eastAsia="fr-FR"/>
        </w:rPr>
        <w:t xml:space="preserve"> 957 exercices et 158 problèmes, </w:t>
      </w:r>
      <w:r w:rsidRPr="00885C5A">
        <w:rPr>
          <w:rFonts w:ascii="Cambria" w:eastAsia="Times New Roman" w:hAnsi="Cambria" w:cs="Arial"/>
          <w:color w:val="222222"/>
          <w:sz w:val="22"/>
          <w:szCs w:val="22"/>
          <w:lang w:eastAsia="fr-FR"/>
        </w:rPr>
        <w:t>2017</w:t>
      </w:r>
      <w:r>
        <w:rPr>
          <w:rFonts w:ascii="Cambria" w:eastAsia="Times New Roman" w:hAnsi="Cambria" w:cs="Arial"/>
          <w:color w:val="222222"/>
          <w:sz w:val="22"/>
          <w:szCs w:val="22"/>
          <w:lang w:eastAsia="fr-FR"/>
        </w:rPr>
        <w:t>.</w:t>
      </w:r>
    </w:p>
    <w:p w:rsidR="00A8029B" w:rsidRDefault="00A8029B" w:rsidP="00A8029B">
      <w:pPr>
        <w:shd w:val="clear" w:color="auto" w:fill="FFFFFF"/>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t xml:space="preserve">3- Thomas H. </w:t>
      </w:r>
      <w:proofErr w:type="spellStart"/>
      <w:r>
        <w:rPr>
          <w:rFonts w:ascii="Cambria" w:eastAsia="Times New Roman" w:hAnsi="Cambria" w:cs="Arial"/>
          <w:color w:val="222222"/>
          <w:sz w:val="22"/>
          <w:szCs w:val="22"/>
          <w:lang w:eastAsia="fr-FR"/>
        </w:rPr>
        <w:t>Cormen</w:t>
      </w:r>
      <w:proofErr w:type="spellEnd"/>
      <w:r>
        <w:rPr>
          <w:rFonts w:ascii="Cambria" w:eastAsia="Times New Roman" w:hAnsi="Cambria" w:cs="Arial"/>
          <w:color w:val="222222"/>
          <w:sz w:val="22"/>
          <w:szCs w:val="22"/>
          <w:lang w:eastAsia="fr-FR"/>
        </w:rPr>
        <w:t xml:space="preserve">, Algorithmes: Notions de base, </w:t>
      </w:r>
      <w:r w:rsidRPr="00885C5A">
        <w:rPr>
          <w:rFonts w:ascii="Cambria" w:eastAsia="Times New Roman" w:hAnsi="Cambria" w:cs="Arial"/>
          <w:color w:val="222222"/>
          <w:sz w:val="22"/>
          <w:szCs w:val="22"/>
          <w:lang w:eastAsia="fr-FR"/>
        </w:rPr>
        <w:t>2013</w:t>
      </w:r>
      <w:r>
        <w:rPr>
          <w:rFonts w:ascii="Cambria" w:eastAsia="Times New Roman" w:hAnsi="Cambria" w:cs="Arial"/>
          <w:color w:val="222222"/>
          <w:sz w:val="22"/>
          <w:szCs w:val="22"/>
          <w:lang w:eastAsia="fr-FR"/>
        </w:rPr>
        <w:t>.</w:t>
      </w:r>
    </w:p>
    <w:p w:rsidR="00A8029B" w:rsidRDefault="00A8029B" w:rsidP="00A8029B">
      <w:pPr>
        <w:spacing w:after="200" w:line="276" w:lineRule="auto"/>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4</w:t>
      </w:r>
      <w:r w:rsidRPr="008B179F">
        <w:rPr>
          <w:rFonts w:asciiTheme="majorHAnsi" w:hAnsiTheme="majorHAnsi" w:cs="Calibri"/>
          <w:b/>
          <w:bCs/>
          <w:iCs/>
        </w:rPr>
        <w:t>:</w:t>
      </w:r>
      <w:r>
        <w:rPr>
          <w:rFonts w:asciiTheme="majorHAnsi" w:hAnsiTheme="majorHAnsi" w:cs="Calibri"/>
          <w:b/>
          <w:bCs/>
          <w:iCs/>
        </w:rPr>
        <w:t xml:space="preserve"> Méthodologie de la rédaction</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15h00 (Cours: 1h00)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A8029B" w:rsidRDefault="00A8029B" w:rsidP="00A8029B">
      <w:pPr>
        <w:spacing w:line="276" w:lineRule="auto"/>
        <w:jc w:val="both"/>
        <w:rPr>
          <w:rFonts w:asciiTheme="majorHAnsi" w:hAnsiTheme="majorHAnsi" w:cs="Calibri"/>
          <w:b/>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8064E5" w:rsidRDefault="00A8029B" w:rsidP="00A8029B">
      <w:pPr>
        <w:jc w:val="both"/>
        <w:rPr>
          <w:rFonts w:asciiTheme="majorHAnsi" w:eastAsia="Times New Roman" w:hAnsiTheme="majorHAnsi" w:cs="Arial"/>
          <w:sz w:val="22"/>
          <w:szCs w:val="22"/>
        </w:rPr>
      </w:pPr>
      <w:r w:rsidRPr="008064E5">
        <w:rPr>
          <w:rFonts w:asciiTheme="majorHAnsi" w:hAnsiTheme="majorHAnsi"/>
          <w:sz w:val="22"/>
          <w:szCs w:val="22"/>
        </w:rPr>
        <w:t>Familiariser et entrainer les étudiants aux concepts actuels de méthodologie de rédaction  en vigueur dans le métier des Sciences et Technologies. Parmi les compétences à acquérir : Savoir se présenter ; Savoir rédiger un CV et une lettre de motivation ; Savoir se positionner par écrit ou de vive voix  par rapport à une opinion ou une idée ; Maitriser la syntaxe et l’orthographe à l’écrit.</w:t>
      </w:r>
    </w:p>
    <w:p w:rsidR="00A8029B" w:rsidRPr="00435038" w:rsidRDefault="00A8029B" w:rsidP="00A8029B">
      <w:pPr>
        <w:jc w:val="both"/>
        <w:rPr>
          <w:rFonts w:asciiTheme="majorHAnsi" w:eastAsia="Times New Roman" w:hAnsiTheme="majorHAnsi" w:cs="Arial"/>
        </w:rPr>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435038" w:rsidRDefault="00A8029B" w:rsidP="00A8029B">
      <w:pPr>
        <w:jc w:val="both"/>
        <w:rPr>
          <w:rFonts w:asciiTheme="majorHAnsi" w:hAnsiTheme="majorHAnsi" w:cs="Arial"/>
        </w:rPr>
      </w:pPr>
      <w:r>
        <w:rPr>
          <w:rFonts w:asciiTheme="majorHAnsi" w:hAnsiTheme="majorHAnsi" w:cs="Arial"/>
        </w:rPr>
        <w:t xml:space="preserve">Français de base. </w:t>
      </w:r>
      <w:r w:rsidRPr="0075020E">
        <w:rPr>
          <w:rFonts w:asciiTheme="majorHAnsi" w:hAnsiTheme="majorHAnsi"/>
          <w:sz w:val="22"/>
          <w:szCs w:val="22"/>
        </w:rPr>
        <w:t>Principe de base de rédaction d’un document.</w:t>
      </w:r>
    </w:p>
    <w:p w:rsidR="00A8029B" w:rsidRPr="008B179F" w:rsidRDefault="00A8029B" w:rsidP="00A8029B">
      <w:pPr>
        <w:spacing w:line="276" w:lineRule="auto"/>
        <w:jc w:val="both"/>
        <w:rPr>
          <w:rFonts w:asciiTheme="majorHAnsi" w:hAnsiTheme="majorHAnsi" w:cs="Calibri"/>
          <w:b/>
        </w:rPr>
      </w:pPr>
    </w:p>
    <w:p w:rsidR="00A8029B" w:rsidRPr="00657CCF" w:rsidRDefault="00A8029B" w:rsidP="00A8029B">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A8029B" w:rsidRPr="00553F23" w:rsidRDefault="00A8029B" w:rsidP="00A8029B">
      <w:pPr>
        <w:jc w:val="both"/>
        <w:rPr>
          <w:rFonts w:ascii="Cambria" w:hAnsi="Cambria" w:cstheme="minorBidi"/>
          <w:b/>
          <w:sz w:val="22"/>
          <w:szCs w:val="22"/>
        </w:rPr>
      </w:pPr>
      <w:r w:rsidRPr="00553F23">
        <w:rPr>
          <w:rFonts w:ascii="Cambria" w:hAnsi="Cambria" w:cstheme="minorBidi"/>
          <w:b/>
          <w:sz w:val="22"/>
          <w:szCs w:val="22"/>
        </w:rPr>
        <w:t>Chapitre 1.</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Notions et généralités sur les techniques de la rédaction</w:t>
      </w:r>
      <w:r w:rsidRPr="00553F23">
        <w:rPr>
          <w:rFonts w:ascii="Cambria" w:hAnsi="Cambria" w:cstheme="minorBidi"/>
          <w:b/>
          <w:sz w:val="22"/>
          <w:szCs w:val="22"/>
        </w:rPr>
        <w:t xml:space="preserve">                (2 Semaines)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 Définitions, normes</w:t>
      </w:r>
    </w:p>
    <w:p w:rsidR="00A8029B" w:rsidRPr="00553F23" w:rsidRDefault="00A8029B" w:rsidP="00A8029B">
      <w:pPr>
        <w:jc w:val="both"/>
        <w:rPr>
          <w:rFonts w:ascii="Cambria" w:eastAsia="Times New Roman" w:hAnsi="Cambria"/>
          <w:b/>
          <w:sz w:val="22"/>
          <w:szCs w:val="22"/>
          <w:lang w:eastAsia="fr-FR"/>
        </w:rPr>
      </w:pPr>
      <w:r>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Applications : rédaction d'un résum</w:t>
      </w:r>
      <w:r>
        <w:rPr>
          <w:rFonts w:ascii="Cambria" w:eastAsiaTheme="minorHAnsi" w:hAnsi="Cambria" w:cs="Calibri"/>
          <w:sz w:val="22"/>
          <w:szCs w:val="22"/>
          <w:lang w:eastAsia="en-US"/>
        </w:rPr>
        <w:t>é</w:t>
      </w:r>
      <w:r w:rsidRPr="00553F23">
        <w:rPr>
          <w:rFonts w:ascii="Cambria" w:eastAsiaTheme="minorHAnsi" w:hAnsi="Cambria" w:cs="Calibri"/>
          <w:sz w:val="22"/>
          <w:szCs w:val="22"/>
          <w:lang w:eastAsia="en-US"/>
        </w:rPr>
        <w:t>, d'une lettre, d'une demande</w:t>
      </w:r>
    </w:p>
    <w:p w:rsidR="00A8029B" w:rsidRPr="00553F23" w:rsidRDefault="00A8029B" w:rsidP="00A8029B">
      <w:pPr>
        <w:jc w:val="both"/>
        <w:rPr>
          <w:rFonts w:ascii="Cambria" w:hAnsi="Cambria" w:cstheme="minorBidi"/>
          <w:b/>
          <w:sz w:val="22"/>
          <w:szCs w:val="22"/>
        </w:rPr>
      </w:pPr>
    </w:p>
    <w:p w:rsidR="00A8029B" w:rsidRPr="00553F23" w:rsidRDefault="00A8029B" w:rsidP="00A8029B">
      <w:pPr>
        <w:jc w:val="both"/>
        <w:rPr>
          <w:rFonts w:ascii="Cambria" w:hAnsi="Cambria" w:cstheme="minorBidi"/>
          <w:b/>
          <w:sz w:val="22"/>
          <w:szCs w:val="22"/>
        </w:rPr>
      </w:pPr>
      <w:r w:rsidRPr="00553F23">
        <w:rPr>
          <w:rFonts w:ascii="Cambria" w:hAnsi="Cambria" w:cstheme="minorBidi"/>
          <w:b/>
          <w:sz w:val="22"/>
          <w:szCs w:val="22"/>
        </w:rPr>
        <w:t>Chapitre 2.</w:t>
      </w:r>
      <w:r w:rsidRPr="00553F23">
        <w:rPr>
          <w:rFonts w:ascii="Cambria" w:eastAsiaTheme="minorHAnsi" w:hAnsi="Cambria" w:cs="Calibri,Bold"/>
          <w:b/>
          <w:bCs/>
          <w:sz w:val="22"/>
          <w:szCs w:val="22"/>
          <w:lang w:eastAsia="en-US"/>
        </w:rPr>
        <w:t xml:space="preserve"> </w:t>
      </w:r>
      <w:r>
        <w:rPr>
          <w:rFonts w:ascii="Cambria" w:eastAsiaTheme="minorHAnsi" w:hAnsi="Cambria" w:cs="Calibri,Bold"/>
          <w:b/>
          <w:bCs/>
          <w:sz w:val="22"/>
          <w:szCs w:val="22"/>
          <w:lang w:eastAsia="en-US"/>
        </w:rPr>
        <w:tab/>
      </w:r>
      <w:r w:rsidRPr="00553F23">
        <w:rPr>
          <w:rFonts w:ascii="Cambria" w:eastAsiaTheme="minorHAnsi" w:hAnsi="Cambria" w:cs="Calibri,Bold"/>
          <w:b/>
          <w:bCs/>
          <w:sz w:val="22"/>
          <w:szCs w:val="22"/>
          <w:lang w:eastAsia="en-US"/>
        </w:rPr>
        <w:t>Recherche de l'information, synthèse et exploitation</w:t>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Recherche de l'infor</w:t>
      </w:r>
      <w:r>
        <w:rPr>
          <w:rFonts w:ascii="Cambria" w:eastAsiaTheme="minorHAnsi" w:hAnsi="Cambria" w:cs="Calibri"/>
          <w:sz w:val="22"/>
          <w:szCs w:val="22"/>
          <w:lang w:eastAsia="en-US"/>
        </w:rPr>
        <w:t>mation en bibliothèque (Format papier: O</w:t>
      </w:r>
      <w:r w:rsidRPr="00553F23">
        <w:rPr>
          <w:rFonts w:ascii="Cambria" w:eastAsiaTheme="minorHAnsi" w:hAnsi="Cambria" w:cs="Calibri"/>
          <w:sz w:val="22"/>
          <w:szCs w:val="22"/>
          <w:lang w:eastAsia="en-US"/>
        </w:rPr>
        <w:t xml:space="preserve">uvrages, </w:t>
      </w:r>
      <w:r>
        <w:rPr>
          <w:rFonts w:ascii="Cambria" w:eastAsiaTheme="minorHAnsi" w:hAnsi="Cambria" w:cs="Calibri"/>
          <w:sz w:val="22"/>
          <w:szCs w:val="22"/>
          <w:lang w:eastAsia="en-US"/>
        </w:rPr>
        <w:t>R</w:t>
      </w:r>
      <w:r w:rsidRPr="00553F23">
        <w:rPr>
          <w:rFonts w:ascii="Cambria" w:eastAsiaTheme="minorHAnsi" w:hAnsi="Cambria" w:cs="Calibri"/>
          <w:sz w:val="22"/>
          <w:szCs w:val="22"/>
          <w:lang w:eastAsia="en-US"/>
        </w:rPr>
        <w:t>evues)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w:t>
      </w:r>
      <w:r w:rsidRPr="00553F23">
        <w:rPr>
          <w:rFonts w:ascii="Cambria" w:eastAsiaTheme="minorHAnsi" w:hAnsi="Cambria" w:cs="Calibri"/>
          <w:sz w:val="22"/>
          <w:szCs w:val="22"/>
          <w:lang w:eastAsia="en-US"/>
        </w:rPr>
        <w:t>Recherche de l'informa</w:t>
      </w:r>
      <w:r>
        <w:rPr>
          <w:rFonts w:ascii="Cambria" w:eastAsiaTheme="minorHAnsi" w:hAnsi="Cambria" w:cs="Calibri"/>
          <w:sz w:val="22"/>
          <w:szCs w:val="22"/>
          <w:lang w:eastAsia="en-US"/>
        </w:rPr>
        <w:t>tion sur Internet (Numérique : B</w:t>
      </w:r>
      <w:r w:rsidRPr="00553F23">
        <w:rPr>
          <w:rFonts w:ascii="Cambria" w:eastAsiaTheme="minorHAnsi" w:hAnsi="Cambria" w:cs="Calibri"/>
          <w:sz w:val="22"/>
          <w:szCs w:val="22"/>
          <w:lang w:eastAsia="en-US"/>
        </w:rPr>
        <w:t>ases de donnée</w:t>
      </w:r>
      <w:r>
        <w:rPr>
          <w:rFonts w:ascii="Cambria" w:eastAsiaTheme="minorHAnsi" w:hAnsi="Cambria" w:cs="Calibri"/>
          <w:sz w:val="22"/>
          <w:szCs w:val="22"/>
          <w:lang w:eastAsia="en-US"/>
        </w:rPr>
        <w:t xml:space="preserve">s ; Moteurs de recherche, </w:t>
      </w:r>
      <w:r w:rsidRPr="00553F23">
        <w:rPr>
          <w:rFonts w:ascii="Cambria" w:eastAsiaTheme="minorHAnsi" w:hAnsi="Cambria" w:cs="Calibri"/>
          <w:sz w:val="22"/>
          <w:szCs w:val="22"/>
          <w:lang w:eastAsia="en-US"/>
        </w:rPr>
        <w:t>etc</w:t>
      </w:r>
      <w:r>
        <w:rPr>
          <w:rFonts w:ascii="Cambria" w:eastAsiaTheme="minorHAnsi" w:hAnsi="Cambria" w:cs="Calibri"/>
          <w:sz w:val="22"/>
          <w:szCs w:val="22"/>
          <w:lang w:eastAsia="en-US"/>
        </w:rPr>
        <w:t>.</w:t>
      </w:r>
      <w:r w:rsidRPr="00553F23">
        <w:rPr>
          <w:rFonts w:ascii="Cambria" w:eastAsiaTheme="minorHAnsi" w:hAnsi="Cambria" w:cs="Calibri"/>
          <w:sz w:val="22"/>
          <w:szCs w:val="22"/>
          <w:lang w:eastAsia="en-US"/>
        </w:rPr>
        <w:t>).</w:t>
      </w:r>
    </w:p>
    <w:p w:rsidR="00A8029B" w:rsidRPr="00553F23" w:rsidRDefault="00A8029B" w:rsidP="00A8029B">
      <w:pPr>
        <w:jc w:val="both"/>
        <w:rPr>
          <w:rFonts w:ascii="Cambria" w:eastAsia="Times New Roman" w:hAnsi="Cambria"/>
          <w:b/>
          <w:sz w:val="22"/>
          <w:szCs w:val="22"/>
          <w:lang w:eastAsia="fr-FR"/>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Applications</w:t>
      </w:r>
    </w:p>
    <w:p w:rsidR="00A8029B" w:rsidRPr="00553F23" w:rsidRDefault="00A8029B" w:rsidP="00A8029B">
      <w:pPr>
        <w:jc w:val="both"/>
        <w:rPr>
          <w:rFonts w:ascii="Cambria" w:hAnsi="Cambria" w:cstheme="minorBidi"/>
          <w:b/>
          <w:sz w:val="22"/>
          <w:szCs w:val="22"/>
        </w:rPr>
      </w:pPr>
    </w:p>
    <w:p w:rsidR="00A8029B" w:rsidRPr="00553F23" w:rsidRDefault="00A8029B" w:rsidP="00A8029B">
      <w:pPr>
        <w:jc w:val="both"/>
        <w:rPr>
          <w:rFonts w:ascii="Cambria" w:hAnsi="Cambria" w:cstheme="minorBidi"/>
          <w:b/>
          <w:sz w:val="22"/>
          <w:szCs w:val="22"/>
        </w:rPr>
      </w:pPr>
      <w:r w:rsidRPr="00553F23">
        <w:rPr>
          <w:rFonts w:ascii="Cambria" w:hAnsi="Cambria" w:cstheme="minorBidi"/>
          <w:b/>
          <w:sz w:val="22"/>
          <w:szCs w:val="22"/>
        </w:rPr>
        <w:t>Chapitre 3</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Technique</w:t>
      </w:r>
      <w:r>
        <w:rPr>
          <w:rFonts w:ascii="Cambria" w:eastAsiaTheme="minorHAnsi" w:hAnsi="Cambria" w:cs="Calibri,Bold"/>
          <w:b/>
          <w:bCs/>
          <w:sz w:val="22"/>
          <w:szCs w:val="22"/>
          <w:lang w:eastAsia="en-US"/>
        </w:rPr>
        <w:t>s</w:t>
      </w:r>
      <w:r w:rsidRPr="00553F23">
        <w:rPr>
          <w:rFonts w:ascii="Cambria" w:eastAsiaTheme="minorHAnsi" w:hAnsi="Cambria" w:cs="Calibri,Bold"/>
          <w:b/>
          <w:bCs/>
          <w:sz w:val="22"/>
          <w:szCs w:val="22"/>
          <w:lang w:eastAsia="en-US"/>
        </w:rPr>
        <w:t xml:space="preserve"> et procédures de la rédaction</w:t>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Pri</w:t>
      </w:r>
      <w:r>
        <w:rPr>
          <w:rFonts w:ascii="Cambria" w:eastAsiaTheme="minorHAnsi" w:hAnsi="Cambria" w:cs="Calibri"/>
          <w:sz w:val="22"/>
          <w:szCs w:val="22"/>
          <w:lang w:eastAsia="en-US"/>
        </w:rPr>
        <w:t>ncipe de base de la rédaction- Ponctuation, Syntaxe, P</w:t>
      </w:r>
      <w:r w:rsidRPr="00553F23">
        <w:rPr>
          <w:rFonts w:ascii="Cambria" w:eastAsiaTheme="minorHAnsi" w:hAnsi="Cambria" w:cs="Calibri"/>
          <w:sz w:val="22"/>
          <w:szCs w:val="22"/>
          <w:lang w:eastAsia="en-US"/>
        </w:rPr>
        <w:t>hrases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longueur des phrases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division en paragraphes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L’emploi d’u</w:t>
      </w:r>
      <w:r>
        <w:rPr>
          <w:rFonts w:ascii="Cambria" w:eastAsiaTheme="minorHAnsi" w:hAnsi="Cambria" w:cs="Calibri"/>
          <w:sz w:val="22"/>
          <w:szCs w:val="22"/>
          <w:lang w:eastAsia="en-US"/>
        </w:rPr>
        <w:t>n style neutre et la rédaction à</w:t>
      </w:r>
      <w:r w:rsidRPr="00553F23">
        <w:rPr>
          <w:rFonts w:ascii="Cambria" w:eastAsiaTheme="minorHAnsi" w:hAnsi="Cambria" w:cs="Calibri"/>
          <w:sz w:val="22"/>
          <w:szCs w:val="22"/>
          <w:lang w:eastAsia="en-US"/>
        </w:rPr>
        <w:t xml:space="preserve"> la troisième personne</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lisibilité</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L’objectivité</w:t>
      </w:r>
    </w:p>
    <w:p w:rsidR="00A8029B" w:rsidRPr="00553F23" w:rsidRDefault="00A8029B" w:rsidP="00A8029B">
      <w:pPr>
        <w:jc w:val="both"/>
        <w:rPr>
          <w:rFonts w:ascii="Cambria" w:eastAsia="Times New Roman" w:hAnsi="Cambria"/>
          <w:b/>
          <w:sz w:val="22"/>
          <w:szCs w:val="22"/>
          <w:lang w:eastAsia="fr-FR"/>
        </w:rPr>
      </w:pPr>
      <w:r w:rsidRPr="00553F23">
        <w:rPr>
          <w:rFonts w:ascii="Cambria" w:eastAsiaTheme="minorHAnsi" w:hAnsi="Cambria" w:cs="Symbol"/>
          <w:sz w:val="22"/>
          <w:szCs w:val="22"/>
          <w:lang w:eastAsia="en-US"/>
        </w:rPr>
        <w:t xml:space="preserve">- </w:t>
      </w:r>
      <w:r w:rsidRPr="00553F23">
        <w:rPr>
          <w:rFonts w:ascii="Cambria" w:eastAsiaTheme="minorHAnsi" w:hAnsi="Cambria" w:cs="Calibri"/>
          <w:sz w:val="22"/>
          <w:szCs w:val="22"/>
          <w:lang w:eastAsia="en-US"/>
        </w:rPr>
        <w:t>La rigueur intel</w:t>
      </w:r>
      <w:r>
        <w:rPr>
          <w:rFonts w:ascii="Cambria" w:eastAsiaTheme="minorHAnsi" w:hAnsi="Cambria" w:cs="Calibri"/>
          <w:sz w:val="22"/>
          <w:szCs w:val="22"/>
          <w:lang w:eastAsia="en-US"/>
        </w:rPr>
        <w:t>lectuelle et P</w:t>
      </w:r>
      <w:r w:rsidRPr="00553F23">
        <w:rPr>
          <w:rFonts w:ascii="Cambria" w:eastAsiaTheme="minorHAnsi" w:hAnsi="Cambria" w:cs="Calibri"/>
          <w:sz w:val="22"/>
          <w:szCs w:val="22"/>
          <w:lang w:eastAsia="en-US"/>
        </w:rPr>
        <w:t>lagiat</w:t>
      </w:r>
    </w:p>
    <w:p w:rsidR="00A8029B" w:rsidRPr="00553F23" w:rsidRDefault="00A8029B" w:rsidP="00A8029B">
      <w:pPr>
        <w:jc w:val="both"/>
        <w:rPr>
          <w:rFonts w:ascii="Cambria" w:hAnsi="Cambria" w:cstheme="minorBidi"/>
          <w:b/>
          <w:sz w:val="22"/>
          <w:szCs w:val="22"/>
        </w:rPr>
      </w:pPr>
    </w:p>
    <w:p w:rsidR="00A8029B" w:rsidRPr="00553F23" w:rsidRDefault="00A8029B" w:rsidP="00A8029B">
      <w:pPr>
        <w:jc w:val="both"/>
        <w:rPr>
          <w:rFonts w:ascii="Cambria" w:hAnsi="Cambria" w:cstheme="minorBidi"/>
          <w:b/>
          <w:sz w:val="22"/>
          <w:szCs w:val="22"/>
        </w:rPr>
      </w:pPr>
      <w:r w:rsidRPr="00553F23">
        <w:rPr>
          <w:rFonts w:ascii="Cambria" w:hAnsi="Cambria" w:cstheme="minorBidi"/>
          <w:b/>
          <w:sz w:val="22"/>
          <w:szCs w:val="22"/>
        </w:rPr>
        <w:t>Chapitre 4</w:t>
      </w:r>
      <w:r w:rsidRPr="00553F23">
        <w:rPr>
          <w:rFonts w:ascii="Cambria" w:hAnsi="Cambria" w:cstheme="minorBidi"/>
          <w:b/>
          <w:sz w:val="22"/>
          <w:szCs w:val="22"/>
        </w:rPr>
        <w:tab/>
      </w:r>
      <w:r w:rsidRPr="00553F23">
        <w:rPr>
          <w:rFonts w:ascii="Cambria" w:eastAsiaTheme="minorHAnsi" w:hAnsi="Cambria" w:cs="Calibri,Bold"/>
          <w:b/>
          <w:bCs/>
          <w:sz w:val="22"/>
          <w:szCs w:val="22"/>
          <w:lang w:eastAsia="en-US"/>
        </w:rPr>
        <w:t>Rédaction d'un Rapport</w:t>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(4 Semaines)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Pages de garde, Le sommaire, Introduction, Méthode, Résultats, Discussion, Conclusion, Bibliographie, Annexes, Résum</w:t>
      </w:r>
      <w:r>
        <w:rPr>
          <w:rFonts w:ascii="Cambria" w:eastAsiaTheme="minorHAnsi" w:hAnsi="Cambria" w:cs="Calibri"/>
          <w:sz w:val="22"/>
          <w:szCs w:val="22"/>
          <w:lang w:eastAsia="en-US"/>
        </w:rPr>
        <w:t>é et M</w:t>
      </w:r>
      <w:r w:rsidRPr="00553F23">
        <w:rPr>
          <w:rFonts w:ascii="Cambria" w:eastAsiaTheme="minorHAnsi" w:hAnsi="Cambria" w:cs="Calibri"/>
          <w:sz w:val="22"/>
          <w:szCs w:val="22"/>
          <w:lang w:eastAsia="en-US"/>
        </w:rPr>
        <w:t>ots clés</w:t>
      </w:r>
    </w:p>
    <w:p w:rsidR="00A8029B" w:rsidRPr="00553F23" w:rsidRDefault="00A8029B" w:rsidP="00A8029B">
      <w:pPr>
        <w:jc w:val="both"/>
        <w:rPr>
          <w:rFonts w:ascii="Cambria" w:hAnsi="Cambria" w:cstheme="minorBidi"/>
          <w:b/>
          <w:sz w:val="22"/>
          <w:szCs w:val="22"/>
        </w:rPr>
      </w:pPr>
    </w:p>
    <w:p w:rsidR="00A8029B" w:rsidRPr="00553F23" w:rsidRDefault="00A8029B" w:rsidP="00A8029B">
      <w:pPr>
        <w:jc w:val="both"/>
        <w:rPr>
          <w:rFonts w:ascii="Cambria" w:hAnsi="Cambria" w:cstheme="minorBidi"/>
          <w:b/>
          <w:sz w:val="22"/>
          <w:szCs w:val="22"/>
        </w:rPr>
      </w:pPr>
      <w:r w:rsidRPr="00553F23">
        <w:rPr>
          <w:rFonts w:ascii="Cambria" w:hAnsi="Cambria" w:cstheme="minorBidi"/>
          <w:b/>
          <w:sz w:val="22"/>
          <w:szCs w:val="22"/>
        </w:rPr>
        <w:t>Chapitre 5.</w:t>
      </w:r>
      <w:r w:rsidRPr="00553F23">
        <w:rPr>
          <w:rFonts w:ascii="Cambria" w:hAnsi="Cambria" w:cstheme="minorBidi"/>
          <w:b/>
          <w:sz w:val="22"/>
          <w:szCs w:val="22"/>
        </w:rPr>
        <w:tab/>
        <w:t>Applications</w:t>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r>
      <w:r w:rsidRPr="00553F23">
        <w:rPr>
          <w:rFonts w:ascii="Cambria" w:hAnsi="Cambria" w:cstheme="minorBidi"/>
          <w:b/>
          <w:sz w:val="22"/>
          <w:szCs w:val="22"/>
        </w:rPr>
        <w:tab/>
        <w:t xml:space="preserve">                                         </w:t>
      </w:r>
      <w:r>
        <w:rPr>
          <w:rFonts w:ascii="Cambria" w:hAnsi="Cambria" w:cstheme="minorBidi"/>
          <w:b/>
          <w:sz w:val="22"/>
          <w:szCs w:val="22"/>
        </w:rPr>
        <w:t xml:space="preserve">       </w:t>
      </w:r>
      <w:r w:rsidRPr="00553F23">
        <w:rPr>
          <w:rFonts w:ascii="Cambria" w:hAnsi="Cambria" w:cstheme="minorBidi"/>
          <w:b/>
          <w:sz w:val="22"/>
          <w:szCs w:val="22"/>
        </w:rPr>
        <w:t>(3 Semaines)</w:t>
      </w:r>
    </w:p>
    <w:p w:rsidR="00A8029B" w:rsidRPr="00553F23" w:rsidRDefault="00A8029B" w:rsidP="00A8029B">
      <w:pPr>
        <w:jc w:val="both"/>
        <w:rPr>
          <w:rFonts w:ascii="Cambria" w:hAnsi="Cambria" w:cstheme="majorBidi"/>
          <w:spacing w:val="3"/>
          <w:sz w:val="22"/>
          <w:szCs w:val="22"/>
        </w:rPr>
      </w:pPr>
      <w:r w:rsidRPr="00553F23">
        <w:rPr>
          <w:rFonts w:ascii="Cambria" w:eastAsiaTheme="minorHAnsi" w:hAnsi="Cambria" w:cs="Calibri"/>
          <w:sz w:val="22"/>
          <w:szCs w:val="22"/>
          <w:lang w:eastAsia="en-US"/>
        </w:rPr>
        <w:t>Compte rendu d'un travail pratique</w:t>
      </w:r>
    </w:p>
    <w:p w:rsidR="00A8029B" w:rsidRPr="00892FD5" w:rsidRDefault="00A8029B" w:rsidP="00A8029B">
      <w:pPr>
        <w:jc w:val="both"/>
        <w:rPr>
          <w:rFonts w:asciiTheme="majorHAnsi" w:eastAsia="Calibri" w:hAnsiTheme="majorHAnsi" w:cs="Arial"/>
          <w:bCs/>
        </w:rPr>
      </w:pPr>
    </w:p>
    <w:p w:rsidR="00A8029B" w:rsidRPr="00043611" w:rsidRDefault="00A8029B" w:rsidP="00A8029B">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A8029B" w:rsidRPr="00553F23" w:rsidRDefault="00A8029B" w:rsidP="00A8029B">
      <w:pPr>
        <w:spacing w:line="276" w:lineRule="auto"/>
        <w:jc w:val="both"/>
        <w:rPr>
          <w:rFonts w:ascii="Cambria" w:hAnsi="Cambria" w:cstheme="minorBidi"/>
          <w:sz w:val="22"/>
          <w:szCs w:val="22"/>
        </w:rPr>
      </w:pPr>
      <w:r w:rsidRPr="00553F23">
        <w:rPr>
          <w:rFonts w:ascii="Cambria" w:hAnsi="Cambria" w:cstheme="minorBidi"/>
          <w:sz w:val="22"/>
          <w:szCs w:val="22"/>
        </w:rPr>
        <w:t>Contrôle  Examen: 100%.</w:t>
      </w:r>
    </w:p>
    <w:p w:rsidR="00A8029B" w:rsidRDefault="00A8029B" w:rsidP="00A8029B">
      <w:pPr>
        <w:pStyle w:val="Paragraphedeliste"/>
        <w:jc w:val="both"/>
        <w:rPr>
          <w:rFonts w:ascii="Cambria" w:hAnsi="Cambria" w:cs="Calibri"/>
          <w:b/>
        </w:rPr>
      </w:pPr>
    </w:p>
    <w:p w:rsidR="00A8029B" w:rsidRPr="00064136"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1. J.-L. Lebrun, Guide pratique de rédaction  scientifique, EDP Sciences, 2007.</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2. M. Fayet, Réussir ses comptes rendus,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w:t>
      </w:r>
      <w:proofErr w:type="spellStart"/>
      <w:r w:rsidRPr="0083004B">
        <w:rPr>
          <w:rFonts w:asciiTheme="majorHAnsi" w:hAnsiTheme="majorHAnsi"/>
          <w:sz w:val="22"/>
          <w:szCs w:val="22"/>
        </w:rPr>
        <w:t>Eyrolles</w:t>
      </w:r>
      <w:proofErr w:type="spellEnd"/>
      <w:r w:rsidRPr="0083004B">
        <w:rPr>
          <w:rFonts w:asciiTheme="majorHAnsi" w:hAnsiTheme="majorHAnsi"/>
          <w:sz w:val="22"/>
          <w:szCs w:val="22"/>
        </w:rPr>
        <w:t>, 2009.</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3. M. </w:t>
      </w:r>
      <w:proofErr w:type="spellStart"/>
      <w:r w:rsidRPr="0083004B">
        <w:rPr>
          <w:rFonts w:asciiTheme="majorHAnsi" w:hAnsiTheme="majorHAnsi"/>
          <w:sz w:val="22"/>
          <w:szCs w:val="22"/>
        </w:rPr>
        <w:t>Kalika</w:t>
      </w:r>
      <w:proofErr w:type="spellEnd"/>
      <w:r w:rsidRPr="0083004B">
        <w:rPr>
          <w:rFonts w:asciiTheme="majorHAnsi" w:hAnsiTheme="majorHAnsi"/>
          <w:sz w:val="22"/>
          <w:szCs w:val="22"/>
        </w:rPr>
        <w:t xml:space="preserve">, Mémoire de master - Piloter un mémoire, Rédiger un rapport, Préparer une soutenance, </w:t>
      </w:r>
      <w:proofErr w:type="spellStart"/>
      <w:r w:rsidRPr="0083004B">
        <w:rPr>
          <w:rFonts w:asciiTheme="majorHAnsi" w:hAnsiTheme="majorHAnsi"/>
          <w:sz w:val="22"/>
          <w:szCs w:val="22"/>
        </w:rPr>
        <w:t>Dunod</w:t>
      </w:r>
      <w:proofErr w:type="spellEnd"/>
      <w:r w:rsidRPr="0083004B">
        <w:rPr>
          <w:rFonts w:asciiTheme="majorHAnsi" w:hAnsiTheme="majorHAnsi"/>
          <w:sz w:val="22"/>
          <w:szCs w:val="22"/>
        </w:rPr>
        <w:t>, 2016.</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4. M. </w:t>
      </w:r>
      <w:proofErr w:type="spellStart"/>
      <w:r w:rsidRPr="0083004B">
        <w:rPr>
          <w:rFonts w:asciiTheme="majorHAnsi" w:hAnsiTheme="majorHAnsi"/>
          <w:sz w:val="22"/>
          <w:szCs w:val="22"/>
        </w:rPr>
        <w:t>Greuter</w:t>
      </w:r>
      <w:proofErr w:type="spellEnd"/>
      <w:r w:rsidRPr="0083004B">
        <w:rPr>
          <w:rFonts w:asciiTheme="majorHAnsi" w:hAnsiTheme="majorHAnsi"/>
          <w:sz w:val="22"/>
          <w:szCs w:val="22"/>
        </w:rPr>
        <w:t>, Réussir son mémoire et son rapport de stage, l’Etudiant, 2014</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5. F. Cartier, Communication écrite et orale, Edition GEP- Groupe </w:t>
      </w:r>
      <w:proofErr w:type="spellStart"/>
      <w:r w:rsidRPr="0083004B">
        <w:rPr>
          <w:rFonts w:asciiTheme="majorHAnsi" w:hAnsiTheme="majorHAnsi"/>
          <w:sz w:val="22"/>
          <w:szCs w:val="22"/>
        </w:rPr>
        <w:t>Eyrolles</w:t>
      </w:r>
      <w:proofErr w:type="spellEnd"/>
      <w:r w:rsidRPr="0083004B">
        <w:rPr>
          <w:rFonts w:asciiTheme="majorHAnsi" w:hAnsiTheme="majorHAnsi"/>
          <w:sz w:val="22"/>
          <w:szCs w:val="22"/>
        </w:rPr>
        <w:t>, 2012.</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lastRenderedPageBreak/>
        <w:t>6. M. Fayet, Méthodes de communication écrite et orale,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w:t>
      </w:r>
      <w:proofErr w:type="spellStart"/>
      <w:r w:rsidRPr="0083004B">
        <w:rPr>
          <w:rFonts w:asciiTheme="majorHAnsi" w:hAnsiTheme="majorHAnsi"/>
          <w:sz w:val="22"/>
          <w:szCs w:val="22"/>
        </w:rPr>
        <w:t>Dunod</w:t>
      </w:r>
      <w:proofErr w:type="spellEnd"/>
      <w:r w:rsidRPr="0083004B">
        <w:rPr>
          <w:rFonts w:asciiTheme="majorHAnsi" w:hAnsiTheme="majorHAnsi"/>
          <w:sz w:val="22"/>
          <w:szCs w:val="22"/>
        </w:rPr>
        <w:t>, 2008.</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7. E. Riondet, P. Lenormand, Le grand livre des modèles de lettres, </w:t>
      </w:r>
      <w:proofErr w:type="spellStart"/>
      <w:r w:rsidRPr="0083004B">
        <w:rPr>
          <w:rFonts w:asciiTheme="majorHAnsi" w:hAnsiTheme="majorHAnsi"/>
          <w:sz w:val="22"/>
          <w:szCs w:val="22"/>
        </w:rPr>
        <w:t>Eyrolles</w:t>
      </w:r>
      <w:proofErr w:type="spellEnd"/>
      <w:r w:rsidRPr="0083004B">
        <w:rPr>
          <w:rFonts w:asciiTheme="majorHAnsi" w:hAnsiTheme="majorHAnsi"/>
          <w:sz w:val="22"/>
          <w:szCs w:val="22"/>
        </w:rPr>
        <w:t>, 2012.</w:t>
      </w:r>
    </w:p>
    <w:p w:rsidR="00A8029B" w:rsidRPr="004D1E4D" w:rsidRDefault="00A8029B" w:rsidP="00A8029B">
      <w:pPr>
        <w:jc w:val="both"/>
        <w:rPr>
          <w:rFonts w:asciiTheme="majorHAnsi" w:hAnsiTheme="majorHAnsi"/>
          <w:sz w:val="22"/>
          <w:szCs w:val="22"/>
          <w:lang w:val="en-US"/>
        </w:rPr>
      </w:pPr>
      <w:r w:rsidRPr="004D1E4D">
        <w:rPr>
          <w:rFonts w:asciiTheme="majorHAnsi" w:hAnsiTheme="majorHAnsi"/>
          <w:sz w:val="22"/>
          <w:szCs w:val="22"/>
          <w:lang w:val="en-US"/>
        </w:rPr>
        <w:t xml:space="preserve">8. R. </w:t>
      </w:r>
      <w:proofErr w:type="spellStart"/>
      <w:r w:rsidRPr="004D1E4D">
        <w:rPr>
          <w:rFonts w:asciiTheme="majorHAnsi" w:hAnsiTheme="majorHAnsi"/>
          <w:sz w:val="22"/>
          <w:szCs w:val="22"/>
          <w:lang w:val="en-US"/>
        </w:rPr>
        <w:t>Barrass</w:t>
      </w:r>
      <w:proofErr w:type="spellEnd"/>
      <w:r w:rsidRPr="004D1E4D">
        <w:rPr>
          <w:rFonts w:asciiTheme="majorHAnsi" w:hAnsiTheme="majorHAnsi"/>
          <w:sz w:val="22"/>
          <w:szCs w:val="22"/>
          <w:lang w:val="en-US"/>
        </w:rPr>
        <w:t xml:space="preserve">, Scientist must write – A guide to better writing for scientists, engineers and students, 2d edition, </w:t>
      </w:r>
      <w:proofErr w:type="spellStart"/>
      <w:r w:rsidRPr="004D1E4D">
        <w:rPr>
          <w:rFonts w:asciiTheme="majorHAnsi" w:hAnsiTheme="majorHAnsi"/>
          <w:sz w:val="22"/>
          <w:szCs w:val="22"/>
          <w:lang w:val="en-US"/>
        </w:rPr>
        <w:t>Routledge</w:t>
      </w:r>
      <w:proofErr w:type="spellEnd"/>
      <w:r w:rsidRPr="004D1E4D">
        <w:rPr>
          <w:rFonts w:asciiTheme="majorHAnsi" w:hAnsiTheme="majorHAnsi"/>
          <w:sz w:val="22"/>
          <w:szCs w:val="22"/>
          <w:lang w:val="en-US"/>
        </w:rPr>
        <w:t>, 2002.</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9. G. </w:t>
      </w:r>
      <w:proofErr w:type="spellStart"/>
      <w:r w:rsidRPr="0083004B">
        <w:rPr>
          <w:rFonts w:asciiTheme="majorHAnsi" w:hAnsiTheme="majorHAnsi"/>
          <w:sz w:val="22"/>
          <w:szCs w:val="22"/>
        </w:rPr>
        <w:t>Andreani</w:t>
      </w:r>
      <w:proofErr w:type="spellEnd"/>
      <w:r w:rsidRPr="0083004B">
        <w:rPr>
          <w:rFonts w:asciiTheme="majorHAnsi" w:hAnsiTheme="majorHAnsi"/>
          <w:sz w:val="22"/>
          <w:szCs w:val="22"/>
        </w:rPr>
        <w:t>, La pratique de la correspondance, Hachette, 1995.</w:t>
      </w:r>
    </w:p>
    <w:p w:rsidR="00A8029B" w:rsidRPr="004D1E4D" w:rsidRDefault="00A8029B" w:rsidP="00A8029B">
      <w:pPr>
        <w:jc w:val="both"/>
        <w:rPr>
          <w:rFonts w:asciiTheme="majorHAnsi" w:hAnsiTheme="majorHAnsi"/>
          <w:sz w:val="22"/>
          <w:szCs w:val="22"/>
          <w:lang w:val="en-US"/>
        </w:rPr>
      </w:pPr>
      <w:proofErr w:type="gramStart"/>
      <w:r w:rsidRPr="004D1E4D">
        <w:rPr>
          <w:rFonts w:asciiTheme="majorHAnsi" w:hAnsiTheme="majorHAnsi"/>
          <w:sz w:val="22"/>
          <w:szCs w:val="22"/>
          <w:lang w:val="en-US"/>
        </w:rPr>
        <w:t xml:space="preserve">10. Ph. Rubens, Science &amp; Technical Writing, A Manual of Style, 2d edition, </w:t>
      </w:r>
      <w:proofErr w:type="spellStart"/>
      <w:r w:rsidRPr="004D1E4D">
        <w:rPr>
          <w:rFonts w:asciiTheme="majorHAnsi" w:hAnsiTheme="majorHAnsi"/>
          <w:sz w:val="22"/>
          <w:szCs w:val="22"/>
          <w:lang w:val="en-US"/>
        </w:rPr>
        <w:t>Routledge</w:t>
      </w:r>
      <w:proofErr w:type="spellEnd"/>
      <w:r w:rsidRPr="004D1E4D">
        <w:rPr>
          <w:rFonts w:asciiTheme="majorHAnsi" w:hAnsiTheme="majorHAnsi"/>
          <w:sz w:val="22"/>
          <w:szCs w:val="22"/>
          <w:lang w:val="en-US"/>
        </w:rPr>
        <w:t>, 2001.</w:t>
      </w:r>
      <w:proofErr w:type="gramEnd"/>
    </w:p>
    <w:p w:rsidR="00A8029B" w:rsidRPr="004D1E4D" w:rsidRDefault="00A8029B" w:rsidP="00A8029B">
      <w:pPr>
        <w:jc w:val="both"/>
        <w:rPr>
          <w:rFonts w:asciiTheme="majorHAnsi" w:hAnsiTheme="majorHAnsi"/>
          <w:sz w:val="22"/>
          <w:szCs w:val="22"/>
          <w:lang w:val="en-US"/>
        </w:rPr>
      </w:pPr>
      <w:proofErr w:type="gramStart"/>
      <w:r w:rsidRPr="004D1E4D">
        <w:rPr>
          <w:rFonts w:asciiTheme="majorHAnsi" w:hAnsiTheme="majorHAnsi"/>
          <w:sz w:val="22"/>
          <w:szCs w:val="22"/>
          <w:lang w:val="en-US"/>
        </w:rPr>
        <w:t xml:space="preserve">11. A. </w:t>
      </w:r>
      <w:proofErr w:type="spellStart"/>
      <w:r w:rsidRPr="004D1E4D">
        <w:rPr>
          <w:rFonts w:asciiTheme="majorHAnsi" w:hAnsiTheme="majorHAnsi"/>
          <w:sz w:val="22"/>
          <w:szCs w:val="22"/>
          <w:lang w:val="en-US"/>
        </w:rPr>
        <w:t>Wallwork</w:t>
      </w:r>
      <w:proofErr w:type="spellEnd"/>
      <w:r w:rsidRPr="004D1E4D">
        <w:rPr>
          <w:rFonts w:asciiTheme="majorHAnsi" w:hAnsiTheme="majorHAnsi"/>
          <w:sz w:val="22"/>
          <w:szCs w:val="22"/>
          <w:lang w:val="en-US"/>
        </w:rPr>
        <w:t xml:space="preserve">, User Guides, Manuals, and Technical Writing – A Guide to </w:t>
      </w:r>
      <w:proofErr w:type="spellStart"/>
      <w:r w:rsidRPr="004D1E4D">
        <w:rPr>
          <w:rFonts w:asciiTheme="majorHAnsi" w:hAnsiTheme="majorHAnsi"/>
          <w:sz w:val="22"/>
          <w:szCs w:val="22"/>
          <w:lang w:val="en-US"/>
        </w:rPr>
        <w:t>Professionnal</w:t>
      </w:r>
      <w:proofErr w:type="spellEnd"/>
      <w:r w:rsidRPr="004D1E4D">
        <w:rPr>
          <w:rFonts w:asciiTheme="majorHAnsi" w:hAnsiTheme="majorHAnsi"/>
          <w:sz w:val="22"/>
          <w:szCs w:val="22"/>
          <w:lang w:val="en-US"/>
        </w:rPr>
        <w:t xml:space="preserve"> English, Springer, 2014.</w:t>
      </w:r>
      <w:proofErr w:type="gramEnd"/>
    </w:p>
    <w:p w:rsidR="00A8029B" w:rsidRPr="004D1E4D" w:rsidRDefault="00A8029B" w:rsidP="00A8029B">
      <w:pPr>
        <w:spacing w:after="200" w:line="276" w:lineRule="auto"/>
        <w:rPr>
          <w:rFonts w:ascii="Cambria" w:hAnsi="Cambria"/>
          <w:sz w:val="22"/>
          <w:szCs w:val="22"/>
          <w:lang w:val="en-US"/>
        </w:rPr>
      </w:pPr>
      <w:r w:rsidRPr="004D1E4D">
        <w:rPr>
          <w:rFonts w:ascii="Cambria" w:hAnsi="Cambria"/>
          <w:sz w:val="22"/>
          <w:szCs w:val="22"/>
          <w:lang w:val="en-US"/>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D </w:t>
      </w:r>
      <w:r>
        <w:rPr>
          <w:rFonts w:ascii="Cambria" w:hAnsi="Cambria" w:cs="Calibri"/>
          <w:b/>
          <w:bCs/>
          <w:iCs/>
        </w:rPr>
        <w:t>1.1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Les métiers en  Sciences et Technologies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spacing w:line="276" w:lineRule="auto"/>
        <w:jc w:val="both"/>
        <w:rPr>
          <w:rFonts w:asciiTheme="majorHAnsi" w:hAnsiTheme="majorHAnsi" w:cs="Calibri"/>
          <w:b/>
        </w:rPr>
      </w:pPr>
    </w:p>
    <w:p w:rsidR="00A8029B" w:rsidRPr="00064136" w:rsidRDefault="00A8029B" w:rsidP="00A8029B">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u w:val="thick" w:color="F79646" w:themeColor="accent6"/>
        </w:rPr>
        <w:t>Objectif de la matière</w:t>
      </w:r>
      <w:r w:rsidRPr="00064136">
        <w:rPr>
          <w:rFonts w:ascii="Cambria" w:hAnsi="Cambria" w:cstheme="majorBidi"/>
          <w:b/>
          <w:bCs/>
          <w:color w:val="000000"/>
          <w:sz w:val="22"/>
          <w:szCs w:val="22"/>
        </w:rPr>
        <w:t> :</w:t>
      </w:r>
    </w:p>
    <w:p w:rsidR="00A8029B" w:rsidRPr="00064136" w:rsidRDefault="00A8029B" w:rsidP="00A8029B">
      <w:pPr>
        <w:autoSpaceDE w:val="0"/>
        <w:autoSpaceDN w:val="0"/>
        <w:adjustRightInd w:val="0"/>
        <w:jc w:val="both"/>
        <w:rPr>
          <w:rFonts w:ascii="Cambria" w:hAnsi="Cambria" w:cstheme="majorBidi"/>
          <w:color w:val="000000"/>
          <w:sz w:val="22"/>
          <w:szCs w:val="22"/>
        </w:rPr>
      </w:pPr>
      <w:r>
        <w:rPr>
          <w:rFonts w:ascii="Cambria" w:hAnsi="Cambria" w:cstheme="majorBidi"/>
          <w:color w:val="000000"/>
          <w:sz w:val="22"/>
          <w:szCs w:val="22"/>
        </w:rPr>
        <w:t xml:space="preserve">Faire découvrir à l’étudiant, </w:t>
      </w:r>
      <w:r w:rsidRPr="00064136">
        <w:rPr>
          <w:rFonts w:ascii="Cambria" w:hAnsi="Cambria" w:cstheme="majorBidi"/>
          <w:color w:val="000000"/>
          <w:sz w:val="22"/>
          <w:szCs w:val="22"/>
        </w:rPr>
        <w:t>dans une première étape, l’ensemble des filières qui sont couverts par le Domaine des Sciences et Technologies et dans une seconde étape une panoplie des métiers sur lesquels débouchent ces filières. Dans le même contexte, cette matière introduit les nouveaux enjeux du développement durable ainsi que les nouveaux métiers qui peuvent en découler.</w:t>
      </w:r>
    </w:p>
    <w:p w:rsidR="00A8029B" w:rsidRPr="00064136" w:rsidRDefault="00A8029B" w:rsidP="00A8029B">
      <w:pPr>
        <w:autoSpaceDE w:val="0"/>
        <w:autoSpaceDN w:val="0"/>
        <w:adjustRightInd w:val="0"/>
        <w:jc w:val="both"/>
        <w:rPr>
          <w:rFonts w:ascii="Cambria" w:hAnsi="Cambria" w:cstheme="majorBidi"/>
          <w:color w:val="000000"/>
          <w:sz w:val="22"/>
          <w:szCs w:val="22"/>
        </w:rPr>
      </w:pPr>
    </w:p>
    <w:p w:rsidR="00A8029B" w:rsidRPr="00064136" w:rsidRDefault="00A8029B" w:rsidP="00A8029B">
      <w:pPr>
        <w:autoSpaceDE w:val="0"/>
        <w:autoSpaceDN w:val="0"/>
        <w:adjustRightInd w:val="0"/>
        <w:jc w:val="both"/>
        <w:rPr>
          <w:rFonts w:ascii="Cambria" w:hAnsi="Cambria" w:cs="Cambria,Bold"/>
          <w:b/>
          <w:bCs/>
          <w:color w:val="000000"/>
          <w:sz w:val="22"/>
          <w:szCs w:val="22"/>
          <w:u w:val="thick" w:color="F79646" w:themeColor="accent6"/>
        </w:rPr>
      </w:pPr>
      <w:r w:rsidRPr="00064136">
        <w:rPr>
          <w:rFonts w:ascii="Cambria" w:hAnsi="Cambria" w:cs="Cambria,Bold"/>
          <w:b/>
          <w:bCs/>
          <w:color w:val="000000"/>
          <w:sz w:val="22"/>
          <w:szCs w:val="22"/>
          <w:u w:val="thick" w:color="F79646" w:themeColor="accent6"/>
        </w:rPr>
        <w:t>Connaissances préalables recommandées</w:t>
      </w:r>
    </w:p>
    <w:p w:rsidR="00A8029B" w:rsidRPr="00064136" w:rsidRDefault="00A8029B" w:rsidP="00A8029B">
      <w:pPr>
        <w:autoSpaceDE w:val="0"/>
        <w:autoSpaceDN w:val="0"/>
        <w:adjustRightInd w:val="0"/>
        <w:jc w:val="both"/>
        <w:rPr>
          <w:rFonts w:ascii="Cambria" w:hAnsi="Cambria" w:cs="Cambria"/>
          <w:color w:val="000000"/>
          <w:sz w:val="22"/>
          <w:szCs w:val="22"/>
        </w:rPr>
      </w:pPr>
      <w:r w:rsidRPr="00064136">
        <w:rPr>
          <w:rFonts w:ascii="Cambria" w:hAnsi="Cambria" w:cs="Cambria"/>
          <w:color w:val="000000"/>
          <w:sz w:val="22"/>
          <w:szCs w:val="22"/>
        </w:rPr>
        <w:t>Aucune.</w:t>
      </w:r>
    </w:p>
    <w:p w:rsidR="00A8029B" w:rsidRPr="00064136" w:rsidRDefault="00A8029B" w:rsidP="00A8029B">
      <w:pPr>
        <w:autoSpaceDE w:val="0"/>
        <w:autoSpaceDN w:val="0"/>
        <w:adjustRightInd w:val="0"/>
        <w:jc w:val="both"/>
        <w:rPr>
          <w:rFonts w:ascii="Cambria" w:hAnsi="Cambria" w:cs="Cambria"/>
          <w:color w:val="000000"/>
          <w:sz w:val="22"/>
          <w:szCs w:val="22"/>
        </w:rPr>
      </w:pPr>
    </w:p>
    <w:p w:rsidR="00A8029B" w:rsidRPr="00064136" w:rsidRDefault="00A8029B" w:rsidP="00A8029B">
      <w:pPr>
        <w:autoSpaceDE w:val="0"/>
        <w:autoSpaceDN w:val="0"/>
        <w:adjustRightInd w:val="0"/>
        <w:jc w:val="both"/>
        <w:rPr>
          <w:rFonts w:ascii="Cambria" w:hAnsi="Cambria" w:cs="Cambria,Bold"/>
          <w:b/>
          <w:bCs/>
          <w:color w:val="000000"/>
          <w:sz w:val="22"/>
          <w:szCs w:val="22"/>
          <w:u w:val="thick" w:color="F79646" w:themeColor="accent6"/>
        </w:rPr>
      </w:pPr>
      <w:r w:rsidRPr="00064136">
        <w:rPr>
          <w:rFonts w:ascii="Cambria" w:hAnsi="Cambria" w:cs="Cambria,Bold"/>
          <w:b/>
          <w:bCs/>
          <w:color w:val="000000"/>
          <w:sz w:val="22"/>
          <w:szCs w:val="22"/>
          <w:u w:val="thick" w:color="F79646" w:themeColor="accent6"/>
        </w:rPr>
        <w:t>Contenu de la matière :</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1.</w:t>
      </w:r>
      <w:r w:rsidRPr="00064136">
        <w:rPr>
          <w:rFonts w:ascii="Cambria" w:hAnsi="Cambria" w:cstheme="majorBidi"/>
          <w:color w:val="000000"/>
          <w:sz w:val="22"/>
          <w:szCs w:val="22"/>
        </w:rPr>
        <w:t xml:space="preserve"> </w:t>
      </w:r>
      <w:r w:rsidRPr="007560C0">
        <w:rPr>
          <w:rFonts w:ascii="Cambria" w:hAnsi="Cambria" w:cstheme="majorBidi"/>
          <w:b/>
          <w:bCs/>
          <w:color w:val="000000"/>
          <w:sz w:val="22"/>
          <w:szCs w:val="22"/>
        </w:rPr>
        <w:t>Les sciences de l’ingénieur, c’est quoi ?</w:t>
      </w:r>
      <w:r w:rsidRPr="00064136">
        <w:rPr>
          <w:rFonts w:ascii="Cambria" w:hAnsi="Cambria" w:cstheme="majorBidi"/>
          <w:color w:val="000000"/>
          <w:sz w:val="22"/>
          <w:szCs w:val="22"/>
        </w:rPr>
        <w:t xml:space="preserve">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(2 semaines)</w:t>
      </w:r>
    </w:p>
    <w:p w:rsidR="00A8029B" w:rsidRPr="00064136" w:rsidRDefault="00A8029B" w:rsidP="00A8029B">
      <w:pPr>
        <w:autoSpaceDE w:val="0"/>
        <w:autoSpaceDN w:val="0"/>
        <w:adjustRightInd w:val="0"/>
        <w:jc w:val="both"/>
        <w:rPr>
          <w:rFonts w:ascii="Cambria" w:hAnsi="Cambria" w:cstheme="majorBidi"/>
          <w:b/>
          <w:bCs/>
          <w:color w:val="000000"/>
          <w:sz w:val="22"/>
          <w:szCs w:val="22"/>
        </w:rPr>
      </w:pPr>
      <w:r w:rsidRPr="00064136">
        <w:rPr>
          <w:rFonts w:ascii="Cambria" w:hAnsi="Cambria" w:cstheme="majorBidi"/>
          <w:color w:val="000000"/>
          <w:sz w:val="22"/>
          <w:szCs w:val="22"/>
        </w:rPr>
        <w:t>Le métier d’ingénieur, historique et défis du 21</w:t>
      </w:r>
      <w:r w:rsidRPr="00064136">
        <w:rPr>
          <w:rFonts w:ascii="Cambria" w:hAnsi="Cambria" w:cstheme="majorBidi"/>
          <w:color w:val="000000"/>
          <w:sz w:val="22"/>
          <w:szCs w:val="22"/>
          <w:vertAlign w:val="superscript"/>
        </w:rPr>
        <w:t>eme</w:t>
      </w:r>
      <w:r w:rsidRPr="00064136">
        <w:rPr>
          <w:rFonts w:ascii="Cambria" w:hAnsi="Cambria" w:cstheme="majorBidi"/>
          <w:color w:val="000000"/>
          <w:sz w:val="22"/>
          <w:szCs w:val="22"/>
        </w:rPr>
        <w:t xml:space="preserve"> siècle</w:t>
      </w:r>
      <w:r w:rsidRPr="00064136">
        <w:rPr>
          <w:rFonts w:ascii="Cambria" w:hAnsi="Cambria" w:cstheme="majorBidi"/>
          <w:b/>
          <w:bCs/>
          <w:color w:val="000000"/>
          <w:sz w:val="22"/>
          <w:szCs w:val="22"/>
        </w:rPr>
        <w:t xml:space="preserve">, </w:t>
      </w:r>
      <w:r w:rsidRPr="00064136">
        <w:rPr>
          <w:rFonts w:ascii="Cambria" w:hAnsi="Cambria" w:cstheme="majorBidi"/>
          <w:color w:val="000000"/>
          <w:sz w:val="22"/>
          <w:szCs w:val="22"/>
        </w:rPr>
        <w:t>Rechercher un métier/une annonce de recrutement par mot-clé, élaborer une fiche de poste simple (intitulé du poste, entreprise, activités principales, compétences requises (savoirs, savoir-faire, relationnel</w:t>
      </w:r>
    </w:p>
    <w:p w:rsidR="00A8029B" w:rsidRPr="00064136" w:rsidRDefault="00A8029B" w:rsidP="00A8029B">
      <w:pPr>
        <w:autoSpaceDE w:val="0"/>
        <w:autoSpaceDN w:val="0"/>
        <w:adjustRightInd w:val="0"/>
        <w:jc w:val="both"/>
        <w:rPr>
          <w:rFonts w:ascii="Cambria" w:hAnsi="Cambria" w:cstheme="majorBidi"/>
          <w:b/>
          <w:bCs/>
          <w:color w:val="000000"/>
          <w:sz w:val="22"/>
          <w:szCs w:val="22"/>
        </w:rPr>
      </w:pP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2.</w:t>
      </w: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Filières de l’Electronique, Télécommunications, Génie Biomédical, Electrotechnique, Electromécanique, Optique &amp; Mécanique de précision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(2 semaines)</w:t>
      </w:r>
    </w:p>
    <w:p w:rsidR="00A8029B" w:rsidRPr="00064136" w:rsidRDefault="00A8029B" w:rsidP="00A8029B">
      <w:pPr>
        <w:jc w:val="both"/>
        <w:rPr>
          <w:rFonts w:ascii="Cambria" w:hAnsi="Cambria"/>
          <w:sz w:val="22"/>
          <w:szCs w:val="22"/>
        </w:rPr>
      </w:pPr>
      <w:r w:rsidRPr="00064136">
        <w:rPr>
          <w:rFonts w:ascii="Cambria" w:hAnsi="Cambria"/>
          <w:sz w:val="22"/>
          <w:szCs w:val="22"/>
        </w:rPr>
        <w:t xml:space="preserve">- Définitions, domaines d’application (Domotique, </w:t>
      </w:r>
      <w:r w:rsidRPr="00064136">
        <w:rPr>
          <w:rFonts w:ascii="Cambria" w:hAnsi="Cambria" w:cstheme="majorBidi"/>
          <w:color w:val="000000"/>
          <w:sz w:val="22"/>
          <w:szCs w:val="22"/>
        </w:rPr>
        <w:t xml:space="preserve">applications embarquées pour l’automobile, </w:t>
      </w:r>
      <w:r w:rsidRPr="00064136">
        <w:rPr>
          <w:rFonts w:ascii="Cambria" w:hAnsi="Cambria"/>
          <w:sz w:val="22"/>
          <w:szCs w:val="22"/>
        </w:rPr>
        <w:t>Vidéosurveillance, Téléphonie mobile, Fibre optique, Instrumentation scientifique de pointe, Imagerie</w:t>
      </w:r>
      <w:r>
        <w:rPr>
          <w:rFonts w:ascii="Cambria" w:hAnsi="Cambria"/>
          <w:sz w:val="22"/>
          <w:szCs w:val="22"/>
        </w:rPr>
        <w:t xml:space="preserve"> </w:t>
      </w:r>
      <w:r w:rsidRPr="00D46F81">
        <w:rPr>
          <w:rFonts w:asciiTheme="majorHAnsi" w:hAnsiTheme="majorHAnsi" w:cstheme="majorBidi"/>
          <w:color w:val="000000"/>
        </w:rPr>
        <w:t>et Instrumentation</w:t>
      </w:r>
      <w:r w:rsidRPr="00064136">
        <w:rPr>
          <w:rFonts w:ascii="Cambria" w:hAnsi="Cambria"/>
          <w:sz w:val="22"/>
          <w:szCs w:val="22"/>
        </w:rPr>
        <w:t xml:space="preserve"> médicale, Miroirs géants, Verres de contact, Transport et Distributions de l’énergie électrique, Centrales de production d’électricité, Efficacité énergétique</w:t>
      </w:r>
      <w:r w:rsidRPr="00D46F81">
        <w:rPr>
          <w:rFonts w:ascii="Cambria" w:hAnsi="Cambria"/>
          <w:sz w:val="22"/>
          <w:szCs w:val="22"/>
        </w:rPr>
        <w:t xml:space="preserve">, </w:t>
      </w:r>
      <w:r w:rsidRPr="00D46F81">
        <w:rPr>
          <w:rFonts w:asciiTheme="majorHAnsi" w:hAnsiTheme="majorHAnsi" w:cstheme="majorBidi"/>
        </w:rPr>
        <w:t>Maintenance des équipements industriels</w:t>
      </w:r>
      <w:r>
        <w:rPr>
          <w:rFonts w:asciiTheme="majorHAnsi" w:hAnsiTheme="majorHAnsi" w:cstheme="majorBidi"/>
        </w:rPr>
        <w:t>,</w:t>
      </w:r>
      <w:r w:rsidRPr="00D46F81">
        <w:rPr>
          <w:rFonts w:ascii="Cambria" w:hAnsi="Cambria"/>
          <w:sz w:val="22"/>
          <w:szCs w:val="22"/>
        </w:rPr>
        <w:t xml:space="preserve"> Ascenseurs, Eoliennes, …</w:t>
      </w:r>
    </w:p>
    <w:p w:rsidR="00A8029B" w:rsidRPr="00064136" w:rsidRDefault="00A8029B" w:rsidP="00A8029B">
      <w:pPr>
        <w:jc w:val="both"/>
        <w:rPr>
          <w:rFonts w:ascii="Cambria" w:hAnsi="Cambria" w:cstheme="majorBidi"/>
          <w:color w:val="000000"/>
          <w:sz w:val="22"/>
          <w:szCs w:val="22"/>
        </w:rPr>
      </w:pPr>
      <w:r w:rsidRPr="00064136">
        <w:rPr>
          <w:rFonts w:ascii="Cambria" w:hAnsi="Cambria" w:cstheme="majorBidi"/>
          <w:color w:val="000000"/>
          <w:sz w:val="22"/>
          <w:szCs w:val="22"/>
        </w:rPr>
        <w:t>- Rôle du spécialiste dans ces domaines.</w:t>
      </w:r>
    </w:p>
    <w:p w:rsidR="00A8029B" w:rsidRPr="00064136" w:rsidRDefault="00A8029B" w:rsidP="00A8029B">
      <w:pPr>
        <w:autoSpaceDE w:val="0"/>
        <w:autoSpaceDN w:val="0"/>
        <w:adjustRightInd w:val="0"/>
        <w:jc w:val="both"/>
        <w:rPr>
          <w:rFonts w:ascii="Cambria" w:hAnsi="Cambria" w:cstheme="majorBidi"/>
          <w:b/>
          <w:bCs/>
          <w:color w:val="000000"/>
          <w:sz w:val="22"/>
          <w:szCs w:val="22"/>
        </w:rPr>
      </w:pPr>
    </w:p>
    <w:p w:rsidR="00A8029B" w:rsidRPr="00064136" w:rsidRDefault="00A8029B" w:rsidP="00A8029B">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rPr>
        <w:t>3.</w:t>
      </w: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Filières de l’Automatique et du Génie industriel :</w:t>
      </w:r>
      <w:r w:rsidRPr="00064136">
        <w:rPr>
          <w:rFonts w:ascii="Cambria" w:hAnsi="Cambria" w:cstheme="majorBidi"/>
          <w:color w:val="000000"/>
          <w:sz w:val="22"/>
          <w:szCs w:val="22"/>
        </w:rPr>
        <w:t xml:space="preserve">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r w:rsidRPr="00064136">
        <w:rPr>
          <w:rFonts w:ascii="Cambria" w:hAnsi="Cambria" w:cstheme="majorBidi"/>
          <w:b/>
          <w:bCs/>
          <w:color w:val="000000"/>
          <w:sz w:val="22"/>
          <w:szCs w:val="22"/>
        </w:rPr>
        <w:t>(1 semaine)</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xml:space="preserve">- Définitions, domaines d’application (Chaînes automatisées industrielles, Machines outils à Commande Numérique, Robotique, Gestion des stocks, Gestion du trafic des marchandises, la Qualité, </w:t>
      </w:r>
      <w:r>
        <w:rPr>
          <w:rFonts w:ascii="Cambria" w:hAnsi="Cambria" w:cstheme="majorBidi"/>
          <w:color w:val="000000"/>
          <w:sz w:val="22"/>
          <w:szCs w:val="22"/>
        </w:rPr>
        <w:t xml:space="preserve">  - </w:t>
      </w:r>
      <w:r w:rsidRPr="00064136">
        <w:rPr>
          <w:rFonts w:ascii="Cambria" w:hAnsi="Cambria" w:cstheme="majorBidi"/>
          <w:color w:val="000000"/>
          <w:sz w:val="22"/>
          <w:szCs w:val="22"/>
        </w:rPr>
        <w:t>Rôle du spécialiste dans ces domaines.</w:t>
      </w:r>
    </w:p>
    <w:p w:rsidR="00A8029B" w:rsidRPr="00064136" w:rsidRDefault="00A8029B" w:rsidP="00A8029B">
      <w:pPr>
        <w:autoSpaceDE w:val="0"/>
        <w:autoSpaceDN w:val="0"/>
        <w:adjustRightInd w:val="0"/>
        <w:jc w:val="both"/>
        <w:rPr>
          <w:rFonts w:ascii="Cambria" w:hAnsi="Cambria" w:cstheme="majorBidi"/>
          <w:b/>
          <w:bCs/>
          <w:color w:val="000000"/>
          <w:sz w:val="22"/>
          <w:szCs w:val="22"/>
        </w:rPr>
      </w:pP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4.</w:t>
      </w:r>
      <w:r w:rsidRPr="00064136">
        <w:rPr>
          <w:rFonts w:ascii="Cambria" w:hAnsi="Cambria" w:cstheme="majorBidi"/>
          <w:color w:val="000000"/>
          <w:sz w:val="22"/>
          <w:szCs w:val="22"/>
        </w:rPr>
        <w:t xml:space="preserve"> </w:t>
      </w:r>
      <w:r>
        <w:rPr>
          <w:rFonts w:ascii="Cambria" w:hAnsi="Cambria" w:cstheme="majorBidi"/>
          <w:b/>
          <w:bCs/>
          <w:color w:val="000000"/>
          <w:sz w:val="22"/>
          <w:szCs w:val="22"/>
        </w:rPr>
        <w:t>Filières du Génie des P</w:t>
      </w:r>
      <w:r w:rsidRPr="00064136">
        <w:rPr>
          <w:rFonts w:ascii="Cambria" w:hAnsi="Cambria" w:cstheme="majorBidi"/>
          <w:b/>
          <w:bCs/>
          <w:color w:val="000000"/>
          <w:sz w:val="22"/>
          <w:szCs w:val="22"/>
        </w:rPr>
        <w:t>rocédés, Hydrocarbures et Industries pétrochimiques :</w:t>
      </w:r>
      <w:r w:rsidRPr="00064136">
        <w:rPr>
          <w:rFonts w:ascii="Cambria" w:hAnsi="Cambria" w:cstheme="majorBidi"/>
          <w:color w:val="000000"/>
          <w:sz w:val="22"/>
          <w:szCs w:val="22"/>
        </w:rPr>
        <w:t xml:space="preserve"> </w:t>
      </w:r>
    </w:p>
    <w:p w:rsidR="00A8029B" w:rsidRPr="00064136" w:rsidRDefault="00A8029B" w:rsidP="00A8029B">
      <w:pPr>
        <w:autoSpaceDE w:val="0"/>
        <w:autoSpaceDN w:val="0"/>
        <w:adjustRightInd w:val="0"/>
        <w:ind w:left="7080"/>
        <w:jc w:val="both"/>
        <w:rPr>
          <w:rFonts w:ascii="Cambria" w:hAnsi="Cambria" w:cstheme="majorBidi"/>
          <w:b/>
          <w:bCs/>
          <w:color w:val="000000"/>
          <w:sz w:val="22"/>
          <w:szCs w:val="22"/>
        </w:rPr>
      </w:pPr>
      <w:r w:rsidRPr="00064136">
        <w:rPr>
          <w:rFonts w:ascii="Cambria" w:hAnsi="Cambria" w:cstheme="majorBidi"/>
          <w:color w:val="000000"/>
          <w:sz w:val="22"/>
          <w:szCs w:val="22"/>
        </w:rPr>
        <w:t xml:space="preserve">          </w:t>
      </w:r>
      <w:r w:rsidRPr="00064136">
        <w:rPr>
          <w:rFonts w:ascii="Cambria" w:hAnsi="Cambria" w:cstheme="majorBidi"/>
          <w:b/>
          <w:bCs/>
          <w:color w:val="000000"/>
          <w:sz w:val="22"/>
          <w:szCs w:val="22"/>
        </w:rPr>
        <w:t>(2 semaines)</w:t>
      </w:r>
    </w:p>
    <w:p w:rsidR="00A8029B" w:rsidRPr="00B61B19" w:rsidRDefault="00A8029B" w:rsidP="00A8029B">
      <w:pPr>
        <w:autoSpaceDE w:val="0"/>
        <w:autoSpaceDN w:val="0"/>
        <w:adjustRightInd w:val="0"/>
        <w:jc w:val="both"/>
        <w:rPr>
          <w:rFonts w:asciiTheme="majorHAnsi" w:hAnsiTheme="majorHAnsi" w:cstheme="majorBidi"/>
          <w:color w:val="000000"/>
        </w:rPr>
      </w:pPr>
      <w:r w:rsidRPr="00064136">
        <w:rPr>
          <w:rFonts w:ascii="Cambria" w:hAnsi="Cambria" w:cstheme="majorBidi"/>
          <w:color w:val="000000"/>
          <w:sz w:val="22"/>
          <w:szCs w:val="22"/>
        </w:rPr>
        <w:t>- Définitions, Industrie pharmaceutique, Industrie agroalimentaire</w:t>
      </w:r>
      <w:r w:rsidRPr="00D46F81">
        <w:rPr>
          <w:rFonts w:ascii="Cambria" w:hAnsi="Cambria" w:cstheme="majorBidi"/>
          <w:color w:val="000000"/>
          <w:sz w:val="22"/>
          <w:szCs w:val="22"/>
        </w:rPr>
        <w:t xml:space="preserve">, </w:t>
      </w:r>
      <w:r w:rsidRPr="00D46F81">
        <w:rPr>
          <w:rFonts w:asciiTheme="majorHAnsi" w:hAnsiTheme="majorHAnsi" w:cstheme="majorBidi"/>
        </w:rPr>
        <w:t xml:space="preserve">Industrie du cuir et des textiles, </w:t>
      </w:r>
      <w:r w:rsidRPr="00D46F81">
        <w:rPr>
          <w:rFonts w:asciiTheme="majorHAnsi" w:hAnsiTheme="majorHAnsi" w:cstheme="majorBidi"/>
          <w:color w:val="000000"/>
        </w:rPr>
        <w:t xml:space="preserve">Biotechnologies, Industrie chimique et pétrochimique, </w:t>
      </w:r>
      <w:r w:rsidRPr="00D46F81">
        <w:rPr>
          <w:rFonts w:asciiTheme="majorHAnsi" w:hAnsiTheme="majorHAnsi" w:cstheme="majorBidi"/>
        </w:rPr>
        <w:t>Plasturgie,</w:t>
      </w:r>
      <w:r w:rsidRPr="00B61B19">
        <w:rPr>
          <w:rFonts w:asciiTheme="majorHAnsi" w:hAnsiTheme="majorHAnsi" w:cstheme="majorBidi"/>
          <w:color w:val="000000"/>
        </w:rPr>
        <w:t xml:space="preserve"> Secteur de l’énergie (pétrole, gaz), …</w:t>
      </w:r>
      <w:r>
        <w:rPr>
          <w:rFonts w:asciiTheme="majorHAnsi" w:hAnsiTheme="majorHAnsi" w:cstheme="majorBidi"/>
          <w:color w:val="000000"/>
        </w:rPr>
        <w:t xml:space="preserve"> </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Rôle du spécialiste dans ces domaines.</w:t>
      </w:r>
    </w:p>
    <w:p w:rsidR="00A8029B" w:rsidRPr="00064136" w:rsidRDefault="00A8029B" w:rsidP="00A8029B">
      <w:pPr>
        <w:autoSpaceDE w:val="0"/>
        <w:autoSpaceDN w:val="0"/>
        <w:adjustRightInd w:val="0"/>
        <w:jc w:val="both"/>
        <w:rPr>
          <w:rFonts w:ascii="Cambria" w:hAnsi="Cambria" w:cstheme="majorBidi"/>
          <w:b/>
          <w:bCs/>
          <w:color w:val="000000"/>
          <w:sz w:val="22"/>
          <w:szCs w:val="22"/>
        </w:rPr>
      </w:pP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rPr>
        <w:t xml:space="preserve">5. Le développement durable (DD) : </w:t>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t xml:space="preserve">           (4 semaines)</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xml:space="preserve">Définitions, Enjeux planétaires (changement climatique, Transitions démographiques, Epuisement des ressources (pétrole, gaz, charbon, …), Appauvrissement de la biodiversité, …), Diagramme du DD (Durable = Viable + Vivable + Équitable), Acteurs du DD (gouvernements, citoyens, secteur socio économique, organisations internationales…), Caractère mondial des défis du DD </w:t>
      </w:r>
      <w:r w:rsidRPr="00064136">
        <w:rPr>
          <w:rFonts w:ascii="Cambria" w:hAnsi="Cambria" w:cstheme="majorBidi"/>
          <w:color w:val="000000"/>
          <w:sz w:val="22"/>
          <w:szCs w:val="22"/>
        </w:rPr>
        <w:tab/>
      </w:r>
      <w:r w:rsidRPr="00064136">
        <w:rPr>
          <w:rFonts w:ascii="Cambria" w:hAnsi="Cambria" w:cstheme="majorBidi"/>
          <w:color w:val="000000"/>
          <w:sz w:val="22"/>
          <w:szCs w:val="22"/>
        </w:rPr>
        <w:tab/>
      </w:r>
      <w:r w:rsidRPr="00064136">
        <w:rPr>
          <w:rFonts w:ascii="Cambria" w:hAnsi="Cambria" w:cstheme="majorBidi"/>
          <w:color w:val="000000"/>
          <w:sz w:val="22"/>
          <w:szCs w:val="22"/>
        </w:rPr>
        <w:tab/>
        <w:t xml:space="preserve">       </w:t>
      </w:r>
    </w:p>
    <w:p w:rsidR="00A8029B" w:rsidRPr="00064136" w:rsidRDefault="00A8029B" w:rsidP="00A8029B">
      <w:pPr>
        <w:autoSpaceDE w:val="0"/>
        <w:autoSpaceDN w:val="0"/>
        <w:adjustRightInd w:val="0"/>
        <w:jc w:val="both"/>
        <w:rPr>
          <w:rFonts w:ascii="Cambria" w:hAnsi="Cambria" w:cstheme="majorBidi"/>
          <w:color w:val="000000"/>
          <w:sz w:val="22"/>
          <w:szCs w:val="22"/>
        </w:rPr>
      </w:pPr>
    </w:p>
    <w:p w:rsidR="00A8029B" w:rsidRPr="00064136" w:rsidRDefault="00A8029B" w:rsidP="00A8029B">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rPr>
        <w:t xml:space="preserve">6. Ingénierie durable : </w:t>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r>
      <w:r w:rsidRPr="00064136">
        <w:rPr>
          <w:rFonts w:ascii="Cambria" w:hAnsi="Cambria" w:cstheme="majorBidi"/>
          <w:b/>
          <w:bCs/>
          <w:color w:val="000000"/>
          <w:sz w:val="22"/>
          <w:szCs w:val="22"/>
        </w:rPr>
        <w:tab/>
        <w:t xml:space="preserve">           (4 semaines)</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Définition, Principes de l’ingénierie durable (définitions de : énergie durable/efficacité énergétique, mobilité durable/</w:t>
      </w:r>
      <w:proofErr w:type="spellStart"/>
      <w:r w:rsidRPr="00064136">
        <w:rPr>
          <w:rFonts w:ascii="Cambria" w:hAnsi="Cambria" w:cstheme="majorBidi"/>
          <w:color w:val="000000"/>
          <w:sz w:val="22"/>
          <w:szCs w:val="22"/>
        </w:rPr>
        <w:t>écomobilité</w:t>
      </w:r>
      <w:proofErr w:type="spellEnd"/>
      <w:r w:rsidRPr="00064136">
        <w:rPr>
          <w:rFonts w:ascii="Cambria" w:hAnsi="Cambria" w:cstheme="majorBidi"/>
          <w:color w:val="000000"/>
          <w:sz w:val="22"/>
          <w:szCs w:val="22"/>
        </w:rPr>
        <w:t xml:space="preserve">, valorisation des ressources (eau, métaux et minéraux, …), production </w:t>
      </w:r>
      <w:r w:rsidRPr="00064136">
        <w:rPr>
          <w:rFonts w:ascii="Cambria" w:hAnsi="Cambria" w:cstheme="majorBidi"/>
          <w:color w:val="000000"/>
          <w:sz w:val="22"/>
          <w:szCs w:val="22"/>
        </w:rPr>
        <w:lastRenderedPageBreak/>
        <w:t>durable), Pertinence de l’ingénierie durable dans les filières ST, Relation entre durabilité et ingénierie, Responsabilité des ingénieurs dans la réalisation de projets durables, …</w:t>
      </w:r>
    </w:p>
    <w:p w:rsidR="00A8029B" w:rsidRPr="00064136" w:rsidRDefault="00A8029B" w:rsidP="00A8029B">
      <w:pPr>
        <w:autoSpaceDE w:val="0"/>
        <w:autoSpaceDN w:val="0"/>
        <w:adjustRightInd w:val="0"/>
        <w:ind w:left="7080"/>
        <w:jc w:val="both"/>
        <w:rPr>
          <w:rFonts w:ascii="Cambria" w:hAnsi="Cambria" w:cstheme="majorBidi"/>
          <w:color w:val="000000"/>
          <w:sz w:val="22"/>
          <w:szCs w:val="22"/>
        </w:rPr>
      </w:pPr>
      <w:r w:rsidRPr="00064136">
        <w:rPr>
          <w:rFonts w:ascii="Cambria" w:hAnsi="Cambria" w:cstheme="majorBidi"/>
          <w:color w:val="000000"/>
          <w:sz w:val="22"/>
          <w:szCs w:val="22"/>
        </w:rPr>
        <w:t xml:space="preserve">       </w:t>
      </w:r>
    </w:p>
    <w:p w:rsidR="00A8029B" w:rsidRPr="00064136"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sidRPr="00064136">
        <w:rPr>
          <w:rFonts w:ascii="Cambria" w:hAnsi="Cambria" w:cstheme="majorBidi"/>
          <w:b/>
          <w:bCs/>
          <w:color w:val="000000"/>
          <w:sz w:val="22"/>
          <w:szCs w:val="22"/>
          <w:u w:val="thick" w:color="F79646" w:themeColor="accent6"/>
        </w:rPr>
        <w:t xml:space="preserve"> Travail personnel de l’étudiant pour cette matière :</w:t>
      </w:r>
    </w:p>
    <w:p w:rsidR="00A8029B" w:rsidRPr="00064136" w:rsidRDefault="00A8029B" w:rsidP="00A8029B">
      <w:pPr>
        <w:jc w:val="both"/>
        <w:rPr>
          <w:rFonts w:ascii="Cambria" w:hAnsi="Cambria"/>
          <w:sz w:val="22"/>
          <w:szCs w:val="22"/>
          <w:shd w:val="clear" w:color="auto" w:fill="FFFFFF"/>
        </w:rPr>
      </w:pPr>
      <w:r w:rsidRPr="00064136">
        <w:rPr>
          <w:rFonts w:ascii="Cambria" w:hAnsi="Cambria"/>
          <w:sz w:val="22"/>
          <w:szCs w:val="22"/>
        </w:rPr>
        <w:t>L’enseignant chargé de cette matière peut faire savoir à ses étudiants qu’il peut toujours les évaluer en leur proposant de préparer des fiches de métiers</w:t>
      </w:r>
      <w:r>
        <w:rPr>
          <w:rFonts w:ascii="Cambria" w:hAnsi="Cambria"/>
          <w:sz w:val="22"/>
          <w:szCs w:val="22"/>
        </w:rPr>
        <w:t>. D</w:t>
      </w:r>
      <w:r w:rsidRPr="00064136">
        <w:rPr>
          <w:rFonts w:ascii="Cambria" w:hAnsi="Cambria"/>
          <w:sz w:val="22"/>
          <w:szCs w:val="22"/>
        </w:rPr>
        <w:t xml:space="preserve">emander aux étudiants de visionner chez eux un film de vulgarisation scientifique en relation avec le métier choisi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064136">
        <w:rPr>
          <w:rFonts w:ascii="Cambria" w:hAnsi="Cambria" w:cs="Courier New"/>
          <w:sz w:val="22"/>
          <w:szCs w:val="22"/>
          <w:shd w:val="clear" w:color="auto" w:fill="FFFFFF"/>
        </w:rPr>
        <w:t xml:space="preserve">sont seuls aptes à définir la meilleure manière de tenir compte de ces travaux personnels dans </w:t>
      </w:r>
      <w:r w:rsidRPr="00064136">
        <w:rPr>
          <w:rFonts w:ascii="Cambria" w:hAnsi="Cambria"/>
          <w:sz w:val="22"/>
          <w:szCs w:val="22"/>
          <w:shd w:val="clear" w:color="auto" w:fill="FFFFFF"/>
        </w:rPr>
        <w:t>la note globale de l'examen final.</w:t>
      </w:r>
    </w:p>
    <w:p w:rsidR="00A8029B" w:rsidRPr="00064136" w:rsidRDefault="00A8029B" w:rsidP="00A8029B">
      <w:pPr>
        <w:jc w:val="both"/>
        <w:rPr>
          <w:rFonts w:ascii="Cambria" w:hAnsi="Cambria"/>
          <w:sz w:val="22"/>
          <w:szCs w:val="22"/>
          <w:shd w:val="clear" w:color="auto" w:fill="FFFFFF"/>
        </w:rPr>
      </w:pP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b/>
          <w:bCs/>
          <w:color w:val="000000"/>
          <w:sz w:val="22"/>
          <w:szCs w:val="22"/>
          <w:u w:val="thick" w:color="F79646" w:themeColor="accent6"/>
        </w:rPr>
        <w:t>Travail en groupe</w:t>
      </w:r>
      <w:r w:rsidRPr="00064136">
        <w:rPr>
          <w:rFonts w:ascii="Cambria" w:hAnsi="Cambria" w:cstheme="majorBidi"/>
          <w:b/>
          <w:bCs/>
          <w:color w:val="000000"/>
          <w:sz w:val="22"/>
          <w:szCs w:val="22"/>
        </w:rPr>
        <w:t xml:space="preserve"> : </w:t>
      </w:r>
      <w:r w:rsidRPr="00064136">
        <w:rPr>
          <w:rFonts w:ascii="Cambria" w:hAnsi="Cambria" w:cstheme="majorBidi"/>
          <w:color w:val="000000"/>
          <w:sz w:val="22"/>
          <w:szCs w:val="22"/>
        </w:rPr>
        <w:t xml:space="preserve">Élaboration de fiches de postes pour des métiers de chaque filière à partir des annonces de recrutement retrouvées sur les sites de demande d’emploi (ex. </w:t>
      </w:r>
      <w:r w:rsidRPr="00064136">
        <w:rPr>
          <w:rFonts w:ascii="Cambria" w:hAnsi="Cambria" w:cstheme="majorBidi"/>
          <w:b/>
          <w:bCs/>
          <w:color w:val="0000FF"/>
          <w:sz w:val="22"/>
          <w:szCs w:val="22"/>
        </w:rPr>
        <w:t>http : //www.onisep.fr/Decouvrir-les-metiers</w:t>
      </w:r>
      <w:r w:rsidRPr="00064136">
        <w:rPr>
          <w:rFonts w:ascii="Cambria" w:hAnsi="Cambria" w:cstheme="majorBidi"/>
          <w:color w:val="000000"/>
          <w:sz w:val="22"/>
          <w:szCs w:val="22"/>
        </w:rPr>
        <w:t xml:space="preserve">, </w:t>
      </w:r>
      <w:hyperlink r:id="rId20" w:history="1">
        <w:r w:rsidRPr="00064136">
          <w:rPr>
            <w:rStyle w:val="Lienhypertexte"/>
            <w:rFonts w:ascii="Cambria" w:hAnsi="Cambria" w:cstheme="majorBidi"/>
            <w:sz w:val="22"/>
            <w:szCs w:val="22"/>
          </w:rPr>
          <w:t>www.indeed.fr</w:t>
        </w:r>
      </w:hyperlink>
      <w:r w:rsidRPr="00064136">
        <w:rPr>
          <w:rFonts w:ascii="Cambria" w:hAnsi="Cambria" w:cstheme="majorBidi"/>
          <w:color w:val="000000"/>
          <w:sz w:val="22"/>
          <w:szCs w:val="22"/>
        </w:rPr>
        <w:t xml:space="preserve">, </w:t>
      </w:r>
      <w:r w:rsidRPr="00064136">
        <w:rPr>
          <w:rFonts w:ascii="Cambria" w:hAnsi="Cambria" w:cstheme="majorBidi"/>
          <w:b/>
          <w:bCs/>
          <w:color w:val="0000FF"/>
          <w:sz w:val="22"/>
          <w:szCs w:val="22"/>
        </w:rPr>
        <w:t>www.pole-emploi.fr</w:t>
      </w:r>
      <w:r w:rsidRPr="00064136">
        <w:rPr>
          <w:rFonts w:ascii="Cambria" w:hAnsi="Cambria" w:cstheme="majorBidi"/>
          <w:color w:val="000000"/>
          <w:sz w:val="22"/>
          <w:szCs w:val="22"/>
        </w:rPr>
        <w:t xml:space="preserve">) (1 filière / groupe). </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Selon les capacités des établissements, préconiser de faire appel aux doctorants et anciens diplômés de l’établissement dans un dispositif de tutorat/</w:t>
      </w:r>
      <w:proofErr w:type="spellStart"/>
      <w:r w:rsidRPr="00064136">
        <w:rPr>
          <w:rFonts w:ascii="Cambria" w:hAnsi="Cambria" w:cstheme="majorBidi"/>
          <w:color w:val="000000"/>
          <w:sz w:val="22"/>
          <w:szCs w:val="22"/>
        </w:rPr>
        <w:t>mentoring</w:t>
      </w:r>
      <w:proofErr w:type="spellEnd"/>
      <w:r w:rsidRPr="00064136">
        <w:rPr>
          <w:rFonts w:ascii="Cambria" w:hAnsi="Cambria" w:cstheme="majorBidi"/>
          <w:color w:val="000000"/>
          <w:sz w:val="22"/>
          <w:szCs w:val="22"/>
        </w:rPr>
        <w:t xml:space="preserve"> o</w:t>
      </w:r>
      <w:r>
        <w:rPr>
          <w:rFonts w:ascii="Cambria" w:hAnsi="Cambria" w:cstheme="majorBidi"/>
          <w:color w:val="000000"/>
          <w:sz w:val="22"/>
          <w:szCs w:val="22"/>
        </w:rPr>
        <w:t>ù</w:t>
      </w:r>
      <w:r w:rsidRPr="00064136">
        <w:rPr>
          <w:rFonts w:ascii="Cambria" w:hAnsi="Cambria" w:cstheme="majorBidi"/>
          <w:color w:val="000000"/>
          <w:sz w:val="22"/>
          <w:szCs w:val="22"/>
        </w:rPr>
        <w:t xml:space="preserve"> chaque groupe pourra faire appel à son tuteur/mentor pour élaborer la fiche de poste/ découvrir les différents métiers du ST.</w:t>
      </w:r>
    </w:p>
    <w:p w:rsidR="00A8029B" w:rsidRPr="00064136" w:rsidRDefault="00A8029B" w:rsidP="00A8029B">
      <w:pPr>
        <w:jc w:val="both"/>
        <w:rPr>
          <w:rFonts w:ascii="Cambria" w:hAnsi="Cambria"/>
          <w:sz w:val="22"/>
          <w:szCs w:val="22"/>
        </w:rPr>
      </w:pPr>
    </w:p>
    <w:p w:rsidR="00A8029B" w:rsidRDefault="00A8029B" w:rsidP="00A8029B">
      <w:pPr>
        <w:autoSpaceDE w:val="0"/>
        <w:autoSpaceDN w:val="0"/>
        <w:adjustRightInd w:val="0"/>
        <w:jc w:val="both"/>
        <w:rPr>
          <w:rFonts w:ascii="Cambria" w:hAnsi="Cambria" w:cstheme="majorBidi"/>
          <w:b/>
          <w:bCs/>
          <w:color w:val="000000"/>
          <w:sz w:val="22"/>
          <w:szCs w:val="22"/>
        </w:rPr>
      </w:pPr>
      <w:r w:rsidRPr="00064136">
        <w:rPr>
          <w:rFonts w:ascii="Cambria" w:hAnsi="Cambria" w:cstheme="majorBidi"/>
          <w:b/>
          <w:bCs/>
          <w:color w:val="000000"/>
          <w:sz w:val="22"/>
          <w:szCs w:val="22"/>
          <w:u w:val="thick" w:color="F79646" w:themeColor="accent6"/>
        </w:rPr>
        <w:t>Mode d’évaluation</w:t>
      </w:r>
      <w:r w:rsidRPr="00064136">
        <w:rPr>
          <w:rFonts w:ascii="Cambria" w:hAnsi="Cambria" w:cstheme="majorBidi"/>
          <w:b/>
          <w:bCs/>
          <w:color w:val="000000"/>
          <w:sz w:val="22"/>
          <w:szCs w:val="22"/>
        </w:rPr>
        <w:t xml:space="preserve"> : </w:t>
      </w:r>
    </w:p>
    <w:p w:rsidR="00A8029B" w:rsidRPr="00064136" w:rsidRDefault="00A8029B" w:rsidP="00A8029B">
      <w:pPr>
        <w:autoSpaceDE w:val="0"/>
        <w:autoSpaceDN w:val="0"/>
        <w:adjustRightInd w:val="0"/>
        <w:jc w:val="both"/>
        <w:rPr>
          <w:rFonts w:ascii="Cambria" w:hAnsi="Cambria" w:cstheme="majorBidi"/>
          <w:b/>
          <w:bCs/>
          <w:color w:val="000000"/>
          <w:sz w:val="22"/>
          <w:szCs w:val="22"/>
        </w:rPr>
      </w:pPr>
      <w:r w:rsidRPr="00064136">
        <w:rPr>
          <w:rFonts w:ascii="Cambria" w:hAnsi="Cambria" w:cstheme="majorBidi"/>
          <w:color w:val="000000"/>
          <w:sz w:val="22"/>
          <w:szCs w:val="22"/>
        </w:rPr>
        <w:t>Examen 100%</w:t>
      </w:r>
    </w:p>
    <w:p w:rsidR="00A8029B" w:rsidRPr="00064136" w:rsidRDefault="00A8029B" w:rsidP="00A8029B">
      <w:pPr>
        <w:jc w:val="both"/>
        <w:rPr>
          <w:rFonts w:ascii="Cambria" w:hAnsi="Cambria"/>
          <w:sz w:val="22"/>
          <w:szCs w:val="22"/>
        </w:rPr>
      </w:pPr>
    </w:p>
    <w:p w:rsidR="00A8029B" w:rsidRPr="00064136"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1- Quels métiers pour demain ? Éditeur : ONISEP, 2016, Collection : Les Dossiers.</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xml:space="preserve">2- J. </w:t>
      </w:r>
      <w:proofErr w:type="spellStart"/>
      <w:r w:rsidRPr="00064136">
        <w:rPr>
          <w:rFonts w:ascii="Cambria" w:hAnsi="Cambria" w:cstheme="majorBidi"/>
          <w:color w:val="000000"/>
          <w:sz w:val="22"/>
          <w:szCs w:val="22"/>
        </w:rPr>
        <w:t>Douënel</w:t>
      </w:r>
      <w:proofErr w:type="spellEnd"/>
      <w:r w:rsidRPr="00064136">
        <w:rPr>
          <w:rFonts w:ascii="Cambria" w:hAnsi="Cambria" w:cstheme="majorBidi"/>
          <w:color w:val="000000"/>
          <w:sz w:val="22"/>
          <w:szCs w:val="22"/>
        </w:rPr>
        <w:t xml:space="preserve"> et I. </w:t>
      </w:r>
      <w:proofErr w:type="spellStart"/>
      <w:r w:rsidRPr="00064136">
        <w:rPr>
          <w:rFonts w:ascii="Cambria" w:hAnsi="Cambria" w:cstheme="majorBidi"/>
          <w:color w:val="000000"/>
          <w:sz w:val="22"/>
          <w:szCs w:val="22"/>
        </w:rPr>
        <w:t>Sédès</w:t>
      </w:r>
      <w:proofErr w:type="spellEnd"/>
      <w:r w:rsidRPr="00064136">
        <w:rPr>
          <w:rFonts w:ascii="Cambria" w:hAnsi="Cambria" w:cstheme="majorBidi"/>
          <w:color w:val="000000"/>
          <w:sz w:val="22"/>
          <w:szCs w:val="22"/>
        </w:rPr>
        <w:t>, Choisir un métier selon son profil, Editions d'Organisation, Collection : Emploi &amp; carrière, 2010.</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 xml:space="preserve">3- V. </w:t>
      </w:r>
      <w:proofErr w:type="spellStart"/>
      <w:r w:rsidRPr="00064136">
        <w:rPr>
          <w:rFonts w:ascii="Cambria" w:hAnsi="Cambria" w:cstheme="majorBidi"/>
          <w:color w:val="000000"/>
          <w:sz w:val="22"/>
          <w:szCs w:val="22"/>
        </w:rPr>
        <w:t>Bertereau</w:t>
      </w:r>
      <w:proofErr w:type="spellEnd"/>
      <w:r w:rsidRPr="00064136">
        <w:rPr>
          <w:rFonts w:ascii="Cambria" w:hAnsi="Cambria" w:cstheme="majorBidi"/>
          <w:color w:val="000000"/>
          <w:sz w:val="22"/>
          <w:szCs w:val="22"/>
        </w:rPr>
        <w:t xml:space="preserve"> et E. Ratière, Pour quel métier êtes-vous fait ? Editeur : L’Étudiant, 6e édition,  Collection : Métiers, 2015.</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4- Le grand livre des métiers, Éditeur : L'Étudiant, Collection : Métiers, 2017.</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5- Les métiers de l'industrie aéronautique et spatiale, Collection : Parcours, Edition : ONISEP, 2017.</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6- Les métiers de l'électronique et de la robotique, Collection : Parcours, Edition : ONISEP, 2015.</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7- Les métiers de l'environnement et du développement durable, Collection : Parcours, Edition : ONISEP, 2015.</w:t>
      </w:r>
    </w:p>
    <w:p w:rsidR="00A8029B" w:rsidRPr="00064136" w:rsidRDefault="00A8029B" w:rsidP="00A8029B">
      <w:pPr>
        <w:autoSpaceDE w:val="0"/>
        <w:autoSpaceDN w:val="0"/>
        <w:adjustRightInd w:val="0"/>
        <w:jc w:val="both"/>
        <w:rPr>
          <w:rFonts w:ascii="Cambria" w:hAnsi="Cambria" w:cstheme="majorBidi"/>
          <w:color w:val="000000"/>
          <w:sz w:val="22"/>
          <w:szCs w:val="22"/>
        </w:rPr>
      </w:pPr>
      <w:r w:rsidRPr="00064136">
        <w:rPr>
          <w:rFonts w:ascii="Cambria" w:hAnsi="Cambria" w:cstheme="majorBidi"/>
          <w:color w:val="000000"/>
          <w:sz w:val="22"/>
          <w:szCs w:val="22"/>
        </w:rPr>
        <w:t>8- Les métiers du bâtiment et des travaux publics, Collection : Parcours, Edition : ONISEP, 2016.</w:t>
      </w:r>
    </w:p>
    <w:p w:rsidR="00A8029B" w:rsidRPr="00064136" w:rsidRDefault="00A8029B" w:rsidP="00A8029B">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9- Les métiers du transport et de la logistique, Collection : Parcours, Edition : ONISEP, 2016.</w:t>
      </w:r>
    </w:p>
    <w:p w:rsidR="00A8029B" w:rsidRPr="00064136" w:rsidRDefault="00A8029B" w:rsidP="00A8029B">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10- Les métiers de l’énergie, Collection : Parcours, Edition : ONISEP, 2016.</w:t>
      </w:r>
    </w:p>
    <w:p w:rsidR="00A8029B" w:rsidRPr="00064136" w:rsidRDefault="00A8029B" w:rsidP="00A8029B">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11- Les métiers de la mécanique, Collection : Parcours, Edition : ONISEP, 2014.</w:t>
      </w:r>
    </w:p>
    <w:p w:rsidR="00A8029B" w:rsidRPr="00064136" w:rsidRDefault="00A8029B" w:rsidP="00A8029B">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12- Les métiers de la chimie, Collection : Parcours, Edition : ONISEP, 2017.</w:t>
      </w:r>
    </w:p>
    <w:p w:rsidR="00A8029B" w:rsidRPr="00064136" w:rsidRDefault="00A8029B" w:rsidP="00A8029B">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13- Les métiers du Web, Collection : Parcours, Edition : ONISEP, 2015.</w:t>
      </w:r>
    </w:p>
    <w:p w:rsidR="00A8029B" w:rsidRPr="00064136" w:rsidRDefault="00A8029B" w:rsidP="00A8029B">
      <w:pPr>
        <w:autoSpaceDE w:val="0"/>
        <w:autoSpaceDN w:val="0"/>
        <w:adjustRightInd w:val="0"/>
        <w:jc w:val="both"/>
        <w:rPr>
          <w:rFonts w:ascii="Cambria" w:hAnsi="Cambria" w:cstheme="majorBidi"/>
          <w:sz w:val="22"/>
          <w:szCs w:val="22"/>
        </w:rPr>
      </w:pPr>
      <w:r w:rsidRPr="00064136">
        <w:rPr>
          <w:rFonts w:ascii="Cambria" w:hAnsi="Cambria" w:cstheme="majorBidi"/>
          <w:sz w:val="22"/>
          <w:szCs w:val="22"/>
        </w:rPr>
        <w:t>14- Les métiers de la biologie, Collection : Parcours, Edition : ONISEP, 2016.</w:t>
      </w:r>
    </w:p>
    <w:p w:rsidR="00A8029B" w:rsidRDefault="00A8029B" w:rsidP="00A8029B">
      <w:pPr>
        <w:pStyle w:val="Paragraphedeliste"/>
        <w:jc w:val="both"/>
        <w:rPr>
          <w:rFonts w:ascii="Cambria" w:hAnsi="Cambria" w:cs="Calibri"/>
          <w:b/>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2B17AE" w:rsidRDefault="002B17AE" w:rsidP="00A8029B">
      <w:pPr>
        <w:spacing w:after="200" w:line="276" w:lineRule="auto"/>
        <w:rPr>
          <w:rFonts w:ascii="Cambria" w:hAnsi="Cambria"/>
          <w:sz w:val="22"/>
          <w:szCs w:val="22"/>
        </w:rPr>
      </w:pPr>
    </w:p>
    <w:p w:rsidR="002B17AE" w:rsidRDefault="002B17AE" w:rsidP="00A8029B">
      <w:pPr>
        <w:spacing w:after="200" w:line="276" w:lineRule="auto"/>
        <w:rPr>
          <w:rFonts w:ascii="Cambria" w:hAnsi="Cambria"/>
          <w:sz w:val="22"/>
          <w:szCs w:val="22"/>
        </w:rPr>
      </w:pPr>
    </w:p>
    <w:p w:rsidR="002B17AE" w:rsidRDefault="002B17AE" w:rsidP="00A8029B">
      <w:pPr>
        <w:spacing w:after="200" w:line="276" w:lineRule="auto"/>
        <w:rPr>
          <w:rFonts w:ascii="Cambria" w:hAnsi="Cambria"/>
          <w:sz w:val="22"/>
          <w:szCs w:val="22"/>
        </w:rPr>
      </w:pPr>
    </w:p>
    <w:p w:rsidR="002B17AE" w:rsidRDefault="002B17AE" w:rsidP="00A8029B">
      <w:pPr>
        <w:spacing w:after="200" w:line="276" w:lineRule="auto"/>
        <w:rPr>
          <w:rFonts w:ascii="Cambria" w:hAnsi="Cambria"/>
          <w:sz w:val="22"/>
          <w:szCs w:val="22"/>
        </w:rPr>
      </w:pPr>
    </w:p>
    <w:p w:rsidR="002B17AE" w:rsidRDefault="002B17AE" w:rsidP="00A8029B">
      <w:pPr>
        <w:spacing w:after="200" w:line="276" w:lineRule="auto"/>
        <w:rPr>
          <w:rFonts w:ascii="Cambria" w:hAnsi="Cambria"/>
          <w:sz w:val="22"/>
          <w:szCs w:val="22"/>
        </w:rPr>
      </w:pPr>
    </w:p>
    <w:p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w:t>
      </w:r>
      <w:r>
        <w:rPr>
          <w:rFonts w:ascii="Cambria" w:hAnsi="Cambria" w:cs="Calibri"/>
          <w:b/>
        </w:rPr>
        <w:t xml:space="preserve"> 1</w:t>
      </w:r>
    </w:p>
    <w:p w:rsidR="002B17AE" w:rsidRPr="00BD23F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Unité d’enseignement : UET 3.1</w:t>
      </w:r>
    </w:p>
    <w:p w:rsidR="002B17AE" w:rsidRPr="00BD23F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Matière : Dimension éthique et déontologique (les fondements)</w:t>
      </w:r>
    </w:p>
    <w:p w:rsidR="002B17AE" w:rsidRPr="00BD23F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 xml:space="preserve">VHS : 22h30 (Cours : 1h30) </w:t>
      </w:r>
    </w:p>
    <w:p w:rsidR="002B17AE" w:rsidRPr="00BD23F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 xml:space="preserve">Crédits : 1 </w:t>
      </w:r>
    </w:p>
    <w:p w:rsidR="002B17AE" w:rsidRPr="00BD23F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BD23F1">
        <w:rPr>
          <w:rFonts w:ascii="Cambria" w:hAnsi="Cambria" w:cs="Calibri"/>
          <w:b/>
        </w:rPr>
        <w:t>Coefficient : 1</w:t>
      </w:r>
    </w:p>
    <w:p w:rsidR="002B17AE" w:rsidRDefault="002B17AE" w:rsidP="002B17AE">
      <w:pPr>
        <w:jc w:val="both"/>
        <w:rPr>
          <w:rFonts w:asciiTheme="majorHAnsi" w:hAnsiTheme="majorHAnsi" w:cstheme="minorBidi"/>
          <w:b/>
          <w:u w:val="thick" w:color="F79646" w:themeColor="accent6"/>
        </w:rPr>
      </w:pPr>
    </w:p>
    <w:p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rsidR="002B17AE" w:rsidRDefault="002B17AE" w:rsidP="002B17AE">
      <w:pPr>
        <w:jc w:val="both"/>
        <w:rPr>
          <w:rFonts w:asciiTheme="majorHAnsi" w:eastAsia="Times New Roman" w:hAnsiTheme="majorHAnsi" w:cstheme="minorBidi"/>
          <w:sz w:val="22"/>
          <w:szCs w:val="22"/>
          <w:lang w:eastAsia="fr-FR"/>
        </w:rPr>
      </w:pPr>
    </w:p>
    <w:p w:rsidR="002B17AE" w:rsidRPr="002A690C" w:rsidRDefault="002B17AE" w:rsidP="002B17AE">
      <w:pPr>
        <w:jc w:val="both"/>
        <w:rPr>
          <w:rFonts w:asciiTheme="majorHAnsi" w:hAnsiTheme="majorHAnsi" w:cstheme="majorHAnsi"/>
        </w:rPr>
      </w:pPr>
      <w:r w:rsidRPr="00F4220F">
        <w:rPr>
          <w:rFonts w:asciiTheme="majorHAnsi" w:hAnsiTheme="majorHAnsi" w:cstheme="majorHAnsi"/>
        </w:rPr>
        <w:t xml:space="preserve">Ce cours a pour objectif principal de faciliter l’immersion d’un individu dans la vie étudiante et sa transition en adulte responsable. </w:t>
      </w:r>
      <w:r>
        <w:rPr>
          <w:rFonts w:asciiTheme="majorHAnsi" w:hAnsiTheme="majorHAnsi" w:cstheme="majorHAnsi"/>
        </w:rPr>
        <w:t>Il permet </w:t>
      </w:r>
      <w:r w:rsidRPr="002A690C">
        <w:rPr>
          <w:rFonts w:asciiTheme="majorHAnsi" w:hAnsiTheme="majorHAnsi" w:cstheme="majorHAnsi"/>
        </w:rPr>
        <w:t xml:space="preserve">de </w:t>
      </w:r>
      <w:r w:rsidRPr="002A690C">
        <w:rPr>
          <w:rFonts w:asciiTheme="majorHAnsi" w:hAnsiTheme="majorHAnsi" w:cstheme="majorHAnsi"/>
          <w:sz w:val="22"/>
          <w:szCs w:val="22"/>
        </w:rPr>
        <w:t>développer la sensibilisation des étudiants aux principes éthiques</w:t>
      </w:r>
      <w:r w:rsidRPr="002A690C">
        <w:rPr>
          <w:rFonts w:asciiTheme="majorHAnsi" w:hAnsiTheme="majorHAnsi" w:cstheme="majorHAnsi"/>
          <w:iCs/>
          <w:sz w:val="22"/>
          <w:szCs w:val="22"/>
        </w:rPr>
        <w:t>. Les initier aux règles qui régissent la vie à l’université (leurs droits et obligations vis-à-vis de la communauté universitaire) et dans le monde du travail</w:t>
      </w:r>
      <w:r>
        <w:rPr>
          <w:rFonts w:asciiTheme="majorHAnsi" w:hAnsiTheme="majorHAnsi" w:cstheme="majorHAnsi"/>
          <w:iCs/>
          <w:sz w:val="22"/>
          <w:szCs w:val="22"/>
        </w:rPr>
        <w:t>, de</w:t>
      </w:r>
      <w:r w:rsidRPr="002A690C">
        <w:rPr>
          <w:rFonts w:asciiTheme="majorHAnsi" w:hAnsiTheme="majorHAnsi" w:cstheme="majorHAnsi"/>
          <w:iCs/>
          <w:sz w:val="22"/>
          <w:szCs w:val="22"/>
        </w:rPr>
        <w:t xml:space="preserve"> sensibiliser au respect et à la valorisation de la propriété intellectuelle</w:t>
      </w:r>
      <w:r>
        <w:rPr>
          <w:rFonts w:asciiTheme="majorHAnsi" w:hAnsiTheme="majorHAnsi" w:cstheme="majorHAnsi"/>
          <w:iCs/>
          <w:sz w:val="22"/>
          <w:szCs w:val="22"/>
        </w:rPr>
        <w:t xml:space="preserve"> et </w:t>
      </w:r>
      <w:r>
        <w:rPr>
          <w:rFonts w:asciiTheme="majorHAnsi" w:hAnsiTheme="majorHAnsi" w:cstheme="majorBidi"/>
          <w:sz w:val="22"/>
          <w:szCs w:val="22"/>
        </w:rPr>
        <w:t>leur expliquer les risques des maux moraux telle que la corruption et à la manière de les combattre.</w:t>
      </w:r>
    </w:p>
    <w:p w:rsidR="002B17AE" w:rsidRDefault="002B17AE" w:rsidP="002B17AE">
      <w:pPr>
        <w:adjustRightInd w:val="0"/>
        <w:jc w:val="both"/>
        <w:rPr>
          <w:rFonts w:asciiTheme="majorHAnsi" w:hAnsiTheme="majorHAnsi" w:cstheme="majorBidi"/>
          <w:b/>
          <w:bCs/>
        </w:rPr>
      </w:pPr>
    </w:p>
    <w:p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rsidR="002B17AE" w:rsidRDefault="002B17AE" w:rsidP="002B17AE">
      <w:pPr>
        <w:keepNext/>
        <w:outlineLvl w:val="0"/>
        <w:rPr>
          <w:rFonts w:asciiTheme="majorHAnsi" w:hAnsiTheme="majorHAnsi" w:cs="Calibri"/>
          <w:bCs/>
          <w:sz w:val="22"/>
          <w:szCs w:val="22"/>
        </w:rPr>
      </w:pPr>
    </w:p>
    <w:p w:rsidR="002B17AE" w:rsidRPr="00F4220F" w:rsidRDefault="002B17AE" w:rsidP="002B17AE">
      <w:pPr>
        <w:keepNext/>
        <w:outlineLvl w:val="0"/>
        <w:rPr>
          <w:rFonts w:asciiTheme="majorHAnsi" w:hAnsiTheme="majorHAnsi" w:cs="Calibri"/>
          <w:bCs/>
          <w:sz w:val="22"/>
          <w:szCs w:val="22"/>
        </w:rPr>
      </w:pPr>
      <w:r>
        <w:rPr>
          <w:rFonts w:asciiTheme="majorHAnsi" w:hAnsiTheme="majorHAnsi" w:cs="Calibri"/>
          <w:bCs/>
          <w:sz w:val="22"/>
          <w:szCs w:val="22"/>
        </w:rPr>
        <w:t>Aucune</w:t>
      </w:r>
    </w:p>
    <w:p w:rsidR="002B17AE" w:rsidRDefault="002B17AE" w:rsidP="002B17AE">
      <w:pPr>
        <w:ind w:right="282"/>
        <w:jc w:val="both"/>
        <w:rPr>
          <w:rFonts w:asciiTheme="majorHAnsi" w:hAnsiTheme="majorHAnsi" w:cs="Arial"/>
          <w:b/>
        </w:rPr>
      </w:pPr>
    </w:p>
    <w:p w:rsidR="002B17AE"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rsidR="002B17AE" w:rsidRPr="00562BFC" w:rsidRDefault="002B17AE" w:rsidP="002B17AE">
      <w:pPr>
        <w:jc w:val="both"/>
        <w:rPr>
          <w:rFonts w:asciiTheme="majorHAnsi" w:hAnsiTheme="majorHAnsi" w:cstheme="minorBidi"/>
          <w:b/>
          <w:u w:val="thick" w:color="F79646" w:themeColor="accent6"/>
        </w:rPr>
      </w:pPr>
    </w:p>
    <w:p w:rsidR="002B17AE" w:rsidRPr="00DD708B" w:rsidRDefault="002B17AE" w:rsidP="002B17AE">
      <w:pPr>
        <w:pStyle w:val="Paragraphedeliste"/>
        <w:numPr>
          <w:ilvl w:val="0"/>
          <w:numId w:val="109"/>
        </w:numPr>
        <w:tabs>
          <w:tab w:val="left" w:pos="284"/>
        </w:tabs>
        <w:spacing w:line="360" w:lineRule="exact"/>
        <w:ind w:left="0" w:firstLine="0"/>
        <w:jc w:val="both"/>
        <w:rPr>
          <w:rFonts w:asciiTheme="majorHAnsi" w:hAnsiTheme="majorHAnsi" w:cstheme="majorHAnsi"/>
          <w:b/>
          <w:bCs/>
          <w:lang w:bidi="ar-DZ"/>
        </w:rPr>
      </w:pPr>
      <w:r w:rsidRPr="00DD708B">
        <w:rPr>
          <w:rFonts w:asciiTheme="majorHAnsi" w:hAnsiTheme="majorHAnsi" w:cstheme="majorHAnsi"/>
          <w:b/>
          <w:bCs/>
        </w:rPr>
        <w:t xml:space="preserve">Notions Fondamentales – </w:t>
      </w:r>
      <w:proofErr w:type="spellStart"/>
      <w:r w:rsidRPr="00DD708B">
        <w:rPr>
          <w:rFonts w:asciiTheme="majorHAnsi" w:hAnsiTheme="majorHAnsi"/>
          <w:b/>
          <w:bCs/>
          <w:rtl/>
          <w:lang w:bidi="ar-DZ"/>
        </w:rPr>
        <w:t>مفاهم</w:t>
      </w:r>
      <w:proofErr w:type="spellEnd"/>
      <w:r w:rsidRPr="00DD708B">
        <w:rPr>
          <w:rFonts w:asciiTheme="majorHAnsi" w:hAnsiTheme="majorHAnsi"/>
          <w:b/>
          <w:bCs/>
          <w:rtl/>
          <w:lang w:bidi="ar-DZ"/>
        </w:rPr>
        <w:t xml:space="preserve"> أساسية</w:t>
      </w:r>
      <w:r>
        <w:rPr>
          <w:rFonts w:asciiTheme="majorHAnsi" w:hAnsiTheme="majorHAnsi"/>
          <w:b/>
          <w:bCs/>
          <w:lang w:bidi="ar-DZ"/>
        </w:rPr>
        <w:tab/>
        <w:t xml:space="preserve">(2 semaines) </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Définitions :</w:t>
      </w:r>
    </w:p>
    <w:p w:rsidR="002B17AE" w:rsidRPr="001975CC" w:rsidRDefault="002B17AE" w:rsidP="002B17AE">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1. Morale :</w:t>
      </w:r>
    </w:p>
    <w:p w:rsidR="002B17AE" w:rsidRPr="001975CC" w:rsidRDefault="002B17AE" w:rsidP="002B17AE">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2. Ethique :</w:t>
      </w:r>
    </w:p>
    <w:p w:rsidR="002B17AE" w:rsidRPr="001975CC" w:rsidRDefault="002B17AE" w:rsidP="002B17AE">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3. Déontologie « Théorie de Devoir »:</w:t>
      </w:r>
    </w:p>
    <w:p w:rsidR="002B17AE" w:rsidRPr="001975CC" w:rsidRDefault="002B17AE" w:rsidP="002B17AE">
      <w:pPr>
        <w:pStyle w:val="Titre3"/>
        <w:ind w:firstLine="708"/>
        <w:jc w:val="left"/>
        <w:rPr>
          <w:rFonts w:asciiTheme="majorHAnsi" w:hAnsiTheme="majorHAnsi" w:cstheme="majorHAnsi"/>
          <w:b w:val="0"/>
          <w:bCs w:val="0"/>
        </w:rPr>
      </w:pPr>
      <w:r w:rsidRPr="001975CC">
        <w:rPr>
          <w:rFonts w:asciiTheme="majorHAnsi" w:hAnsiTheme="majorHAnsi" w:cstheme="majorHAnsi"/>
          <w:b w:val="0"/>
          <w:bCs w:val="0"/>
        </w:rPr>
        <w:t>4. Le droit :</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5.  Distinction</w:t>
      </w:r>
      <w:r>
        <w:rPr>
          <w:rFonts w:asciiTheme="majorHAnsi" w:hAnsiTheme="majorHAnsi" w:cstheme="majorHAnsi"/>
          <w:b w:val="0"/>
          <w:bCs w:val="0"/>
          <w:sz w:val="24"/>
          <w:szCs w:val="24"/>
        </w:rPr>
        <w:t xml:space="preserve"> entre les différentes notions </w:t>
      </w:r>
    </w:p>
    <w:p w:rsidR="002B17AE" w:rsidRPr="001975CC" w:rsidRDefault="002B17AE" w:rsidP="002B17AE">
      <w:pPr>
        <w:pStyle w:val="Titre2"/>
        <w:ind w:left="708"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A. Disti</w:t>
      </w:r>
      <w:r>
        <w:rPr>
          <w:rFonts w:asciiTheme="majorHAnsi" w:hAnsiTheme="majorHAnsi" w:cstheme="majorHAnsi"/>
          <w:b w:val="0"/>
          <w:bCs w:val="0"/>
          <w:sz w:val="24"/>
          <w:szCs w:val="24"/>
        </w:rPr>
        <w:t>nction entre éthique et Morale </w:t>
      </w:r>
    </w:p>
    <w:p w:rsidR="002B17AE" w:rsidRDefault="002B17AE" w:rsidP="002B17AE">
      <w:pPr>
        <w:pStyle w:val="Titre3"/>
        <w:ind w:left="708" w:firstLine="708"/>
        <w:jc w:val="left"/>
        <w:rPr>
          <w:rFonts w:asciiTheme="majorHAnsi" w:hAnsiTheme="majorHAnsi" w:cstheme="majorHAnsi"/>
          <w:b w:val="0"/>
          <w:bCs w:val="0"/>
        </w:rPr>
      </w:pPr>
      <w:r w:rsidRPr="001975CC">
        <w:rPr>
          <w:rFonts w:asciiTheme="majorHAnsi" w:hAnsiTheme="majorHAnsi" w:cstheme="majorHAnsi"/>
          <w:b w:val="0"/>
          <w:bCs w:val="0"/>
        </w:rPr>
        <w:t>B. Distinctio</w:t>
      </w:r>
      <w:r>
        <w:rPr>
          <w:rFonts w:asciiTheme="majorHAnsi" w:hAnsiTheme="majorHAnsi" w:cstheme="majorHAnsi"/>
          <w:b w:val="0"/>
          <w:bCs w:val="0"/>
        </w:rPr>
        <w:t>n entre éthique et déontologie </w:t>
      </w:r>
    </w:p>
    <w:p w:rsidR="002B17AE" w:rsidRPr="009C056F" w:rsidRDefault="002B17AE" w:rsidP="002B17AE">
      <w:pPr>
        <w:pStyle w:val="Paragraphedeliste"/>
        <w:numPr>
          <w:ilvl w:val="0"/>
          <w:numId w:val="109"/>
        </w:numPr>
        <w:tabs>
          <w:tab w:val="left" w:pos="0"/>
        </w:tabs>
        <w:spacing w:line="360" w:lineRule="exact"/>
        <w:ind w:left="567" w:hanging="567"/>
        <w:jc w:val="both"/>
        <w:rPr>
          <w:rFonts w:asciiTheme="majorHAnsi" w:hAnsiTheme="majorHAnsi" w:cstheme="majorHAnsi"/>
          <w:b/>
          <w:bCs/>
          <w:lang w:bidi="ar-DZ"/>
        </w:rPr>
      </w:pPr>
      <w:r w:rsidRPr="00DD708B">
        <w:rPr>
          <w:rFonts w:asciiTheme="majorHAnsi" w:hAnsiTheme="majorHAnsi" w:cstheme="majorHAnsi"/>
          <w:b/>
          <w:bCs/>
        </w:rPr>
        <w:t xml:space="preserve">Les Référentiels – </w:t>
      </w:r>
      <w:r w:rsidRPr="00DD708B">
        <w:rPr>
          <w:rFonts w:hint="cs"/>
          <w:b/>
          <w:bCs/>
          <w:rtl/>
          <w:lang w:bidi="ar-DZ"/>
        </w:rPr>
        <w:t>المرجعيات</w:t>
      </w:r>
      <w:r>
        <w:rPr>
          <w:b/>
          <w:bCs/>
          <w:lang w:bidi="ar-DZ"/>
        </w:rPr>
        <w:tab/>
      </w:r>
      <w:r>
        <w:rPr>
          <w:rFonts w:asciiTheme="majorHAnsi" w:hAnsiTheme="majorHAnsi"/>
          <w:b/>
          <w:bCs/>
          <w:lang w:bidi="ar-DZ"/>
        </w:rPr>
        <w:t xml:space="preserve">(2 semaines) </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 références philosophiques</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La référence religieuse</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L’évolution des civilisations </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La référence institutionnelle </w:t>
      </w:r>
    </w:p>
    <w:p w:rsidR="002B17AE" w:rsidRPr="009C056F" w:rsidRDefault="002B17AE" w:rsidP="002B17AE">
      <w:pPr>
        <w:pStyle w:val="Paragraphedeliste"/>
        <w:numPr>
          <w:ilvl w:val="0"/>
          <w:numId w:val="109"/>
        </w:numPr>
        <w:tabs>
          <w:tab w:val="left" w:pos="0"/>
          <w:tab w:val="left" w:pos="567"/>
        </w:tabs>
        <w:spacing w:line="360" w:lineRule="exact"/>
        <w:ind w:left="284" w:hanging="284"/>
        <w:jc w:val="both"/>
        <w:rPr>
          <w:rFonts w:asciiTheme="majorHAnsi" w:hAnsiTheme="majorHAnsi" w:cstheme="majorHAnsi"/>
          <w:b/>
          <w:bCs/>
          <w:lang w:bidi="ar-DZ"/>
        </w:rPr>
      </w:pPr>
      <w:r w:rsidRPr="009C056F">
        <w:rPr>
          <w:rFonts w:asciiTheme="majorHAnsi" w:hAnsiTheme="majorHAnsi" w:cstheme="majorHAnsi"/>
          <w:b/>
          <w:bCs/>
        </w:rPr>
        <w:t xml:space="preserve">La Franchise Universitaire – </w:t>
      </w:r>
      <w:r w:rsidRPr="009C056F">
        <w:rPr>
          <w:rFonts w:asciiTheme="majorHAnsi" w:hAnsiTheme="majorHAnsi"/>
          <w:b/>
          <w:bCs/>
          <w:rtl/>
          <w:lang w:bidi="ar-DZ"/>
        </w:rPr>
        <w:t>الحرم الجامعي</w:t>
      </w:r>
      <w:r>
        <w:rPr>
          <w:rFonts w:asciiTheme="majorHAnsi" w:hAnsiTheme="majorHAnsi"/>
          <w:b/>
          <w:bCs/>
          <w:lang w:bidi="ar-DZ"/>
        </w:rPr>
        <w:tab/>
        <w:t>(3 semaines)</w:t>
      </w:r>
    </w:p>
    <w:p w:rsidR="002B17AE" w:rsidRDefault="002B17AE" w:rsidP="002B17AE">
      <w:pPr>
        <w:tabs>
          <w:tab w:val="left" w:pos="284"/>
        </w:tabs>
        <w:ind w:firstLine="709"/>
        <w:rPr>
          <w:rFonts w:asciiTheme="majorHAnsi" w:hAnsiTheme="majorHAnsi" w:cstheme="majorHAnsi"/>
        </w:rPr>
      </w:pPr>
      <w:r w:rsidRPr="00DD708B">
        <w:rPr>
          <w:rFonts w:asciiTheme="majorHAnsi" w:hAnsiTheme="majorHAnsi" w:cstheme="majorHAnsi"/>
        </w:rPr>
        <w:t xml:space="preserve">Le Concept des franchises universitaires </w:t>
      </w:r>
    </w:p>
    <w:p w:rsidR="002B17AE" w:rsidRDefault="002B17AE" w:rsidP="002B17AE">
      <w:pPr>
        <w:tabs>
          <w:tab w:val="left" w:pos="284"/>
        </w:tabs>
        <w:ind w:firstLine="709"/>
        <w:rPr>
          <w:rFonts w:asciiTheme="majorHAnsi" w:hAnsiTheme="majorHAnsi" w:cstheme="majorHAnsi"/>
        </w:rPr>
      </w:pPr>
      <w:r w:rsidRPr="001975CC">
        <w:rPr>
          <w:rFonts w:asciiTheme="majorHAnsi" w:hAnsiTheme="majorHAnsi" w:cstheme="majorHAnsi"/>
        </w:rPr>
        <w:t>Textes réglementaires</w:t>
      </w:r>
    </w:p>
    <w:p w:rsidR="002B17AE" w:rsidRDefault="002B17AE" w:rsidP="002B17AE">
      <w:pPr>
        <w:tabs>
          <w:tab w:val="left" w:pos="284"/>
        </w:tabs>
        <w:ind w:firstLine="709"/>
        <w:rPr>
          <w:rFonts w:asciiTheme="majorHAnsi" w:hAnsiTheme="majorHAnsi" w:cstheme="majorHAnsi"/>
        </w:rPr>
      </w:pPr>
      <w:r w:rsidRPr="001975CC">
        <w:rPr>
          <w:rFonts w:asciiTheme="majorHAnsi" w:hAnsiTheme="majorHAnsi" w:cstheme="majorHAnsi"/>
        </w:rPr>
        <w:t xml:space="preserve">Redevances des franchises universitaires </w:t>
      </w:r>
    </w:p>
    <w:p w:rsidR="002B17AE" w:rsidRPr="00DD708B" w:rsidRDefault="002B17AE" w:rsidP="002B17AE">
      <w:pPr>
        <w:tabs>
          <w:tab w:val="left" w:pos="284"/>
        </w:tabs>
        <w:ind w:firstLine="709"/>
        <w:rPr>
          <w:rFonts w:asciiTheme="majorHAnsi" w:hAnsiTheme="majorHAnsi" w:cstheme="majorHAnsi"/>
          <w:b/>
          <w:bCs/>
          <w:lang w:bidi="ar-DZ"/>
        </w:rPr>
      </w:pPr>
      <w:r w:rsidRPr="001975CC">
        <w:rPr>
          <w:rFonts w:asciiTheme="majorHAnsi" w:hAnsiTheme="majorHAnsi" w:cstheme="majorHAnsi"/>
        </w:rPr>
        <w:t>Acteurs du campus universitaire</w:t>
      </w:r>
    </w:p>
    <w:p w:rsidR="002B17AE" w:rsidRPr="00DD708B" w:rsidRDefault="002B17AE" w:rsidP="002B17AE">
      <w:pPr>
        <w:pStyle w:val="Paragraphedeliste"/>
        <w:numPr>
          <w:ilvl w:val="0"/>
          <w:numId w:val="109"/>
        </w:numPr>
        <w:tabs>
          <w:tab w:val="left" w:pos="0"/>
        </w:tabs>
        <w:spacing w:line="360" w:lineRule="exact"/>
        <w:ind w:left="426" w:hanging="426"/>
        <w:jc w:val="both"/>
        <w:rPr>
          <w:rFonts w:asciiTheme="majorHAnsi" w:hAnsiTheme="majorHAnsi" w:cstheme="majorHAnsi"/>
          <w:b/>
          <w:bCs/>
          <w:lang w:bidi="ar-DZ"/>
        </w:rPr>
      </w:pPr>
      <w:r w:rsidRPr="00DD708B">
        <w:rPr>
          <w:rFonts w:asciiTheme="majorHAnsi" w:hAnsiTheme="majorHAnsi" w:cstheme="majorHAnsi"/>
          <w:b/>
          <w:bCs/>
        </w:rPr>
        <w:t xml:space="preserve">Les Valeurs Universitaires – </w:t>
      </w:r>
      <w:r w:rsidRPr="00DD708B">
        <w:rPr>
          <w:rFonts w:asciiTheme="majorHAnsi" w:hAnsiTheme="majorHAnsi"/>
          <w:b/>
          <w:bCs/>
          <w:rtl/>
          <w:lang w:bidi="ar-DZ"/>
        </w:rPr>
        <w:t>القيم الجامعية</w:t>
      </w:r>
      <w:r>
        <w:rPr>
          <w:rFonts w:asciiTheme="majorHAnsi" w:hAnsiTheme="majorHAnsi"/>
          <w:b/>
          <w:bCs/>
          <w:lang w:bidi="ar-DZ"/>
        </w:rPr>
        <w:tab/>
        <w:t>(2 semaines)</w:t>
      </w:r>
    </w:p>
    <w:p w:rsidR="002B17AE" w:rsidRPr="001975CC" w:rsidRDefault="002B17AE" w:rsidP="002B17AE">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Les Valeurs Sociales</w:t>
      </w:r>
    </w:p>
    <w:p w:rsidR="002B17AE" w:rsidRPr="001975CC" w:rsidRDefault="002B17AE" w:rsidP="002B17AE">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L</w:t>
      </w:r>
      <w:r>
        <w:rPr>
          <w:rFonts w:asciiTheme="majorHAnsi" w:hAnsiTheme="majorHAnsi" w:cstheme="majorHAnsi"/>
          <w:b w:val="0"/>
          <w:bCs w:val="0"/>
        </w:rPr>
        <w:t>es</w:t>
      </w:r>
      <w:r w:rsidRPr="001975CC">
        <w:rPr>
          <w:rFonts w:asciiTheme="majorHAnsi" w:hAnsiTheme="majorHAnsi" w:cstheme="majorHAnsi"/>
          <w:b w:val="0"/>
          <w:bCs w:val="0"/>
        </w:rPr>
        <w:t xml:space="preserve"> Valeurs Communautaires</w:t>
      </w:r>
    </w:p>
    <w:p w:rsidR="002B17AE" w:rsidRPr="001975CC" w:rsidRDefault="002B17AE" w:rsidP="002B17AE">
      <w:pPr>
        <w:pStyle w:val="Titre3"/>
        <w:ind w:firstLine="426"/>
        <w:jc w:val="left"/>
        <w:rPr>
          <w:rFonts w:asciiTheme="majorHAnsi" w:hAnsiTheme="majorHAnsi" w:cstheme="majorHAnsi"/>
          <w:b w:val="0"/>
          <w:bCs w:val="0"/>
        </w:rPr>
      </w:pPr>
      <w:r w:rsidRPr="001975CC">
        <w:rPr>
          <w:rFonts w:asciiTheme="majorHAnsi" w:hAnsiTheme="majorHAnsi" w:cstheme="majorHAnsi"/>
          <w:b w:val="0"/>
          <w:bCs w:val="0"/>
        </w:rPr>
        <w:t>Valeurs Professionnelles</w:t>
      </w:r>
    </w:p>
    <w:p w:rsidR="002B17AE" w:rsidRPr="00DD708B" w:rsidRDefault="002B17AE" w:rsidP="002B17AE">
      <w:pPr>
        <w:rPr>
          <w:rFonts w:asciiTheme="majorHAnsi" w:hAnsiTheme="majorHAnsi" w:cstheme="majorHAnsi"/>
          <w:b/>
          <w:bCs/>
        </w:rPr>
      </w:pPr>
      <w:r w:rsidRPr="00DD708B">
        <w:rPr>
          <w:rFonts w:asciiTheme="majorHAnsi" w:hAnsiTheme="majorHAnsi" w:cstheme="majorHAnsi"/>
          <w:b/>
          <w:bCs/>
        </w:rPr>
        <w:t xml:space="preserve"> V. Droits et Devoirs</w:t>
      </w:r>
      <w:r>
        <w:rPr>
          <w:rFonts w:asciiTheme="majorHAnsi" w:hAnsiTheme="majorHAnsi" w:cstheme="majorHAnsi"/>
          <w:b/>
          <w:bCs/>
        </w:rPr>
        <w:tab/>
      </w:r>
      <w:r>
        <w:rPr>
          <w:rFonts w:asciiTheme="majorHAnsi" w:hAnsiTheme="majorHAnsi" w:cstheme="majorHAnsi"/>
          <w:b/>
          <w:bCs/>
        </w:rPr>
        <w:tab/>
      </w:r>
      <w:r>
        <w:rPr>
          <w:rFonts w:asciiTheme="majorHAnsi" w:hAnsiTheme="majorHAnsi"/>
          <w:b/>
          <w:bCs/>
          <w:lang w:bidi="ar-DZ"/>
        </w:rPr>
        <w:t>(2 semaines)</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lastRenderedPageBreak/>
        <w:t>Les Droits de l’étudiant </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w:t>
      </w:r>
      <w:r>
        <w:rPr>
          <w:rFonts w:asciiTheme="majorHAnsi" w:hAnsiTheme="majorHAnsi" w:cstheme="majorHAnsi"/>
          <w:b w:val="0"/>
          <w:bCs w:val="0"/>
          <w:sz w:val="24"/>
          <w:szCs w:val="24"/>
        </w:rPr>
        <w:t xml:space="preserve"> devoirs de l'étudiant</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Droits des enseignants</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Obli</w:t>
      </w:r>
      <w:r>
        <w:rPr>
          <w:rFonts w:asciiTheme="majorHAnsi" w:hAnsiTheme="majorHAnsi" w:cstheme="majorHAnsi"/>
          <w:b w:val="0"/>
          <w:bCs w:val="0"/>
          <w:sz w:val="24"/>
          <w:szCs w:val="24"/>
        </w:rPr>
        <w:t>gations du professeur-chercheur</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Obligations du perso</w:t>
      </w:r>
      <w:r>
        <w:rPr>
          <w:rFonts w:asciiTheme="majorHAnsi" w:hAnsiTheme="majorHAnsi" w:cstheme="majorHAnsi"/>
          <w:b w:val="0"/>
          <w:bCs w:val="0"/>
          <w:sz w:val="24"/>
          <w:szCs w:val="24"/>
        </w:rPr>
        <w:t>nnel administratif et technique</w:t>
      </w:r>
    </w:p>
    <w:p w:rsidR="002B17AE" w:rsidRPr="00DD708B" w:rsidRDefault="002B17AE" w:rsidP="002B17AE">
      <w:pPr>
        <w:pStyle w:val="Titre1"/>
        <w:jc w:val="both"/>
        <w:rPr>
          <w:rFonts w:asciiTheme="majorHAnsi" w:hAnsiTheme="majorHAnsi" w:cstheme="majorHAnsi"/>
        </w:rPr>
      </w:pPr>
      <w:r w:rsidRPr="00DD708B">
        <w:rPr>
          <w:rFonts w:asciiTheme="majorHAnsi" w:hAnsiTheme="majorHAnsi" w:cstheme="majorHAnsi"/>
        </w:rPr>
        <w:t>VI. Les Relations Universitaires</w:t>
      </w:r>
      <w:r>
        <w:rPr>
          <w:rFonts w:asciiTheme="majorHAnsi" w:hAnsiTheme="majorHAnsi" w:cstheme="majorHAnsi"/>
        </w:rPr>
        <w:tab/>
      </w:r>
      <w:r>
        <w:rPr>
          <w:rFonts w:asciiTheme="majorHAnsi" w:hAnsiTheme="majorHAnsi" w:cstheme="majorHAnsi"/>
        </w:rPr>
        <w:tab/>
      </w:r>
      <w:r w:rsidRPr="009C056F">
        <w:rPr>
          <w:rFonts w:asciiTheme="majorHAnsi" w:hAnsiTheme="majorHAnsi"/>
          <w:lang w:bidi="ar-DZ"/>
        </w:rPr>
        <w:t>(2 semaines)</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Définition du concept de relations universitaires</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Relations étudiants-enseignants</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Relation étudiants – étudiants </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Relation étudiants - Personnel </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Relation Etudiants – Membres associatifs</w:t>
      </w:r>
    </w:p>
    <w:p w:rsidR="002B17AE" w:rsidRPr="00DD708B" w:rsidRDefault="002B17AE" w:rsidP="002B17AE">
      <w:pPr>
        <w:pStyle w:val="Titre1"/>
        <w:jc w:val="both"/>
        <w:rPr>
          <w:rFonts w:asciiTheme="majorHAnsi" w:hAnsiTheme="majorHAnsi" w:cstheme="majorHAnsi"/>
        </w:rPr>
      </w:pPr>
      <w:r w:rsidRPr="00DD708B">
        <w:rPr>
          <w:rFonts w:asciiTheme="majorHAnsi" w:hAnsiTheme="majorHAnsi" w:cstheme="majorHAnsi"/>
        </w:rPr>
        <w:t>VII. Les Pratiques</w:t>
      </w:r>
      <w:r>
        <w:rPr>
          <w:rFonts w:asciiTheme="majorHAnsi" w:hAnsiTheme="majorHAnsi" w:cstheme="majorHAnsi"/>
        </w:rPr>
        <w:tab/>
      </w:r>
      <w:r>
        <w:rPr>
          <w:rFonts w:asciiTheme="majorHAnsi" w:hAnsiTheme="majorHAnsi" w:cstheme="majorHAnsi"/>
        </w:rPr>
        <w:tab/>
      </w:r>
      <w:r w:rsidRPr="009C056F">
        <w:rPr>
          <w:rFonts w:asciiTheme="majorHAnsi" w:hAnsiTheme="majorHAnsi"/>
          <w:lang w:bidi="ar-DZ"/>
        </w:rPr>
        <w:t>(2 semaines)</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Les bonnes pratiques Pour l’enseignant</w:t>
      </w:r>
    </w:p>
    <w:p w:rsidR="002B17AE" w:rsidRPr="001975CC" w:rsidRDefault="002B17AE" w:rsidP="002B17AE">
      <w:pPr>
        <w:pStyle w:val="Titre2"/>
        <w:ind w:firstLine="708"/>
        <w:rPr>
          <w:rFonts w:asciiTheme="majorHAnsi" w:hAnsiTheme="majorHAnsi" w:cstheme="majorHAnsi"/>
          <w:b w:val="0"/>
          <w:bCs w:val="0"/>
          <w:sz w:val="24"/>
          <w:szCs w:val="24"/>
        </w:rPr>
      </w:pPr>
      <w:r w:rsidRPr="001975CC">
        <w:rPr>
          <w:rFonts w:asciiTheme="majorHAnsi" w:hAnsiTheme="majorHAnsi" w:cstheme="majorHAnsi"/>
          <w:b w:val="0"/>
          <w:bCs w:val="0"/>
          <w:sz w:val="24"/>
          <w:szCs w:val="24"/>
        </w:rPr>
        <w:t xml:space="preserve">Les bonnes pratiques </w:t>
      </w:r>
      <w:r>
        <w:rPr>
          <w:rFonts w:asciiTheme="majorHAnsi" w:hAnsiTheme="majorHAnsi" w:cstheme="majorHAnsi"/>
          <w:b w:val="0"/>
          <w:bCs w:val="0"/>
          <w:sz w:val="24"/>
          <w:szCs w:val="24"/>
        </w:rPr>
        <w:t>Pour l'étudiant</w:t>
      </w:r>
    </w:p>
    <w:p w:rsidR="002B17AE" w:rsidRPr="001975CC" w:rsidRDefault="002B17AE" w:rsidP="002B17AE">
      <w:pPr>
        <w:tabs>
          <w:tab w:val="left" w:pos="1134"/>
        </w:tabs>
      </w:pPr>
    </w:p>
    <w:p w:rsidR="002B17AE" w:rsidRDefault="002B17AE" w:rsidP="002B17AE">
      <w:pPr>
        <w:pStyle w:val="Titre2"/>
        <w:rPr>
          <w:rFonts w:asciiTheme="majorHAnsi" w:hAnsiTheme="majorHAnsi" w:cstheme="majorHAnsi"/>
          <w:sz w:val="24"/>
          <w:szCs w:val="24"/>
        </w:rPr>
      </w:pPr>
    </w:p>
    <w:p w:rsidR="002B17AE" w:rsidRPr="00DD708B" w:rsidRDefault="002B17AE" w:rsidP="002B17AE">
      <w:pPr>
        <w:pStyle w:val="Titre2"/>
        <w:rPr>
          <w:rFonts w:asciiTheme="majorHAnsi" w:hAnsiTheme="majorHAnsi" w:cstheme="majorHAnsi"/>
          <w:sz w:val="24"/>
          <w:szCs w:val="24"/>
        </w:rPr>
      </w:pPr>
      <w:r w:rsidRPr="00DD708B">
        <w:rPr>
          <w:rFonts w:asciiTheme="majorHAnsi" w:hAnsiTheme="majorHAnsi" w:cstheme="majorHAnsi"/>
          <w:sz w:val="24"/>
          <w:szCs w:val="24"/>
        </w:rPr>
        <w:t>Références bibliographiques</w:t>
      </w:r>
    </w:p>
    <w:p w:rsidR="002B17AE" w:rsidRPr="00B9319F" w:rsidRDefault="002B17AE" w:rsidP="002B17AE">
      <w:pPr>
        <w:pStyle w:val="Paragraphedeliste"/>
        <w:numPr>
          <w:ilvl w:val="0"/>
          <w:numId w:val="108"/>
        </w:numPr>
        <w:spacing w:line="259" w:lineRule="auto"/>
        <w:jc w:val="both"/>
        <w:rPr>
          <w:rFonts w:cstheme="majorBidi"/>
          <w:color w:val="000000"/>
          <w:shd w:val="clear" w:color="auto" w:fill="FFFFFF"/>
        </w:rPr>
      </w:pPr>
      <w:r w:rsidRPr="00B9319F">
        <w:rPr>
          <w:rFonts w:cstheme="majorBidi"/>
          <w:color w:val="000000"/>
          <w:shd w:val="clear" w:color="auto" w:fill="FFFFFF"/>
        </w:rPr>
        <w:t>Recueil des cours d’éthique et déontolo</w:t>
      </w:r>
      <w:r>
        <w:rPr>
          <w:rFonts w:cstheme="majorBidi"/>
          <w:color w:val="000000"/>
          <w:shd w:val="clear" w:color="auto" w:fill="FFFFFF"/>
        </w:rPr>
        <w:t>gie des universités algériennes.</w:t>
      </w:r>
    </w:p>
    <w:p w:rsidR="002B17AE" w:rsidRPr="00B9319F" w:rsidRDefault="002B17AE" w:rsidP="002B17AE">
      <w:pPr>
        <w:pStyle w:val="Paragraphedeliste"/>
        <w:numPr>
          <w:ilvl w:val="0"/>
          <w:numId w:val="108"/>
        </w:numPr>
        <w:spacing w:line="259" w:lineRule="auto"/>
        <w:jc w:val="both"/>
        <w:rPr>
          <w:rFonts w:cstheme="majorBidi"/>
          <w:color w:val="000000"/>
          <w:shd w:val="clear" w:color="auto" w:fill="FFFFFF"/>
        </w:rPr>
      </w:pPr>
      <w:r w:rsidRPr="00B9319F">
        <w:rPr>
          <w:rFonts w:cstheme="majorBidi"/>
          <w:color w:val="323232"/>
          <w:shd w:val="clear" w:color="auto" w:fill="FAFAFA"/>
        </w:rPr>
        <w:t>BARBERI (J.-F.), ‘Morale et droit des sociétés’, </w:t>
      </w:r>
      <w:r w:rsidRPr="00B9319F">
        <w:rPr>
          <w:rStyle w:val="Accentuation"/>
          <w:color w:val="323232"/>
          <w:shd w:val="clear" w:color="auto" w:fill="FAFAFA"/>
        </w:rPr>
        <w:t>Les Petites Affiches,</w:t>
      </w:r>
      <w:r w:rsidRPr="00B9319F">
        <w:rPr>
          <w:rFonts w:cstheme="majorBidi"/>
          <w:color w:val="323232"/>
          <w:shd w:val="clear" w:color="auto" w:fill="FAFAFA"/>
        </w:rPr>
        <w:t> n° 68, 7 juin 1995</w:t>
      </w:r>
      <w:r>
        <w:rPr>
          <w:rFonts w:cstheme="majorBidi"/>
          <w:color w:val="323232"/>
          <w:shd w:val="clear" w:color="auto" w:fill="FAFAFA"/>
        </w:rPr>
        <w:t>.</w:t>
      </w:r>
    </w:p>
    <w:p w:rsidR="002B17AE" w:rsidRPr="00B9319F" w:rsidRDefault="002B17AE" w:rsidP="002B17AE">
      <w:pPr>
        <w:pStyle w:val="Paragraphedeliste"/>
        <w:numPr>
          <w:ilvl w:val="0"/>
          <w:numId w:val="108"/>
        </w:numPr>
        <w:spacing w:line="259" w:lineRule="auto"/>
        <w:jc w:val="both"/>
        <w:rPr>
          <w:rFonts w:cstheme="majorBidi"/>
          <w:color w:val="000000"/>
          <w:shd w:val="clear" w:color="auto" w:fill="FFFFFF"/>
        </w:rPr>
      </w:pPr>
      <w:r w:rsidRPr="00B9319F">
        <w:rPr>
          <w:rFonts w:cstheme="majorBidi"/>
          <w:color w:val="000000"/>
          <w:shd w:val="clear" w:color="auto" w:fill="FFFFFF"/>
        </w:rPr>
        <w:t>J. Russ,</w:t>
      </w:r>
      <w:r w:rsidRPr="00B9319F">
        <w:rPr>
          <w:rStyle w:val="Accentuation"/>
          <w:color w:val="000000"/>
          <w:shd w:val="clear" w:color="auto" w:fill="FFFFFF"/>
        </w:rPr>
        <w:t> La pensée éthique contemporaine</w:t>
      </w:r>
      <w:r w:rsidRPr="00B9319F">
        <w:rPr>
          <w:rFonts w:cstheme="majorBidi"/>
          <w:color w:val="000000"/>
          <w:shd w:val="clear" w:color="auto" w:fill="FFFFFF"/>
        </w:rPr>
        <w:t xml:space="preserve">, Paris, </w:t>
      </w:r>
      <w:proofErr w:type="spellStart"/>
      <w:r w:rsidRPr="00B9319F">
        <w:rPr>
          <w:rFonts w:cstheme="majorBidi"/>
          <w:color w:val="000000"/>
          <w:shd w:val="clear" w:color="auto" w:fill="FFFFFF"/>
        </w:rPr>
        <w:t>puf</w:t>
      </w:r>
      <w:proofErr w:type="spellEnd"/>
      <w:r w:rsidRPr="00B9319F">
        <w:rPr>
          <w:rFonts w:cstheme="majorBidi"/>
          <w:color w:val="000000"/>
          <w:shd w:val="clear" w:color="auto" w:fill="FFFFFF"/>
        </w:rPr>
        <w:t>,</w:t>
      </w:r>
      <w:r w:rsidRPr="00B9319F">
        <w:rPr>
          <w:rStyle w:val="Accentuation"/>
          <w:color w:val="000000"/>
          <w:shd w:val="clear" w:color="auto" w:fill="FFFFFF"/>
        </w:rPr>
        <w:t> Que sais-je ?,</w:t>
      </w:r>
      <w:r>
        <w:rPr>
          <w:rFonts w:cstheme="majorBidi"/>
          <w:color w:val="000000"/>
          <w:shd w:val="clear" w:color="auto" w:fill="FFFFFF"/>
        </w:rPr>
        <w:t> 1995.</w:t>
      </w:r>
    </w:p>
    <w:p w:rsidR="002B17AE" w:rsidRPr="00B9319F" w:rsidRDefault="002B17AE" w:rsidP="002B17AE">
      <w:pPr>
        <w:pStyle w:val="Paragraphedeliste"/>
        <w:numPr>
          <w:ilvl w:val="0"/>
          <w:numId w:val="108"/>
        </w:numPr>
        <w:spacing w:line="259" w:lineRule="auto"/>
        <w:jc w:val="both"/>
        <w:rPr>
          <w:rFonts w:cstheme="majorBidi"/>
          <w:color w:val="000000"/>
          <w:shd w:val="clear" w:color="auto" w:fill="FFFFFF"/>
        </w:rPr>
      </w:pPr>
      <w:r w:rsidRPr="00B9319F">
        <w:rPr>
          <w:rFonts w:cstheme="majorBidi"/>
          <w:color w:val="000000"/>
        </w:rPr>
        <w:t>LEGAULT, G. A., </w:t>
      </w:r>
      <w:r w:rsidRPr="00EB585F">
        <w:rPr>
          <w:rFonts w:cstheme="majorBidi"/>
          <w:color w:val="000000"/>
        </w:rPr>
        <w:t>Professionnalisme et délibération éthique</w:t>
      </w:r>
      <w:r w:rsidRPr="00B9319F">
        <w:rPr>
          <w:rFonts w:cstheme="majorBidi"/>
          <w:color w:val="000000"/>
        </w:rPr>
        <w:t>, Québec, Presses de l’Université du Québec, 2003</w:t>
      </w:r>
      <w:r>
        <w:rPr>
          <w:rFonts w:cstheme="majorBidi"/>
          <w:color w:val="000000"/>
        </w:rPr>
        <w:t>.</w:t>
      </w:r>
    </w:p>
    <w:p w:rsidR="002B17AE" w:rsidRPr="00B9319F" w:rsidRDefault="002B17AE" w:rsidP="002B17AE">
      <w:pPr>
        <w:pStyle w:val="Paragraphedeliste"/>
        <w:numPr>
          <w:ilvl w:val="0"/>
          <w:numId w:val="108"/>
        </w:numPr>
        <w:spacing w:line="259" w:lineRule="auto"/>
        <w:jc w:val="both"/>
        <w:rPr>
          <w:rFonts w:cstheme="majorBidi"/>
          <w:color w:val="000000"/>
          <w:shd w:val="clear" w:color="auto" w:fill="FFFFFF"/>
        </w:rPr>
      </w:pPr>
      <w:r w:rsidRPr="00B9319F">
        <w:rPr>
          <w:rFonts w:cstheme="majorBidi"/>
          <w:color w:val="000000"/>
        </w:rPr>
        <w:t>SIROUX, D., ‘Déontologie’, dans M. Canto-</w:t>
      </w:r>
      <w:proofErr w:type="spellStart"/>
      <w:r w:rsidRPr="00B9319F">
        <w:rPr>
          <w:rFonts w:cstheme="majorBidi"/>
          <w:color w:val="000000"/>
        </w:rPr>
        <w:t>Sperber</w:t>
      </w:r>
      <w:proofErr w:type="spellEnd"/>
      <w:r w:rsidRPr="00B9319F">
        <w:rPr>
          <w:rFonts w:cstheme="majorBidi"/>
          <w:color w:val="000000"/>
        </w:rPr>
        <w:t xml:space="preserve"> (</w:t>
      </w:r>
      <w:proofErr w:type="spellStart"/>
      <w:r w:rsidRPr="00B9319F">
        <w:rPr>
          <w:rFonts w:cstheme="majorBidi"/>
          <w:color w:val="000000"/>
        </w:rPr>
        <w:t>dir</w:t>
      </w:r>
      <w:proofErr w:type="spellEnd"/>
      <w:r w:rsidRPr="00B9319F">
        <w:rPr>
          <w:rFonts w:cstheme="majorBidi"/>
          <w:color w:val="000000"/>
        </w:rPr>
        <w:t>.), </w:t>
      </w:r>
      <w:r w:rsidRPr="00EB585F">
        <w:rPr>
          <w:rFonts w:cstheme="majorBidi"/>
          <w:color w:val="000000"/>
        </w:rPr>
        <w:t>Dictionnaire d’éthique et de philosophie morale</w:t>
      </w:r>
      <w:r w:rsidRPr="00B9319F">
        <w:rPr>
          <w:rFonts w:cstheme="majorBidi"/>
          <w:color w:val="000000"/>
        </w:rPr>
        <w:t>, Paris, Quadrige, 2004</w:t>
      </w:r>
      <w:r>
        <w:rPr>
          <w:rFonts w:cstheme="majorBidi"/>
          <w:color w:val="000000"/>
        </w:rPr>
        <w:t>.</w:t>
      </w:r>
    </w:p>
    <w:p w:rsidR="002B17AE" w:rsidRPr="00B9319F" w:rsidRDefault="002B17AE" w:rsidP="002B17AE">
      <w:pPr>
        <w:pStyle w:val="Paragraphedeliste"/>
        <w:numPr>
          <w:ilvl w:val="0"/>
          <w:numId w:val="108"/>
        </w:numPr>
        <w:spacing w:line="259" w:lineRule="auto"/>
        <w:jc w:val="both"/>
        <w:rPr>
          <w:rFonts w:cstheme="majorBidi"/>
          <w:color w:val="000000"/>
          <w:shd w:val="clear" w:color="auto" w:fill="FFFFFF"/>
        </w:rPr>
      </w:pPr>
      <w:proofErr w:type="spellStart"/>
      <w:r w:rsidRPr="00B9319F">
        <w:rPr>
          <w:rFonts w:cstheme="majorBidi"/>
        </w:rPr>
        <w:t>Prairat</w:t>
      </w:r>
      <w:proofErr w:type="spellEnd"/>
      <w:r w:rsidRPr="00B9319F">
        <w:rPr>
          <w:rFonts w:cstheme="majorBidi"/>
        </w:rPr>
        <w:t xml:space="preserve">, E. (2009). Les métiers de l’enseignement à l’heure de la déontologie. </w:t>
      </w:r>
      <w:r w:rsidRPr="00B9319F">
        <w:rPr>
          <w:rFonts w:cstheme="majorBidi"/>
          <w:i/>
          <w:iCs/>
        </w:rPr>
        <w:t>Education et Sociétés, 23</w:t>
      </w:r>
      <w:r>
        <w:rPr>
          <w:rFonts w:cstheme="majorBidi"/>
        </w:rPr>
        <w:t>.</w:t>
      </w:r>
    </w:p>
    <w:p w:rsidR="002B17AE" w:rsidRPr="00B9319F" w:rsidRDefault="002B17AE" w:rsidP="002B17AE">
      <w:pPr>
        <w:pStyle w:val="Paragraphedeliste"/>
        <w:numPr>
          <w:ilvl w:val="0"/>
          <w:numId w:val="108"/>
        </w:numPr>
        <w:spacing w:line="259" w:lineRule="auto"/>
        <w:jc w:val="both"/>
        <w:rPr>
          <w:rFonts w:cstheme="majorBidi"/>
          <w:color w:val="000000"/>
          <w:shd w:val="clear" w:color="auto" w:fill="FFFFFF"/>
        </w:rPr>
      </w:pPr>
      <w:hyperlink r:id="rId21" w:tgtFrame="_blank" w:history="1">
        <w:r w:rsidRPr="00B9319F">
          <w:rPr>
            <w:rStyle w:val="Lienhypertexte"/>
            <w:rFonts w:cstheme="majorBidi"/>
            <w:shd w:val="clear" w:color="auto" w:fill="FFFFFF"/>
          </w:rPr>
          <w:t>https://elearning.univ-annaba.dz/pluginfile.php/39773/mod_resource/content/1/Cours%20Ethique%20et%20la%20d%C3%A9ontologie.pdf</w:t>
        </w:r>
      </w:hyperlink>
      <w:r>
        <w:rPr>
          <w:rFonts w:cstheme="majorBidi"/>
          <w:color w:val="000000"/>
          <w:shd w:val="clear" w:color="auto" w:fill="FFFFFF"/>
        </w:rPr>
        <w:t> </w:t>
      </w:r>
      <w:r w:rsidRPr="00B9319F">
        <w:rPr>
          <w:rFonts w:cstheme="majorBidi"/>
          <w:color w:val="000000"/>
          <w:shd w:val="clear" w:color="auto" w:fill="FFFFFF"/>
        </w:rPr>
        <w:t>.</w:t>
      </w:r>
    </w:p>
    <w:p w:rsidR="002B17AE" w:rsidRPr="004B1041" w:rsidRDefault="002B17AE" w:rsidP="002B17AE"/>
    <w:p w:rsidR="002B17AE" w:rsidRPr="0091486E" w:rsidRDefault="002B17AE" w:rsidP="002B17AE">
      <w:pPr>
        <w:jc w:val="both"/>
        <w:rPr>
          <w:rFonts w:ascii="Cambria" w:hAnsi="Cambria" w:cs="Calibri"/>
          <w:b/>
          <w:sz w:val="32"/>
          <w:szCs w:val="32"/>
        </w:rPr>
      </w:pPr>
    </w:p>
    <w:p w:rsidR="002B17AE" w:rsidRDefault="002B17AE" w:rsidP="00A8029B">
      <w:pPr>
        <w:spacing w:after="200" w:line="276" w:lineRule="auto"/>
        <w:rPr>
          <w:rFonts w:ascii="Cambria" w:hAnsi="Cambria"/>
          <w:sz w:val="22"/>
          <w:szCs w:val="22"/>
        </w:rPr>
      </w:pPr>
    </w:p>
    <w:p w:rsidR="00A8029B" w:rsidRDefault="00A8029B" w:rsidP="00A8029B">
      <w:pPr>
        <w:spacing w:after="200" w:line="276" w:lineRule="auto"/>
        <w:rPr>
          <w:rFonts w:ascii="Cambria" w:hAnsi="Cambria"/>
          <w:sz w:val="22"/>
          <w:szCs w:val="22"/>
        </w:rPr>
      </w:pPr>
      <w:r>
        <w:rPr>
          <w:rFonts w:ascii="Cambria" w:hAnsi="Cambria"/>
          <w:sz w:val="22"/>
          <w:szCs w:val="22"/>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française1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spacing w:line="276" w:lineRule="auto"/>
        <w:jc w:val="both"/>
        <w:rPr>
          <w:rFonts w:asciiTheme="majorHAnsi" w:hAnsiTheme="majorHAnsi" w:cs="Calibri"/>
          <w:b/>
        </w:rPr>
      </w:pPr>
    </w:p>
    <w:p w:rsidR="00A8029B" w:rsidRPr="00FD4E8E" w:rsidRDefault="00A8029B" w:rsidP="00A8029B">
      <w:pPr>
        <w:jc w:val="both"/>
        <w:rPr>
          <w:rFonts w:asciiTheme="majorHAnsi" w:hAnsiTheme="majorHAnsi" w:cs="Calibri"/>
          <w:i/>
          <w:sz w:val="22"/>
          <w:szCs w:val="22"/>
          <w:u w:val="thick" w:color="F79646" w:themeColor="accent6"/>
        </w:rPr>
      </w:pPr>
      <w:r w:rsidRPr="00FD4E8E">
        <w:rPr>
          <w:rFonts w:asciiTheme="majorHAnsi" w:hAnsiTheme="majorHAnsi" w:cs="Calibri"/>
          <w:b/>
          <w:sz w:val="22"/>
          <w:szCs w:val="22"/>
          <w:u w:val="thick" w:color="F79646" w:themeColor="accent6"/>
        </w:rPr>
        <w:t>Objectifs de l’enseignement:</w:t>
      </w:r>
    </w:p>
    <w:p w:rsidR="00A8029B" w:rsidRPr="00FD4E8E" w:rsidRDefault="00A8029B" w:rsidP="00A8029B">
      <w:pPr>
        <w:jc w:val="both"/>
        <w:rPr>
          <w:rFonts w:asciiTheme="majorHAnsi" w:hAnsiTheme="majorHAnsi"/>
          <w:sz w:val="22"/>
          <w:szCs w:val="22"/>
        </w:rPr>
      </w:pPr>
      <w:r w:rsidRPr="00FD4E8E">
        <w:rPr>
          <w:rFonts w:asciiTheme="majorHAnsi" w:hAnsiTheme="majorHAnsi"/>
          <w:sz w:val="22"/>
          <w:szCs w:val="22"/>
        </w:rPr>
        <w:t>Il s’agit de développer dans cette matière les quatre compétences suivantes : Compréhensi</w:t>
      </w:r>
      <w:r>
        <w:rPr>
          <w:rFonts w:asciiTheme="majorHAnsi" w:hAnsiTheme="majorHAnsi"/>
          <w:sz w:val="22"/>
          <w:szCs w:val="22"/>
        </w:rPr>
        <w:t>on orale, Compréhension écrite, Expression orale et</w:t>
      </w:r>
      <w:r w:rsidRPr="00FD4E8E">
        <w:rPr>
          <w:rFonts w:asciiTheme="majorHAnsi" w:hAnsiTheme="majorHAnsi"/>
          <w:sz w:val="22"/>
          <w:szCs w:val="22"/>
        </w:rPr>
        <w:t xml:space="preserve"> Expression écrite à travers la lecture et l’étude de textes.</w:t>
      </w:r>
    </w:p>
    <w:p w:rsidR="00A8029B" w:rsidRPr="00FD4E8E" w:rsidRDefault="00A8029B" w:rsidP="00A8029B">
      <w:pPr>
        <w:jc w:val="both"/>
        <w:rPr>
          <w:rFonts w:asciiTheme="majorHAnsi" w:hAnsiTheme="majorHAnsi" w:cs="Calibri"/>
          <w:b/>
          <w:sz w:val="22"/>
          <w:szCs w:val="22"/>
          <w:u w:val="thick" w:color="F79646" w:themeColor="accent6"/>
        </w:rPr>
      </w:pPr>
    </w:p>
    <w:p w:rsidR="00A8029B" w:rsidRPr="00FD4E8E" w:rsidRDefault="00A8029B" w:rsidP="00A8029B">
      <w:pPr>
        <w:jc w:val="both"/>
        <w:rPr>
          <w:rFonts w:asciiTheme="majorHAnsi" w:hAnsiTheme="majorHAnsi" w:cs="Calibri"/>
          <w:i/>
          <w:sz w:val="22"/>
          <w:szCs w:val="22"/>
          <w:u w:val="thick" w:color="F79646" w:themeColor="accent6"/>
        </w:rPr>
      </w:pPr>
      <w:r w:rsidRPr="00FD4E8E">
        <w:rPr>
          <w:rFonts w:asciiTheme="majorHAnsi" w:hAnsiTheme="majorHAnsi" w:cs="Calibri"/>
          <w:b/>
          <w:sz w:val="22"/>
          <w:szCs w:val="22"/>
          <w:u w:val="thick" w:color="F79646" w:themeColor="accent6"/>
        </w:rPr>
        <w:t>Connaissances préalables recommandées:</w:t>
      </w:r>
    </w:p>
    <w:p w:rsidR="00A8029B" w:rsidRPr="00FD4E8E" w:rsidRDefault="00A8029B" w:rsidP="00A8029B">
      <w:pPr>
        <w:jc w:val="both"/>
        <w:rPr>
          <w:rFonts w:asciiTheme="majorHAnsi" w:hAnsiTheme="majorHAnsi" w:cstheme="minorBidi"/>
          <w:sz w:val="22"/>
          <w:szCs w:val="22"/>
        </w:rPr>
      </w:pPr>
      <w:r w:rsidRPr="00FD4E8E">
        <w:rPr>
          <w:rFonts w:asciiTheme="majorHAnsi" w:hAnsiTheme="majorHAnsi" w:cstheme="minorBidi"/>
          <w:sz w:val="22"/>
          <w:szCs w:val="22"/>
        </w:rPr>
        <w:t>Français de base.</w:t>
      </w:r>
    </w:p>
    <w:p w:rsidR="00A8029B" w:rsidRPr="00FD4E8E" w:rsidRDefault="00A8029B" w:rsidP="00A8029B">
      <w:pPr>
        <w:jc w:val="both"/>
        <w:rPr>
          <w:rFonts w:asciiTheme="majorHAnsi" w:hAnsiTheme="majorHAnsi" w:cstheme="minorBidi"/>
          <w:sz w:val="22"/>
          <w:szCs w:val="22"/>
        </w:rPr>
      </w:pPr>
    </w:p>
    <w:p w:rsidR="00A8029B" w:rsidRPr="00FD4E8E" w:rsidRDefault="00A8029B" w:rsidP="00A8029B">
      <w:pPr>
        <w:jc w:val="both"/>
        <w:rPr>
          <w:rFonts w:asciiTheme="majorHAnsi" w:hAnsiTheme="majorHAnsi" w:cstheme="minorBidi"/>
          <w:b/>
          <w:sz w:val="22"/>
          <w:szCs w:val="22"/>
          <w:u w:val="thick" w:color="F79646" w:themeColor="accent6"/>
        </w:rPr>
      </w:pPr>
      <w:r w:rsidRPr="00FD4E8E">
        <w:rPr>
          <w:rFonts w:asciiTheme="majorHAnsi" w:hAnsiTheme="majorHAnsi" w:cstheme="minorBidi"/>
          <w:b/>
          <w:sz w:val="22"/>
          <w:szCs w:val="22"/>
          <w:u w:val="thick" w:color="F79646" w:themeColor="accent6"/>
        </w:rPr>
        <w:t>Contenu de la matière:</w:t>
      </w:r>
    </w:p>
    <w:p w:rsidR="00A8029B" w:rsidRPr="00FD4E8E" w:rsidRDefault="00A8029B" w:rsidP="00A8029B">
      <w:pPr>
        <w:jc w:val="both"/>
        <w:rPr>
          <w:rFonts w:asciiTheme="majorHAnsi" w:hAnsiTheme="majorHAnsi"/>
          <w:sz w:val="22"/>
          <w:szCs w:val="22"/>
        </w:rPr>
      </w:pPr>
      <w:r w:rsidRPr="00FD4E8E">
        <w:rPr>
          <w:rFonts w:asciiTheme="majorHAnsi" w:hAnsiTheme="majorHAnsi"/>
          <w:sz w:val="22"/>
          <w:szCs w:val="22"/>
        </w:rPr>
        <w:t>Nous proposons ci-dessous un ensemble de thématiques qui traitent des sciences fondamentales, les technologies, l’économie, les faits de société, la communication, le sport, la santé, etc. L’enseignant peut choisir parmi cette liste des textes pour les développer pendant le cours. Sinon</w:t>
      </w:r>
      <w:r>
        <w:rPr>
          <w:rFonts w:asciiTheme="majorHAnsi" w:hAnsiTheme="majorHAnsi"/>
          <w:sz w:val="22"/>
          <w:szCs w:val="22"/>
        </w:rPr>
        <w:t>,</w:t>
      </w:r>
      <w:r w:rsidRPr="00FD4E8E">
        <w:rPr>
          <w:rFonts w:asciiTheme="majorHAnsi" w:hAnsiTheme="majorHAnsi"/>
          <w:sz w:val="22"/>
          <w:szCs w:val="22"/>
        </w:rPr>
        <w:t xml:space="preserve"> il est libre d’aborder d’autres thèmes de son choix. Les textes peuvent être empruntés à divers supports de communication : journaux quotidiens, magazines de sport ou de spectacles, revues spécialisées ou de vulgarisation, ouvrages, sites internet, enregistrements audio et vidéo, …</w:t>
      </w:r>
    </w:p>
    <w:p w:rsidR="00A8029B" w:rsidRPr="00FD4E8E" w:rsidRDefault="00A8029B" w:rsidP="00A8029B">
      <w:pPr>
        <w:jc w:val="both"/>
        <w:rPr>
          <w:rFonts w:asciiTheme="majorHAnsi" w:hAnsiTheme="majorHAnsi"/>
          <w:sz w:val="22"/>
          <w:szCs w:val="22"/>
        </w:rPr>
      </w:pPr>
      <w:r w:rsidRPr="00FD4E8E">
        <w:rPr>
          <w:rFonts w:asciiTheme="majorHAnsi" w:hAnsiTheme="majorHAnsi"/>
          <w:sz w:val="22"/>
          <w:szCs w:val="22"/>
        </w:rPr>
        <w:t>Pour chaque texte, l’enseignant aide l’étudiant à développer ses compétences linguistiques de la langue: écoute, compréhension, expression tant orale qu’écrite. En outre, il doit se servir de ce texte pour dégager les structures grammaticales qu’il développera pendant la même séance de cours. Nous rappelons ici, à titre d’illustration, un ensemble de structures grammaticales qui peuvent être développées en exemple. Bien entendu, il ne s’agit pas de les développer toutes ou de la même manière. Certaines peuvent être rappelées et d’autres bien détaillées.</w:t>
      </w:r>
    </w:p>
    <w:p w:rsidR="00A8029B" w:rsidRPr="00FD4E8E" w:rsidRDefault="00A8029B" w:rsidP="00A8029B">
      <w:pPr>
        <w:jc w:val="both"/>
        <w:rPr>
          <w:rFonts w:asciiTheme="majorHAnsi" w:eastAsia="Calibri" w:hAnsiTheme="majorHAnsi" w:cs="Arial"/>
          <w:bCs/>
          <w:sz w:val="22"/>
          <w:szCs w:val="22"/>
        </w:rPr>
      </w:pPr>
    </w:p>
    <w:tbl>
      <w:tblPr>
        <w:tblStyle w:val="Grilledutableau"/>
        <w:tblW w:w="0" w:type="auto"/>
        <w:tblLook w:val="04A0"/>
      </w:tblPr>
      <w:tblGrid>
        <w:gridCol w:w="3781"/>
        <w:gridCol w:w="5795"/>
      </w:tblGrid>
      <w:tr w:rsidR="00A8029B" w:rsidRPr="00FD4E8E" w:rsidTr="005E41A6">
        <w:tc>
          <w:tcPr>
            <w:tcW w:w="3781" w:type="dxa"/>
          </w:tcPr>
          <w:p w:rsidR="00A8029B" w:rsidRPr="00FD4E8E" w:rsidRDefault="00A8029B" w:rsidP="005E41A6">
            <w:pPr>
              <w:jc w:val="center"/>
              <w:rPr>
                <w:rFonts w:asciiTheme="majorHAnsi" w:eastAsia="Calibri" w:hAnsiTheme="majorHAnsi" w:cs="Arial"/>
                <w:b/>
              </w:rPr>
            </w:pPr>
            <w:r w:rsidRPr="00FD4E8E">
              <w:rPr>
                <w:rFonts w:asciiTheme="majorHAnsi" w:eastAsia="Calibri" w:hAnsiTheme="majorHAnsi" w:cs="Arial"/>
                <w:b/>
              </w:rPr>
              <w:t>Exemples de thématiques</w:t>
            </w:r>
          </w:p>
        </w:tc>
        <w:tc>
          <w:tcPr>
            <w:tcW w:w="5795" w:type="dxa"/>
          </w:tcPr>
          <w:p w:rsidR="00A8029B" w:rsidRPr="00FD4E8E" w:rsidRDefault="00A8029B" w:rsidP="005E41A6">
            <w:pPr>
              <w:jc w:val="center"/>
              <w:rPr>
                <w:rFonts w:asciiTheme="majorHAnsi" w:eastAsia="Calibri" w:hAnsiTheme="majorHAnsi" w:cs="Arial"/>
                <w:b/>
              </w:rPr>
            </w:pPr>
            <w:r w:rsidRPr="00FD4E8E">
              <w:rPr>
                <w:rFonts w:asciiTheme="majorHAnsi" w:eastAsia="Calibri" w:hAnsiTheme="majorHAnsi" w:cs="Arial"/>
                <w:b/>
              </w:rPr>
              <w:t>Structures grammaticales</w:t>
            </w:r>
          </w:p>
        </w:tc>
      </w:tr>
      <w:tr w:rsidR="00A8029B" w:rsidRPr="00FD4E8E" w:rsidTr="005E41A6">
        <w:tc>
          <w:tcPr>
            <w:tcW w:w="3781" w:type="dxa"/>
          </w:tcPr>
          <w:p w:rsidR="00A8029B" w:rsidRPr="00FD4E8E" w:rsidRDefault="00A8029B" w:rsidP="005E41A6">
            <w:pPr>
              <w:jc w:val="both"/>
              <w:rPr>
                <w:rFonts w:asciiTheme="majorHAnsi" w:hAnsiTheme="majorHAnsi"/>
              </w:rPr>
            </w:pPr>
            <w:r w:rsidRPr="00FD4E8E">
              <w:rPr>
                <w:rFonts w:asciiTheme="majorHAnsi" w:hAnsiTheme="majorHAnsi"/>
              </w:rPr>
              <w:t>Le changement climatique</w:t>
            </w:r>
          </w:p>
          <w:p w:rsidR="00A8029B" w:rsidRPr="00FD4E8E" w:rsidRDefault="00A8029B" w:rsidP="005E41A6">
            <w:pPr>
              <w:jc w:val="both"/>
              <w:rPr>
                <w:rFonts w:asciiTheme="majorHAnsi" w:hAnsiTheme="majorHAnsi"/>
              </w:rPr>
            </w:pPr>
            <w:r w:rsidRPr="00FD4E8E">
              <w:rPr>
                <w:rFonts w:asciiTheme="majorHAnsi" w:hAnsiTheme="majorHAnsi"/>
              </w:rPr>
              <w:t>La pollution</w:t>
            </w:r>
          </w:p>
          <w:p w:rsidR="00A8029B" w:rsidRPr="00FD4E8E" w:rsidRDefault="00A8029B" w:rsidP="005E41A6">
            <w:pPr>
              <w:jc w:val="both"/>
              <w:rPr>
                <w:rFonts w:asciiTheme="majorHAnsi" w:hAnsiTheme="majorHAnsi"/>
              </w:rPr>
            </w:pPr>
            <w:r w:rsidRPr="00FD4E8E">
              <w:rPr>
                <w:rFonts w:asciiTheme="majorHAnsi" w:hAnsiTheme="majorHAnsi"/>
              </w:rPr>
              <w:t>La voiture électrique</w:t>
            </w:r>
          </w:p>
          <w:p w:rsidR="00A8029B" w:rsidRPr="00FD4E8E" w:rsidRDefault="00A8029B" w:rsidP="005E41A6">
            <w:pPr>
              <w:jc w:val="both"/>
              <w:rPr>
                <w:rFonts w:asciiTheme="majorHAnsi" w:hAnsiTheme="majorHAnsi"/>
              </w:rPr>
            </w:pPr>
            <w:r w:rsidRPr="00FD4E8E">
              <w:rPr>
                <w:rFonts w:asciiTheme="majorHAnsi" w:hAnsiTheme="majorHAnsi"/>
              </w:rPr>
              <w:t>Les robots</w:t>
            </w:r>
          </w:p>
          <w:p w:rsidR="00A8029B" w:rsidRPr="00FD4E8E" w:rsidRDefault="00A8029B" w:rsidP="005E41A6">
            <w:pPr>
              <w:jc w:val="both"/>
              <w:rPr>
                <w:rFonts w:asciiTheme="majorHAnsi" w:hAnsiTheme="majorHAnsi"/>
              </w:rPr>
            </w:pPr>
            <w:r w:rsidRPr="00FD4E8E">
              <w:rPr>
                <w:rFonts w:asciiTheme="majorHAnsi" w:hAnsiTheme="majorHAnsi"/>
              </w:rPr>
              <w:t>L’intelligence artificielle</w:t>
            </w:r>
          </w:p>
          <w:p w:rsidR="00A8029B" w:rsidRPr="00FD4E8E" w:rsidRDefault="00A8029B" w:rsidP="005E41A6">
            <w:pPr>
              <w:jc w:val="both"/>
              <w:rPr>
                <w:rFonts w:asciiTheme="majorHAnsi" w:hAnsiTheme="majorHAnsi"/>
              </w:rPr>
            </w:pPr>
            <w:r w:rsidRPr="00FD4E8E">
              <w:rPr>
                <w:rFonts w:asciiTheme="majorHAnsi" w:hAnsiTheme="majorHAnsi"/>
              </w:rPr>
              <w:t>Le prix Nobel</w:t>
            </w:r>
          </w:p>
          <w:p w:rsidR="00A8029B" w:rsidRPr="00FD4E8E" w:rsidRDefault="00A8029B" w:rsidP="005E41A6">
            <w:pPr>
              <w:jc w:val="both"/>
              <w:rPr>
                <w:rFonts w:asciiTheme="majorHAnsi" w:hAnsiTheme="majorHAnsi"/>
              </w:rPr>
            </w:pPr>
            <w:r w:rsidRPr="00FD4E8E">
              <w:rPr>
                <w:rFonts w:asciiTheme="majorHAnsi" w:hAnsiTheme="majorHAnsi"/>
              </w:rPr>
              <w:t>Les jeux olympiques</w:t>
            </w:r>
          </w:p>
          <w:p w:rsidR="00A8029B" w:rsidRPr="00FD4E8E" w:rsidRDefault="00A8029B" w:rsidP="005E41A6">
            <w:pPr>
              <w:jc w:val="both"/>
              <w:rPr>
                <w:rFonts w:asciiTheme="majorHAnsi" w:hAnsiTheme="majorHAnsi"/>
              </w:rPr>
            </w:pPr>
            <w:r w:rsidRPr="00FD4E8E">
              <w:rPr>
                <w:rFonts w:asciiTheme="majorHAnsi" w:hAnsiTheme="majorHAnsi"/>
              </w:rPr>
              <w:t>Le sport à l’école</w:t>
            </w:r>
          </w:p>
          <w:p w:rsidR="00A8029B" w:rsidRPr="00FD4E8E" w:rsidRDefault="00A8029B" w:rsidP="005E41A6">
            <w:pPr>
              <w:jc w:val="both"/>
              <w:rPr>
                <w:rFonts w:asciiTheme="majorHAnsi" w:hAnsiTheme="majorHAnsi"/>
              </w:rPr>
            </w:pPr>
            <w:r w:rsidRPr="00FD4E8E">
              <w:rPr>
                <w:rFonts w:asciiTheme="majorHAnsi" w:hAnsiTheme="majorHAnsi"/>
              </w:rPr>
              <w:t>Le Sahara</w:t>
            </w:r>
          </w:p>
          <w:p w:rsidR="00A8029B" w:rsidRPr="00FD4E8E" w:rsidRDefault="00A8029B" w:rsidP="005E41A6">
            <w:pPr>
              <w:jc w:val="both"/>
              <w:rPr>
                <w:rFonts w:asciiTheme="majorHAnsi" w:hAnsiTheme="majorHAnsi"/>
              </w:rPr>
            </w:pPr>
            <w:r w:rsidRPr="00FD4E8E">
              <w:rPr>
                <w:rFonts w:asciiTheme="majorHAnsi" w:hAnsiTheme="majorHAnsi"/>
              </w:rPr>
              <w:t>La monnaie</w:t>
            </w:r>
          </w:p>
          <w:p w:rsidR="00A8029B" w:rsidRPr="00FD4E8E" w:rsidRDefault="00A8029B" w:rsidP="005E41A6">
            <w:pPr>
              <w:jc w:val="both"/>
              <w:rPr>
                <w:rFonts w:asciiTheme="majorHAnsi" w:hAnsiTheme="majorHAnsi"/>
              </w:rPr>
            </w:pPr>
            <w:r w:rsidRPr="00FD4E8E">
              <w:rPr>
                <w:rFonts w:asciiTheme="majorHAnsi" w:hAnsiTheme="majorHAnsi"/>
              </w:rPr>
              <w:t>Le travail à la chaîne</w:t>
            </w:r>
          </w:p>
          <w:p w:rsidR="00A8029B" w:rsidRPr="00FD4E8E" w:rsidRDefault="00A8029B" w:rsidP="005E41A6">
            <w:pPr>
              <w:jc w:val="both"/>
              <w:rPr>
                <w:rFonts w:asciiTheme="majorHAnsi" w:hAnsiTheme="majorHAnsi"/>
              </w:rPr>
            </w:pPr>
            <w:r w:rsidRPr="00FD4E8E">
              <w:rPr>
                <w:rFonts w:asciiTheme="majorHAnsi" w:hAnsiTheme="majorHAnsi"/>
              </w:rPr>
              <w:t>L’écologie</w:t>
            </w:r>
          </w:p>
          <w:p w:rsidR="00A8029B" w:rsidRPr="00FD4E8E" w:rsidRDefault="00A8029B" w:rsidP="005E41A6">
            <w:pPr>
              <w:jc w:val="both"/>
              <w:rPr>
                <w:rFonts w:asciiTheme="majorHAnsi" w:hAnsiTheme="majorHAnsi"/>
              </w:rPr>
            </w:pPr>
            <w:r w:rsidRPr="00FD4E8E">
              <w:rPr>
                <w:rFonts w:asciiTheme="majorHAnsi" w:hAnsiTheme="majorHAnsi"/>
              </w:rPr>
              <w:t>Les nanotechnologies</w:t>
            </w:r>
          </w:p>
          <w:p w:rsidR="00A8029B" w:rsidRPr="00FD4E8E" w:rsidRDefault="00A8029B" w:rsidP="005E41A6">
            <w:pPr>
              <w:jc w:val="both"/>
              <w:rPr>
                <w:rFonts w:asciiTheme="majorHAnsi" w:hAnsiTheme="majorHAnsi"/>
              </w:rPr>
            </w:pPr>
            <w:r w:rsidRPr="00FD4E8E">
              <w:rPr>
                <w:rFonts w:asciiTheme="majorHAnsi" w:hAnsiTheme="majorHAnsi"/>
              </w:rPr>
              <w:t>La fibre optique</w:t>
            </w:r>
          </w:p>
          <w:p w:rsidR="00A8029B" w:rsidRPr="00FD4E8E" w:rsidRDefault="00A8029B" w:rsidP="005E41A6">
            <w:pPr>
              <w:jc w:val="both"/>
              <w:rPr>
                <w:rFonts w:asciiTheme="majorHAnsi" w:hAnsiTheme="majorHAnsi"/>
              </w:rPr>
            </w:pPr>
            <w:r w:rsidRPr="00FD4E8E">
              <w:rPr>
                <w:rFonts w:asciiTheme="majorHAnsi" w:hAnsiTheme="majorHAnsi"/>
              </w:rPr>
              <w:t>Le métier d’ingénieur</w:t>
            </w:r>
          </w:p>
          <w:p w:rsidR="00A8029B" w:rsidRPr="00FD4E8E" w:rsidRDefault="00A8029B" w:rsidP="005E41A6">
            <w:pPr>
              <w:jc w:val="both"/>
              <w:rPr>
                <w:rFonts w:asciiTheme="majorHAnsi" w:hAnsiTheme="majorHAnsi"/>
              </w:rPr>
            </w:pPr>
            <w:r>
              <w:rPr>
                <w:rFonts w:asciiTheme="majorHAnsi" w:hAnsiTheme="majorHAnsi"/>
              </w:rPr>
              <w:t>La c</w:t>
            </w:r>
            <w:r w:rsidRPr="00FD4E8E">
              <w:rPr>
                <w:rFonts w:asciiTheme="majorHAnsi" w:hAnsiTheme="majorHAnsi"/>
              </w:rPr>
              <w:t>entrale électrique</w:t>
            </w:r>
          </w:p>
          <w:p w:rsidR="00A8029B" w:rsidRPr="00FD4E8E" w:rsidRDefault="00A8029B" w:rsidP="005E41A6">
            <w:pPr>
              <w:jc w:val="both"/>
              <w:rPr>
                <w:rFonts w:asciiTheme="majorHAnsi" w:hAnsiTheme="majorHAnsi"/>
              </w:rPr>
            </w:pPr>
            <w:r w:rsidRPr="00FD4E8E">
              <w:rPr>
                <w:rFonts w:asciiTheme="majorHAnsi" w:hAnsiTheme="majorHAnsi"/>
              </w:rPr>
              <w:t>Efficacité énergétique</w:t>
            </w:r>
          </w:p>
          <w:p w:rsidR="00A8029B" w:rsidRPr="00FD4E8E" w:rsidRDefault="00A8029B" w:rsidP="005E41A6">
            <w:pPr>
              <w:jc w:val="both"/>
              <w:rPr>
                <w:rFonts w:asciiTheme="majorHAnsi" w:hAnsiTheme="majorHAnsi"/>
              </w:rPr>
            </w:pPr>
            <w:r w:rsidRPr="00FD4E8E">
              <w:rPr>
                <w:rFonts w:asciiTheme="majorHAnsi" w:hAnsiTheme="majorHAnsi"/>
              </w:rPr>
              <w:t>L’immeuble intelligent</w:t>
            </w:r>
          </w:p>
          <w:p w:rsidR="00A8029B" w:rsidRPr="00FD4E8E" w:rsidRDefault="00A8029B" w:rsidP="005E41A6">
            <w:pPr>
              <w:jc w:val="both"/>
              <w:rPr>
                <w:rFonts w:asciiTheme="majorHAnsi" w:hAnsiTheme="majorHAnsi"/>
              </w:rPr>
            </w:pPr>
            <w:r w:rsidRPr="00FD4E8E">
              <w:rPr>
                <w:rFonts w:asciiTheme="majorHAnsi" w:hAnsiTheme="majorHAnsi"/>
              </w:rPr>
              <w:t>L’énergie éolienne</w:t>
            </w:r>
          </w:p>
          <w:p w:rsidR="00A8029B" w:rsidRPr="00FD4E8E" w:rsidRDefault="00A8029B" w:rsidP="005E41A6">
            <w:pPr>
              <w:jc w:val="both"/>
              <w:rPr>
                <w:rFonts w:asciiTheme="majorHAnsi" w:eastAsia="Calibri" w:hAnsiTheme="majorHAnsi" w:cs="Arial"/>
                <w:bCs/>
              </w:rPr>
            </w:pPr>
            <w:r w:rsidRPr="00FD4E8E">
              <w:rPr>
                <w:rFonts w:asciiTheme="majorHAnsi" w:hAnsiTheme="majorHAnsi"/>
              </w:rPr>
              <w:t>L’énergie solaire</w:t>
            </w:r>
          </w:p>
        </w:tc>
        <w:tc>
          <w:tcPr>
            <w:tcW w:w="5795" w:type="dxa"/>
          </w:tcPr>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La ponctuation. Les noms propres, Les articles.</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 xml:space="preserve">Les fonctions grammaticales : Le nom, Le verbe, Les pronoms, L’adjectif, L’adverbe. </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Le pronom complément ‘’le, la, les, lui, leur, y, en, me, te, … ’’</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Les accords.</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La phrase négative. Ne … pas, Ne  … pas encore, Ne … plus, Ne … jamais, Ne … point, …</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La phrase interrogative. Question avec ‘’Qui, Que, Quoi’’, Question avec ‘’Quand, Où, Combien, Pourquoi, Comment, Quel, Lequel’’.</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La phrase exclamative.</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Les verbes pronominaux. Les verbes impersonnels.</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Les temps de l’indicatif, Présent, Futur, passé composé, passe simple, Imparfait.</w:t>
            </w:r>
          </w:p>
          <w:p w:rsidR="00A8029B" w:rsidRPr="00FD4E8E" w:rsidRDefault="00A8029B" w:rsidP="005E41A6">
            <w:pPr>
              <w:jc w:val="both"/>
              <w:rPr>
                <w:rFonts w:asciiTheme="majorHAnsi" w:eastAsia="Calibri" w:hAnsiTheme="majorHAnsi" w:cs="Arial"/>
                <w:bCs/>
              </w:rPr>
            </w:pPr>
            <w:r w:rsidRPr="00FD4E8E">
              <w:rPr>
                <w:rFonts w:asciiTheme="majorHAnsi" w:eastAsia="Calibri" w:hAnsiTheme="majorHAnsi" w:cs="Arial"/>
                <w:bCs/>
              </w:rPr>
              <w:t xml:space="preserve"> …</w:t>
            </w:r>
          </w:p>
          <w:p w:rsidR="00A8029B" w:rsidRPr="00FD4E8E" w:rsidRDefault="00A8029B" w:rsidP="005E41A6">
            <w:pPr>
              <w:jc w:val="both"/>
              <w:rPr>
                <w:rFonts w:asciiTheme="majorHAnsi" w:eastAsia="Calibri" w:hAnsiTheme="majorHAnsi" w:cs="Arial"/>
                <w:bCs/>
              </w:rPr>
            </w:pPr>
          </w:p>
        </w:tc>
      </w:tr>
    </w:tbl>
    <w:p w:rsidR="00A8029B" w:rsidRPr="00FD4E8E" w:rsidRDefault="00A8029B" w:rsidP="00A8029B">
      <w:pPr>
        <w:jc w:val="both"/>
        <w:rPr>
          <w:rFonts w:asciiTheme="majorHAnsi" w:eastAsia="Calibri" w:hAnsiTheme="majorHAnsi" w:cs="Arial"/>
          <w:bCs/>
          <w:sz w:val="22"/>
          <w:szCs w:val="22"/>
        </w:rPr>
      </w:pPr>
    </w:p>
    <w:p w:rsidR="00A8029B" w:rsidRPr="00FD4E8E" w:rsidRDefault="00A8029B" w:rsidP="00A8029B">
      <w:pPr>
        <w:jc w:val="both"/>
        <w:rPr>
          <w:rFonts w:asciiTheme="majorHAnsi" w:hAnsiTheme="majorHAnsi" w:cstheme="minorBidi"/>
          <w:bCs/>
          <w:sz w:val="22"/>
          <w:szCs w:val="22"/>
        </w:rPr>
      </w:pPr>
      <w:r w:rsidRPr="00FD4E8E">
        <w:rPr>
          <w:rFonts w:asciiTheme="majorHAnsi" w:hAnsiTheme="majorHAnsi" w:cstheme="minorBidi"/>
          <w:b/>
          <w:sz w:val="22"/>
          <w:szCs w:val="22"/>
          <w:u w:val="thick" w:color="F79646" w:themeColor="accent6"/>
        </w:rPr>
        <w:t>Mode d’évaluation:</w:t>
      </w:r>
    </w:p>
    <w:p w:rsidR="00A8029B" w:rsidRPr="00FD4E8E" w:rsidRDefault="00A8029B" w:rsidP="00A8029B">
      <w:pPr>
        <w:jc w:val="both"/>
        <w:rPr>
          <w:rFonts w:asciiTheme="majorHAnsi" w:hAnsiTheme="majorHAnsi" w:cstheme="minorBidi"/>
          <w:sz w:val="22"/>
          <w:szCs w:val="22"/>
        </w:rPr>
      </w:pPr>
      <w:r w:rsidRPr="00FD4E8E">
        <w:rPr>
          <w:rFonts w:asciiTheme="majorHAnsi" w:hAnsiTheme="majorHAnsi" w:cstheme="minorBidi"/>
          <w:sz w:val="22"/>
          <w:szCs w:val="22"/>
        </w:rPr>
        <w:t>Examen: 100%.</w:t>
      </w:r>
    </w:p>
    <w:p w:rsidR="00A8029B" w:rsidRDefault="00A8029B" w:rsidP="00A8029B">
      <w:pPr>
        <w:pStyle w:val="Paragraphedeliste"/>
        <w:jc w:val="both"/>
        <w:rPr>
          <w:rFonts w:asciiTheme="majorHAnsi" w:hAnsiTheme="majorHAnsi" w:cs="Calibri"/>
          <w:b/>
          <w:sz w:val="22"/>
          <w:szCs w:val="22"/>
        </w:rPr>
      </w:pPr>
    </w:p>
    <w:p w:rsidR="00A8029B" w:rsidRPr="00FD4E8E" w:rsidRDefault="00A8029B" w:rsidP="00A8029B">
      <w:pPr>
        <w:pStyle w:val="Paragraphedeliste"/>
        <w:jc w:val="both"/>
        <w:rPr>
          <w:rFonts w:asciiTheme="majorHAnsi" w:hAnsiTheme="majorHAnsi" w:cs="Calibri"/>
          <w:b/>
          <w:sz w:val="22"/>
          <w:szCs w:val="22"/>
        </w:rPr>
      </w:pPr>
    </w:p>
    <w:p w:rsidR="00A8029B" w:rsidRPr="00FD4E8E" w:rsidRDefault="00A8029B" w:rsidP="00A8029B">
      <w:pPr>
        <w:pStyle w:val="Paragraphedeliste"/>
        <w:ind w:hanging="720"/>
        <w:jc w:val="both"/>
        <w:rPr>
          <w:rFonts w:asciiTheme="majorHAnsi" w:hAnsiTheme="majorHAnsi" w:cstheme="minorBidi"/>
          <w:iCs/>
          <w:sz w:val="22"/>
          <w:szCs w:val="22"/>
          <w:u w:val="thick" w:color="F79646" w:themeColor="accent6"/>
        </w:rPr>
      </w:pPr>
      <w:r w:rsidRPr="00FD4E8E">
        <w:rPr>
          <w:rFonts w:asciiTheme="majorHAnsi" w:hAnsiTheme="majorHAnsi" w:cstheme="minorBidi"/>
          <w:b/>
          <w:sz w:val="22"/>
          <w:szCs w:val="22"/>
          <w:u w:val="thick" w:color="F79646" w:themeColor="accent6"/>
        </w:rPr>
        <w:t>Références bibliographiques</w:t>
      </w:r>
      <w:r w:rsidRPr="00FD4E8E">
        <w:rPr>
          <w:rFonts w:asciiTheme="majorHAnsi" w:hAnsiTheme="majorHAnsi" w:cstheme="minorBidi"/>
          <w:iCs/>
          <w:sz w:val="22"/>
          <w:szCs w:val="22"/>
          <w:u w:val="thick" w:color="F79646" w:themeColor="accent6"/>
        </w:rPr>
        <w:t>:</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M. </w:t>
      </w:r>
      <w:proofErr w:type="spellStart"/>
      <w:r w:rsidRPr="00FD4E8E">
        <w:rPr>
          <w:rFonts w:asciiTheme="majorHAnsi" w:hAnsiTheme="majorHAnsi" w:cs="Calibri"/>
          <w:bCs/>
          <w:sz w:val="22"/>
          <w:szCs w:val="22"/>
        </w:rPr>
        <w:t>Badefort</w:t>
      </w:r>
      <w:proofErr w:type="spellEnd"/>
      <w:r w:rsidRPr="00FD4E8E">
        <w:rPr>
          <w:rFonts w:asciiTheme="majorHAnsi" w:hAnsiTheme="majorHAnsi" w:cs="Calibri"/>
          <w:bCs/>
          <w:sz w:val="22"/>
          <w:szCs w:val="22"/>
        </w:rPr>
        <w:t xml:space="preserve">, Objectif : Test de Français International, </w:t>
      </w:r>
      <w:proofErr w:type="spellStart"/>
      <w:r w:rsidRPr="00FD4E8E">
        <w:rPr>
          <w:rFonts w:asciiTheme="majorHAnsi" w:hAnsiTheme="majorHAnsi" w:cs="Calibri"/>
          <w:bCs/>
          <w:sz w:val="22"/>
          <w:szCs w:val="22"/>
        </w:rPr>
        <w:t>Edulang</w:t>
      </w:r>
      <w:proofErr w:type="spellEnd"/>
      <w:r w:rsidRPr="00FD4E8E">
        <w:rPr>
          <w:rFonts w:asciiTheme="majorHAnsi" w:hAnsiTheme="majorHAnsi" w:cs="Calibri"/>
          <w:bCs/>
          <w:sz w:val="22"/>
          <w:szCs w:val="22"/>
        </w:rPr>
        <w:t>, 2006.</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O. Bertrand, I. </w:t>
      </w:r>
      <w:proofErr w:type="spellStart"/>
      <w:r w:rsidRPr="00FD4E8E">
        <w:rPr>
          <w:rFonts w:asciiTheme="majorHAnsi" w:hAnsiTheme="majorHAnsi" w:cs="Calibri"/>
          <w:bCs/>
          <w:sz w:val="22"/>
          <w:szCs w:val="22"/>
        </w:rPr>
        <w:t>Schaffner</w:t>
      </w:r>
      <w:proofErr w:type="spellEnd"/>
      <w:r w:rsidRPr="00FD4E8E">
        <w:rPr>
          <w:rFonts w:asciiTheme="majorHAnsi" w:hAnsiTheme="majorHAnsi" w:cs="Calibri"/>
          <w:bCs/>
          <w:sz w:val="22"/>
          <w:szCs w:val="22"/>
        </w:rPr>
        <w:t>, Réussir le TCF, Exercices et activités d’entrainement, Les éditions de l’école polytechnique, 2009.</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M. </w:t>
      </w:r>
      <w:proofErr w:type="spellStart"/>
      <w:r w:rsidRPr="00FD4E8E">
        <w:rPr>
          <w:rFonts w:asciiTheme="majorHAnsi" w:hAnsiTheme="majorHAnsi" w:cs="Calibri"/>
          <w:bCs/>
          <w:sz w:val="22"/>
          <w:szCs w:val="22"/>
        </w:rPr>
        <w:t>Boulares</w:t>
      </w:r>
      <w:proofErr w:type="spellEnd"/>
      <w:r w:rsidRPr="00FD4E8E">
        <w:rPr>
          <w:rFonts w:asciiTheme="majorHAnsi" w:hAnsiTheme="majorHAnsi" w:cs="Calibri"/>
          <w:bCs/>
          <w:sz w:val="22"/>
          <w:szCs w:val="22"/>
        </w:rPr>
        <w:t xml:space="preserve">, J.-L. </w:t>
      </w:r>
      <w:proofErr w:type="spellStart"/>
      <w:r w:rsidRPr="00FD4E8E">
        <w:rPr>
          <w:rFonts w:asciiTheme="majorHAnsi" w:hAnsiTheme="majorHAnsi" w:cs="Calibri"/>
          <w:bCs/>
          <w:sz w:val="22"/>
          <w:szCs w:val="22"/>
        </w:rPr>
        <w:t>Frerot</w:t>
      </w:r>
      <w:proofErr w:type="spellEnd"/>
      <w:r w:rsidRPr="00FD4E8E">
        <w:rPr>
          <w:rFonts w:asciiTheme="majorHAnsi" w:hAnsiTheme="majorHAnsi" w:cs="Calibri"/>
          <w:bCs/>
          <w:sz w:val="22"/>
          <w:szCs w:val="22"/>
        </w:rPr>
        <w:t>, Grammaire progressive du Français avec 400 exercices, Niveau avancé, CLE International.</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Collectif, </w:t>
      </w:r>
      <w:proofErr w:type="spellStart"/>
      <w:r w:rsidRPr="00FD4E8E">
        <w:rPr>
          <w:rFonts w:asciiTheme="majorHAnsi" w:hAnsiTheme="majorHAnsi" w:cs="Calibri"/>
          <w:bCs/>
          <w:sz w:val="22"/>
          <w:szCs w:val="22"/>
        </w:rPr>
        <w:t>Besherelles</w:t>
      </w:r>
      <w:proofErr w:type="spellEnd"/>
      <w:r w:rsidRPr="00FD4E8E">
        <w:rPr>
          <w:rFonts w:asciiTheme="majorHAnsi" w:hAnsiTheme="majorHAnsi" w:cs="Calibri"/>
          <w:bCs/>
          <w:sz w:val="22"/>
          <w:szCs w:val="22"/>
        </w:rPr>
        <w:t> : la Grammaire pour tous, Hatier.</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Collectif, </w:t>
      </w:r>
      <w:proofErr w:type="spellStart"/>
      <w:r w:rsidRPr="00FD4E8E">
        <w:rPr>
          <w:rFonts w:asciiTheme="majorHAnsi" w:hAnsiTheme="majorHAnsi" w:cs="Calibri"/>
          <w:bCs/>
          <w:sz w:val="22"/>
          <w:szCs w:val="22"/>
        </w:rPr>
        <w:t>Besherelles</w:t>
      </w:r>
      <w:proofErr w:type="spellEnd"/>
      <w:r w:rsidRPr="00FD4E8E">
        <w:rPr>
          <w:rFonts w:asciiTheme="majorHAnsi" w:hAnsiTheme="majorHAnsi" w:cs="Calibri"/>
          <w:bCs/>
          <w:sz w:val="22"/>
          <w:szCs w:val="22"/>
        </w:rPr>
        <w:t> : la Conjugaison pour tous, Hatier.</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M. Grégoire, Grammaire progressive du Français avec 400 exercices, Niveau débutant, CLE International, 1997.</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A. </w:t>
      </w:r>
      <w:proofErr w:type="spellStart"/>
      <w:r w:rsidRPr="00FD4E8E">
        <w:rPr>
          <w:rFonts w:asciiTheme="majorHAnsi" w:hAnsiTheme="majorHAnsi" w:cs="Calibri"/>
          <w:bCs/>
          <w:sz w:val="22"/>
          <w:szCs w:val="22"/>
        </w:rPr>
        <w:t>Hasni</w:t>
      </w:r>
      <w:proofErr w:type="spellEnd"/>
      <w:r w:rsidRPr="00FD4E8E">
        <w:rPr>
          <w:rFonts w:asciiTheme="majorHAnsi" w:hAnsiTheme="majorHAnsi" w:cs="Calibri"/>
          <w:bCs/>
          <w:sz w:val="22"/>
          <w:szCs w:val="22"/>
        </w:rPr>
        <w:t xml:space="preserve"> et </w:t>
      </w:r>
      <w:proofErr w:type="gramStart"/>
      <w:r w:rsidRPr="00FD4E8E">
        <w:rPr>
          <w:rFonts w:asciiTheme="majorHAnsi" w:hAnsiTheme="majorHAnsi" w:cs="Calibri"/>
          <w:bCs/>
          <w:sz w:val="22"/>
          <w:szCs w:val="22"/>
        </w:rPr>
        <w:t>al.,</w:t>
      </w:r>
      <w:proofErr w:type="gramEnd"/>
      <w:r w:rsidRPr="00FD4E8E">
        <w:rPr>
          <w:rFonts w:asciiTheme="majorHAnsi" w:hAnsiTheme="majorHAnsi" w:cs="Calibri"/>
          <w:bCs/>
          <w:sz w:val="22"/>
          <w:szCs w:val="22"/>
        </w:rPr>
        <w:t xml:space="preserve"> La formation à l’enseignement des sciences et des technologies au secondaire, Presses de l’université du Québec, 2006.</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J.-L. Lebrun, Guide pratique de la rédaction scientifique, EDP Sciences, 2007.</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sidRPr="00FD4E8E">
        <w:rPr>
          <w:rFonts w:asciiTheme="majorHAnsi" w:hAnsiTheme="majorHAnsi" w:cs="Calibri"/>
          <w:bCs/>
          <w:sz w:val="22"/>
          <w:szCs w:val="22"/>
        </w:rPr>
        <w:t xml:space="preserve">J.M. Robert, Difficultés du Français, Hachette, </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 xml:space="preserve">C. </w:t>
      </w:r>
      <w:proofErr w:type="spellStart"/>
      <w:r w:rsidRPr="00FD4E8E">
        <w:rPr>
          <w:rFonts w:asciiTheme="majorHAnsi" w:hAnsiTheme="majorHAnsi" w:cs="Calibri"/>
          <w:bCs/>
          <w:sz w:val="22"/>
          <w:szCs w:val="22"/>
        </w:rPr>
        <w:t>Tisset</w:t>
      </w:r>
      <w:proofErr w:type="spellEnd"/>
      <w:r w:rsidRPr="00FD4E8E">
        <w:rPr>
          <w:rFonts w:asciiTheme="majorHAnsi" w:hAnsiTheme="majorHAnsi" w:cs="Calibri"/>
          <w:bCs/>
          <w:sz w:val="22"/>
          <w:szCs w:val="22"/>
        </w:rPr>
        <w:t>, Enseigner la langue française à l’école : La Grammaire, L’Orthographe et la Conjugaison, Hachette Education, 2005.</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J. Bossé-Andrieu, Abrégé des Règles de Grammaire et d’Orthographe, Presses de l’université du Québec, 2001.</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 xml:space="preserve">J.-P. Colin, Le français tout simplement, </w:t>
      </w:r>
      <w:proofErr w:type="spellStart"/>
      <w:r w:rsidRPr="00FD4E8E">
        <w:rPr>
          <w:rFonts w:asciiTheme="majorHAnsi" w:hAnsiTheme="majorHAnsi" w:cs="Calibri"/>
          <w:bCs/>
          <w:sz w:val="22"/>
          <w:szCs w:val="22"/>
        </w:rPr>
        <w:t>Eyrolles</w:t>
      </w:r>
      <w:proofErr w:type="spellEnd"/>
      <w:r w:rsidRPr="00FD4E8E">
        <w:rPr>
          <w:rFonts w:asciiTheme="majorHAnsi" w:hAnsiTheme="majorHAnsi" w:cs="Calibri"/>
          <w:bCs/>
          <w:sz w:val="22"/>
          <w:szCs w:val="22"/>
        </w:rPr>
        <w:t>, 2010.</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Collectif, Test d’évaluation de Français, Hachette, 2001.</w:t>
      </w:r>
    </w:p>
    <w:p w:rsidR="00A8029B" w:rsidRPr="00FD4E8E" w:rsidRDefault="00A8029B" w:rsidP="00A8029B">
      <w:pPr>
        <w:pStyle w:val="Paragraphedeliste"/>
        <w:numPr>
          <w:ilvl w:val="0"/>
          <w:numId w:val="104"/>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FD4E8E">
        <w:rPr>
          <w:rFonts w:asciiTheme="majorHAnsi" w:hAnsiTheme="majorHAnsi" w:cs="Calibri"/>
          <w:bCs/>
          <w:sz w:val="22"/>
          <w:szCs w:val="22"/>
        </w:rPr>
        <w:t xml:space="preserve">Y. </w:t>
      </w:r>
      <w:proofErr w:type="spellStart"/>
      <w:r w:rsidRPr="00FD4E8E">
        <w:rPr>
          <w:rFonts w:asciiTheme="majorHAnsi" w:hAnsiTheme="majorHAnsi" w:cs="Calibri"/>
          <w:bCs/>
          <w:sz w:val="22"/>
          <w:szCs w:val="22"/>
        </w:rPr>
        <w:t>Delatour</w:t>
      </w:r>
      <w:proofErr w:type="spellEnd"/>
      <w:r w:rsidRPr="00FD4E8E">
        <w:rPr>
          <w:rFonts w:asciiTheme="majorHAnsi" w:hAnsiTheme="majorHAnsi" w:cs="Calibri"/>
          <w:bCs/>
          <w:sz w:val="22"/>
          <w:szCs w:val="22"/>
        </w:rPr>
        <w:t xml:space="preserve"> et </w:t>
      </w:r>
      <w:proofErr w:type="gramStart"/>
      <w:r w:rsidRPr="00FD4E8E">
        <w:rPr>
          <w:rFonts w:asciiTheme="majorHAnsi" w:hAnsiTheme="majorHAnsi" w:cs="Calibri"/>
          <w:bCs/>
          <w:sz w:val="22"/>
          <w:szCs w:val="22"/>
        </w:rPr>
        <w:t>al.,</w:t>
      </w:r>
      <w:proofErr w:type="gramEnd"/>
      <w:r w:rsidRPr="00FD4E8E">
        <w:rPr>
          <w:rFonts w:asciiTheme="majorHAnsi" w:hAnsiTheme="majorHAnsi" w:cs="Calibri"/>
          <w:bCs/>
          <w:sz w:val="22"/>
          <w:szCs w:val="22"/>
        </w:rPr>
        <w:t xml:space="preserve"> Grammaire pratique du Français en 80 fiches avec exercices corrigées, Hachette, 2000.</w:t>
      </w:r>
    </w:p>
    <w:p w:rsidR="00A8029B" w:rsidRPr="00FD4E8E" w:rsidRDefault="00A8029B" w:rsidP="00A8029B">
      <w:pPr>
        <w:pStyle w:val="Paragraphedeliste"/>
        <w:numPr>
          <w:ilvl w:val="0"/>
          <w:numId w:val="104"/>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FD4E8E">
        <w:rPr>
          <w:rFonts w:asciiTheme="majorHAnsi" w:hAnsiTheme="majorHAnsi"/>
          <w:sz w:val="22"/>
          <w:szCs w:val="22"/>
        </w:rPr>
        <w:t xml:space="preserve">Ch. </w:t>
      </w:r>
      <w:proofErr w:type="spellStart"/>
      <w:r w:rsidRPr="00FD4E8E">
        <w:rPr>
          <w:rFonts w:asciiTheme="majorHAnsi" w:hAnsiTheme="majorHAnsi"/>
          <w:sz w:val="22"/>
          <w:szCs w:val="22"/>
        </w:rPr>
        <w:t>Descotes</w:t>
      </w:r>
      <w:proofErr w:type="spellEnd"/>
      <w:r w:rsidRPr="00FD4E8E">
        <w:rPr>
          <w:rFonts w:asciiTheme="majorHAnsi" w:hAnsiTheme="majorHAnsi"/>
          <w:sz w:val="22"/>
          <w:szCs w:val="22"/>
        </w:rPr>
        <w:t xml:space="preserve"> et </w:t>
      </w:r>
      <w:proofErr w:type="gramStart"/>
      <w:r w:rsidRPr="00FD4E8E">
        <w:rPr>
          <w:rFonts w:asciiTheme="majorHAnsi" w:hAnsiTheme="majorHAnsi"/>
          <w:sz w:val="22"/>
          <w:szCs w:val="22"/>
        </w:rPr>
        <w:t>al.,</w:t>
      </w:r>
      <w:proofErr w:type="gramEnd"/>
      <w:r w:rsidRPr="00FD4E8E">
        <w:rPr>
          <w:rFonts w:asciiTheme="majorHAnsi" w:hAnsiTheme="majorHAnsi"/>
          <w:sz w:val="22"/>
          <w:szCs w:val="22"/>
        </w:rPr>
        <w:t xml:space="preserve"> L’</w:t>
      </w:r>
      <w:proofErr w:type="spellStart"/>
      <w:r w:rsidRPr="00FD4E8E">
        <w:rPr>
          <w:rFonts w:asciiTheme="majorHAnsi" w:hAnsiTheme="majorHAnsi"/>
          <w:sz w:val="22"/>
          <w:szCs w:val="22"/>
        </w:rPr>
        <w:t>Exercisier</w:t>
      </w:r>
      <w:proofErr w:type="spellEnd"/>
      <w:r w:rsidRPr="00FD4E8E">
        <w:rPr>
          <w:rFonts w:asciiTheme="majorHAnsi" w:hAnsiTheme="majorHAnsi"/>
          <w:sz w:val="22"/>
          <w:szCs w:val="22"/>
        </w:rPr>
        <w:t> : l’expression française pour le niveau intermédiaire, Presses Universitaires de Grenoble, 1993.</w:t>
      </w:r>
    </w:p>
    <w:p w:rsidR="00A8029B" w:rsidRPr="00FD4E8E" w:rsidRDefault="00A8029B" w:rsidP="00A8029B">
      <w:pPr>
        <w:pStyle w:val="Paragraphedeliste"/>
        <w:numPr>
          <w:ilvl w:val="0"/>
          <w:numId w:val="104"/>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FD4E8E">
        <w:rPr>
          <w:rFonts w:asciiTheme="majorHAnsi" w:hAnsiTheme="majorHAnsi"/>
          <w:sz w:val="22"/>
          <w:szCs w:val="22"/>
        </w:rPr>
        <w:t xml:space="preserve">H. </w:t>
      </w:r>
      <w:proofErr w:type="spellStart"/>
      <w:r w:rsidRPr="00FD4E8E">
        <w:rPr>
          <w:rFonts w:asciiTheme="majorHAnsi" w:hAnsiTheme="majorHAnsi"/>
          <w:sz w:val="22"/>
          <w:szCs w:val="22"/>
        </w:rPr>
        <w:t>Jaraush</w:t>
      </w:r>
      <w:proofErr w:type="spellEnd"/>
      <w:r w:rsidRPr="00FD4E8E">
        <w:rPr>
          <w:rFonts w:asciiTheme="majorHAnsi" w:hAnsiTheme="majorHAnsi"/>
          <w:sz w:val="22"/>
          <w:szCs w:val="22"/>
        </w:rPr>
        <w:t xml:space="preserve">, C. </w:t>
      </w:r>
      <w:proofErr w:type="spellStart"/>
      <w:r w:rsidRPr="00FD4E8E">
        <w:rPr>
          <w:rFonts w:asciiTheme="majorHAnsi" w:hAnsiTheme="majorHAnsi"/>
          <w:sz w:val="22"/>
          <w:szCs w:val="22"/>
        </w:rPr>
        <w:t>Tufts</w:t>
      </w:r>
      <w:proofErr w:type="spellEnd"/>
      <w:r w:rsidRPr="00FD4E8E">
        <w:rPr>
          <w:rFonts w:asciiTheme="majorHAnsi" w:hAnsiTheme="majorHAnsi"/>
          <w:sz w:val="22"/>
          <w:szCs w:val="22"/>
        </w:rPr>
        <w:t xml:space="preserve">, Sur le Vif, </w:t>
      </w:r>
      <w:proofErr w:type="spellStart"/>
      <w:r w:rsidRPr="00FD4E8E">
        <w:rPr>
          <w:rFonts w:asciiTheme="majorHAnsi" w:hAnsiTheme="majorHAnsi"/>
          <w:sz w:val="22"/>
          <w:szCs w:val="22"/>
        </w:rPr>
        <w:t>Heinle</w:t>
      </w:r>
      <w:proofErr w:type="spellEnd"/>
      <w:r w:rsidRPr="00FD4E8E">
        <w:rPr>
          <w:rFonts w:asciiTheme="majorHAnsi" w:hAnsiTheme="majorHAnsi"/>
          <w:sz w:val="22"/>
          <w:szCs w:val="22"/>
        </w:rPr>
        <w:t xml:space="preserve"> </w:t>
      </w:r>
      <w:proofErr w:type="spellStart"/>
      <w:r w:rsidRPr="00FD4E8E">
        <w:rPr>
          <w:rFonts w:asciiTheme="majorHAnsi" w:hAnsiTheme="majorHAnsi"/>
          <w:sz w:val="22"/>
          <w:szCs w:val="22"/>
        </w:rPr>
        <w:t>Cengage</w:t>
      </w:r>
      <w:proofErr w:type="spellEnd"/>
      <w:r w:rsidRPr="00FD4E8E">
        <w:rPr>
          <w:rFonts w:asciiTheme="majorHAnsi" w:hAnsiTheme="majorHAnsi"/>
          <w:sz w:val="22"/>
          <w:szCs w:val="22"/>
        </w:rPr>
        <w:t xml:space="preserve"> Learning, 2011.</w:t>
      </w:r>
    </w:p>
    <w:p w:rsidR="00A8029B" w:rsidRPr="00FD4E8E" w:rsidRDefault="00A8029B" w:rsidP="00A8029B">
      <w:pPr>
        <w:pStyle w:val="Paragraphedeliste"/>
        <w:numPr>
          <w:ilvl w:val="0"/>
          <w:numId w:val="104"/>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J. Dubois et al</w:t>
      </w:r>
      <w:r w:rsidRPr="00FD4E8E">
        <w:rPr>
          <w:rFonts w:asciiTheme="majorHAnsi" w:hAnsiTheme="majorHAnsi"/>
          <w:sz w:val="22"/>
          <w:szCs w:val="22"/>
        </w:rPr>
        <w:t>, Les indispensables – Orthographe, Larousse, 2009.</w:t>
      </w:r>
    </w:p>
    <w:p w:rsidR="00A8029B" w:rsidRDefault="00A8029B" w:rsidP="00A8029B">
      <w:pPr>
        <w:pStyle w:val="Paragraphedeliste"/>
        <w:jc w:val="both"/>
        <w:rPr>
          <w:rFonts w:ascii="Cambria" w:hAnsi="Cambria" w:cs="Calibri"/>
          <w:b/>
        </w:rPr>
      </w:pPr>
    </w:p>
    <w:p w:rsidR="00A8029B" w:rsidRDefault="00A8029B" w:rsidP="00A8029B">
      <w:pPr>
        <w:pStyle w:val="Paragraphedeliste"/>
        <w:jc w:val="both"/>
        <w:rPr>
          <w:rFonts w:ascii="Cambria" w:hAnsi="Cambria" w:cs="Calibri"/>
          <w:b/>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spacing w:after="200" w:line="276" w:lineRule="auto"/>
        <w:rPr>
          <w:rFonts w:ascii="Cambria" w:hAnsi="Cambria"/>
          <w:sz w:val="22"/>
          <w:szCs w:val="22"/>
        </w:rPr>
      </w:pPr>
      <w:r>
        <w:rPr>
          <w:rFonts w:ascii="Cambria" w:hAnsi="Cambria"/>
          <w:sz w:val="22"/>
          <w:szCs w:val="22"/>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1.1</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Anglaise1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A8029B" w:rsidRPr="004D1E4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4D1E4D">
        <w:rPr>
          <w:rFonts w:asciiTheme="majorHAnsi" w:hAnsiTheme="majorHAnsi" w:cs="Calibri"/>
          <w:b/>
          <w:bCs/>
          <w:iCs/>
        </w:rPr>
        <w:t>Crédit: 1</w:t>
      </w:r>
    </w:p>
    <w:p w:rsidR="00A8029B" w:rsidRPr="00364CF9"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lang w:val="en-US"/>
        </w:rPr>
      </w:pPr>
      <w:r w:rsidRPr="00364CF9">
        <w:rPr>
          <w:rFonts w:asciiTheme="majorHAnsi" w:hAnsiTheme="majorHAnsi" w:cs="Calibri"/>
          <w:b/>
          <w:bCs/>
          <w:iCs/>
          <w:lang w:val="en-US"/>
        </w:rPr>
        <w:t>Coefficient: 1</w:t>
      </w:r>
    </w:p>
    <w:p w:rsidR="00A8029B" w:rsidRDefault="00A8029B" w:rsidP="00A8029B">
      <w:pPr>
        <w:jc w:val="both"/>
        <w:rPr>
          <w:rFonts w:asciiTheme="majorHAnsi" w:hAnsiTheme="majorHAnsi" w:cs="Calibri"/>
          <w:b/>
          <w:sz w:val="22"/>
          <w:szCs w:val="22"/>
          <w:u w:val="thick" w:color="F79646" w:themeColor="accent6"/>
          <w:lang w:val="en-US"/>
        </w:rPr>
      </w:pPr>
    </w:p>
    <w:p w:rsidR="00A8029B" w:rsidRPr="003556C3" w:rsidRDefault="00A8029B" w:rsidP="00A8029B">
      <w:pPr>
        <w:jc w:val="both"/>
        <w:rPr>
          <w:rFonts w:asciiTheme="majorHAnsi" w:hAnsiTheme="majorHAnsi" w:cs="Calibri"/>
          <w:i/>
          <w:sz w:val="22"/>
          <w:szCs w:val="22"/>
          <w:u w:val="thick" w:color="F79646" w:themeColor="accent6"/>
          <w:lang w:val="en-US"/>
        </w:rPr>
      </w:pPr>
      <w:r w:rsidRPr="003556C3">
        <w:rPr>
          <w:rFonts w:asciiTheme="majorHAnsi" w:hAnsiTheme="majorHAnsi" w:cs="Calibri"/>
          <w:b/>
          <w:sz w:val="22"/>
          <w:szCs w:val="22"/>
          <w:u w:val="thick" w:color="F79646" w:themeColor="accent6"/>
          <w:lang w:val="en-US"/>
        </w:rPr>
        <w:t>Objective:</w:t>
      </w:r>
    </w:p>
    <w:p w:rsidR="00A8029B" w:rsidRPr="003556C3" w:rsidRDefault="00A8029B" w:rsidP="00A8029B">
      <w:pPr>
        <w:jc w:val="both"/>
        <w:rPr>
          <w:rFonts w:asciiTheme="majorHAnsi" w:hAnsiTheme="majorHAnsi" w:cstheme="minorBidi"/>
          <w:sz w:val="22"/>
          <w:szCs w:val="22"/>
          <w:lang w:val="en-US"/>
        </w:rPr>
      </w:pPr>
      <w:r w:rsidRPr="00805279">
        <w:rPr>
          <w:rFonts w:asciiTheme="majorHAnsi" w:hAnsiTheme="majorHAnsi"/>
          <w:sz w:val="22"/>
          <w:szCs w:val="22"/>
          <w:lang w:val="en-US"/>
        </w:rPr>
        <w:t>Develop the reading, writing, listening and speaking abilities of the students.</w:t>
      </w:r>
    </w:p>
    <w:p w:rsidR="00A8029B" w:rsidRPr="003556C3" w:rsidRDefault="00A8029B" w:rsidP="00A8029B">
      <w:pPr>
        <w:jc w:val="both"/>
        <w:rPr>
          <w:rFonts w:asciiTheme="majorHAnsi" w:hAnsiTheme="majorHAnsi" w:cs="Calibri"/>
          <w:b/>
          <w:sz w:val="22"/>
          <w:szCs w:val="22"/>
          <w:u w:val="thick" w:color="F79646" w:themeColor="accent6"/>
          <w:lang w:val="en-US"/>
        </w:rPr>
      </w:pPr>
    </w:p>
    <w:p w:rsidR="00A8029B" w:rsidRPr="003556C3" w:rsidRDefault="00A8029B" w:rsidP="00A8029B">
      <w:pPr>
        <w:jc w:val="both"/>
        <w:rPr>
          <w:rFonts w:asciiTheme="majorHAnsi" w:hAnsiTheme="majorHAnsi" w:cs="Calibri"/>
          <w:i/>
          <w:sz w:val="22"/>
          <w:szCs w:val="22"/>
          <w:u w:val="thick" w:color="F79646" w:themeColor="accent6"/>
          <w:lang w:val="en-US"/>
        </w:rPr>
      </w:pPr>
      <w:r w:rsidRPr="003556C3">
        <w:rPr>
          <w:rFonts w:asciiTheme="majorHAnsi" w:hAnsiTheme="majorHAnsi" w:cs="Calibri"/>
          <w:b/>
          <w:sz w:val="22"/>
          <w:szCs w:val="22"/>
          <w:u w:val="thick" w:color="F79646" w:themeColor="accent6"/>
          <w:lang w:val="en-US"/>
        </w:rPr>
        <w:t>Recommended prior Knowledge:</w:t>
      </w:r>
    </w:p>
    <w:p w:rsidR="00A8029B" w:rsidRPr="003556C3" w:rsidRDefault="00A8029B" w:rsidP="00A8029B">
      <w:pPr>
        <w:jc w:val="both"/>
        <w:rPr>
          <w:rFonts w:asciiTheme="majorHAnsi" w:eastAsia="Times New Roman" w:hAnsiTheme="majorHAnsi" w:cs="Courier New"/>
          <w:color w:val="212121"/>
          <w:sz w:val="22"/>
          <w:szCs w:val="22"/>
          <w:lang w:val="en-US" w:eastAsia="en-US"/>
        </w:rPr>
      </w:pPr>
      <w:proofErr w:type="gramStart"/>
      <w:r>
        <w:rPr>
          <w:rFonts w:asciiTheme="majorHAnsi" w:eastAsia="Times New Roman" w:hAnsiTheme="majorHAnsi" w:cs="Courier New"/>
          <w:color w:val="212121"/>
          <w:sz w:val="22"/>
          <w:szCs w:val="22"/>
          <w:lang w:val="en-US" w:eastAsia="en-US"/>
        </w:rPr>
        <w:t>Basic</w:t>
      </w:r>
      <w:r w:rsidRPr="003556C3">
        <w:rPr>
          <w:rFonts w:asciiTheme="majorHAnsi" w:eastAsia="Times New Roman" w:hAnsiTheme="majorHAnsi" w:cs="Courier New"/>
          <w:color w:val="212121"/>
          <w:sz w:val="22"/>
          <w:szCs w:val="22"/>
          <w:lang w:val="en-US" w:eastAsia="en-US"/>
        </w:rPr>
        <w:t xml:space="preserve"> English.</w:t>
      </w:r>
      <w:proofErr w:type="gramEnd"/>
    </w:p>
    <w:p w:rsidR="00A8029B" w:rsidRPr="003556C3" w:rsidRDefault="00A8029B" w:rsidP="00A8029B">
      <w:pPr>
        <w:jc w:val="both"/>
        <w:rPr>
          <w:rFonts w:asciiTheme="majorHAnsi" w:hAnsiTheme="majorHAnsi" w:cstheme="minorBidi"/>
          <w:b/>
          <w:sz w:val="22"/>
          <w:szCs w:val="22"/>
          <w:lang w:val="en-US"/>
        </w:rPr>
      </w:pPr>
    </w:p>
    <w:p w:rsidR="00A8029B" w:rsidRPr="003556C3" w:rsidRDefault="00A8029B" w:rsidP="00A8029B">
      <w:pPr>
        <w:jc w:val="both"/>
        <w:rPr>
          <w:rFonts w:asciiTheme="majorHAnsi" w:hAnsiTheme="majorHAnsi" w:cstheme="minorBidi"/>
          <w:b/>
          <w:sz w:val="22"/>
          <w:szCs w:val="22"/>
          <w:u w:val="thick" w:color="F79646" w:themeColor="accent6"/>
          <w:lang w:val="en-US"/>
        </w:rPr>
      </w:pPr>
      <w:r w:rsidRPr="003556C3">
        <w:rPr>
          <w:rFonts w:asciiTheme="majorHAnsi" w:hAnsiTheme="majorHAnsi" w:cstheme="minorBidi"/>
          <w:b/>
          <w:sz w:val="22"/>
          <w:szCs w:val="22"/>
          <w:u w:val="thick" w:color="F79646" w:themeColor="accent6"/>
          <w:lang w:val="en-US"/>
        </w:rPr>
        <w:t>Contents:</w:t>
      </w:r>
    </w:p>
    <w:p w:rsidR="00A8029B" w:rsidRPr="00805279" w:rsidRDefault="00A8029B" w:rsidP="00A8029B">
      <w:pPr>
        <w:jc w:val="both"/>
        <w:rPr>
          <w:rFonts w:asciiTheme="majorHAnsi" w:hAnsiTheme="majorHAnsi"/>
          <w:sz w:val="22"/>
          <w:szCs w:val="22"/>
          <w:lang w:val="en-US"/>
        </w:rPr>
      </w:pPr>
      <w:r w:rsidRPr="00805279">
        <w:rPr>
          <w:rFonts w:asciiTheme="majorHAnsi" w:hAnsiTheme="majorHAnsi"/>
          <w:sz w:val="22"/>
          <w:szCs w:val="22"/>
          <w:lang w:val="en-US"/>
        </w:rPr>
        <w:t>The English syllabus consists of a set of texts containing scientific and technical parts. The chosen texts must be used to study scientific and technical English and Grammar acquisition.</w:t>
      </w:r>
    </w:p>
    <w:p w:rsidR="00A8029B" w:rsidRPr="00805279" w:rsidRDefault="00A8029B" w:rsidP="00A8029B">
      <w:pPr>
        <w:jc w:val="both"/>
        <w:rPr>
          <w:rFonts w:asciiTheme="majorHAnsi" w:hAnsiTheme="majorHAnsi"/>
          <w:sz w:val="22"/>
          <w:szCs w:val="22"/>
          <w:lang w:val="en-US"/>
        </w:rPr>
      </w:pPr>
      <w:r w:rsidRPr="00805279">
        <w:rPr>
          <w:rFonts w:asciiTheme="majorHAnsi" w:hAnsiTheme="majorHAnsi"/>
          <w:sz w:val="22"/>
          <w:szCs w:val="22"/>
          <w:lang w:val="en-US"/>
        </w:rPr>
        <w:t>The texts must be selected according to the vocabulary built up, familiarization with both scientific and technical matters in English for further understanding. Therefore, each text will be defined by a set of vocabulary concepts, a set of special sentences (idioms) and comprehension questions.</w:t>
      </w:r>
    </w:p>
    <w:p w:rsidR="00A8029B" w:rsidRPr="00805279" w:rsidRDefault="00A8029B" w:rsidP="00A8029B">
      <w:pPr>
        <w:jc w:val="both"/>
        <w:rPr>
          <w:rFonts w:asciiTheme="majorHAnsi" w:hAnsiTheme="majorHAnsi"/>
          <w:sz w:val="22"/>
          <w:szCs w:val="22"/>
          <w:lang w:val="en-US"/>
        </w:rPr>
      </w:pPr>
      <w:r w:rsidRPr="00805279">
        <w:rPr>
          <w:rFonts w:asciiTheme="majorHAnsi" w:hAnsiTheme="majorHAnsi"/>
          <w:sz w:val="22"/>
          <w:szCs w:val="22"/>
          <w:lang w:val="en-US"/>
        </w:rPr>
        <w:t>The texts must contain also a terminology which means the translation of some words from English to French one. Besides, the activity at the end of each session must include a translation of long statements which are selected from the texts.</w:t>
      </w:r>
    </w:p>
    <w:p w:rsidR="00A8029B" w:rsidRPr="00805279" w:rsidRDefault="00A8029B" w:rsidP="00A8029B">
      <w:pPr>
        <w:jc w:val="both"/>
        <w:rPr>
          <w:rFonts w:asciiTheme="majorHAnsi" w:hAnsiTheme="majorHAnsi"/>
          <w:sz w:val="22"/>
          <w:szCs w:val="22"/>
          <w:lang w:val="en-US"/>
        </w:rPr>
      </w:pPr>
    </w:p>
    <w:tbl>
      <w:tblPr>
        <w:tblStyle w:val="Grilledutableau"/>
        <w:tblW w:w="0" w:type="auto"/>
        <w:tblLook w:val="04A0"/>
      </w:tblPr>
      <w:tblGrid>
        <w:gridCol w:w="3235"/>
        <w:gridCol w:w="4788"/>
      </w:tblGrid>
      <w:tr w:rsidR="00A8029B" w:rsidRPr="002B17AE" w:rsidTr="005E41A6">
        <w:tc>
          <w:tcPr>
            <w:tcW w:w="3235" w:type="dxa"/>
            <w:vAlign w:val="center"/>
          </w:tcPr>
          <w:p w:rsidR="00A8029B" w:rsidRPr="00805279" w:rsidRDefault="00A8029B" w:rsidP="005E41A6">
            <w:pPr>
              <w:jc w:val="both"/>
              <w:rPr>
                <w:rFonts w:asciiTheme="majorHAnsi" w:hAnsiTheme="majorHAnsi"/>
                <w:b/>
                <w:bCs/>
                <w:lang w:val="en-US"/>
              </w:rPr>
            </w:pPr>
            <w:r w:rsidRPr="00805279">
              <w:rPr>
                <w:rFonts w:asciiTheme="majorHAnsi" w:hAnsiTheme="majorHAnsi"/>
                <w:b/>
                <w:bCs/>
                <w:lang w:val="en-US"/>
              </w:rPr>
              <w:t>Examples for some lectures:</w:t>
            </w:r>
          </w:p>
        </w:tc>
        <w:tc>
          <w:tcPr>
            <w:tcW w:w="4788" w:type="dxa"/>
            <w:vAlign w:val="center"/>
          </w:tcPr>
          <w:p w:rsidR="00A8029B" w:rsidRPr="00805279" w:rsidRDefault="00A8029B" w:rsidP="005E41A6">
            <w:pPr>
              <w:jc w:val="both"/>
              <w:rPr>
                <w:rFonts w:asciiTheme="majorHAnsi" w:hAnsiTheme="majorHAnsi"/>
                <w:b/>
                <w:bCs/>
                <w:lang w:val="en-US"/>
              </w:rPr>
            </w:pPr>
            <w:r w:rsidRPr="00805279">
              <w:rPr>
                <w:rFonts w:asciiTheme="majorHAnsi" w:hAnsiTheme="majorHAnsi"/>
                <w:b/>
                <w:bCs/>
                <w:lang w:val="en-US"/>
              </w:rPr>
              <w:t>Examples of Word Study: Patterns</w:t>
            </w:r>
          </w:p>
        </w:tc>
      </w:tr>
      <w:tr w:rsidR="00A8029B" w:rsidRPr="002B17AE" w:rsidTr="005E41A6">
        <w:tc>
          <w:tcPr>
            <w:tcW w:w="3235" w:type="dxa"/>
          </w:tcPr>
          <w:p w:rsidR="00A8029B" w:rsidRPr="00805279" w:rsidRDefault="00A8029B" w:rsidP="005E41A6">
            <w:pPr>
              <w:jc w:val="both"/>
              <w:rPr>
                <w:rFonts w:asciiTheme="majorHAnsi" w:hAnsiTheme="majorHAnsi"/>
                <w:lang w:val="en-US"/>
              </w:rPr>
            </w:pPr>
            <w:r w:rsidRPr="00805279">
              <w:rPr>
                <w:rFonts w:asciiTheme="majorHAnsi" w:hAnsiTheme="majorHAnsi"/>
                <w:lang w:val="en-US"/>
              </w:rPr>
              <w:t>Iron and Steel</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Heat Treatment of Steel.</w:t>
            </w:r>
          </w:p>
          <w:p w:rsidR="00A8029B" w:rsidRPr="00805279" w:rsidRDefault="00A8029B" w:rsidP="005E41A6">
            <w:pPr>
              <w:jc w:val="both"/>
              <w:rPr>
                <w:rFonts w:asciiTheme="majorHAnsi" w:hAnsiTheme="majorHAnsi"/>
                <w:lang w:val="en-US"/>
              </w:rPr>
            </w:pPr>
            <w:r>
              <w:rPr>
                <w:rFonts w:asciiTheme="majorHAnsi" w:hAnsiTheme="majorHAnsi"/>
                <w:lang w:val="en-US"/>
              </w:rPr>
              <w:t>Lubri</w:t>
            </w:r>
            <w:r w:rsidRPr="00805279">
              <w:rPr>
                <w:rFonts w:asciiTheme="majorHAnsi" w:hAnsiTheme="majorHAnsi"/>
                <w:lang w:val="en-US"/>
              </w:rPr>
              <w:t>cation of Bearings.</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The Lathe.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Welding.</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Steam Boilers.</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Steam Locomotives.</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Condensation and Condensers.</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Centrifugal Governors.</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Impulse Turbines.</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The Petro Engine.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 xml:space="preserve">The </w:t>
            </w:r>
            <w:proofErr w:type="spellStart"/>
            <w:r w:rsidRPr="00805279">
              <w:rPr>
                <w:rFonts w:asciiTheme="majorHAnsi" w:hAnsiTheme="majorHAnsi"/>
                <w:lang w:val="en-US"/>
              </w:rPr>
              <w:t>Carburation</w:t>
            </w:r>
            <w:proofErr w:type="spellEnd"/>
            <w:r w:rsidRPr="00805279">
              <w:rPr>
                <w:rFonts w:asciiTheme="majorHAnsi" w:hAnsiTheme="majorHAnsi"/>
                <w:lang w:val="en-US"/>
              </w:rPr>
              <w:t xml:space="preserve"> System.</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The Jet Engine.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The Turbo-Prop Engine.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Aerofoil.</w:t>
            </w:r>
          </w:p>
        </w:tc>
        <w:tc>
          <w:tcPr>
            <w:tcW w:w="4788" w:type="dxa"/>
          </w:tcPr>
          <w:p w:rsidR="00A8029B" w:rsidRPr="00805279" w:rsidRDefault="00A8029B" w:rsidP="005E41A6">
            <w:pPr>
              <w:jc w:val="both"/>
              <w:rPr>
                <w:rFonts w:asciiTheme="majorHAnsi" w:hAnsiTheme="majorHAnsi"/>
                <w:lang w:val="en-US"/>
              </w:rPr>
            </w:pPr>
            <w:r w:rsidRPr="00805279">
              <w:rPr>
                <w:rFonts w:asciiTheme="majorHAnsi" w:hAnsiTheme="majorHAnsi"/>
                <w:lang w:val="en-US"/>
              </w:rPr>
              <w:t>Make + Noun + Adjective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Quantity, Contents</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Enable, Allow, Make, etc. + Infinitive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Comparative, Maximum and Minimum</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The Use of Will, Can and May</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Prevention, Protection, etc., Classification</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The Impersonal Passive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Passive Verb + By + Noun (agent)</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Too Much or Too Little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Instructions (Imperative)</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Requirements and Necessity</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Means (by + Noun or –</w:t>
            </w:r>
            <w:proofErr w:type="spellStart"/>
            <w:r w:rsidRPr="00805279">
              <w:rPr>
                <w:rFonts w:asciiTheme="majorHAnsi" w:hAnsiTheme="majorHAnsi"/>
                <w:lang w:val="en-US"/>
              </w:rPr>
              <w:t>ing</w:t>
            </w:r>
            <w:proofErr w:type="spellEnd"/>
            <w:r w:rsidRPr="00805279">
              <w:rPr>
                <w:rFonts w:asciiTheme="majorHAnsi" w:hAnsiTheme="majorHAnsi"/>
                <w:lang w:val="en-US"/>
              </w:rPr>
              <w:t>)</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Time Statements</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Function, Duty</w:t>
            </w:r>
          </w:p>
          <w:p w:rsidR="00A8029B" w:rsidRPr="00805279" w:rsidRDefault="00A8029B" w:rsidP="005E41A6">
            <w:pPr>
              <w:jc w:val="both"/>
              <w:rPr>
                <w:rFonts w:asciiTheme="majorHAnsi" w:hAnsiTheme="majorHAnsi"/>
                <w:lang w:val="en-US"/>
              </w:rPr>
            </w:pPr>
            <w:r w:rsidRPr="00805279">
              <w:rPr>
                <w:rFonts w:asciiTheme="majorHAnsi" w:hAnsiTheme="majorHAnsi"/>
                <w:lang w:val="en-US"/>
              </w:rPr>
              <w:t>Alternatives</w:t>
            </w:r>
          </w:p>
        </w:tc>
      </w:tr>
    </w:tbl>
    <w:p w:rsidR="00A8029B" w:rsidRPr="00805279" w:rsidRDefault="00A8029B" w:rsidP="00A8029B">
      <w:pPr>
        <w:jc w:val="both"/>
        <w:rPr>
          <w:rFonts w:asciiTheme="majorHAnsi" w:hAnsiTheme="majorHAnsi"/>
          <w:sz w:val="22"/>
          <w:szCs w:val="22"/>
          <w:lang w:val="en-US"/>
        </w:rPr>
      </w:pPr>
    </w:p>
    <w:p w:rsidR="00A8029B" w:rsidRPr="00805279" w:rsidRDefault="00A8029B" w:rsidP="00A8029B">
      <w:pPr>
        <w:jc w:val="both"/>
        <w:rPr>
          <w:rFonts w:asciiTheme="majorHAnsi" w:hAnsiTheme="majorHAnsi" w:cstheme="minorBidi"/>
          <w:bCs/>
          <w:sz w:val="22"/>
          <w:szCs w:val="22"/>
        </w:rPr>
      </w:pPr>
      <w:r w:rsidRPr="00805279">
        <w:rPr>
          <w:rFonts w:asciiTheme="majorHAnsi" w:hAnsiTheme="majorHAnsi" w:cstheme="minorBidi"/>
          <w:b/>
          <w:sz w:val="22"/>
          <w:szCs w:val="22"/>
          <w:u w:val="thick" w:color="F79646" w:themeColor="accent6"/>
        </w:rPr>
        <w:t>Evaluation mode:</w:t>
      </w:r>
    </w:p>
    <w:p w:rsidR="00A8029B" w:rsidRPr="00805279" w:rsidRDefault="00A8029B" w:rsidP="00A8029B">
      <w:pPr>
        <w:jc w:val="both"/>
        <w:rPr>
          <w:rFonts w:asciiTheme="majorHAnsi" w:hAnsiTheme="majorHAnsi" w:cstheme="minorBidi"/>
          <w:sz w:val="22"/>
          <w:szCs w:val="22"/>
        </w:rPr>
      </w:pPr>
      <w:r w:rsidRPr="00805279">
        <w:rPr>
          <w:rFonts w:asciiTheme="majorHAnsi" w:hAnsiTheme="majorHAnsi" w:cstheme="minorBidi"/>
          <w:sz w:val="22"/>
          <w:szCs w:val="22"/>
        </w:rPr>
        <w:t>Exam : 100%.</w:t>
      </w:r>
    </w:p>
    <w:p w:rsidR="00A8029B" w:rsidRPr="00805279" w:rsidRDefault="00A8029B" w:rsidP="00A8029B">
      <w:pPr>
        <w:pStyle w:val="Paragraphedeliste"/>
        <w:jc w:val="both"/>
        <w:rPr>
          <w:rFonts w:asciiTheme="majorHAnsi" w:hAnsiTheme="majorHAnsi" w:cs="Calibri"/>
          <w:b/>
          <w:sz w:val="22"/>
          <w:szCs w:val="22"/>
        </w:rPr>
      </w:pPr>
    </w:p>
    <w:p w:rsidR="00A8029B" w:rsidRPr="00805279" w:rsidRDefault="00A8029B" w:rsidP="00A8029B">
      <w:pPr>
        <w:pStyle w:val="Paragraphedeliste"/>
        <w:ind w:hanging="720"/>
        <w:jc w:val="both"/>
        <w:rPr>
          <w:rFonts w:asciiTheme="majorHAnsi" w:hAnsiTheme="majorHAnsi" w:cstheme="minorBidi"/>
          <w:iCs/>
          <w:sz w:val="22"/>
          <w:szCs w:val="22"/>
          <w:u w:val="thick" w:color="F79646" w:themeColor="accent6"/>
        </w:rPr>
      </w:pPr>
      <w:proofErr w:type="spellStart"/>
      <w:r w:rsidRPr="00805279">
        <w:rPr>
          <w:rFonts w:asciiTheme="majorHAnsi" w:hAnsiTheme="majorHAnsi" w:cstheme="minorBidi"/>
          <w:b/>
          <w:sz w:val="22"/>
          <w:szCs w:val="22"/>
          <w:u w:val="thick" w:color="F79646" w:themeColor="accent6"/>
        </w:rPr>
        <w:t>References</w:t>
      </w:r>
      <w:proofErr w:type="spellEnd"/>
      <w:r w:rsidRPr="00805279">
        <w:rPr>
          <w:rFonts w:asciiTheme="majorHAnsi" w:hAnsiTheme="majorHAnsi" w:cstheme="minorBidi"/>
          <w:iCs/>
          <w:sz w:val="22"/>
          <w:szCs w:val="22"/>
          <w:u w:val="thick" w:color="F79646" w:themeColor="accent6"/>
        </w:rPr>
        <w:t>:</w:t>
      </w:r>
    </w:p>
    <w:p w:rsidR="00A8029B" w:rsidRPr="00805279" w:rsidRDefault="00A8029B" w:rsidP="00A8029B">
      <w:pPr>
        <w:pStyle w:val="Paragraphedeliste"/>
        <w:numPr>
          <w:ilvl w:val="0"/>
          <w:numId w:val="103"/>
        </w:numPr>
        <w:jc w:val="both"/>
        <w:rPr>
          <w:rFonts w:asciiTheme="majorHAnsi" w:hAnsiTheme="majorHAnsi"/>
          <w:sz w:val="22"/>
          <w:szCs w:val="22"/>
        </w:rPr>
      </w:pPr>
      <w:r w:rsidRPr="00805279">
        <w:rPr>
          <w:rFonts w:asciiTheme="majorHAnsi" w:hAnsiTheme="majorHAnsi"/>
          <w:sz w:val="22"/>
          <w:szCs w:val="22"/>
        </w:rPr>
        <w:t xml:space="preserve">J. Upjohn, S. Blattes, V. Jans, Minimum </w:t>
      </w:r>
      <w:proofErr w:type="spellStart"/>
      <w:r w:rsidRPr="00805279">
        <w:rPr>
          <w:rFonts w:asciiTheme="majorHAnsi" w:hAnsiTheme="majorHAnsi"/>
          <w:sz w:val="22"/>
          <w:szCs w:val="22"/>
        </w:rPr>
        <w:t>Competence</w:t>
      </w:r>
      <w:proofErr w:type="spellEnd"/>
      <w:r w:rsidRPr="00805279">
        <w:rPr>
          <w:rFonts w:asciiTheme="majorHAnsi" w:hAnsiTheme="majorHAnsi"/>
          <w:sz w:val="22"/>
          <w:szCs w:val="22"/>
        </w:rPr>
        <w:t xml:space="preserve"> in </w:t>
      </w:r>
      <w:proofErr w:type="spellStart"/>
      <w:r w:rsidRPr="00805279">
        <w:rPr>
          <w:rFonts w:asciiTheme="majorHAnsi" w:hAnsiTheme="majorHAnsi"/>
          <w:sz w:val="22"/>
          <w:szCs w:val="22"/>
        </w:rPr>
        <w:t>Scientific</w:t>
      </w:r>
      <w:proofErr w:type="spellEnd"/>
      <w:r w:rsidRPr="00805279">
        <w:rPr>
          <w:rFonts w:asciiTheme="majorHAnsi" w:hAnsiTheme="majorHAnsi"/>
          <w:sz w:val="22"/>
          <w:szCs w:val="22"/>
        </w:rPr>
        <w:t xml:space="preserve"> English, Office des Publications Universitaires, 1994.</w:t>
      </w:r>
    </w:p>
    <w:p w:rsidR="00A8029B" w:rsidRPr="003556C3" w:rsidRDefault="00A8029B" w:rsidP="00A8029B">
      <w:pPr>
        <w:pStyle w:val="Paragraphedeliste"/>
        <w:numPr>
          <w:ilvl w:val="0"/>
          <w:numId w:val="103"/>
        </w:numPr>
        <w:jc w:val="both"/>
        <w:rPr>
          <w:rFonts w:asciiTheme="majorHAnsi" w:hAnsiTheme="majorHAnsi"/>
          <w:sz w:val="22"/>
          <w:szCs w:val="22"/>
          <w:lang w:val="en-US"/>
        </w:rPr>
      </w:pPr>
      <w:r w:rsidRPr="003556C3">
        <w:rPr>
          <w:rFonts w:asciiTheme="majorHAnsi" w:hAnsiTheme="majorHAnsi"/>
          <w:sz w:val="22"/>
          <w:szCs w:val="22"/>
          <w:lang w:val="en-US"/>
        </w:rPr>
        <w:t xml:space="preserve">A.J. Herbert, </w:t>
      </w:r>
      <w:proofErr w:type="gramStart"/>
      <w:r w:rsidRPr="003556C3">
        <w:rPr>
          <w:rFonts w:asciiTheme="majorHAnsi" w:hAnsiTheme="majorHAnsi"/>
          <w:sz w:val="22"/>
          <w:szCs w:val="22"/>
          <w:lang w:val="en-US"/>
        </w:rPr>
        <w:t>The</w:t>
      </w:r>
      <w:proofErr w:type="gramEnd"/>
      <w:r w:rsidRPr="003556C3">
        <w:rPr>
          <w:rFonts w:asciiTheme="majorHAnsi" w:hAnsiTheme="majorHAnsi"/>
          <w:sz w:val="22"/>
          <w:szCs w:val="22"/>
          <w:lang w:val="en-US"/>
        </w:rPr>
        <w:t xml:space="preserve"> Structure of Technical English, Longman, 1972.</w:t>
      </w:r>
    </w:p>
    <w:p w:rsidR="00A8029B" w:rsidRPr="00805279" w:rsidRDefault="00A8029B" w:rsidP="00A8029B">
      <w:pPr>
        <w:pStyle w:val="Paragraphedeliste"/>
        <w:numPr>
          <w:ilvl w:val="0"/>
          <w:numId w:val="103"/>
        </w:numPr>
        <w:jc w:val="both"/>
        <w:rPr>
          <w:rFonts w:asciiTheme="majorHAnsi" w:hAnsiTheme="majorHAnsi"/>
          <w:sz w:val="22"/>
          <w:szCs w:val="22"/>
        </w:rPr>
      </w:pPr>
      <w:r w:rsidRPr="00805279">
        <w:rPr>
          <w:rFonts w:asciiTheme="majorHAnsi" w:hAnsiTheme="majorHAnsi"/>
          <w:sz w:val="22"/>
          <w:szCs w:val="22"/>
        </w:rPr>
        <w:t xml:space="preserve">S. </w:t>
      </w:r>
      <w:proofErr w:type="spellStart"/>
      <w:r w:rsidRPr="00805279">
        <w:rPr>
          <w:rFonts w:asciiTheme="majorHAnsi" w:hAnsiTheme="majorHAnsi"/>
          <w:sz w:val="22"/>
          <w:szCs w:val="22"/>
        </w:rPr>
        <w:t>Berland</w:t>
      </w:r>
      <w:proofErr w:type="spellEnd"/>
      <w:r w:rsidRPr="00805279">
        <w:rPr>
          <w:rFonts w:asciiTheme="majorHAnsi" w:hAnsiTheme="majorHAnsi"/>
          <w:sz w:val="22"/>
          <w:szCs w:val="22"/>
        </w:rPr>
        <w:t>-</w:t>
      </w:r>
      <w:proofErr w:type="spellStart"/>
      <w:r w:rsidRPr="00805279">
        <w:rPr>
          <w:rFonts w:asciiTheme="majorHAnsi" w:hAnsiTheme="majorHAnsi"/>
          <w:sz w:val="22"/>
          <w:szCs w:val="22"/>
        </w:rPr>
        <w:t>Delepine</w:t>
      </w:r>
      <w:proofErr w:type="spellEnd"/>
      <w:r w:rsidRPr="00805279">
        <w:rPr>
          <w:rFonts w:asciiTheme="majorHAnsi" w:hAnsiTheme="majorHAnsi"/>
          <w:sz w:val="22"/>
          <w:szCs w:val="22"/>
        </w:rPr>
        <w:t>, Grammaire méthodique de l’anglais moderne avec exercices, Ophrys, 1982.</w:t>
      </w:r>
    </w:p>
    <w:p w:rsidR="00A8029B" w:rsidRPr="003556C3" w:rsidRDefault="00A8029B" w:rsidP="00A8029B">
      <w:pPr>
        <w:pStyle w:val="Paragraphedeliste"/>
        <w:numPr>
          <w:ilvl w:val="0"/>
          <w:numId w:val="103"/>
        </w:numPr>
        <w:jc w:val="both"/>
        <w:rPr>
          <w:rFonts w:asciiTheme="majorHAnsi" w:hAnsiTheme="majorHAnsi"/>
          <w:sz w:val="22"/>
          <w:szCs w:val="22"/>
          <w:lang w:val="en-US"/>
        </w:rPr>
      </w:pPr>
      <w:r w:rsidRPr="003556C3">
        <w:rPr>
          <w:rFonts w:asciiTheme="majorHAnsi" w:hAnsiTheme="majorHAnsi"/>
          <w:sz w:val="22"/>
          <w:szCs w:val="22"/>
          <w:lang w:val="en-US"/>
        </w:rPr>
        <w:t>Test of English as a Foreign Language – Preparation Guide, Cliffs, 1991.</w:t>
      </w:r>
    </w:p>
    <w:p w:rsidR="00A8029B" w:rsidRPr="003556C3" w:rsidRDefault="00A8029B" w:rsidP="00A8029B">
      <w:pPr>
        <w:pStyle w:val="Paragraphedeliste"/>
        <w:numPr>
          <w:ilvl w:val="0"/>
          <w:numId w:val="103"/>
        </w:numPr>
        <w:jc w:val="both"/>
        <w:rPr>
          <w:rFonts w:asciiTheme="majorHAnsi" w:hAnsiTheme="majorHAnsi"/>
          <w:sz w:val="22"/>
          <w:szCs w:val="22"/>
          <w:lang w:val="en-US"/>
        </w:rPr>
      </w:pPr>
      <w:r w:rsidRPr="003556C3">
        <w:rPr>
          <w:rFonts w:asciiTheme="majorHAnsi" w:hAnsiTheme="majorHAnsi"/>
          <w:sz w:val="22"/>
          <w:szCs w:val="22"/>
          <w:lang w:val="en-US"/>
        </w:rPr>
        <w:t xml:space="preserve">R. Fowler, </w:t>
      </w:r>
      <w:proofErr w:type="gramStart"/>
      <w:r w:rsidRPr="003556C3">
        <w:rPr>
          <w:rFonts w:asciiTheme="majorHAnsi" w:hAnsiTheme="majorHAnsi"/>
          <w:sz w:val="22"/>
          <w:szCs w:val="22"/>
          <w:lang w:val="en-US"/>
        </w:rPr>
        <w:t>The</w:t>
      </w:r>
      <w:proofErr w:type="gramEnd"/>
      <w:r w:rsidRPr="003556C3">
        <w:rPr>
          <w:rFonts w:asciiTheme="majorHAnsi" w:hAnsiTheme="majorHAnsi"/>
          <w:sz w:val="22"/>
          <w:szCs w:val="22"/>
          <w:lang w:val="en-US"/>
        </w:rPr>
        <w:t xml:space="preserve"> Little, Brown Handbook, Little, Brown Company, 1980.</w:t>
      </w:r>
    </w:p>
    <w:p w:rsidR="00A8029B" w:rsidRPr="003556C3" w:rsidRDefault="00A8029B" w:rsidP="00A8029B">
      <w:pPr>
        <w:pStyle w:val="Paragraphedeliste"/>
        <w:numPr>
          <w:ilvl w:val="0"/>
          <w:numId w:val="103"/>
        </w:numPr>
        <w:jc w:val="both"/>
        <w:rPr>
          <w:rFonts w:asciiTheme="majorHAnsi" w:hAnsiTheme="majorHAnsi"/>
          <w:sz w:val="22"/>
          <w:szCs w:val="22"/>
          <w:lang w:val="en-US"/>
        </w:rPr>
      </w:pPr>
      <w:r w:rsidRPr="003556C3">
        <w:rPr>
          <w:rFonts w:asciiTheme="majorHAnsi" w:hAnsiTheme="majorHAnsi"/>
          <w:sz w:val="22"/>
          <w:szCs w:val="22"/>
          <w:lang w:val="en-US"/>
        </w:rPr>
        <w:t>Cambridge – First Certificate in English, Cambridge books, 2008.</w:t>
      </w:r>
    </w:p>
    <w:p w:rsidR="00A8029B" w:rsidRPr="003556C3" w:rsidRDefault="00A8029B" w:rsidP="00A8029B">
      <w:pPr>
        <w:pStyle w:val="Paragraphedeliste"/>
        <w:numPr>
          <w:ilvl w:val="0"/>
          <w:numId w:val="103"/>
        </w:numPr>
        <w:jc w:val="both"/>
        <w:rPr>
          <w:rFonts w:asciiTheme="majorHAnsi" w:hAnsiTheme="majorHAnsi"/>
          <w:sz w:val="22"/>
          <w:szCs w:val="22"/>
          <w:lang w:val="en-US"/>
        </w:rPr>
      </w:pPr>
      <w:r w:rsidRPr="003556C3">
        <w:rPr>
          <w:rFonts w:asciiTheme="majorHAnsi" w:hAnsiTheme="majorHAnsi"/>
          <w:sz w:val="22"/>
          <w:szCs w:val="22"/>
          <w:lang w:val="en-US"/>
        </w:rPr>
        <w:t>K. Wilson, Th. Healy, First Choice, Oxford, 2007.</w:t>
      </w:r>
    </w:p>
    <w:p w:rsidR="00A8029B" w:rsidRPr="003556C3" w:rsidRDefault="00A8029B" w:rsidP="00A8029B">
      <w:pPr>
        <w:pStyle w:val="Paragraphedeliste"/>
        <w:numPr>
          <w:ilvl w:val="0"/>
          <w:numId w:val="103"/>
        </w:numPr>
        <w:autoSpaceDE w:val="0"/>
        <w:autoSpaceDN w:val="0"/>
        <w:adjustRightInd w:val="0"/>
        <w:jc w:val="both"/>
        <w:rPr>
          <w:rFonts w:asciiTheme="majorHAnsi" w:hAnsiTheme="majorHAnsi" w:cs="Calibri"/>
          <w:sz w:val="22"/>
          <w:szCs w:val="22"/>
          <w:lang w:val="en-US"/>
        </w:rPr>
      </w:pPr>
      <w:r w:rsidRPr="003556C3">
        <w:rPr>
          <w:rFonts w:asciiTheme="majorHAnsi" w:hAnsiTheme="majorHAnsi" w:cs="Calibri"/>
          <w:sz w:val="22"/>
          <w:szCs w:val="22"/>
          <w:lang w:val="en-US"/>
        </w:rPr>
        <w:lastRenderedPageBreak/>
        <w:t xml:space="preserve">M. Mann, S. </w:t>
      </w:r>
      <w:proofErr w:type="spellStart"/>
      <w:r w:rsidRPr="003556C3">
        <w:rPr>
          <w:rFonts w:asciiTheme="majorHAnsi" w:hAnsiTheme="majorHAnsi" w:cs="Calibri"/>
          <w:sz w:val="22"/>
          <w:szCs w:val="22"/>
          <w:lang w:val="en-US"/>
        </w:rPr>
        <w:t>Tayore</w:t>
      </w:r>
      <w:proofErr w:type="spellEnd"/>
      <w:r w:rsidRPr="003556C3">
        <w:rPr>
          <w:rFonts w:asciiTheme="majorHAnsi" w:hAnsiTheme="majorHAnsi" w:cs="Calibri"/>
          <w:sz w:val="22"/>
          <w:szCs w:val="22"/>
          <w:lang w:val="en-US"/>
        </w:rPr>
        <w:t xml:space="preserve">-Knowles, </w:t>
      </w:r>
      <w:proofErr w:type="gramStart"/>
      <w:r w:rsidRPr="003556C3">
        <w:rPr>
          <w:rFonts w:asciiTheme="majorHAnsi" w:hAnsiTheme="majorHAnsi" w:cs="Calibri"/>
          <w:sz w:val="22"/>
          <w:szCs w:val="22"/>
          <w:lang w:val="en-US"/>
        </w:rPr>
        <w:t>Destination :</w:t>
      </w:r>
      <w:proofErr w:type="gramEnd"/>
      <w:r w:rsidRPr="003556C3">
        <w:rPr>
          <w:rFonts w:asciiTheme="majorHAnsi" w:hAnsiTheme="majorHAnsi" w:cs="Calibri"/>
          <w:sz w:val="22"/>
          <w:szCs w:val="22"/>
          <w:lang w:val="en-US"/>
        </w:rPr>
        <w:t xml:space="preserve"> Grammar &amp; Vocabulary with Answer Key, MacMillan, 2006.</w:t>
      </w:r>
    </w:p>
    <w:p w:rsidR="00A8029B" w:rsidRPr="003556C3" w:rsidRDefault="00A8029B" w:rsidP="00A8029B">
      <w:pPr>
        <w:pStyle w:val="Paragraphedeliste"/>
        <w:numPr>
          <w:ilvl w:val="0"/>
          <w:numId w:val="103"/>
        </w:numPr>
        <w:autoSpaceDE w:val="0"/>
        <w:autoSpaceDN w:val="0"/>
        <w:adjustRightInd w:val="0"/>
        <w:jc w:val="both"/>
        <w:rPr>
          <w:rFonts w:asciiTheme="majorHAnsi" w:hAnsiTheme="majorHAnsi" w:cs="Calibri"/>
          <w:sz w:val="22"/>
          <w:szCs w:val="22"/>
          <w:lang w:val="en-US"/>
        </w:rPr>
      </w:pPr>
      <w:r w:rsidRPr="003556C3">
        <w:rPr>
          <w:rFonts w:asciiTheme="majorHAnsi" w:hAnsiTheme="majorHAnsi" w:cs="Calibri"/>
          <w:sz w:val="22"/>
          <w:szCs w:val="22"/>
          <w:lang w:val="en-US"/>
        </w:rPr>
        <w:t xml:space="preserve">E. Hamby, Ph. Bedford Robinson, Special English Computer Applications, </w:t>
      </w:r>
      <w:proofErr w:type="spellStart"/>
      <w:r w:rsidRPr="003556C3">
        <w:rPr>
          <w:rFonts w:asciiTheme="majorHAnsi" w:hAnsiTheme="majorHAnsi" w:cs="Calibri"/>
          <w:sz w:val="22"/>
          <w:szCs w:val="22"/>
          <w:lang w:val="en-US"/>
        </w:rPr>
        <w:t>Cassell</w:t>
      </w:r>
      <w:proofErr w:type="spellEnd"/>
      <w:r w:rsidRPr="003556C3">
        <w:rPr>
          <w:rFonts w:asciiTheme="majorHAnsi" w:hAnsiTheme="majorHAnsi" w:cs="Calibri"/>
          <w:sz w:val="22"/>
          <w:szCs w:val="22"/>
          <w:lang w:val="en-US"/>
        </w:rPr>
        <w:t>, 1980.</w:t>
      </w:r>
    </w:p>
    <w:p w:rsidR="00A8029B" w:rsidRPr="003556C3" w:rsidRDefault="00A8029B" w:rsidP="00A8029B">
      <w:pPr>
        <w:pStyle w:val="Paragraphedeliste"/>
        <w:numPr>
          <w:ilvl w:val="0"/>
          <w:numId w:val="103"/>
        </w:numPr>
        <w:autoSpaceDE w:val="0"/>
        <w:autoSpaceDN w:val="0"/>
        <w:adjustRightInd w:val="0"/>
        <w:jc w:val="both"/>
        <w:rPr>
          <w:rFonts w:asciiTheme="majorHAnsi" w:hAnsiTheme="majorHAnsi"/>
          <w:sz w:val="22"/>
          <w:szCs w:val="22"/>
          <w:lang w:val="en-US"/>
        </w:rPr>
      </w:pPr>
      <w:r w:rsidRPr="003556C3">
        <w:rPr>
          <w:rFonts w:asciiTheme="majorHAnsi" w:hAnsiTheme="majorHAnsi" w:cs="Calibri"/>
          <w:sz w:val="22"/>
          <w:szCs w:val="22"/>
          <w:lang w:val="en-US"/>
        </w:rPr>
        <w:t>P. Charles Brown, Norma D. Mullen, English for Computer Science, Oxford University Press, 1989.</w:t>
      </w:r>
    </w:p>
    <w:p w:rsidR="00A8029B" w:rsidRPr="003556C3" w:rsidRDefault="00A8029B" w:rsidP="00A8029B">
      <w:pPr>
        <w:pStyle w:val="Paragraphedeliste"/>
        <w:numPr>
          <w:ilvl w:val="0"/>
          <w:numId w:val="103"/>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Graeme Kennedy, Structure and Meaning in English: A Guide for Teachers, Pearson, 2004.</w:t>
      </w:r>
    </w:p>
    <w:p w:rsidR="00A8029B" w:rsidRPr="003556C3" w:rsidRDefault="00A8029B" w:rsidP="00A8029B">
      <w:pPr>
        <w:pStyle w:val="Paragraphedeliste"/>
        <w:numPr>
          <w:ilvl w:val="0"/>
          <w:numId w:val="103"/>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Anne M. Hanson, Brain-Friendly Strategies for Developing Student Writing Skills, 2nd Edition, Corwin Press, 2008.</w:t>
      </w:r>
    </w:p>
    <w:p w:rsidR="00A8029B" w:rsidRPr="003556C3" w:rsidRDefault="00A8029B" w:rsidP="00A8029B">
      <w:pPr>
        <w:pStyle w:val="Paragraphedeliste"/>
        <w:numPr>
          <w:ilvl w:val="0"/>
          <w:numId w:val="103"/>
        </w:numPr>
        <w:autoSpaceDE w:val="0"/>
        <w:autoSpaceDN w:val="0"/>
        <w:adjustRightInd w:val="0"/>
        <w:jc w:val="both"/>
        <w:rPr>
          <w:rFonts w:asciiTheme="majorHAnsi" w:hAnsiTheme="majorHAnsi"/>
          <w:sz w:val="22"/>
          <w:szCs w:val="22"/>
          <w:lang w:val="en-US"/>
        </w:rPr>
      </w:pPr>
      <w:r w:rsidRPr="00805279">
        <w:rPr>
          <w:rFonts w:asciiTheme="majorHAnsi" w:hAnsiTheme="majorHAnsi"/>
          <w:sz w:val="22"/>
          <w:szCs w:val="22"/>
          <w:lang w:val="en-GB"/>
        </w:rPr>
        <w:t xml:space="preserve">Ann Bridges, How to Pass Higher English, </w:t>
      </w:r>
      <w:proofErr w:type="spellStart"/>
      <w:r w:rsidRPr="00805279">
        <w:rPr>
          <w:rFonts w:asciiTheme="majorHAnsi" w:hAnsiTheme="majorHAnsi"/>
          <w:sz w:val="22"/>
          <w:szCs w:val="22"/>
          <w:lang w:val="en-GB"/>
        </w:rPr>
        <w:t>Hodder</w:t>
      </w:r>
      <w:proofErr w:type="spellEnd"/>
      <w:r w:rsidRPr="00805279">
        <w:rPr>
          <w:rFonts w:asciiTheme="majorHAnsi" w:hAnsiTheme="majorHAnsi"/>
          <w:sz w:val="22"/>
          <w:szCs w:val="22"/>
          <w:lang w:val="en-GB"/>
        </w:rPr>
        <w:t xml:space="preserve"> Gibson-Hachette, 2009.</w:t>
      </w:r>
    </w:p>
    <w:p w:rsidR="00A8029B" w:rsidRPr="00805279" w:rsidRDefault="00A8029B" w:rsidP="00A8029B">
      <w:pPr>
        <w:pStyle w:val="Paragraphedeliste"/>
        <w:numPr>
          <w:ilvl w:val="0"/>
          <w:numId w:val="103"/>
        </w:numPr>
        <w:autoSpaceDE w:val="0"/>
        <w:autoSpaceDN w:val="0"/>
        <w:adjustRightInd w:val="0"/>
        <w:jc w:val="both"/>
        <w:rPr>
          <w:rFonts w:asciiTheme="majorHAnsi" w:hAnsiTheme="majorHAnsi"/>
          <w:sz w:val="22"/>
          <w:szCs w:val="22"/>
        </w:rPr>
      </w:pPr>
      <w:r w:rsidRPr="00805279">
        <w:rPr>
          <w:rFonts w:asciiTheme="majorHAnsi" w:hAnsiTheme="majorHAnsi"/>
          <w:sz w:val="22"/>
          <w:szCs w:val="22"/>
        </w:rPr>
        <w:t xml:space="preserve">Claude </w:t>
      </w:r>
      <w:proofErr w:type="spellStart"/>
      <w:r w:rsidRPr="00805279">
        <w:rPr>
          <w:rFonts w:asciiTheme="majorHAnsi" w:hAnsiTheme="majorHAnsi"/>
          <w:sz w:val="22"/>
          <w:szCs w:val="22"/>
        </w:rPr>
        <w:t>Renucci</w:t>
      </w:r>
      <w:proofErr w:type="spellEnd"/>
      <w:r w:rsidRPr="00805279">
        <w:rPr>
          <w:rFonts w:asciiTheme="majorHAnsi" w:hAnsiTheme="majorHAnsi"/>
          <w:sz w:val="22"/>
          <w:szCs w:val="22"/>
        </w:rPr>
        <w:t>, Anglais : 1000 Mots et expressions de la presse : Vocabulaire et expressions du monde économique, social et politique, Fernand Nathan, 2006.</w:t>
      </w:r>
    </w:p>
    <w:p w:rsidR="00A8029B" w:rsidRDefault="00A8029B" w:rsidP="00A8029B">
      <w:pPr>
        <w:pStyle w:val="Paragraphedeliste"/>
        <w:jc w:val="both"/>
        <w:rPr>
          <w:rFonts w:ascii="Cambria" w:hAnsi="Cambria" w:cs="Calibri"/>
          <w:b/>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tabs>
          <w:tab w:val="left" w:pos="993"/>
        </w:tabs>
        <w:autoSpaceDE w:val="0"/>
        <w:autoSpaceDN w:val="0"/>
        <w:adjustRightInd w:val="0"/>
        <w:ind w:left="567" w:hanging="283"/>
        <w:jc w:val="both"/>
        <w:rPr>
          <w:rFonts w:ascii="Cambria" w:hAnsi="Cambria"/>
          <w:sz w:val="22"/>
          <w:szCs w:val="22"/>
        </w:rPr>
      </w:pPr>
    </w:p>
    <w:p w:rsidR="00A8029B" w:rsidRDefault="00A8029B" w:rsidP="00A8029B">
      <w:pPr>
        <w:spacing w:after="200" w:line="276" w:lineRule="auto"/>
        <w:rPr>
          <w:rFonts w:ascii="Cambria" w:hAnsi="Cambria"/>
          <w:sz w:val="22"/>
          <w:szCs w:val="22"/>
        </w:rPr>
      </w:pPr>
      <w:r>
        <w:rPr>
          <w:rFonts w:ascii="Cambria" w:hAnsi="Cambria"/>
          <w:sz w:val="22"/>
          <w:szCs w:val="22"/>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Mathématiques 2</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A8029B" w:rsidRDefault="00A8029B" w:rsidP="00A8029B">
      <w:pPr>
        <w:spacing w:line="276" w:lineRule="auto"/>
        <w:jc w:val="both"/>
        <w:rPr>
          <w:rFonts w:asciiTheme="majorHAnsi" w:hAnsiTheme="majorHAnsi" w:cs="Calibri"/>
          <w:b/>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8064E5" w:rsidRDefault="00A8029B" w:rsidP="00A8029B">
      <w:pPr>
        <w:spacing w:line="276" w:lineRule="auto"/>
        <w:jc w:val="both"/>
        <w:rPr>
          <w:rFonts w:asciiTheme="majorHAnsi" w:hAnsiTheme="majorHAnsi" w:cs="Calibri"/>
          <w:b/>
          <w:sz w:val="22"/>
          <w:szCs w:val="22"/>
        </w:rPr>
      </w:pPr>
      <w:r w:rsidRPr="008064E5">
        <w:rPr>
          <w:rFonts w:asciiTheme="majorHAnsi" w:hAnsiTheme="majorHAnsi"/>
          <w:sz w:val="22"/>
          <w:szCs w:val="22"/>
        </w:rPr>
        <w:t>Les étudiants sont amenés, pas à pas, vers la compréhension des mathématiques utiles à leur cursus universitaire. A la fin du cours, l’étudiant devrait être en mesure : de résoudre des équations différentielles du premier et du second degré ; de résoudre les intégrales des fonctions rationnelles, exponentielles, trigonométriques et polynômiales ; de résoudre des systèmes d’équations linéaires par plusieurs méthodes.</w:t>
      </w:r>
    </w:p>
    <w:p w:rsidR="00A8029B" w:rsidRDefault="00A8029B" w:rsidP="00A8029B">
      <w:pPr>
        <w:jc w:val="both"/>
        <w:rPr>
          <w:rFonts w:asciiTheme="majorHAnsi" w:hAnsiTheme="majorHAnsi"/>
          <w:sz w:val="22"/>
          <w:szCs w:val="22"/>
        </w:rPr>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75020E" w:rsidRDefault="00A8029B" w:rsidP="00A8029B">
      <w:pPr>
        <w:jc w:val="both"/>
        <w:rPr>
          <w:rFonts w:asciiTheme="majorHAnsi" w:hAnsiTheme="majorHAnsi"/>
          <w:sz w:val="22"/>
          <w:szCs w:val="22"/>
        </w:rPr>
      </w:pPr>
      <w:r w:rsidRPr="0075020E">
        <w:rPr>
          <w:rFonts w:asciiTheme="majorHAnsi" w:hAnsiTheme="majorHAnsi"/>
          <w:sz w:val="22"/>
          <w:szCs w:val="22"/>
        </w:rPr>
        <w:t>Notions de base de mathématique (équation différentielle, intégrales, systèmes d’équations</w:t>
      </w:r>
      <w:r>
        <w:rPr>
          <w:rFonts w:asciiTheme="majorHAnsi" w:hAnsiTheme="majorHAnsi"/>
          <w:sz w:val="22"/>
          <w:szCs w:val="22"/>
        </w:rPr>
        <w:t xml:space="preserve">, </w:t>
      </w:r>
      <w:r w:rsidRPr="0075020E">
        <w:rPr>
          <w:rFonts w:asciiTheme="majorHAnsi" w:hAnsiTheme="majorHAnsi"/>
          <w:sz w:val="22"/>
          <w:szCs w:val="22"/>
        </w:rPr>
        <w:t>...</w:t>
      </w:r>
      <w:r>
        <w:rPr>
          <w:rFonts w:asciiTheme="majorHAnsi" w:hAnsiTheme="majorHAnsi"/>
          <w:sz w:val="22"/>
          <w:szCs w:val="22"/>
        </w:rPr>
        <w:t>)</w:t>
      </w:r>
    </w:p>
    <w:p w:rsidR="00A8029B" w:rsidRDefault="00A8029B" w:rsidP="00A8029B">
      <w:pPr>
        <w:spacing w:line="276" w:lineRule="auto"/>
        <w:jc w:val="both"/>
        <w:rPr>
          <w:rFonts w:asciiTheme="majorHAnsi" w:hAnsiTheme="majorHAnsi" w:cs="Calibri"/>
          <w:b/>
        </w:rPr>
      </w:pPr>
    </w:p>
    <w:p w:rsidR="00A8029B" w:rsidRPr="00657CCF" w:rsidRDefault="00A8029B" w:rsidP="00A8029B">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A8029B" w:rsidRDefault="00A8029B" w:rsidP="00A8029B">
      <w:pPr>
        <w:jc w:val="both"/>
        <w:rPr>
          <w:rFonts w:asciiTheme="majorHAnsi" w:hAnsiTheme="majorHAnsi" w:cstheme="minorBidi"/>
          <w:b/>
          <w:sz w:val="22"/>
          <w:szCs w:val="22"/>
        </w:rPr>
      </w:pPr>
    </w:p>
    <w:p w:rsidR="00A8029B" w:rsidRPr="00AA2424" w:rsidRDefault="00A8029B" w:rsidP="00A8029B">
      <w:pPr>
        <w:jc w:val="both"/>
        <w:rPr>
          <w:rFonts w:ascii="Cambria" w:hAnsi="Cambria" w:cstheme="minorBidi"/>
          <w:b/>
          <w:sz w:val="22"/>
          <w:szCs w:val="22"/>
          <w:u w:val="thick" w:color="F79646" w:themeColor="accent6"/>
        </w:rPr>
      </w:pPr>
      <w:r w:rsidRPr="00AA2424">
        <w:rPr>
          <w:rFonts w:ascii="Cambria" w:eastAsiaTheme="minorHAnsi" w:hAnsi="Cambria" w:cs="Calibri,Bold"/>
          <w:b/>
          <w:bCs/>
          <w:sz w:val="22"/>
          <w:szCs w:val="22"/>
          <w:lang w:eastAsia="en-US"/>
        </w:rPr>
        <w:t xml:space="preserve">Chapitre 1 : Matrices et déterminants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w:t>
      </w:r>
      <w:r>
        <w:rPr>
          <w:rFonts w:ascii="Cambria" w:hAnsi="Cambria" w:cstheme="minorBidi"/>
          <w:b/>
          <w:sz w:val="22"/>
          <w:szCs w:val="22"/>
        </w:rPr>
        <w:t>3</w:t>
      </w:r>
      <w:r w:rsidRPr="00AA2424">
        <w:rPr>
          <w:rFonts w:ascii="Cambria" w:hAnsi="Cambria" w:cstheme="minorBidi"/>
          <w:b/>
          <w:sz w:val="22"/>
          <w:szCs w:val="22"/>
        </w:rPr>
        <w:t xml:space="preserve"> Semaines)</w:t>
      </w:r>
    </w:p>
    <w:p w:rsidR="00A8029B" w:rsidRPr="00AA2424" w:rsidRDefault="00A8029B" w:rsidP="00A8029B">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1-1 Les matrices (Définition, opération)</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1-2 Matrice associée a une application linéaire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 xml:space="preserve">1-3 Application linéaire associée </w:t>
      </w:r>
      <w:r>
        <w:rPr>
          <w:rFonts w:ascii="Cambria" w:eastAsiaTheme="minorHAnsi" w:hAnsi="Cambria" w:cs="Calibri"/>
          <w:sz w:val="22"/>
          <w:szCs w:val="22"/>
          <w:lang w:eastAsia="en-US"/>
        </w:rPr>
        <w:t>à</w:t>
      </w:r>
      <w:r w:rsidRPr="00AA2424">
        <w:rPr>
          <w:rFonts w:ascii="Cambria" w:eastAsiaTheme="minorHAnsi" w:hAnsi="Cambria" w:cs="Calibri"/>
          <w:sz w:val="22"/>
          <w:szCs w:val="22"/>
          <w:lang w:eastAsia="en-US"/>
        </w:rPr>
        <w:t xml:space="preserve"> une matrice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1-4 Changement de base, matrice de passage</w:t>
      </w:r>
      <w:r>
        <w:rPr>
          <w:rFonts w:ascii="Cambria" w:eastAsiaTheme="minorHAnsi" w:hAnsi="Cambria" w:cs="Calibri"/>
          <w:sz w:val="22"/>
          <w:szCs w:val="22"/>
          <w:lang w:eastAsia="en-US"/>
        </w:rPr>
        <w:t>.</w:t>
      </w:r>
    </w:p>
    <w:p w:rsidR="00A8029B" w:rsidRDefault="00A8029B" w:rsidP="00A8029B">
      <w:pPr>
        <w:autoSpaceDE w:val="0"/>
        <w:autoSpaceDN w:val="0"/>
        <w:adjustRightInd w:val="0"/>
        <w:jc w:val="both"/>
        <w:rPr>
          <w:rFonts w:ascii="Cambria" w:eastAsiaTheme="minorHAnsi" w:hAnsi="Cambria" w:cs="Calibri,Bold"/>
          <w:b/>
          <w:bCs/>
          <w:sz w:val="22"/>
          <w:szCs w:val="22"/>
          <w:lang w:eastAsia="en-US"/>
        </w:rPr>
      </w:pPr>
    </w:p>
    <w:p w:rsidR="00A8029B" w:rsidRPr="00AA2424" w:rsidRDefault="00A8029B" w:rsidP="00A8029B">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2 : Systèmes d’équations linéaires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(2 Semaines)</w:t>
      </w:r>
    </w:p>
    <w:p w:rsidR="00A8029B" w:rsidRPr="00AA2424" w:rsidRDefault="00A8029B" w:rsidP="00A8029B">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2-1 Généralités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2-2 Etude de l’ensemble des solutions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2-3 Les méthodes de résolutions d’un système linéaire</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Résolution par la méthode de Cramer</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Résolution par la méthode de la matrice inverse</w:t>
      </w:r>
      <w:r>
        <w:rPr>
          <w:rFonts w:ascii="Cambria" w:eastAsiaTheme="minorHAnsi" w:hAnsi="Cambria" w:cs="Calibri"/>
          <w:sz w:val="22"/>
          <w:szCs w:val="22"/>
          <w:lang w:eastAsia="en-US"/>
        </w:rPr>
        <w:t>. R</w:t>
      </w:r>
      <w:r w:rsidRPr="00AA2424">
        <w:rPr>
          <w:rFonts w:ascii="Cambria" w:eastAsiaTheme="minorHAnsi" w:hAnsi="Cambria" w:cs="Calibri"/>
          <w:sz w:val="22"/>
          <w:szCs w:val="22"/>
          <w:lang w:eastAsia="en-US"/>
        </w:rPr>
        <w:t>ésolution par la méthode de Gauss</w:t>
      </w:r>
    </w:p>
    <w:p w:rsidR="00A8029B" w:rsidRDefault="00A8029B" w:rsidP="00A8029B">
      <w:pPr>
        <w:autoSpaceDE w:val="0"/>
        <w:autoSpaceDN w:val="0"/>
        <w:adjustRightInd w:val="0"/>
        <w:jc w:val="both"/>
        <w:rPr>
          <w:rFonts w:ascii="Cambria" w:eastAsiaTheme="minorHAnsi" w:hAnsi="Cambria" w:cs="Calibri,Bold"/>
          <w:b/>
          <w:bCs/>
          <w:sz w:val="22"/>
          <w:szCs w:val="22"/>
          <w:lang w:eastAsia="en-US"/>
        </w:rPr>
      </w:pPr>
    </w:p>
    <w:p w:rsidR="00A8029B" w:rsidRPr="00AA2424" w:rsidRDefault="00A8029B" w:rsidP="00A8029B">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3 : Les intégrales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eastAsiaTheme="minorHAnsi" w:hAnsi="Cambria" w:cs="Calibri,Bold"/>
          <w:b/>
          <w:bCs/>
          <w:sz w:val="22"/>
          <w:szCs w:val="22"/>
          <w:lang w:eastAsia="en-US"/>
        </w:rPr>
        <w:t xml:space="preserve"> </w:t>
      </w:r>
      <w:r w:rsidRPr="00AA2424">
        <w:rPr>
          <w:rFonts w:ascii="Cambria" w:hAnsi="Cambria" w:cstheme="minorBidi"/>
          <w:b/>
          <w:sz w:val="22"/>
          <w:szCs w:val="22"/>
        </w:rPr>
        <w:t>(4 Semaines)</w:t>
      </w:r>
    </w:p>
    <w:p w:rsidR="00A8029B" w:rsidRPr="00AA2424" w:rsidRDefault="00A8029B" w:rsidP="00A8029B">
      <w:pPr>
        <w:jc w:val="both"/>
        <w:rPr>
          <w:rFonts w:ascii="Cambria" w:hAnsi="Cambria" w:cstheme="majorBidi"/>
          <w:spacing w:val="3"/>
          <w:sz w:val="22"/>
          <w:szCs w:val="22"/>
        </w:rPr>
      </w:pPr>
      <w:r w:rsidRPr="00AA2424">
        <w:rPr>
          <w:rFonts w:ascii="Cambria" w:eastAsiaTheme="minorHAnsi" w:hAnsi="Cambria" w:cs="Calibri,Bold"/>
          <w:sz w:val="22"/>
          <w:szCs w:val="22"/>
          <w:lang w:eastAsia="en-US"/>
        </w:rPr>
        <w:t xml:space="preserve">3-1 </w:t>
      </w:r>
      <w:r w:rsidRPr="00AA2424">
        <w:rPr>
          <w:rFonts w:ascii="Cambria" w:eastAsiaTheme="minorHAnsi" w:hAnsi="Cambria" w:cs="Calibri"/>
          <w:sz w:val="22"/>
          <w:szCs w:val="22"/>
          <w:lang w:eastAsia="en-US"/>
        </w:rPr>
        <w:t>Intégrale indéfinie, propriété</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3-2 </w:t>
      </w:r>
      <w:r w:rsidRPr="00AA2424">
        <w:rPr>
          <w:rFonts w:ascii="Cambria" w:eastAsiaTheme="minorHAnsi" w:hAnsi="Cambria" w:cs="Calibri"/>
          <w:sz w:val="22"/>
          <w:szCs w:val="22"/>
          <w:lang w:eastAsia="en-US"/>
        </w:rPr>
        <w:t>Intégration des fonctions rationnelles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3-3 </w:t>
      </w:r>
      <w:r w:rsidRPr="00AA2424">
        <w:rPr>
          <w:rFonts w:ascii="Cambria" w:eastAsiaTheme="minorHAnsi" w:hAnsi="Cambria" w:cs="Calibri"/>
          <w:sz w:val="22"/>
          <w:szCs w:val="22"/>
          <w:lang w:eastAsia="en-US"/>
        </w:rPr>
        <w:t>Intégration des fonctions exponentielles et trigonométriques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 xml:space="preserve">3-4 </w:t>
      </w:r>
      <w:r w:rsidRPr="00AA2424">
        <w:rPr>
          <w:rFonts w:ascii="Cambria" w:eastAsiaTheme="minorHAnsi" w:hAnsi="Cambria" w:cs="Calibri"/>
          <w:sz w:val="22"/>
          <w:szCs w:val="22"/>
          <w:lang w:eastAsia="en-US"/>
        </w:rPr>
        <w:t>L’intégrale des polynômes</w:t>
      </w:r>
      <w:r>
        <w:rPr>
          <w:rFonts w:ascii="Cambria" w:eastAsiaTheme="minorHAnsi" w:hAnsi="Cambria" w:cs="Calibri"/>
          <w:sz w:val="22"/>
          <w:szCs w:val="22"/>
          <w:lang w:eastAsia="en-US"/>
        </w:rPr>
        <w:t xml:space="preserve">. </w:t>
      </w:r>
      <w:r w:rsidRPr="00AA2424">
        <w:rPr>
          <w:rFonts w:ascii="Cambria" w:eastAsiaTheme="minorHAnsi" w:hAnsi="Cambria" w:cs="Calibri,Bold"/>
          <w:sz w:val="22"/>
          <w:szCs w:val="22"/>
          <w:lang w:eastAsia="en-US"/>
        </w:rPr>
        <w:t>3-5</w:t>
      </w:r>
      <w:r w:rsidRPr="00AA2424">
        <w:rPr>
          <w:rFonts w:ascii="Cambria" w:eastAsiaTheme="minorHAnsi" w:hAnsi="Cambria" w:cs="Calibri"/>
          <w:sz w:val="22"/>
          <w:szCs w:val="22"/>
          <w:lang w:eastAsia="en-US"/>
        </w:rPr>
        <w:t>Intégration définie</w:t>
      </w:r>
    </w:p>
    <w:p w:rsidR="00A8029B" w:rsidRDefault="00A8029B" w:rsidP="00A8029B">
      <w:pPr>
        <w:autoSpaceDE w:val="0"/>
        <w:autoSpaceDN w:val="0"/>
        <w:adjustRightInd w:val="0"/>
        <w:jc w:val="both"/>
        <w:rPr>
          <w:rFonts w:ascii="Cambria" w:eastAsiaTheme="minorHAnsi" w:hAnsi="Cambria" w:cs="Calibri,Bold"/>
          <w:b/>
          <w:bCs/>
          <w:sz w:val="22"/>
          <w:szCs w:val="22"/>
          <w:lang w:eastAsia="en-US"/>
        </w:rPr>
      </w:pPr>
    </w:p>
    <w:p w:rsidR="00A8029B" w:rsidRPr="00AA2424" w:rsidRDefault="00A8029B" w:rsidP="00A8029B">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4 : Les équations différentielles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(4 Semaines)</w:t>
      </w:r>
    </w:p>
    <w:p w:rsidR="00A8029B" w:rsidRPr="00AA2424" w:rsidRDefault="00A8029B" w:rsidP="00A8029B">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4-1 les équations différentielles ordinaires</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4-2 les équations différentielles d’ordre 1</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4-3 les équations différentielles d’ordre 2</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4-4 les équations différentiel</w:t>
      </w:r>
      <w:r>
        <w:rPr>
          <w:rFonts w:ascii="Cambria" w:eastAsiaTheme="minorHAnsi" w:hAnsi="Cambria" w:cs="Calibri"/>
          <w:sz w:val="22"/>
          <w:szCs w:val="22"/>
          <w:lang w:eastAsia="en-US"/>
        </w:rPr>
        <w:t>les ordinaires du second ordre à</w:t>
      </w:r>
      <w:r w:rsidRPr="00AA2424">
        <w:rPr>
          <w:rFonts w:ascii="Cambria" w:eastAsiaTheme="minorHAnsi" w:hAnsi="Cambria" w:cs="Calibri"/>
          <w:sz w:val="22"/>
          <w:szCs w:val="22"/>
          <w:lang w:eastAsia="en-US"/>
        </w:rPr>
        <w:t xml:space="preserve"> coefficient constant</w:t>
      </w:r>
      <w:r>
        <w:rPr>
          <w:rFonts w:ascii="Cambria" w:eastAsiaTheme="minorHAnsi" w:hAnsi="Cambria" w:cs="Calibri"/>
          <w:sz w:val="22"/>
          <w:szCs w:val="22"/>
          <w:lang w:eastAsia="en-US"/>
        </w:rPr>
        <w:t>.</w:t>
      </w:r>
    </w:p>
    <w:p w:rsidR="00A8029B" w:rsidRDefault="00A8029B" w:rsidP="00A8029B">
      <w:pPr>
        <w:autoSpaceDE w:val="0"/>
        <w:autoSpaceDN w:val="0"/>
        <w:adjustRightInd w:val="0"/>
        <w:jc w:val="both"/>
        <w:rPr>
          <w:rFonts w:ascii="Cambria" w:eastAsiaTheme="minorHAnsi" w:hAnsi="Cambria" w:cs="Calibri,Bold"/>
          <w:b/>
          <w:bCs/>
          <w:sz w:val="22"/>
          <w:szCs w:val="22"/>
          <w:lang w:eastAsia="en-US"/>
        </w:rPr>
      </w:pPr>
    </w:p>
    <w:p w:rsidR="00A8029B" w:rsidRPr="00AA2424" w:rsidRDefault="00A8029B" w:rsidP="00A8029B">
      <w:pPr>
        <w:autoSpaceDE w:val="0"/>
        <w:autoSpaceDN w:val="0"/>
        <w:adjustRightInd w:val="0"/>
        <w:jc w:val="both"/>
        <w:rPr>
          <w:rFonts w:ascii="Cambria" w:eastAsiaTheme="minorHAnsi" w:hAnsi="Cambria" w:cs="Calibri,Bold"/>
          <w:b/>
          <w:bCs/>
          <w:sz w:val="22"/>
          <w:szCs w:val="22"/>
          <w:lang w:eastAsia="en-US"/>
        </w:rPr>
      </w:pPr>
      <w:r w:rsidRPr="00AA2424">
        <w:rPr>
          <w:rFonts w:ascii="Cambria" w:eastAsiaTheme="minorHAnsi" w:hAnsi="Cambria" w:cs="Calibri,Bold"/>
          <w:b/>
          <w:bCs/>
          <w:sz w:val="22"/>
          <w:szCs w:val="22"/>
          <w:lang w:eastAsia="en-US"/>
        </w:rPr>
        <w:t xml:space="preserve">Chapitre 5 : Les fonctions à plusieurs variables    </w:t>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Pr>
          <w:rFonts w:ascii="Cambria" w:eastAsiaTheme="minorHAnsi" w:hAnsi="Cambria" w:cs="Calibri,Bold"/>
          <w:b/>
          <w:bCs/>
          <w:sz w:val="22"/>
          <w:szCs w:val="22"/>
          <w:lang w:eastAsia="en-US"/>
        </w:rPr>
        <w:tab/>
      </w:r>
      <w:r w:rsidRPr="00AA2424">
        <w:rPr>
          <w:rFonts w:ascii="Cambria" w:hAnsi="Cambria" w:cstheme="minorBidi"/>
          <w:b/>
          <w:sz w:val="22"/>
          <w:szCs w:val="22"/>
        </w:rPr>
        <w:t>(2 Semaines)</w:t>
      </w:r>
    </w:p>
    <w:p w:rsidR="00A8029B" w:rsidRPr="00AA2424" w:rsidRDefault="00A8029B" w:rsidP="00A8029B">
      <w:pPr>
        <w:autoSpaceDE w:val="0"/>
        <w:autoSpaceDN w:val="0"/>
        <w:adjustRightInd w:val="0"/>
        <w:jc w:val="both"/>
        <w:rPr>
          <w:rFonts w:ascii="Cambria" w:eastAsiaTheme="minorHAnsi" w:hAnsi="Cambria" w:cs="Calibri"/>
          <w:sz w:val="22"/>
          <w:szCs w:val="22"/>
          <w:lang w:eastAsia="en-US"/>
        </w:rPr>
      </w:pPr>
      <w:r w:rsidRPr="00AA2424">
        <w:rPr>
          <w:rFonts w:ascii="Cambria" w:eastAsiaTheme="minorHAnsi" w:hAnsi="Cambria" w:cs="Calibri"/>
          <w:sz w:val="22"/>
          <w:szCs w:val="22"/>
          <w:lang w:eastAsia="en-US"/>
        </w:rPr>
        <w:t>5-1 Limite, continuité et dérivées partielles d’une fonction</w:t>
      </w:r>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 xml:space="preserve">5-2 </w:t>
      </w:r>
      <w:proofErr w:type="spellStart"/>
      <w:r w:rsidRPr="00AA2424">
        <w:rPr>
          <w:rFonts w:ascii="Cambria" w:eastAsiaTheme="minorHAnsi" w:hAnsi="Cambria" w:cs="Calibri"/>
          <w:sz w:val="22"/>
          <w:szCs w:val="22"/>
          <w:lang w:eastAsia="en-US"/>
        </w:rPr>
        <w:t>Différentiabilité</w:t>
      </w:r>
      <w:proofErr w:type="spellEnd"/>
      <w:r>
        <w:rPr>
          <w:rFonts w:ascii="Cambria" w:eastAsiaTheme="minorHAnsi" w:hAnsi="Cambria" w:cs="Calibri"/>
          <w:sz w:val="22"/>
          <w:szCs w:val="22"/>
          <w:lang w:eastAsia="en-US"/>
        </w:rPr>
        <w:t xml:space="preserve">. </w:t>
      </w:r>
      <w:r w:rsidRPr="00AA2424">
        <w:rPr>
          <w:rFonts w:ascii="Cambria" w:eastAsiaTheme="minorHAnsi" w:hAnsi="Cambria" w:cs="Calibri"/>
          <w:sz w:val="22"/>
          <w:szCs w:val="22"/>
          <w:lang w:eastAsia="en-US"/>
        </w:rPr>
        <w:t>5-3 Intégrales double, triple</w:t>
      </w:r>
      <w:r>
        <w:rPr>
          <w:rFonts w:ascii="Cambria" w:eastAsiaTheme="minorHAnsi" w:hAnsi="Cambria" w:cs="Calibri"/>
          <w:sz w:val="22"/>
          <w:szCs w:val="22"/>
          <w:lang w:eastAsia="en-US"/>
        </w:rPr>
        <w:t>.</w:t>
      </w:r>
    </w:p>
    <w:p w:rsidR="00A8029B" w:rsidRPr="00892FD5" w:rsidRDefault="00A8029B" w:rsidP="00A8029B">
      <w:pPr>
        <w:jc w:val="both"/>
        <w:rPr>
          <w:rFonts w:asciiTheme="majorHAnsi" w:eastAsia="Calibri" w:hAnsiTheme="majorHAnsi" w:cs="Arial"/>
          <w:bCs/>
        </w:rPr>
      </w:pPr>
    </w:p>
    <w:p w:rsidR="00A8029B" w:rsidRPr="00043611" w:rsidRDefault="00A8029B" w:rsidP="00A8029B">
      <w:pPr>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A8029B" w:rsidRPr="00553F23" w:rsidRDefault="00A8029B" w:rsidP="00A8029B">
      <w:pPr>
        <w:jc w:val="both"/>
        <w:rPr>
          <w:rFonts w:ascii="Cambria" w:hAnsi="Cambria" w:cstheme="minorBidi"/>
          <w:sz w:val="22"/>
          <w:szCs w:val="22"/>
        </w:rPr>
      </w:pPr>
      <w:r w:rsidRPr="00553F23">
        <w:rPr>
          <w:rFonts w:ascii="Cambria" w:hAnsi="Cambria" w:cstheme="minorBidi"/>
          <w:sz w:val="22"/>
          <w:szCs w:val="22"/>
        </w:rPr>
        <w:t>Contrôle continu: 40% ; Examen: 60%.</w:t>
      </w:r>
    </w:p>
    <w:p w:rsidR="00A8029B" w:rsidRDefault="00A8029B" w:rsidP="00A8029B">
      <w:pPr>
        <w:jc w:val="both"/>
        <w:rPr>
          <w:rFonts w:ascii="Cambria" w:hAnsi="Cambria" w:cs="Calibri"/>
          <w:b/>
        </w:rPr>
      </w:pPr>
    </w:p>
    <w:p w:rsidR="00A8029B" w:rsidRPr="00FD4E8E" w:rsidRDefault="00A8029B" w:rsidP="00A8029B">
      <w:pPr>
        <w:pStyle w:val="Paragraphedeliste"/>
        <w:ind w:hanging="720"/>
        <w:jc w:val="both"/>
        <w:rPr>
          <w:rFonts w:asciiTheme="majorHAnsi" w:hAnsiTheme="majorHAnsi" w:cstheme="minorBidi"/>
          <w:iCs/>
          <w:sz w:val="22"/>
          <w:szCs w:val="22"/>
          <w:u w:val="thick" w:color="F79646" w:themeColor="accent6"/>
        </w:rPr>
      </w:pPr>
      <w:r w:rsidRPr="00FD4E8E">
        <w:rPr>
          <w:rFonts w:asciiTheme="majorHAnsi" w:hAnsiTheme="majorHAnsi" w:cstheme="minorBidi"/>
          <w:b/>
          <w:sz w:val="22"/>
          <w:szCs w:val="22"/>
          <w:u w:val="thick" w:color="F79646" w:themeColor="accent6"/>
        </w:rPr>
        <w:t>Références bibliographiques</w:t>
      </w:r>
      <w:r w:rsidRPr="00FD4E8E">
        <w:rPr>
          <w:rFonts w:asciiTheme="majorHAnsi" w:hAnsiTheme="majorHAnsi" w:cstheme="minorBidi"/>
          <w:iCs/>
          <w:sz w:val="22"/>
          <w:szCs w:val="22"/>
          <w:u w:val="thick" w:color="F79646" w:themeColor="accent6"/>
        </w:rPr>
        <w:t>:</w:t>
      </w:r>
    </w:p>
    <w:p w:rsidR="00A8029B" w:rsidRDefault="00A8029B" w:rsidP="00A8029B">
      <w:pPr>
        <w:jc w:val="both"/>
      </w:pPr>
      <w:r>
        <w:t xml:space="preserve">1- F. </w:t>
      </w:r>
      <w:proofErr w:type="spellStart"/>
      <w:r>
        <w:t>Ayres</w:t>
      </w:r>
      <w:proofErr w:type="spellEnd"/>
      <w:r>
        <w:t xml:space="preserve"> Jr, Théorie et Applications du Calcul Différentiel et Intégral - 1175 exercices corrigés, </w:t>
      </w:r>
      <w:proofErr w:type="spellStart"/>
      <w:r>
        <w:t>McGraw</w:t>
      </w:r>
      <w:proofErr w:type="spellEnd"/>
      <w:r>
        <w:t>-Hill.</w:t>
      </w:r>
    </w:p>
    <w:p w:rsidR="00A8029B" w:rsidRDefault="00A8029B" w:rsidP="00A8029B">
      <w:pPr>
        <w:jc w:val="both"/>
      </w:pPr>
      <w:r>
        <w:t xml:space="preserve">2- F. </w:t>
      </w:r>
      <w:proofErr w:type="spellStart"/>
      <w:r>
        <w:t>Ayres</w:t>
      </w:r>
      <w:proofErr w:type="spellEnd"/>
      <w:r>
        <w:t xml:space="preserve"> Jr, Théorie et Applications des équations différentielles - 560 exercices corrigés, </w:t>
      </w:r>
      <w:proofErr w:type="spellStart"/>
      <w:r>
        <w:t>McGraw</w:t>
      </w:r>
      <w:proofErr w:type="spellEnd"/>
      <w:r>
        <w:t>-Hill.</w:t>
      </w:r>
    </w:p>
    <w:p w:rsidR="00A8029B" w:rsidRDefault="00A8029B" w:rsidP="00A8029B">
      <w:pPr>
        <w:jc w:val="both"/>
      </w:pPr>
      <w:r>
        <w:t xml:space="preserve">3- J. Lelong-Ferrand, J.M. </w:t>
      </w:r>
      <w:proofErr w:type="spellStart"/>
      <w:r>
        <w:t>Arnaudiès</w:t>
      </w:r>
      <w:proofErr w:type="spellEnd"/>
      <w:r>
        <w:t xml:space="preserve">, Cours de Mathématiques - Equations différentielles, Intégrales multiples, Tome 4, </w:t>
      </w:r>
      <w:proofErr w:type="spellStart"/>
      <w:r>
        <w:t>Dunod</w:t>
      </w:r>
      <w:proofErr w:type="spellEnd"/>
      <w:r>
        <w:t xml:space="preserve"> Université.</w:t>
      </w:r>
    </w:p>
    <w:p w:rsidR="00A8029B" w:rsidRDefault="00A8029B" w:rsidP="00A8029B">
      <w:pPr>
        <w:jc w:val="both"/>
      </w:pPr>
      <w:r>
        <w:lastRenderedPageBreak/>
        <w:t xml:space="preserve">4- M. </w:t>
      </w:r>
      <w:proofErr w:type="spellStart"/>
      <w:r>
        <w:t>Krasnov</w:t>
      </w:r>
      <w:proofErr w:type="spellEnd"/>
      <w:r>
        <w:t>, Recueil de problèmes sur les équations différentielles ordinaires, Edition de Moscou</w:t>
      </w:r>
    </w:p>
    <w:p w:rsidR="00A8029B" w:rsidRDefault="00A8029B" w:rsidP="00A8029B">
      <w:pPr>
        <w:jc w:val="both"/>
      </w:pPr>
      <w:r>
        <w:t xml:space="preserve">5- N. </w:t>
      </w:r>
      <w:proofErr w:type="spellStart"/>
      <w:r>
        <w:t>Piskounov</w:t>
      </w:r>
      <w:proofErr w:type="spellEnd"/>
      <w:r>
        <w:t>, Calcul différentiel et intégral, Tome 1, Edition de Moscou</w:t>
      </w:r>
    </w:p>
    <w:p w:rsidR="00A8029B" w:rsidRDefault="00A8029B" w:rsidP="00A8029B">
      <w:pPr>
        <w:jc w:val="both"/>
      </w:pPr>
      <w:r>
        <w:t xml:space="preserve">6- J. Quinet, Cours élémentaire de mathématiques supérieures 3- Calcul intégral et séries, </w:t>
      </w:r>
      <w:proofErr w:type="spellStart"/>
      <w:r>
        <w:t>Dunod</w:t>
      </w:r>
      <w:proofErr w:type="spellEnd"/>
      <w:r>
        <w:t>.</w:t>
      </w:r>
    </w:p>
    <w:p w:rsidR="00A8029B" w:rsidRDefault="00A8029B" w:rsidP="00A8029B">
      <w:pPr>
        <w:jc w:val="both"/>
      </w:pPr>
      <w:r>
        <w:t xml:space="preserve">7- J. Quinet, Cours élémentaire de mathématiques supérieures 4- Equations différentielles, </w:t>
      </w:r>
      <w:proofErr w:type="spellStart"/>
      <w:r>
        <w:t>Dunod</w:t>
      </w:r>
      <w:proofErr w:type="spellEnd"/>
      <w:r>
        <w:t>.</w:t>
      </w:r>
    </w:p>
    <w:p w:rsidR="00A8029B" w:rsidRDefault="00A8029B" w:rsidP="00A8029B">
      <w:pPr>
        <w:jc w:val="both"/>
      </w:pPr>
      <w:r>
        <w:t xml:space="preserve">8- J. Quinet, Cours élémentaire de mathématiques supérieures 2- Fonctions usuelles, </w:t>
      </w:r>
      <w:proofErr w:type="spellStart"/>
      <w:r>
        <w:t>Dunod</w:t>
      </w:r>
      <w:proofErr w:type="spellEnd"/>
      <w:r>
        <w:t>.</w:t>
      </w:r>
    </w:p>
    <w:p w:rsidR="00A8029B" w:rsidRDefault="00A8029B" w:rsidP="00A8029B">
      <w:pPr>
        <w:jc w:val="both"/>
      </w:pPr>
      <w:r>
        <w:t xml:space="preserve">9- J. Quinet, Cours élémentaire de mathématiques supérieures 1- Algèbre, </w:t>
      </w:r>
      <w:proofErr w:type="spellStart"/>
      <w:r>
        <w:t>Dunod</w:t>
      </w:r>
      <w:proofErr w:type="spellEnd"/>
      <w:r>
        <w:t>.</w:t>
      </w:r>
    </w:p>
    <w:p w:rsidR="00A8029B" w:rsidRDefault="00A8029B" w:rsidP="00A8029B">
      <w:pPr>
        <w:jc w:val="both"/>
      </w:pPr>
      <w:r>
        <w:t>10- J. Rivaud, Algèbre : Classes préparatoires et Université Tome 1, Exercices avec solutions, Vuibert.</w:t>
      </w:r>
    </w:p>
    <w:p w:rsidR="00A8029B" w:rsidRDefault="00A8029B" w:rsidP="00A8029B">
      <w:pPr>
        <w:jc w:val="both"/>
      </w:pPr>
      <w:r>
        <w:t xml:space="preserve">11- N. </w:t>
      </w:r>
      <w:proofErr w:type="spellStart"/>
      <w:r>
        <w:t>Faddeev</w:t>
      </w:r>
      <w:proofErr w:type="spellEnd"/>
      <w:r>
        <w:t xml:space="preserve">, I. </w:t>
      </w:r>
      <w:proofErr w:type="spellStart"/>
      <w:r>
        <w:t>Sominski</w:t>
      </w:r>
      <w:proofErr w:type="spellEnd"/>
      <w:r>
        <w:t>, Recueil d’exercices d’algèbre supérieure, Edition de Moscou.</w:t>
      </w:r>
    </w:p>
    <w:p w:rsidR="00A8029B" w:rsidRDefault="00A8029B" w:rsidP="00A8029B">
      <w:pPr>
        <w:spacing w:after="200" w:line="276" w:lineRule="auto"/>
        <w:rPr>
          <w:rFonts w:ascii="Cambria" w:hAnsi="Cambria" w:cs="Calibri"/>
          <w:b/>
          <w:sz w:val="32"/>
          <w:szCs w:val="32"/>
        </w:rPr>
      </w:pPr>
      <w:r>
        <w:rPr>
          <w:rFonts w:ascii="Cambria" w:hAnsi="Cambria" w:cs="Calibri"/>
          <w:b/>
          <w:sz w:val="32"/>
          <w:szCs w:val="32"/>
        </w:rPr>
        <w:br w:type="page"/>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lastRenderedPageBreak/>
        <w:t>Semestre: 2</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Unité d’enseignement: UEF 1.2</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Matière 2: Physique 2</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eastAsia="Times New Roman" w:hAnsiTheme="majorHAnsi" w:cs="Calibri"/>
          <w:b/>
          <w:bCs/>
          <w:color w:val="000000"/>
        </w:rPr>
        <w:t>VHS: 67h30 (Cours: 3h00, TD: 1h30)</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Crédits: 6</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Coefficient: 3</w:t>
      </w:r>
    </w:p>
    <w:p w:rsidR="00A8029B" w:rsidRDefault="00A8029B" w:rsidP="00A8029B">
      <w:pPr>
        <w:jc w:val="both"/>
        <w:rPr>
          <w:rFonts w:asciiTheme="majorHAnsi" w:eastAsia="Times New Roman" w:hAnsiTheme="majorHAnsi" w:cs="Arial"/>
          <w:b/>
          <w:u w:val="thick" w:color="F79646" w:themeColor="accent6"/>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7144FD" w:rsidRDefault="00A8029B" w:rsidP="00A8029B">
      <w:pPr>
        <w:jc w:val="both"/>
        <w:rPr>
          <w:rFonts w:asciiTheme="majorHAnsi" w:eastAsia="Times New Roman" w:hAnsiTheme="majorHAnsi" w:cs="Arial"/>
        </w:rPr>
      </w:pPr>
      <w:r w:rsidRPr="007144FD">
        <w:rPr>
          <w:rFonts w:asciiTheme="majorHAnsi" w:eastAsia="Times New Roman" w:hAnsiTheme="majorHAnsi" w:cs="Arial"/>
        </w:rPr>
        <w:t>Initier l’étudiant aux phénomènes physiques sous-jacents aux lois de l’électricité en général.</w:t>
      </w:r>
    </w:p>
    <w:p w:rsidR="00A8029B" w:rsidRPr="00435038" w:rsidRDefault="00A8029B" w:rsidP="00A8029B">
      <w:pPr>
        <w:tabs>
          <w:tab w:val="left" w:pos="1317"/>
        </w:tabs>
        <w:jc w:val="both"/>
        <w:rPr>
          <w:rFonts w:asciiTheme="majorHAnsi" w:eastAsia="Times New Roman" w:hAnsiTheme="majorHAnsi" w:cs="Arial"/>
        </w:rPr>
      </w:pPr>
      <w:r>
        <w:rPr>
          <w:rFonts w:asciiTheme="majorHAnsi" w:eastAsia="Times New Roman" w:hAnsiTheme="majorHAnsi" w:cs="Arial"/>
        </w:rPr>
        <w:tab/>
      </w: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435038" w:rsidRDefault="00A8029B" w:rsidP="00A8029B">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1, Physique 1.</w:t>
      </w:r>
    </w:p>
    <w:p w:rsidR="00A8029B" w:rsidRDefault="00A8029B" w:rsidP="00A8029B">
      <w:pPr>
        <w:jc w:val="both"/>
        <w:rPr>
          <w:rFonts w:asciiTheme="majorHAnsi" w:hAnsiTheme="majorHAnsi" w:cstheme="minorBidi"/>
          <w:b/>
          <w:u w:val="thick" w:color="F79646" w:themeColor="accent6"/>
        </w:rPr>
      </w:pPr>
    </w:p>
    <w:p w:rsidR="00A8029B" w:rsidRPr="00E3449D" w:rsidRDefault="00A8029B" w:rsidP="00A8029B">
      <w:pPr>
        <w:jc w:val="both"/>
        <w:rPr>
          <w:rFonts w:asciiTheme="majorHAnsi" w:hAnsiTheme="majorHAnsi" w:cstheme="minorBidi"/>
          <w:b/>
          <w:u w:val="thick" w:color="F79646" w:themeColor="accent6"/>
        </w:rPr>
      </w:pPr>
      <w:r w:rsidRPr="00E3449D">
        <w:rPr>
          <w:rFonts w:asciiTheme="majorHAnsi" w:hAnsiTheme="majorHAnsi" w:cstheme="minorBidi"/>
          <w:b/>
          <w:u w:val="thick" w:color="F79646" w:themeColor="accent6"/>
        </w:rPr>
        <w:t>Contenu de la matière:</w:t>
      </w:r>
      <w:r w:rsidRPr="00E3449D">
        <w:rPr>
          <w:rFonts w:asciiTheme="majorHAnsi" w:hAnsiTheme="majorHAnsi" w:cstheme="minorBidi"/>
          <w:b/>
        </w:rPr>
        <w:t xml:space="preserve">               </w:t>
      </w:r>
    </w:p>
    <w:p w:rsidR="00A8029B" w:rsidRPr="00E3449D" w:rsidRDefault="00A8029B" w:rsidP="00A8029B">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Rappels mathématiques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(1 Semaine)</w:t>
      </w:r>
    </w:p>
    <w:p w:rsidR="00A8029B" w:rsidRPr="007144FD" w:rsidRDefault="00A8029B" w:rsidP="00A8029B">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1- Eléments de longueur, de surface, de volume dans des systèmes de coordonnées cartésiennes, cylindriques, sphériques</w:t>
      </w:r>
      <w:r w:rsidRPr="007144FD">
        <w:rPr>
          <w:rFonts w:asciiTheme="majorHAnsi" w:eastAsiaTheme="minorHAnsi" w:hAnsiTheme="majorHAnsi" w:cs="Calibri"/>
          <w:lang w:eastAsia="en-US"/>
        </w:rPr>
        <w:t xml:space="preserve">. Angle solide, </w:t>
      </w:r>
      <w:r w:rsidRPr="007144FD">
        <w:rPr>
          <w:rFonts w:asciiTheme="majorHAnsi" w:hAnsiTheme="majorHAnsi"/>
        </w:rPr>
        <w:t xml:space="preserve">Les opérateurs (le gradient, le rotationnel, Nabla, le </w:t>
      </w:r>
      <w:proofErr w:type="spellStart"/>
      <w:r w:rsidRPr="007144FD">
        <w:rPr>
          <w:rFonts w:asciiTheme="majorHAnsi" w:hAnsiTheme="majorHAnsi"/>
        </w:rPr>
        <w:t>Laplacien</w:t>
      </w:r>
      <w:proofErr w:type="spellEnd"/>
      <w:r w:rsidRPr="007144FD">
        <w:rPr>
          <w:rFonts w:asciiTheme="majorHAnsi" w:hAnsiTheme="majorHAnsi"/>
        </w:rPr>
        <w:t xml:space="preserve"> et la divergence).</w:t>
      </w:r>
    </w:p>
    <w:p w:rsidR="00A8029B" w:rsidRPr="00E3449D" w:rsidRDefault="00A8029B" w:rsidP="00A8029B">
      <w:pPr>
        <w:jc w:val="both"/>
        <w:rPr>
          <w:rFonts w:asciiTheme="majorHAnsi" w:eastAsiaTheme="minorHAnsi" w:hAnsiTheme="majorHAnsi" w:cs="Calibri"/>
          <w:lang w:eastAsia="en-US"/>
        </w:rPr>
      </w:pPr>
      <w:r w:rsidRPr="007144FD">
        <w:rPr>
          <w:rFonts w:asciiTheme="majorHAnsi" w:eastAsiaTheme="minorHAnsi" w:hAnsiTheme="majorHAnsi" w:cs="Calibri"/>
          <w:lang w:eastAsia="en-US"/>
        </w:rPr>
        <w:t>2- Dérivées et intégrales multiples.</w:t>
      </w:r>
    </w:p>
    <w:p w:rsidR="00A8029B" w:rsidRDefault="00A8029B" w:rsidP="00A8029B">
      <w:pPr>
        <w:autoSpaceDE w:val="0"/>
        <w:autoSpaceDN w:val="0"/>
        <w:adjustRightInd w:val="0"/>
        <w:jc w:val="both"/>
        <w:rPr>
          <w:rFonts w:asciiTheme="majorHAnsi" w:eastAsiaTheme="minorHAnsi" w:hAnsiTheme="majorHAnsi" w:cs="Calibri,Bold"/>
          <w:b/>
          <w:bCs/>
          <w:lang w:eastAsia="en-US"/>
        </w:rPr>
      </w:pPr>
    </w:p>
    <w:p w:rsidR="00A8029B" w:rsidRPr="00E3449D" w:rsidRDefault="00A8029B" w:rsidP="00A8029B">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 xml:space="preserve">Chapitre I. Electrostatique :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 xml:space="preserve"> (6 Semaines)</w:t>
      </w:r>
    </w:p>
    <w:p w:rsidR="00A8029B" w:rsidRPr="00E3449D" w:rsidRDefault="00A8029B" w:rsidP="00A8029B">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 xml:space="preserve">1- Charges et champs électrostatiques. </w:t>
      </w:r>
      <w:r w:rsidRPr="00E3449D">
        <w:rPr>
          <w:rFonts w:asciiTheme="majorHAnsi" w:eastAsia="Calibri" w:hAnsiTheme="majorHAnsi"/>
          <w:lang w:eastAsia="fr-FR"/>
        </w:rPr>
        <w:t>Force d’interaction électrostatique-Loi de Coulomb.</w:t>
      </w:r>
    </w:p>
    <w:p w:rsidR="00A8029B" w:rsidRPr="00E3449D" w:rsidRDefault="00A8029B" w:rsidP="00A8029B">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2-Potentiel électrostatique.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3- Dipôle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4- Flux du champ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5- Théorème de Gauss.</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6- Conducteurs en équilibre.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7- Pression électrostatique.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8- Capacité d’un conducteur et d’un condensateur.</w:t>
      </w:r>
    </w:p>
    <w:p w:rsidR="00A8029B" w:rsidRDefault="00A8029B" w:rsidP="00A8029B">
      <w:pPr>
        <w:autoSpaceDE w:val="0"/>
        <w:autoSpaceDN w:val="0"/>
        <w:adjustRightInd w:val="0"/>
        <w:jc w:val="both"/>
        <w:rPr>
          <w:rFonts w:asciiTheme="majorHAnsi" w:eastAsiaTheme="minorHAnsi" w:hAnsiTheme="majorHAnsi" w:cs="Calibri,Bold"/>
          <w:b/>
          <w:bCs/>
          <w:lang w:eastAsia="en-US"/>
        </w:rPr>
      </w:pPr>
    </w:p>
    <w:p w:rsidR="00A8029B" w:rsidRPr="00E3449D" w:rsidRDefault="00A8029B" w:rsidP="00A8029B">
      <w:pPr>
        <w:autoSpaceDE w:val="0"/>
        <w:autoSpaceDN w:val="0"/>
        <w:adjustRightInd w:val="0"/>
        <w:jc w:val="both"/>
        <w:rPr>
          <w:rFonts w:asciiTheme="majorHAnsi" w:eastAsiaTheme="minorHAnsi" w:hAnsiTheme="majorHAnsi" w:cs="Calibri,Bold"/>
          <w:b/>
          <w:bCs/>
          <w:lang w:eastAsia="en-US"/>
        </w:rPr>
      </w:pPr>
      <w:r w:rsidRPr="00E3449D">
        <w:rPr>
          <w:rFonts w:asciiTheme="majorHAnsi" w:eastAsiaTheme="minorHAnsi" w:hAnsiTheme="majorHAnsi" w:cs="Calibri,Bold"/>
          <w:b/>
          <w:bCs/>
          <w:lang w:eastAsia="en-US"/>
        </w:rPr>
        <w:t xml:space="preserve">Chapitre II. Electrocinétique : </w:t>
      </w:r>
      <w:r w:rsidRPr="00E3449D">
        <w:rPr>
          <w:rFonts w:asciiTheme="majorHAnsi" w:hAnsiTheme="majorHAnsi" w:cstheme="minorBidi"/>
          <w:b/>
        </w:rPr>
        <w:t xml:space="preserve">                                                               </w:t>
      </w:r>
      <w:r>
        <w:rPr>
          <w:rFonts w:asciiTheme="majorHAnsi" w:hAnsiTheme="majorHAnsi" w:cstheme="minorBidi"/>
          <w:b/>
        </w:rPr>
        <w:t xml:space="preserve">     </w:t>
      </w:r>
      <w:r w:rsidRPr="00E3449D">
        <w:rPr>
          <w:rFonts w:asciiTheme="majorHAnsi" w:hAnsiTheme="majorHAnsi" w:cstheme="minorBidi"/>
          <w:b/>
        </w:rPr>
        <w:t xml:space="preserve">   (4 Semaines)</w:t>
      </w:r>
    </w:p>
    <w:p w:rsidR="00A8029B" w:rsidRPr="00AC15EC" w:rsidRDefault="00A8029B" w:rsidP="00A8029B">
      <w:pPr>
        <w:autoSpaceDE w:val="0"/>
        <w:autoSpaceDN w:val="0"/>
        <w:adjustRightInd w:val="0"/>
        <w:jc w:val="both"/>
        <w:rPr>
          <w:rFonts w:asciiTheme="majorHAnsi" w:eastAsiaTheme="minorHAnsi" w:hAnsiTheme="majorHAnsi" w:cs="Calibri"/>
          <w:lang w:eastAsia="en-US"/>
        </w:rPr>
      </w:pPr>
      <w:r w:rsidRPr="00E3449D">
        <w:rPr>
          <w:rFonts w:asciiTheme="majorHAnsi" w:eastAsiaTheme="minorHAnsi" w:hAnsiTheme="majorHAnsi" w:cs="Calibri"/>
          <w:lang w:eastAsia="en-US"/>
        </w:rPr>
        <w:t>1- Conducteur électrique.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2- Loi d’Ohm.</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3- Loi de Joule.</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4- Les Circuits électriques.</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5- Application de la Loi d’Ohm aux réseaux.</w:t>
      </w:r>
      <w:r>
        <w:rPr>
          <w:rFonts w:asciiTheme="majorHAnsi" w:eastAsiaTheme="minorHAnsi" w:hAnsiTheme="majorHAnsi" w:cs="Calibri"/>
          <w:lang w:eastAsia="en-US"/>
        </w:rPr>
        <w:t xml:space="preserve"> </w:t>
      </w:r>
      <w:r w:rsidRPr="00E3449D">
        <w:rPr>
          <w:rFonts w:asciiTheme="majorHAnsi" w:eastAsiaTheme="minorHAnsi" w:hAnsiTheme="majorHAnsi" w:cs="Calibri"/>
          <w:lang w:eastAsia="en-US"/>
        </w:rPr>
        <w:t>6- Lois de Kirchho</w:t>
      </w:r>
      <w:r w:rsidRPr="00AC15EC">
        <w:rPr>
          <w:rFonts w:asciiTheme="majorHAnsi" w:eastAsiaTheme="minorHAnsi" w:hAnsiTheme="majorHAnsi" w:cs="Calibri"/>
          <w:lang w:eastAsia="en-US"/>
        </w:rPr>
        <w:t xml:space="preserve">ff. Théorème de </w:t>
      </w:r>
      <w:proofErr w:type="spellStart"/>
      <w:r w:rsidRPr="00AC15EC">
        <w:rPr>
          <w:rFonts w:asciiTheme="majorHAnsi" w:eastAsiaTheme="minorHAnsi" w:hAnsiTheme="majorHAnsi" w:cs="Calibri"/>
          <w:lang w:eastAsia="en-US"/>
        </w:rPr>
        <w:t>Thevenin</w:t>
      </w:r>
      <w:proofErr w:type="spellEnd"/>
      <w:r>
        <w:rPr>
          <w:rFonts w:asciiTheme="majorHAnsi" w:eastAsiaTheme="minorHAnsi" w:hAnsiTheme="majorHAnsi" w:cs="Calibri"/>
          <w:lang w:eastAsia="en-US"/>
        </w:rPr>
        <w:t>.</w:t>
      </w:r>
    </w:p>
    <w:p w:rsidR="00A8029B" w:rsidRPr="00AC15EC" w:rsidRDefault="00A8029B" w:rsidP="00A8029B">
      <w:pPr>
        <w:autoSpaceDE w:val="0"/>
        <w:autoSpaceDN w:val="0"/>
        <w:adjustRightInd w:val="0"/>
        <w:jc w:val="both"/>
        <w:rPr>
          <w:rFonts w:asciiTheme="majorHAnsi" w:eastAsiaTheme="minorHAnsi" w:hAnsiTheme="majorHAnsi" w:cs="Calibri,Bold"/>
          <w:b/>
          <w:bCs/>
          <w:lang w:eastAsia="en-US"/>
        </w:rPr>
      </w:pPr>
    </w:p>
    <w:p w:rsidR="00A8029B" w:rsidRPr="00AC15EC" w:rsidRDefault="00A8029B" w:rsidP="00A8029B">
      <w:pPr>
        <w:autoSpaceDE w:val="0"/>
        <w:autoSpaceDN w:val="0"/>
        <w:adjustRightInd w:val="0"/>
        <w:jc w:val="both"/>
        <w:rPr>
          <w:rFonts w:asciiTheme="majorHAnsi" w:eastAsiaTheme="minorHAnsi" w:hAnsiTheme="majorHAnsi" w:cs="Calibri,Bold"/>
          <w:b/>
          <w:bCs/>
          <w:lang w:eastAsia="en-US"/>
        </w:rPr>
      </w:pPr>
      <w:r w:rsidRPr="00AC15EC">
        <w:rPr>
          <w:rFonts w:asciiTheme="majorHAnsi" w:eastAsiaTheme="minorHAnsi" w:hAnsiTheme="majorHAnsi" w:cs="Calibri,Bold"/>
          <w:b/>
          <w:bCs/>
          <w:lang w:eastAsia="en-US"/>
        </w:rPr>
        <w:t xml:space="preserve">Chapitre III. Electromagnétisme : </w:t>
      </w:r>
      <w:r w:rsidRPr="00AC15EC">
        <w:rPr>
          <w:rFonts w:asciiTheme="majorHAnsi" w:hAnsiTheme="majorHAnsi" w:cstheme="minorBidi"/>
          <w:b/>
        </w:rPr>
        <w:t xml:space="preserve">                                  </w:t>
      </w:r>
      <w:r>
        <w:rPr>
          <w:rFonts w:asciiTheme="majorHAnsi" w:hAnsiTheme="majorHAnsi" w:cstheme="minorBidi"/>
          <w:b/>
        </w:rPr>
        <w:t xml:space="preserve">                              </w:t>
      </w:r>
      <w:r w:rsidRPr="00AC15EC">
        <w:rPr>
          <w:rFonts w:asciiTheme="majorHAnsi" w:hAnsiTheme="majorHAnsi" w:cstheme="minorBidi"/>
          <w:b/>
        </w:rPr>
        <w:t>(4 Semaines)</w:t>
      </w:r>
    </w:p>
    <w:p w:rsidR="00A8029B" w:rsidRPr="00AC15EC" w:rsidRDefault="00A8029B" w:rsidP="00A8029B">
      <w:pPr>
        <w:autoSpaceDE w:val="0"/>
        <w:autoSpaceDN w:val="0"/>
        <w:adjustRightInd w:val="0"/>
        <w:jc w:val="both"/>
        <w:rPr>
          <w:rFonts w:asciiTheme="majorHAnsi" w:eastAsia="Calibri" w:hAnsiTheme="majorHAnsi"/>
          <w:lang w:eastAsia="fr-FR"/>
        </w:rPr>
      </w:pPr>
      <w:r w:rsidRPr="00AC15EC">
        <w:rPr>
          <w:rFonts w:asciiTheme="majorHAnsi" w:eastAsia="Calibri" w:hAnsiTheme="majorHAnsi" w:cstheme="majorBidi"/>
          <w:lang w:eastAsia="fr-FR"/>
        </w:rPr>
        <w:t>1-</w:t>
      </w:r>
      <w:r>
        <w:rPr>
          <w:rFonts w:asciiTheme="majorHAnsi" w:eastAsia="Calibri" w:hAnsiTheme="majorHAnsi" w:cstheme="majorBidi"/>
          <w:lang w:eastAsia="fr-FR"/>
        </w:rPr>
        <w:t xml:space="preserve"> </w:t>
      </w:r>
      <w:r w:rsidRPr="00AC15EC">
        <w:rPr>
          <w:rFonts w:asciiTheme="majorHAnsi" w:eastAsia="Calibri" w:hAnsiTheme="majorHAnsi" w:cstheme="majorBidi"/>
          <w:lang w:eastAsia="fr-FR"/>
        </w:rPr>
        <w:t>Champ magnétique :</w:t>
      </w:r>
      <w:r w:rsidRPr="00AC15EC">
        <w:rPr>
          <w:rFonts w:asciiTheme="majorHAnsi" w:eastAsia="Calibri" w:hAnsiTheme="majorHAnsi"/>
          <w:lang w:eastAsia="fr-FR"/>
        </w:rPr>
        <w:t xml:space="preserve"> </w:t>
      </w:r>
      <w:r w:rsidRPr="00AC15EC">
        <w:rPr>
          <w:rFonts w:asciiTheme="majorHAnsi" w:eastAsiaTheme="minorHAnsi" w:hAnsiTheme="majorHAnsi" w:cs="Calibri"/>
          <w:lang w:eastAsia="en-US"/>
        </w:rPr>
        <w:t>Définition d’un champ magnétique</w:t>
      </w:r>
      <w:r w:rsidRPr="00AC15EC">
        <w:rPr>
          <w:rFonts w:asciiTheme="majorHAnsi" w:hAnsiTheme="majorHAnsi" w:cs="Calibri"/>
        </w:rPr>
        <w:t>,</w:t>
      </w:r>
      <w:r w:rsidRPr="00AC15EC">
        <w:rPr>
          <w:rFonts w:asciiTheme="majorHAnsi" w:eastAsia="Calibri" w:hAnsiTheme="majorHAnsi"/>
          <w:lang w:eastAsia="fr-FR"/>
        </w:rPr>
        <w:t xml:space="preserve"> Loi de Biot et Savart, Théorème d’Ampère, Calcul de champs magnétiques créés par des courants permanents.</w:t>
      </w:r>
    </w:p>
    <w:p w:rsidR="00A8029B" w:rsidRPr="00E3449D" w:rsidRDefault="00A8029B" w:rsidP="00A8029B">
      <w:pPr>
        <w:autoSpaceDE w:val="0"/>
        <w:autoSpaceDN w:val="0"/>
        <w:adjustRightInd w:val="0"/>
        <w:jc w:val="both"/>
        <w:rPr>
          <w:rFonts w:asciiTheme="majorHAnsi" w:eastAsia="Calibri" w:hAnsiTheme="majorHAnsi" w:cstheme="majorBidi"/>
          <w:lang w:eastAsia="fr-FR"/>
        </w:rPr>
      </w:pPr>
      <w:r>
        <w:rPr>
          <w:rFonts w:asciiTheme="majorHAnsi" w:eastAsia="Calibri" w:hAnsiTheme="majorHAnsi"/>
          <w:lang w:eastAsia="fr-FR"/>
        </w:rPr>
        <w:t xml:space="preserve">2- </w:t>
      </w:r>
      <w:r w:rsidRPr="00E3449D">
        <w:rPr>
          <w:rFonts w:asciiTheme="majorHAnsi" w:eastAsia="Calibri" w:hAnsiTheme="majorHAnsi"/>
          <w:lang w:eastAsia="fr-FR"/>
        </w:rPr>
        <w:t xml:space="preserve">Phénomènes d’induction : Phénomènes d’induction (circuit dans un champ magnétique variable et circuit mobile dans un champ magnétique </w:t>
      </w:r>
      <w:r w:rsidRPr="00E3449D">
        <w:rPr>
          <w:rFonts w:asciiTheme="majorHAnsi" w:eastAsia="Calibri" w:hAnsiTheme="majorHAnsi" w:cstheme="majorBidi"/>
          <w:lang w:eastAsia="fr-FR"/>
        </w:rPr>
        <w:t>permanent), F</w:t>
      </w:r>
      <w:r w:rsidRPr="00E3449D">
        <w:rPr>
          <w:rFonts w:asciiTheme="majorHAnsi" w:eastAsia="Calibri" w:hAnsiTheme="majorHAnsi"/>
          <w:lang w:eastAsia="fr-FR"/>
        </w:rPr>
        <w:t xml:space="preserve">orce de Lorentz, </w:t>
      </w:r>
      <w:r w:rsidRPr="00E3449D">
        <w:rPr>
          <w:rFonts w:asciiTheme="majorHAnsi" w:eastAsia="Calibri" w:hAnsiTheme="majorHAnsi" w:cstheme="majorBidi"/>
          <w:lang w:eastAsia="fr-FR"/>
        </w:rPr>
        <w:t>F</w:t>
      </w:r>
      <w:r w:rsidRPr="00E3449D">
        <w:rPr>
          <w:rFonts w:asciiTheme="majorHAnsi" w:eastAsia="Calibri" w:hAnsiTheme="majorHAnsi"/>
          <w:lang w:eastAsia="fr-FR"/>
        </w:rPr>
        <w:t>orce de Laplace, Loi de Faraday,  Loi de Lenz, Application aux circuits couplés.</w:t>
      </w:r>
    </w:p>
    <w:p w:rsidR="00A8029B" w:rsidRPr="00E3449D" w:rsidRDefault="00A8029B" w:rsidP="00A8029B">
      <w:pPr>
        <w:jc w:val="both"/>
        <w:rPr>
          <w:rFonts w:asciiTheme="majorHAnsi" w:eastAsiaTheme="minorHAnsi" w:hAnsiTheme="majorHAnsi" w:cs="Calibri"/>
          <w:lang w:eastAsia="en-US"/>
        </w:rPr>
      </w:pPr>
    </w:p>
    <w:p w:rsidR="00A8029B" w:rsidRPr="00E3449D" w:rsidRDefault="00A8029B" w:rsidP="00A8029B">
      <w:pPr>
        <w:jc w:val="both"/>
        <w:rPr>
          <w:rFonts w:asciiTheme="majorHAnsi" w:hAnsiTheme="majorHAnsi" w:cstheme="minorBidi"/>
          <w:bCs/>
        </w:rPr>
      </w:pPr>
      <w:r w:rsidRPr="00E3449D">
        <w:rPr>
          <w:rFonts w:asciiTheme="majorHAnsi" w:hAnsiTheme="majorHAnsi" w:cstheme="minorBidi"/>
          <w:b/>
          <w:u w:val="thick" w:color="F79646" w:themeColor="accent6"/>
        </w:rPr>
        <w:t>Mode d’évaluation:</w:t>
      </w:r>
    </w:p>
    <w:p w:rsidR="00A8029B" w:rsidRPr="00E3449D" w:rsidRDefault="00A8029B" w:rsidP="00A8029B">
      <w:pPr>
        <w:jc w:val="both"/>
        <w:rPr>
          <w:rFonts w:asciiTheme="majorHAnsi" w:hAnsiTheme="majorHAnsi" w:cstheme="minorBidi"/>
        </w:rPr>
      </w:pPr>
      <w:r w:rsidRPr="00E3449D">
        <w:rPr>
          <w:rFonts w:asciiTheme="majorHAnsi" w:hAnsiTheme="majorHAnsi" w:cstheme="minorBidi"/>
        </w:rPr>
        <w:t>Contrôle continu: 40% ; Examen: 60%.</w:t>
      </w:r>
    </w:p>
    <w:p w:rsidR="00A8029B" w:rsidRPr="00435038" w:rsidRDefault="00A8029B" w:rsidP="00A8029B">
      <w:pPr>
        <w:jc w:val="both"/>
        <w:rPr>
          <w:rFonts w:asciiTheme="majorHAnsi" w:hAnsiTheme="majorHAnsi" w:cs="Arial"/>
          <w:b/>
        </w:rPr>
      </w:pPr>
    </w:p>
    <w:p w:rsidR="00A8029B" w:rsidRPr="00435038" w:rsidRDefault="00A8029B" w:rsidP="00A8029B">
      <w:pPr>
        <w:jc w:val="both"/>
        <w:rPr>
          <w:rFonts w:asciiTheme="majorHAnsi" w:hAnsiTheme="majorHAnsi" w:cs="Arial"/>
          <w:b/>
          <w:bCs/>
        </w:rPr>
      </w:pPr>
      <w:r w:rsidRPr="00435038">
        <w:rPr>
          <w:rFonts w:asciiTheme="majorHAnsi" w:hAnsiTheme="majorHAnsi" w:cs="Arial"/>
          <w:b/>
          <w:bCs/>
          <w:u w:val="thick" w:color="F79646" w:themeColor="accent6"/>
        </w:rPr>
        <w:t>Références bibliographiques</w:t>
      </w:r>
      <w:r w:rsidRPr="00435038">
        <w:rPr>
          <w:rFonts w:asciiTheme="majorHAnsi" w:hAnsiTheme="majorHAnsi" w:cs="Arial"/>
          <w:b/>
          <w:bCs/>
        </w:rPr>
        <w:t>:</w:t>
      </w:r>
    </w:p>
    <w:p w:rsidR="00A8029B" w:rsidRPr="00435038" w:rsidRDefault="00A8029B" w:rsidP="00A8029B">
      <w:pPr>
        <w:pStyle w:val="Paragraphedeliste"/>
        <w:numPr>
          <w:ilvl w:val="0"/>
          <w:numId w:val="79"/>
        </w:numPr>
        <w:jc w:val="both"/>
        <w:rPr>
          <w:rFonts w:asciiTheme="majorHAnsi" w:hAnsiTheme="majorHAnsi"/>
        </w:rPr>
      </w:pPr>
      <w:r w:rsidRPr="00435038">
        <w:rPr>
          <w:rFonts w:asciiTheme="majorHAnsi" w:hAnsiTheme="majorHAnsi"/>
        </w:rPr>
        <w:t xml:space="preserve">J.-P. Perez, R. Carles, R. </w:t>
      </w:r>
      <w:proofErr w:type="spellStart"/>
      <w:r w:rsidRPr="00435038">
        <w:rPr>
          <w:rFonts w:asciiTheme="majorHAnsi" w:hAnsiTheme="majorHAnsi"/>
        </w:rPr>
        <w:t>Fleckinger</w:t>
      </w:r>
      <w:proofErr w:type="spellEnd"/>
      <w:r w:rsidRPr="00435038">
        <w:rPr>
          <w:rFonts w:asciiTheme="majorHAnsi" w:hAnsiTheme="majorHAnsi"/>
        </w:rPr>
        <w:t xml:space="preserve"> ; Electromagnétisme Fondements et Applications, Ed. </w:t>
      </w:r>
      <w:proofErr w:type="spellStart"/>
      <w:r w:rsidRPr="00435038">
        <w:rPr>
          <w:rFonts w:asciiTheme="majorHAnsi" w:hAnsiTheme="majorHAnsi"/>
        </w:rPr>
        <w:t>Dunod</w:t>
      </w:r>
      <w:proofErr w:type="spellEnd"/>
      <w:r w:rsidRPr="00435038">
        <w:rPr>
          <w:rFonts w:asciiTheme="majorHAnsi" w:hAnsiTheme="majorHAnsi"/>
        </w:rPr>
        <w:t>, 2011.</w:t>
      </w:r>
    </w:p>
    <w:p w:rsidR="00A8029B" w:rsidRPr="00E3449D" w:rsidRDefault="00A8029B" w:rsidP="00A8029B">
      <w:pPr>
        <w:pStyle w:val="Paragraphedeliste"/>
        <w:numPr>
          <w:ilvl w:val="0"/>
          <w:numId w:val="79"/>
        </w:numPr>
        <w:jc w:val="both"/>
        <w:rPr>
          <w:rFonts w:asciiTheme="majorHAnsi" w:hAnsiTheme="majorHAnsi" w:cs="Calibri"/>
        </w:rPr>
      </w:pPr>
      <w:r w:rsidRPr="00E3449D">
        <w:rPr>
          <w:rFonts w:asciiTheme="majorHAnsi" w:hAnsiTheme="majorHAnsi"/>
        </w:rPr>
        <w:t xml:space="preserve">H. </w:t>
      </w:r>
      <w:proofErr w:type="spellStart"/>
      <w:r w:rsidRPr="00E3449D">
        <w:rPr>
          <w:rFonts w:asciiTheme="majorHAnsi" w:hAnsiTheme="majorHAnsi"/>
        </w:rPr>
        <w:t>Djelouah</w:t>
      </w:r>
      <w:proofErr w:type="spellEnd"/>
      <w:r w:rsidRPr="00E3449D">
        <w:rPr>
          <w:rFonts w:asciiTheme="majorHAnsi" w:hAnsiTheme="majorHAnsi"/>
        </w:rPr>
        <w:t> ; Electromagnétisme ; Office des Publications Universitaires, 2011.</w:t>
      </w:r>
    </w:p>
    <w:p w:rsidR="00A8029B" w:rsidRPr="00FF0D5B" w:rsidRDefault="00A8029B" w:rsidP="00A8029B">
      <w:pPr>
        <w:pStyle w:val="Paragraphedeliste"/>
        <w:numPr>
          <w:ilvl w:val="0"/>
          <w:numId w:val="79"/>
        </w:numPr>
        <w:jc w:val="both"/>
        <w:rPr>
          <w:rFonts w:asciiTheme="majorHAnsi" w:hAnsiTheme="majorHAnsi" w:cs="Calibri"/>
          <w:lang w:val="en-US"/>
        </w:rPr>
      </w:pPr>
      <w:r w:rsidRPr="00FF0D5B">
        <w:rPr>
          <w:rFonts w:asciiTheme="majorHAnsi" w:hAnsiTheme="majorHAnsi" w:cs="Calibri"/>
          <w:lang w:val="en-US"/>
        </w:rPr>
        <w:t xml:space="preserve">P. </w:t>
      </w:r>
      <w:proofErr w:type="spellStart"/>
      <w:r w:rsidRPr="00FF0D5B">
        <w:rPr>
          <w:rFonts w:asciiTheme="majorHAnsi" w:hAnsiTheme="majorHAnsi" w:cs="Calibri"/>
          <w:lang w:val="en-US"/>
        </w:rPr>
        <w:t>Fishbane</w:t>
      </w:r>
      <w:proofErr w:type="spellEnd"/>
      <w:r w:rsidRPr="00FF0D5B">
        <w:rPr>
          <w:rFonts w:asciiTheme="majorHAnsi" w:hAnsiTheme="majorHAnsi" w:cs="Calibri"/>
          <w:lang w:val="en-US"/>
        </w:rPr>
        <w:t> et al</w:t>
      </w:r>
      <w:proofErr w:type="gramStart"/>
      <w:r w:rsidRPr="00FF0D5B">
        <w:rPr>
          <w:rFonts w:asciiTheme="majorHAnsi" w:hAnsiTheme="majorHAnsi" w:cs="Calibri"/>
          <w:lang w:val="en-US"/>
        </w:rPr>
        <w:t>. ;</w:t>
      </w:r>
      <w:proofErr w:type="gramEnd"/>
      <w:r w:rsidRPr="00FF0D5B">
        <w:rPr>
          <w:rFonts w:asciiTheme="majorHAnsi" w:hAnsiTheme="majorHAnsi" w:cs="Calibri"/>
          <w:lang w:val="en-US"/>
        </w:rPr>
        <w:t xml:space="preserve"> Physics For Scientists and Engineers with Modern Physics, 3rd ed. ; 2005.</w:t>
      </w:r>
    </w:p>
    <w:p w:rsidR="00A8029B" w:rsidRPr="00FF0D5B" w:rsidRDefault="00A8029B" w:rsidP="00A8029B">
      <w:pPr>
        <w:pStyle w:val="Paragraphedeliste"/>
        <w:numPr>
          <w:ilvl w:val="0"/>
          <w:numId w:val="79"/>
        </w:numPr>
        <w:jc w:val="both"/>
        <w:rPr>
          <w:rFonts w:asciiTheme="majorHAnsi" w:hAnsiTheme="majorHAnsi" w:cs="Calibri"/>
          <w:lang w:val="en-US"/>
        </w:rPr>
      </w:pPr>
      <w:r w:rsidRPr="00FF0D5B">
        <w:rPr>
          <w:rFonts w:asciiTheme="majorHAnsi" w:hAnsiTheme="majorHAnsi" w:cs="Calibri"/>
          <w:lang w:val="en-US"/>
        </w:rPr>
        <w:t xml:space="preserve">P. A. </w:t>
      </w:r>
      <w:proofErr w:type="spellStart"/>
      <w:r w:rsidRPr="00FF0D5B">
        <w:rPr>
          <w:rFonts w:asciiTheme="majorHAnsi" w:hAnsiTheme="majorHAnsi" w:cs="Calibri"/>
          <w:lang w:val="en-US"/>
        </w:rPr>
        <w:t>Tipler</w:t>
      </w:r>
      <w:proofErr w:type="spellEnd"/>
      <w:r w:rsidRPr="00FF0D5B">
        <w:rPr>
          <w:rFonts w:asciiTheme="majorHAnsi" w:hAnsiTheme="majorHAnsi" w:cs="Calibri"/>
          <w:lang w:val="en-US"/>
        </w:rPr>
        <w:t xml:space="preserve">, G. </w:t>
      </w:r>
      <w:proofErr w:type="spellStart"/>
      <w:proofErr w:type="gramStart"/>
      <w:r w:rsidRPr="00FF0D5B">
        <w:rPr>
          <w:rFonts w:asciiTheme="majorHAnsi" w:hAnsiTheme="majorHAnsi" w:cs="Calibri"/>
          <w:lang w:val="en-US"/>
        </w:rPr>
        <w:t>Mosca</w:t>
      </w:r>
      <w:proofErr w:type="spellEnd"/>
      <w:r w:rsidRPr="00FF0D5B">
        <w:rPr>
          <w:rFonts w:asciiTheme="majorHAnsi" w:hAnsiTheme="majorHAnsi" w:cs="Calibri"/>
          <w:lang w:val="en-US"/>
        </w:rPr>
        <w:t> ;</w:t>
      </w:r>
      <w:proofErr w:type="gramEnd"/>
      <w:r w:rsidRPr="00FF0D5B">
        <w:rPr>
          <w:rFonts w:asciiTheme="majorHAnsi" w:hAnsiTheme="majorHAnsi" w:cs="Calibri"/>
          <w:lang w:val="en-US"/>
        </w:rPr>
        <w:t xml:space="preserve"> Physics For Scientists and Engineers, 6th ed., W. H. Freeman Company, 2008.</w:t>
      </w:r>
    </w:p>
    <w:p w:rsidR="00A8029B" w:rsidRPr="007825D1" w:rsidRDefault="00A8029B" w:rsidP="00A8029B">
      <w:pPr>
        <w:pStyle w:val="Paragraphedeliste"/>
        <w:jc w:val="both"/>
        <w:rPr>
          <w:rFonts w:ascii="Cambria" w:hAnsi="Cambria" w:cs="Calibri"/>
          <w:b/>
          <w:lang w:val="en-US"/>
        </w:rPr>
      </w:pPr>
    </w:p>
    <w:p w:rsidR="00A8029B" w:rsidRDefault="00A8029B" w:rsidP="00A8029B">
      <w:pPr>
        <w:spacing w:after="200" w:line="276" w:lineRule="auto"/>
        <w:rPr>
          <w:rFonts w:asciiTheme="majorHAnsi" w:hAnsiTheme="majorHAnsi" w:cstheme="minorBidi"/>
          <w:iCs/>
          <w:u w:val="thick" w:color="F79646" w:themeColor="accent6"/>
          <w:lang w:val="en-US"/>
        </w:rPr>
      </w:pPr>
      <w:r>
        <w:rPr>
          <w:rFonts w:asciiTheme="majorHAnsi" w:hAnsiTheme="majorHAnsi" w:cstheme="minorBidi"/>
          <w:iCs/>
          <w:u w:val="thick" w:color="F79646" w:themeColor="accent6"/>
          <w:lang w:val="en-US"/>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UEF </w:t>
      </w:r>
      <w:r>
        <w:rPr>
          <w:rFonts w:ascii="Cambria" w:hAnsi="Cambria" w:cs="Calibri"/>
          <w:b/>
          <w:bCs/>
          <w:iCs/>
        </w:rPr>
        <w:t>1.2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Thermodynamique</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67h30 (Cours: 3h00, TD: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6</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3</w:t>
      </w:r>
    </w:p>
    <w:p w:rsidR="00A8029B" w:rsidRDefault="00A8029B" w:rsidP="00A8029B">
      <w:pPr>
        <w:spacing w:line="276" w:lineRule="auto"/>
        <w:jc w:val="both"/>
        <w:rPr>
          <w:rFonts w:asciiTheme="majorHAnsi" w:hAnsiTheme="majorHAnsi" w:cs="Calibri"/>
          <w:b/>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8064E5" w:rsidRDefault="00A8029B" w:rsidP="00A8029B">
      <w:pPr>
        <w:jc w:val="both"/>
        <w:rPr>
          <w:rFonts w:asciiTheme="majorHAnsi" w:hAnsiTheme="majorHAnsi"/>
          <w:sz w:val="22"/>
          <w:szCs w:val="22"/>
        </w:rPr>
      </w:pPr>
      <w:r w:rsidRPr="008064E5">
        <w:rPr>
          <w:rFonts w:asciiTheme="majorHAnsi" w:hAnsiTheme="majorHAnsi"/>
          <w:sz w:val="22"/>
          <w:szCs w:val="22"/>
        </w:rPr>
        <w:t>Donner les bases nécessaires de la thermodynamique classique en vue des applications à la combustion et aux machines thermiques. Homogénéiser les connaissances des étudiants. Les compétences à appréhender sont : L’acquisition d’une base scientifique de la thermodynamique classique ; L’application de la thermodynamique  à des systèmes variés ; L’énoncé, l’explication et la compréhension des principes fondamentaux de la thermodynamique.</w:t>
      </w:r>
    </w:p>
    <w:p w:rsidR="00A8029B" w:rsidRPr="00435038" w:rsidRDefault="00A8029B" w:rsidP="00A8029B">
      <w:pPr>
        <w:tabs>
          <w:tab w:val="left" w:pos="1317"/>
        </w:tabs>
        <w:jc w:val="both"/>
        <w:rPr>
          <w:rFonts w:asciiTheme="majorHAnsi" w:eastAsia="Times New Roman" w:hAnsiTheme="majorHAnsi" w:cs="Arial"/>
        </w:rPr>
      </w:pPr>
      <w:r>
        <w:rPr>
          <w:rFonts w:asciiTheme="majorHAnsi" w:eastAsia="Times New Roman" w:hAnsiTheme="majorHAnsi" w:cs="Arial"/>
        </w:rPr>
        <w:tab/>
      </w: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435038" w:rsidRDefault="00A8029B" w:rsidP="00A8029B">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de base.</w:t>
      </w:r>
    </w:p>
    <w:p w:rsidR="00A8029B" w:rsidRPr="008B179F" w:rsidRDefault="00A8029B" w:rsidP="00A8029B">
      <w:pPr>
        <w:spacing w:line="276" w:lineRule="auto"/>
        <w:jc w:val="both"/>
        <w:rPr>
          <w:rFonts w:asciiTheme="majorHAnsi" w:hAnsiTheme="majorHAnsi" w:cs="Calibri"/>
          <w:b/>
        </w:rPr>
      </w:pPr>
    </w:p>
    <w:p w:rsidR="00A8029B" w:rsidRPr="001C7A9B" w:rsidRDefault="00A8029B" w:rsidP="00A8029B">
      <w:pPr>
        <w:spacing w:line="276" w:lineRule="auto"/>
        <w:jc w:val="both"/>
        <w:rPr>
          <w:rFonts w:asciiTheme="majorHAnsi" w:hAnsiTheme="majorHAnsi" w:cstheme="minorBidi"/>
          <w:b/>
          <w:sz w:val="22"/>
          <w:szCs w:val="22"/>
          <w:u w:val="thick" w:color="F79646" w:themeColor="accent6"/>
        </w:rPr>
      </w:pPr>
      <w:r w:rsidRPr="001C7A9B">
        <w:rPr>
          <w:rFonts w:asciiTheme="majorHAnsi" w:hAnsiTheme="majorHAnsi" w:cstheme="minorBidi"/>
          <w:b/>
          <w:sz w:val="22"/>
          <w:szCs w:val="22"/>
          <w:u w:val="thick" w:color="F79646" w:themeColor="accent6"/>
        </w:rPr>
        <w:t>Contenu de la matière:</w:t>
      </w:r>
    </w:p>
    <w:p w:rsidR="00A8029B" w:rsidRPr="001C7A9B" w:rsidRDefault="00A8029B" w:rsidP="00A8029B">
      <w:pPr>
        <w:autoSpaceDE w:val="0"/>
        <w:autoSpaceDN w:val="0"/>
        <w:adjustRightInd w:val="0"/>
        <w:jc w:val="both"/>
        <w:rPr>
          <w:rFonts w:asciiTheme="majorHAnsi" w:eastAsiaTheme="minorHAnsi" w:hAnsiTheme="majorHAnsi" w:cs="Calibri,Bold"/>
          <w:b/>
          <w:bCs/>
          <w:sz w:val="22"/>
          <w:szCs w:val="22"/>
          <w:lang w:eastAsia="en-US"/>
        </w:rPr>
      </w:pPr>
      <w:r>
        <w:rPr>
          <w:rFonts w:asciiTheme="majorHAnsi" w:eastAsiaTheme="minorHAnsi" w:hAnsiTheme="majorHAnsi" w:cs="Calibri,Bold"/>
          <w:b/>
          <w:bCs/>
          <w:sz w:val="22"/>
          <w:szCs w:val="22"/>
          <w:lang w:eastAsia="en-US"/>
        </w:rPr>
        <w:t xml:space="preserve">Chapitre 1 </w:t>
      </w:r>
      <w:r w:rsidRPr="001C7A9B">
        <w:rPr>
          <w:rFonts w:asciiTheme="majorHAnsi" w:eastAsiaTheme="minorHAnsi" w:hAnsiTheme="majorHAnsi" w:cs="Calibri,Bold"/>
          <w:b/>
          <w:bCs/>
          <w:sz w:val="22"/>
          <w:szCs w:val="22"/>
          <w:lang w:eastAsia="en-US"/>
        </w:rPr>
        <w:t xml:space="preserve">: Généralités sur la thermodynamique                                            </w:t>
      </w:r>
      <w:r>
        <w:rPr>
          <w:rFonts w:asciiTheme="majorHAnsi" w:eastAsiaTheme="minorHAnsi" w:hAnsiTheme="majorHAnsi" w:cs="Calibri,Bold"/>
          <w:b/>
          <w:bCs/>
          <w:sz w:val="22"/>
          <w:szCs w:val="22"/>
          <w:lang w:eastAsia="en-US"/>
        </w:rPr>
        <w:tab/>
      </w:r>
      <w:r>
        <w:rPr>
          <w:rFonts w:asciiTheme="majorHAnsi" w:eastAsiaTheme="minorHAnsi" w:hAnsiTheme="majorHAnsi" w:cs="Calibri,Bold"/>
          <w:b/>
          <w:bCs/>
          <w:sz w:val="22"/>
          <w:szCs w:val="22"/>
          <w:lang w:eastAsia="en-US"/>
        </w:rPr>
        <w:tab/>
      </w:r>
      <w:r>
        <w:rPr>
          <w:rFonts w:asciiTheme="majorHAnsi" w:hAnsiTheme="majorHAnsi" w:cstheme="minorBidi"/>
          <w:b/>
          <w:sz w:val="22"/>
          <w:szCs w:val="22"/>
        </w:rPr>
        <w:t>(3</w:t>
      </w:r>
      <w:r w:rsidRPr="001C7A9B">
        <w:rPr>
          <w:rFonts w:asciiTheme="majorHAnsi" w:hAnsiTheme="majorHAnsi" w:cstheme="minorBidi"/>
          <w:b/>
          <w:sz w:val="22"/>
          <w:szCs w:val="22"/>
        </w:rPr>
        <w:t xml:space="preserve"> Semaines)</w:t>
      </w:r>
    </w:p>
    <w:p w:rsidR="00A8029B" w:rsidRPr="001C7A9B" w:rsidRDefault="00A8029B" w:rsidP="00A8029B">
      <w:pPr>
        <w:jc w:val="both"/>
        <w:rPr>
          <w:rFonts w:asciiTheme="majorHAnsi" w:eastAsiaTheme="minorHAnsi" w:hAnsiTheme="majorHAnsi" w:cs="Calibri"/>
          <w:sz w:val="22"/>
          <w:szCs w:val="22"/>
          <w:lang w:eastAsia="en-US"/>
        </w:rPr>
      </w:pPr>
      <w:r w:rsidRPr="001C7A9B">
        <w:rPr>
          <w:rFonts w:asciiTheme="majorHAnsi" w:eastAsiaTheme="minorHAnsi" w:hAnsiTheme="majorHAnsi" w:cs="Calibri"/>
          <w:sz w:val="22"/>
          <w:szCs w:val="22"/>
          <w:lang w:eastAsia="en-US"/>
        </w:rPr>
        <w:t>1-Propriétés fondamentales des fonctions d’état</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2- Définitions des systèmes thermodynamiques et le milieu extérieur</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3- Description d’un système thermodynamique</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4- Evolution et états d’équilibre thermodynamique d’un système</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5- Transferts possibles entre le système et le milieu extérieur</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6-</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Transformations de l’état d’un système (opération, évolution)</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7-</w:t>
      </w:r>
      <w:r>
        <w:rPr>
          <w:rFonts w:asciiTheme="majorHAnsi" w:eastAsiaTheme="minorHAnsi" w:hAnsiTheme="majorHAnsi" w:cs="Calibri"/>
          <w:sz w:val="22"/>
          <w:szCs w:val="22"/>
          <w:lang w:eastAsia="en-US"/>
        </w:rPr>
        <w:t xml:space="preserve"> </w:t>
      </w:r>
      <w:r w:rsidRPr="001C7A9B">
        <w:rPr>
          <w:rFonts w:asciiTheme="majorHAnsi" w:eastAsiaTheme="minorHAnsi" w:hAnsiTheme="majorHAnsi" w:cs="Calibri"/>
          <w:sz w:val="22"/>
          <w:szCs w:val="22"/>
          <w:lang w:eastAsia="en-US"/>
        </w:rPr>
        <w:t>Rappel</w:t>
      </w:r>
      <w:r>
        <w:rPr>
          <w:rFonts w:asciiTheme="majorHAnsi" w:eastAsiaTheme="minorHAnsi" w:hAnsiTheme="majorHAnsi" w:cs="Calibri"/>
          <w:sz w:val="22"/>
          <w:szCs w:val="22"/>
          <w:lang w:eastAsia="en-US"/>
        </w:rPr>
        <w:t>s</w:t>
      </w:r>
      <w:r w:rsidRPr="001C7A9B">
        <w:rPr>
          <w:rFonts w:asciiTheme="majorHAnsi" w:eastAsiaTheme="minorHAnsi" w:hAnsiTheme="majorHAnsi" w:cs="Calibri"/>
          <w:sz w:val="22"/>
          <w:szCs w:val="22"/>
          <w:lang w:eastAsia="en-US"/>
        </w:rPr>
        <w:t xml:space="preserve"> des lois des gaz parfaits</w:t>
      </w:r>
      <w:r>
        <w:rPr>
          <w:rFonts w:asciiTheme="majorHAnsi" w:eastAsiaTheme="minorHAnsi" w:hAnsiTheme="majorHAnsi" w:cs="Calibri"/>
          <w:sz w:val="22"/>
          <w:szCs w:val="22"/>
          <w:lang w:eastAsia="en-US"/>
        </w:rPr>
        <w:t>.</w:t>
      </w:r>
    </w:p>
    <w:p w:rsidR="00A8029B" w:rsidRDefault="00A8029B" w:rsidP="00A8029B">
      <w:pPr>
        <w:autoSpaceDE w:val="0"/>
        <w:autoSpaceDN w:val="0"/>
        <w:adjustRightInd w:val="0"/>
        <w:jc w:val="both"/>
        <w:rPr>
          <w:rFonts w:asciiTheme="majorHAnsi" w:eastAsiaTheme="minorHAnsi" w:hAnsiTheme="majorHAnsi" w:cs="Calibri,Bold"/>
          <w:b/>
          <w:bCs/>
          <w:sz w:val="22"/>
          <w:szCs w:val="22"/>
          <w:lang w:eastAsia="en-US"/>
        </w:rPr>
      </w:pPr>
    </w:p>
    <w:p w:rsidR="00A8029B" w:rsidRPr="004320F5" w:rsidRDefault="00A8029B" w:rsidP="00A8029B">
      <w:pPr>
        <w:autoSpaceDE w:val="0"/>
        <w:autoSpaceDN w:val="0"/>
        <w:adjustRightInd w:val="0"/>
        <w:jc w:val="both"/>
        <w:rPr>
          <w:rFonts w:asciiTheme="majorHAnsi" w:eastAsiaTheme="minorHAnsi" w:hAnsiTheme="majorHAnsi"/>
          <w:bCs/>
          <w:iCs/>
          <w:sz w:val="22"/>
          <w:szCs w:val="22"/>
          <w:lang w:eastAsia="en-US"/>
        </w:rPr>
      </w:pPr>
      <w:r>
        <w:rPr>
          <w:rFonts w:asciiTheme="majorHAnsi" w:eastAsiaTheme="minorHAnsi" w:hAnsiTheme="majorHAnsi" w:cs="Calibri,Bold"/>
          <w:b/>
          <w:bCs/>
          <w:sz w:val="22"/>
          <w:szCs w:val="22"/>
          <w:lang w:eastAsia="en-US"/>
        </w:rPr>
        <w:t>Chapitre 2</w:t>
      </w:r>
      <w:r w:rsidRPr="004320F5">
        <w:rPr>
          <w:rFonts w:asciiTheme="majorHAnsi" w:eastAsiaTheme="minorHAnsi" w:hAnsiTheme="majorHAnsi"/>
          <w:b/>
          <w:bCs/>
          <w:sz w:val="22"/>
          <w:szCs w:val="22"/>
          <w:lang w:eastAsia="en-US"/>
        </w:rPr>
        <w:t> : Le</w:t>
      </w:r>
      <w:r w:rsidRPr="004320F5">
        <w:rPr>
          <w:rFonts w:asciiTheme="majorHAnsi" w:eastAsiaTheme="minorHAnsi" w:hAnsiTheme="majorHAnsi"/>
          <w:b/>
          <w:bCs/>
          <w:iCs/>
          <w:sz w:val="22"/>
          <w:szCs w:val="22"/>
          <w:lang w:eastAsia="en-US"/>
        </w:rPr>
        <w:t xml:space="preserve"> 1</w:t>
      </w:r>
      <w:r w:rsidRPr="004320F5">
        <w:rPr>
          <w:rFonts w:asciiTheme="majorHAnsi" w:eastAsiaTheme="minorHAnsi" w:hAnsiTheme="majorHAnsi"/>
          <w:b/>
          <w:bCs/>
          <w:iCs/>
          <w:sz w:val="22"/>
          <w:szCs w:val="22"/>
          <w:vertAlign w:val="superscript"/>
          <w:lang w:eastAsia="en-US"/>
        </w:rPr>
        <w:t>er</w:t>
      </w:r>
      <w:r w:rsidRPr="004320F5">
        <w:rPr>
          <w:rFonts w:asciiTheme="majorHAnsi" w:eastAsiaTheme="minorHAnsi" w:hAnsiTheme="majorHAnsi"/>
          <w:b/>
          <w:bCs/>
          <w:iCs/>
          <w:sz w:val="22"/>
          <w:szCs w:val="22"/>
          <w:lang w:eastAsia="en-US"/>
        </w:rPr>
        <w:t xml:space="preserve"> principe de la thermodynamique :</w:t>
      </w:r>
      <w:r w:rsidRPr="004320F5">
        <w:rPr>
          <w:rFonts w:asciiTheme="majorHAnsi" w:eastAsiaTheme="minorHAnsi" w:hAnsiTheme="majorHAnsi"/>
          <w:bCs/>
          <w:iCs/>
          <w:sz w:val="22"/>
          <w:szCs w:val="22"/>
          <w:lang w:eastAsia="en-US"/>
        </w:rPr>
        <w:t xml:space="preserve">                    </w:t>
      </w:r>
      <w:r w:rsidRPr="004320F5">
        <w:rPr>
          <w:rFonts w:asciiTheme="majorHAnsi" w:eastAsiaTheme="minorHAnsi" w:hAnsiTheme="majorHAnsi"/>
          <w:b/>
          <w:bCs/>
          <w:sz w:val="22"/>
          <w:szCs w:val="22"/>
          <w:lang w:eastAsia="en-US"/>
        </w:rPr>
        <w:t xml:space="preserve">                      </w:t>
      </w:r>
      <w:r>
        <w:rPr>
          <w:rFonts w:asciiTheme="majorHAnsi" w:eastAsiaTheme="minorHAnsi" w:hAnsiTheme="majorHAnsi"/>
          <w:b/>
          <w:bCs/>
          <w:sz w:val="22"/>
          <w:szCs w:val="22"/>
          <w:lang w:eastAsia="en-US"/>
        </w:rPr>
        <w:tab/>
      </w:r>
      <w:r w:rsidRPr="004320F5">
        <w:rPr>
          <w:rFonts w:asciiTheme="majorHAnsi" w:eastAsiaTheme="minorHAnsi" w:hAnsiTheme="majorHAnsi"/>
          <w:b/>
          <w:bCs/>
          <w:sz w:val="22"/>
          <w:szCs w:val="22"/>
          <w:lang w:eastAsia="en-US"/>
        </w:rPr>
        <w:t>(3 semaines)</w:t>
      </w:r>
    </w:p>
    <w:p w:rsidR="00A8029B" w:rsidRPr="004320F5" w:rsidRDefault="00A8029B" w:rsidP="00A8029B">
      <w:pPr>
        <w:autoSpaceDE w:val="0"/>
        <w:autoSpaceDN w:val="0"/>
        <w:adjustRightInd w:val="0"/>
        <w:jc w:val="both"/>
        <w:rPr>
          <w:rFonts w:asciiTheme="majorHAnsi" w:eastAsiaTheme="minorHAnsi" w:hAnsiTheme="majorHAnsi"/>
          <w:bCs/>
          <w:iCs/>
          <w:sz w:val="22"/>
          <w:szCs w:val="22"/>
          <w:lang w:eastAsia="en-US"/>
        </w:rPr>
      </w:pPr>
      <w:r w:rsidRPr="004320F5">
        <w:rPr>
          <w:rFonts w:asciiTheme="majorHAnsi" w:eastAsiaTheme="minorHAnsi" w:hAnsiTheme="majorHAnsi"/>
          <w:bCs/>
          <w:iCs/>
          <w:sz w:val="22"/>
          <w:szCs w:val="22"/>
          <w:lang w:eastAsia="en-US"/>
        </w:rPr>
        <w:t>1. Le travail, la chaleur, L’énergie interne, Noti</w:t>
      </w:r>
      <w:r>
        <w:rPr>
          <w:rFonts w:asciiTheme="majorHAnsi" w:eastAsiaTheme="minorHAnsi" w:hAnsiTheme="majorHAnsi"/>
          <w:bCs/>
          <w:iCs/>
          <w:sz w:val="22"/>
          <w:szCs w:val="22"/>
          <w:lang w:eastAsia="en-US"/>
        </w:rPr>
        <w:t xml:space="preserve">on de conservation de l’énergie. </w:t>
      </w:r>
      <w:r w:rsidRPr="004320F5">
        <w:rPr>
          <w:rFonts w:asciiTheme="majorHAnsi" w:eastAsiaTheme="minorHAnsi" w:hAnsiTheme="majorHAnsi"/>
          <w:bCs/>
          <w:iCs/>
          <w:sz w:val="22"/>
          <w:szCs w:val="22"/>
          <w:lang w:eastAsia="en-US"/>
        </w:rPr>
        <w:t>2.  Le 1</w:t>
      </w:r>
      <w:r w:rsidRPr="004320F5">
        <w:rPr>
          <w:rFonts w:asciiTheme="majorHAnsi" w:eastAsiaTheme="minorHAnsi" w:hAnsiTheme="majorHAnsi"/>
          <w:bCs/>
          <w:iCs/>
          <w:sz w:val="22"/>
          <w:szCs w:val="22"/>
          <w:vertAlign w:val="superscript"/>
          <w:lang w:eastAsia="en-US"/>
        </w:rPr>
        <w:t>er</w:t>
      </w:r>
      <w:r w:rsidRPr="004320F5">
        <w:rPr>
          <w:rFonts w:asciiTheme="majorHAnsi" w:eastAsiaTheme="minorHAnsi" w:hAnsiTheme="majorHAnsi"/>
          <w:bCs/>
          <w:iCs/>
          <w:sz w:val="22"/>
          <w:szCs w:val="22"/>
          <w:lang w:eastAsia="en-US"/>
        </w:rPr>
        <w:t xml:space="preserve"> principe de la thermodynamique : énoncé, notion d’énergie interne d’un système,  application au gaz parfait, la fonction  enthalpie, capacité calorifique, transformations réversibles (isochore, isobare, isotherme, adiabatique)</w:t>
      </w:r>
      <w:r>
        <w:rPr>
          <w:rFonts w:asciiTheme="majorHAnsi" w:eastAsiaTheme="minorHAnsi" w:hAnsiTheme="majorHAnsi"/>
          <w:bCs/>
          <w:iCs/>
          <w:sz w:val="22"/>
          <w:szCs w:val="22"/>
          <w:lang w:eastAsia="en-US"/>
        </w:rPr>
        <w:t>.</w:t>
      </w:r>
    </w:p>
    <w:p w:rsidR="00A8029B" w:rsidRDefault="00A8029B" w:rsidP="00A8029B">
      <w:pPr>
        <w:autoSpaceDE w:val="0"/>
        <w:autoSpaceDN w:val="0"/>
        <w:adjustRightInd w:val="0"/>
        <w:jc w:val="both"/>
        <w:rPr>
          <w:rFonts w:asciiTheme="majorHAnsi" w:eastAsiaTheme="minorHAnsi" w:hAnsiTheme="majorHAnsi" w:cs="Calibri,Bold"/>
          <w:b/>
          <w:bCs/>
          <w:sz w:val="22"/>
          <w:szCs w:val="22"/>
          <w:lang w:eastAsia="en-US"/>
        </w:rPr>
      </w:pPr>
    </w:p>
    <w:p w:rsidR="00A8029B" w:rsidRDefault="00A8029B" w:rsidP="00A8029B">
      <w:pPr>
        <w:autoSpaceDE w:val="0"/>
        <w:autoSpaceDN w:val="0"/>
        <w:adjustRightInd w:val="0"/>
        <w:jc w:val="both"/>
        <w:rPr>
          <w:rFonts w:asciiTheme="majorHAnsi" w:eastAsiaTheme="minorHAnsi" w:hAnsiTheme="majorHAnsi"/>
          <w:b/>
          <w:bCs/>
          <w:iCs/>
          <w:sz w:val="22"/>
          <w:szCs w:val="22"/>
          <w:lang w:eastAsia="en-US"/>
        </w:rPr>
      </w:pPr>
      <w:r>
        <w:rPr>
          <w:rFonts w:asciiTheme="majorHAnsi" w:eastAsiaTheme="minorHAnsi" w:hAnsiTheme="majorHAnsi" w:cs="Calibri,Bold"/>
          <w:b/>
          <w:bCs/>
          <w:sz w:val="22"/>
          <w:szCs w:val="22"/>
          <w:lang w:eastAsia="en-US"/>
        </w:rPr>
        <w:t>Chapitre 3</w:t>
      </w:r>
      <w:r w:rsidRPr="004320F5">
        <w:rPr>
          <w:rFonts w:asciiTheme="majorHAnsi" w:eastAsiaTheme="minorHAnsi" w:hAnsiTheme="majorHAnsi"/>
          <w:b/>
          <w:bCs/>
          <w:sz w:val="22"/>
          <w:szCs w:val="22"/>
          <w:lang w:eastAsia="en-US"/>
        </w:rPr>
        <w:t xml:space="preserve"> : Applications du premier principe de la thermodynamique à l</w:t>
      </w:r>
      <w:r w:rsidRPr="004320F5">
        <w:rPr>
          <w:rFonts w:asciiTheme="majorHAnsi" w:eastAsiaTheme="minorHAnsi" w:hAnsiTheme="majorHAnsi"/>
          <w:b/>
          <w:bCs/>
          <w:iCs/>
          <w:sz w:val="22"/>
          <w:szCs w:val="22"/>
          <w:lang w:eastAsia="en-US"/>
        </w:rPr>
        <w:t>a thermochimie</w:t>
      </w:r>
    </w:p>
    <w:p w:rsidR="00A8029B" w:rsidRPr="004320F5" w:rsidRDefault="00A8029B" w:rsidP="00A8029B">
      <w:pPr>
        <w:autoSpaceDE w:val="0"/>
        <w:autoSpaceDN w:val="0"/>
        <w:adjustRightInd w:val="0"/>
        <w:jc w:val="both"/>
        <w:rPr>
          <w:rFonts w:asciiTheme="majorHAnsi" w:eastAsiaTheme="minorHAnsi" w:hAnsiTheme="majorHAnsi"/>
          <w:b/>
          <w:bCs/>
          <w:i/>
          <w:iCs/>
          <w:sz w:val="22"/>
          <w:szCs w:val="22"/>
          <w:lang w:eastAsia="en-US"/>
        </w:rPr>
      </w:pPr>
      <w:r w:rsidRPr="004320F5">
        <w:rPr>
          <w:rFonts w:asciiTheme="majorHAnsi" w:eastAsiaTheme="minorHAnsi" w:hAnsiTheme="majorHAnsi"/>
          <w:sz w:val="22"/>
          <w:szCs w:val="22"/>
          <w:lang w:eastAsia="en-US"/>
        </w:rPr>
        <w:t xml:space="preserve">                                                                                                                    </w:t>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Pr>
          <w:rFonts w:asciiTheme="majorHAnsi" w:eastAsiaTheme="minorHAnsi" w:hAnsiTheme="majorHAnsi"/>
          <w:sz w:val="22"/>
          <w:szCs w:val="22"/>
          <w:lang w:eastAsia="en-US"/>
        </w:rPr>
        <w:tab/>
      </w:r>
      <w:r w:rsidRPr="004320F5">
        <w:rPr>
          <w:rFonts w:asciiTheme="majorHAnsi" w:eastAsiaTheme="minorHAnsi" w:hAnsiTheme="majorHAnsi"/>
          <w:b/>
          <w:bCs/>
          <w:sz w:val="22"/>
          <w:szCs w:val="22"/>
          <w:lang w:eastAsia="en-US"/>
        </w:rPr>
        <w:t>(3 semaines)</w:t>
      </w:r>
    </w:p>
    <w:p w:rsidR="00A8029B" w:rsidRPr="004320F5" w:rsidRDefault="00A8029B" w:rsidP="00A8029B">
      <w:pPr>
        <w:autoSpaceDE w:val="0"/>
        <w:autoSpaceDN w:val="0"/>
        <w:adjustRightInd w:val="0"/>
        <w:jc w:val="both"/>
        <w:rPr>
          <w:rFonts w:asciiTheme="majorHAnsi" w:eastAsia="CambriaMath" w:hAnsiTheme="majorHAnsi"/>
          <w:sz w:val="22"/>
          <w:szCs w:val="22"/>
          <w:lang w:eastAsia="en-US"/>
        </w:rPr>
      </w:pPr>
      <w:r w:rsidRPr="004320F5">
        <w:rPr>
          <w:rFonts w:asciiTheme="majorHAnsi" w:eastAsiaTheme="minorHAnsi" w:hAnsiTheme="majorHAnsi"/>
          <w:sz w:val="22"/>
          <w:szCs w:val="22"/>
          <w:lang w:eastAsia="en-US"/>
        </w:rPr>
        <w:t>Chaleurs de réaction, l’état standard</w:t>
      </w:r>
      <w:r w:rsidRPr="004320F5">
        <w:rPr>
          <w:rFonts w:asciiTheme="majorHAnsi" w:eastAsia="CambriaMath" w:hAnsiTheme="majorHAnsi"/>
          <w:sz w:val="22"/>
          <w:szCs w:val="22"/>
          <w:lang w:eastAsia="en-US"/>
        </w:rPr>
        <w:t>, l</w:t>
      </w:r>
      <w:r w:rsidRPr="004320F5">
        <w:rPr>
          <w:rFonts w:asciiTheme="majorHAnsi" w:eastAsiaTheme="minorHAnsi" w:hAnsiTheme="majorHAnsi"/>
          <w:sz w:val="22"/>
          <w:szCs w:val="22"/>
          <w:lang w:eastAsia="en-US"/>
        </w:rPr>
        <w:t>’enthalpie standard de formation, l’enthalpie de dissociation</w:t>
      </w:r>
      <w:r w:rsidRPr="004320F5">
        <w:rPr>
          <w:rFonts w:asciiTheme="majorHAnsi" w:eastAsia="CambriaMath" w:hAnsiTheme="majorHAnsi"/>
          <w:sz w:val="22"/>
          <w:szCs w:val="22"/>
          <w:lang w:eastAsia="en-US"/>
        </w:rPr>
        <w:t>, l</w:t>
      </w:r>
      <w:r w:rsidRPr="004320F5">
        <w:rPr>
          <w:rFonts w:asciiTheme="majorHAnsi" w:eastAsiaTheme="minorHAnsi" w:hAnsiTheme="majorHAnsi"/>
          <w:sz w:val="22"/>
          <w:szCs w:val="22"/>
          <w:lang w:eastAsia="en-US"/>
        </w:rPr>
        <w:t xml:space="preserve">’enthalpie de changement d’état physique, l’enthalpie d’une réaction chimique, loi </w:t>
      </w:r>
      <w:r>
        <w:rPr>
          <w:rFonts w:asciiTheme="majorHAnsi" w:eastAsiaTheme="minorHAnsi" w:hAnsiTheme="majorHAnsi"/>
          <w:sz w:val="22"/>
          <w:szCs w:val="22"/>
          <w:lang w:eastAsia="en-US"/>
        </w:rPr>
        <w:t xml:space="preserve">de Hess, loi de </w:t>
      </w:r>
      <w:proofErr w:type="spellStart"/>
      <w:r>
        <w:rPr>
          <w:rFonts w:asciiTheme="majorHAnsi" w:eastAsiaTheme="minorHAnsi" w:hAnsiTheme="majorHAnsi"/>
          <w:sz w:val="22"/>
          <w:szCs w:val="22"/>
          <w:lang w:eastAsia="en-US"/>
        </w:rPr>
        <w:t>Kirchoff</w:t>
      </w:r>
      <w:proofErr w:type="spellEnd"/>
      <w:r>
        <w:rPr>
          <w:rFonts w:asciiTheme="majorHAnsi" w:eastAsiaTheme="minorHAnsi" w:hAnsiTheme="majorHAnsi"/>
          <w:sz w:val="22"/>
          <w:szCs w:val="22"/>
          <w:lang w:eastAsia="en-US"/>
        </w:rPr>
        <w:t>.</w:t>
      </w:r>
      <w:r w:rsidRPr="004320F5">
        <w:rPr>
          <w:rFonts w:asciiTheme="majorHAnsi" w:eastAsiaTheme="minorHAnsi" w:hAnsiTheme="majorHAnsi"/>
          <w:sz w:val="22"/>
          <w:szCs w:val="22"/>
          <w:lang w:eastAsia="en-US"/>
        </w:rPr>
        <w:t xml:space="preserve">                   </w:t>
      </w:r>
    </w:p>
    <w:p w:rsidR="00A8029B" w:rsidRDefault="00A8029B" w:rsidP="00A8029B">
      <w:pPr>
        <w:autoSpaceDE w:val="0"/>
        <w:autoSpaceDN w:val="0"/>
        <w:adjustRightInd w:val="0"/>
        <w:jc w:val="both"/>
        <w:rPr>
          <w:rFonts w:asciiTheme="majorHAnsi" w:eastAsiaTheme="minorHAnsi" w:hAnsiTheme="majorHAnsi" w:cs="Calibri,Bold"/>
          <w:b/>
          <w:bCs/>
          <w:sz w:val="22"/>
          <w:szCs w:val="22"/>
          <w:lang w:eastAsia="en-US"/>
        </w:rPr>
      </w:pPr>
    </w:p>
    <w:p w:rsidR="00A8029B" w:rsidRPr="004320F5" w:rsidRDefault="00A8029B" w:rsidP="00A8029B">
      <w:pPr>
        <w:autoSpaceDE w:val="0"/>
        <w:autoSpaceDN w:val="0"/>
        <w:adjustRightInd w:val="0"/>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Chapitre 4</w:t>
      </w:r>
      <w:r w:rsidRPr="004320F5">
        <w:rPr>
          <w:rFonts w:asciiTheme="majorHAnsi" w:eastAsiaTheme="minorHAnsi" w:hAnsiTheme="majorHAnsi"/>
          <w:b/>
          <w:bCs/>
          <w:sz w:val="22"/>
          <w:szCs w:val="22"/>
          <w:lang w:eastAsia="en-US"/>
        </w:rPr>
        <w:t xml:space="preserve"> : </w:t>
      </w:r>
      <w:r>
        <w:rPr>
          <w:rFonts w:asciiTheme="majorHAnsi" w:eastAsiaTheme="minorHAnsi" w:hAnsiTheme="majorHAnsi"/>
          <w:b/>
          <w:bCs/>
          <w:sz w:val="22"/>
          <w:szCs w:val="22"/>
          <w:lang w:eastAsia="en-US"/>
        </w:rPr>
        <w:t xml:space="preserve">Le </w:t>
      </w:r>
      <w:r w:rsidRPr="004320F5">
        <w:rPr>
          <w:rFonts w:asciiTheme="majorHAnsi" w:eastAsiaTheme="minorHAnsi" w:hAnsiTheme="majorHAnsi"/>
          <w:b/>
          <w:bCs/>
          <w:sz w:val="22"/>
          <w:szCs w:val="22"/>
          <w:lang w:eastAsia="en-US"/>
        </w:rPr>
        <w:t xml:space="preserve">2ème principe de la thermodynamique                                    </w:t>
      </w:r>
      <w:r>
        <w:rPr>
          <w:rFonts w:asciiTheme="majorHAnsi" w:eastAsiaTheme="minorHAnsi" w:hAnsiTheme="majorHAnsi"/>
          <w:b/>
          <w:bCs/>
          <w:sz w:val="22"/>
          <w:szCs w:val="22"/>
          <w:lang w:eastAsia="en-US"/>
        </w:rPr>
        <w:t xml:space="preserve">            </w:t>
      </w:r>
      <w:r>
        <w:rPr>
          <w:rFonts w:asciiTheme="majorHAnsi" w:eastAsiaTheme="minorHAnsi" w:hAnsiTheme="majorHAnsi"/>
          <w:b/>
          <w:bCs/>
          <w:sz w:val="22"/>
          <w:szCs w:val="22"/>
          <w:lang w:eastAsia="en-US"/>
        </w:rPr>
        <w:tab/>
        <w:t>(</w:t>
      </w:r>
      <w:r w:rsidRPr="004320F5">
        <w:rPr>
          <w:rFonts w:asciiTheme="majorHAnsi" w:eastAsiaTheme="minorHAnsi" w:hAnsiTheme="majorHAnsi"/>
          <w:b/>
          <w:bCs/>
          <w:sz w:val="22"/>
          <w:szCs w:val="22"/>
          <w:lang w:eastAsia="en-US"/>
        </w:rPr>
        <w:t>3  semaines)</w:t>
      </w:r>
    </w:p>
    <w:p w:rsidR="00A8029B" w:rsidRPr="004320F5" w:rsidRDefault="00A8029B" w:rsidP="00A8029B">
      <w:pPr>
        <w:autoSpaceDE w:val="0"/>
        <w:autoSpaceDN w:val="0"/>
        <w:adjustRightInd w:val="0"/>
        <w:jc w:val="both"/>
        <w:rPr>
          <w:rFonts w:asciiTheme="majorHAnsi" w:eastAsiaTheme="minorHAnsi" w:hAnsiTheme="majorHAnsi"/>
          <w:iCs/>
          <w:sz w:val="22"/>
          <w:szCs w:val="22"/>
          <w:lang w:eastAsia="en-US"/>
        </w:rPr>
      </w:pPr>
      <w:r w:rsidRPr="008E2E2C">
        <w:rPr>
          <w:rFonts w:asciiTheme="majorHAnsi" w:eastAsiaTheme="minorHAnsi" w:hAnsiTheme="majorHAnsi"/>
          <w:sz w:val="22"/>
          <w:szCs w:val="22"/>
          <w:lang w:eastAsia="en-US"/>
        </w:rPr>
        <w:t>1</w:t>
      </w:r>
      <w:r w:rsidRPr="004320F5">
        <w:rPr>
          <w:rFonts w:asciiTheme="majorHAnsi" w:eastAsiaTheme="minorHAnsi" w:hAnsiTheme="majorHAnsi"/>
          <w:b/>
          <w:bCs/>
          <w:sz w:val="22"/>
          <w:szCs w:val="22"/>
          <w:lang w:eastAsia="en-US"/>
        </w:rPr>
        <w:t xml:space="preserve">- </w:t>
      </w:r>
      <w:r w:rsidRPr="004320F5">
        <w:rPr>
          <w:rFonts w:asciiTheme="majorHAnsi" w:eastAsiaTheme="minorHAnsi" w:hAnsiTheme="majorHAnsi"/>
          <w:iCs/>
          <w:sz w:val="22"/>
          <w:szCs w:val="22"/>
          <w:lang w:eastAsia="en-US"/>
        </w:rPr>
        <w:t>Le 2</w:t>
      </w:r>
      <w:r w:rsidRPr="004320F5">
        <w:rPr>
          <w:rFonts w:asciiTheme="majorHAnsi" w:eastAsiaTheme="minorHAnsi" w:hAnsiTheme="majorHAnsi"/>
          <w:iCs/>
          <w:sz w:val="22"/>
          <w:szCs w:val="22"/>
          <w:vertAlign w:val="superscript"/>
          <w:lang w:eastAsia="en-US"/>
        </w:rPr>
        <w:t>ème</w:t>
      </w:r>
      <w:r w:rsidRPr="004320F5">
        <w:rPr>
          <w:rFonts w:asciiTheme="majorHAnsi" w:eastAsiaTheme="minorHAnsi" w:hAnsiTheme="majorHAnsi"/>
          <w:iCs/>
          <w:sz w:val="22"/>
          <w:szCs w:val="22"/>
          <w:lang w:eastAsia="en-US"/>
        </w:rPr>
        <w:t xml:space="preserve"> principe pour un  système fermé. 2. Enoncé, du 2</w:t>
      </w:r>
      <w:r w:rsidRPr="004320F5">
        <w:rPr>
          <w:rFonts w:asciiTheme="majorHAnsi" w:eastAsiaTheme="minorHAnsi" w:hAnsiTheme="majorHAnsi"/>
          <w:iCs/>
          <w:sz w:val="22"/>
          <w:szCs w:val="22"/>
          <w:vertAlign w:val="superscript"/>
          <w:lang w:eastAsia="en-US"/>
        </w:rPr>
        <w:t>ème</w:t>
      </w:r>
      <w:r w:rsidRPr="004320F5">
        <w:rPr>
          <w:rFonts w:asciiTheme="majorHAnsi" w:eastAsiaTheme="minorHAnsi" w:hAnsiTheme="majorHAnsi"/>
          <w:iCs/>
          <w:sz w:val="22"/>
          <w:szCs w:val="22"/>
          <w:lang w:eastAsia="en-US"/>
        </w:rPr>
        <w:t xml:space="preserve"> principe : Entr</w:t>
      </w:r>
      <w:r>
        <w:rPr>
          <w:rFonts w:asciiTheme="majorHAnsi" w:eastAsiaTheme="minorHAnsi" w:hAnsiTheme="majorHAnsi"/>
          <w:iCs/>
          <w:sz w:val="22"/>
          <w:szCs w:val="22"/>
          <w:lang w:eastAsia="en-US"/>
        </w:rPr>
        <w:t xml:space="preserve">opie d’un système isolé fermé. </w:t>
      </w:r>
      <w:r w:rsidRPr="004320F5">
        <w:rPr>
          <w:rFonts w:asciiTheme="majorHAnsi" w:eastAsiaTheme="minorHAnsi" w:hAnsiTheme="majorHAnsi"/>
          <w:iCs/>
          <w:sz w:val="22"/>
          <w:szCs w:val="22"/>
          <w:lang w:eastAsia="en-US"/>
        </w:rPr>
        <w:t xml:space="preserve">3. calcul de la variation d’entropie : transformation isotherme réversible,  transformation isochore réversible, transformation isobare réversible, transformation adiabatique, au cours d’un changement d’état, au cours d’une réaction chimique. </w:t>
      </w:r>
    </w:p>
    <w:p w:rsidR="00A8029B" w:rsidRDefault="00A8029B" w:rsidP="00A8029B">
      <w:pPr>
        <w:jc w:val="both"/>
        <w:rPr>
          <w:rFonts w:asciiTheme="majorHAnsi" w:eastAsiaTheme="minorHAnsi" w:hAnsiTheme="majorHAnsi" w:cs="Calibri,Bold"/>
          <w:b/>
          <w:bCs/>
          <w:sz w:val="22"/>
          <w:szCs w:val="22"/>
          <w:lang w:eastAsia="en-US"/>
        </w:rPr>
      </w:pPr>
    </w:p>
    <w:p w:rsidR="00A8029B" w:rsidRPr="004320F5" w:rsidRDefault="00A8029B" w:rsidP="00A8029B">
      <w:pPr>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Chapitre 5</w:t>
      </w:r>
      <w:r w:rsidRPr="004320F5">
        <w:rPr>
          <w:rFonts w:asciiTheme="majorHAnsi" w:eastAsiaTheme="minorHAnsi" w:hAnsiTheme="majorHAnsi"/>
          <w:b/>
          <w:bCs/>
          <w:iCs/>
          <w:sz w:val="22"/>
          <w:szCs w:val="22"/>
          <w:lang w:eastAsia="en-US"/>
        </w:rPr>
        <w:t xml:space="preserve"> </w:t>
      </w:r>
      <w:r w:rsidRPr="008E2E2C">
        <w:rPr>
          <w:rFonts w:asciiTheme="majorHAnsi" w:eastAsiaTheme="minorHAnsi" w:hAnsiTheme="majorHAnsi"/>
          <w:b/>
          <w:bCs/>
          <w:iCs/>
          <w:sz w:val="22"/>
          <w:szCs w:val="22"/>
          <w:lang w:eastAsia="en-US"/>
        </w:rPr>
        <w:t>:</w:t>
      </w:r>
      <w:r w:rsidRPr="004320F5">
        <w:rPr>
          <w:rFonts w:asciiTheme="majorHAnsi" w:eastAsiaTheme="minorHAnsi" w:hAnsiTheme="majorHAnsi"/>
          <w:iCs/>
          <w:sz w:val="22"/>
          <w:szCs w:val="22"/>
          <w:lang w:eastAsia="en-US"/>
        </w:rPr>
        <w:t xml:space="preserve"> </w:t>
      </w:r>
      <w:r w:rsidRPr="00AB460A">
        <w:rPr>
          <w:rFonts w:asciiTheme="majorHAnsi" w:eastAsiaTheme="minorHAnsi" w:hAnsiTheme="majorHAnsi"/>
          <w:b/>
          <w:bCs/>
          <w:iCs/>
          <w:sz w:val="22"/>
          <w:szCs w:val="22"/>
          <w:lang w:eastAsia="en-US"/>
        </w:rPr>
        <w:t>Le</w:t>
      </w:r>
      <w:r>
        <w:rPr>
          <w:rFonts w:asciiTheme="majorHAnsi" w:eastAsiaTheme="minorHAnsi" w:hAnsiTheme="majorHAnsi"/>
          <w:iCs/>
          <w:sz w:val="22"/>
          <w:szCs w:val="22"/>
          <w:lang w:eastAsia="en-US"/>
        </w:rPr>
        <w:t xml:space="preserve"> </w:t>
      </w:r>
      <w:r w:rsidRPr="004320F5">
        <w:rPr>
          <w:rFonts w:asciiTheme="majorHAnsi" w:eastAsiaTheme="minorHAnsi" w:hAnsiTheme="majorHAnsi"/>
          <w:b/>
          <w:bCs/>
          <w:iCs/>
          <w:sz w:val="22"/>
          <w:szCs w:val="22"/>
          <w:lang w:eastAsia="en-US"/>
        </w:rPr>
        <w:t xml:space="preserve">3ème Principe et entropie absolue                             </w:t>
      </w:r>
      <w:r>
        <w:rPr>
          <w:rFonts w:asciiTheme="majorHAnsi" w:eastAsiaTheme="minorHAnsi" w:hAnsiTheme="majorHAnsi"/>
          <w:b/>
          <w:bCs/>
          <w:iCs/>
          <w:sz w:val="22"/>
          <w:szCs w:val="22"/>
          <w:lang w:eastAsia="en-US"/>
        </w:rPr>
        <w:t xml:space="preserve">                            </w:t>
      </w:r>
      <w:r w:rsidRPr="004320F5">
        <w:rPr>
          <w:rFonts w:asciiTheme="majorHAnsi" w:eastAsiaTheme="minorHAnsi" w:hAnsiTheme="majorHAnsi"/>
          <w:b/>
          <w:bCs/>
          <w:iCs/>
          <w:sz w:val="22"/>
          <w:szCs w:val="22"/>
          <w:lang w:eastAsia="en-US"/>
        </w:rPr>
        <w:t xml:space="preserve"> </w:t>
      </w:r>
      <w:r>
        <w:rPr>
          <w:rFonts w:asciiTheme="majorHAnsi" w:eastAsiaTheme="minorHAnsi" w:hAnsiTheme="majorHAnsi"/>
          <w:b/>
          <w:bCs/>
          <w:sz w:val="22"/>
          <w:szCs w:val="22"/>
          <w:lang w:eastAsia="en-US"/>
        </w:rPr>
        <w:t>(</w:t>
      </w:r>
      <w:r w:rsidRPr="004320F5">
        <w:rPr>
          <w:rFonts w:asciiTheme="majorHAnsi" w:eastAsiaTheme="minorHAnsi" w:hAnsiTheme="majorHAnsi"/>
          <w:b/>
          <w:bCs/>
          <w:sz w:val="22"/>
          <w:szCs w:val="22"/>
          <w:lang w:eastAsia="en-US"/>
        </w:rPr>
        <w:t>1 semaine)</w:t>
      </w:r>
    </w:p>
    <w:p w:rsidR="00A8029B" w:rsidRDefault="00A8029B" w:rsidP="00A8029B">
      <w:pPr>
        <w:jc w:val="both"/>
        <w:rPr>
          <w:rFonts w:asciiTheme="majorHAnsi" w:eastAsiaTheme="minorHAnsi" w:hAnsiTheme="majorHAnsi" w:cs="Calibri,Bold"/>
          <w:b/>
          <w:bCs/>
          <w:sz w:val="22"/>
          <w:szCs w:val="22"/>
          <w:lang w:eastAsia="en-US"/>
        </w:rPr>
      </w:pPr>
    </w:p>
    <w:p w:rsidR="00A8029B" w:rsidRPr="004320F5" w:rsidRDefault="00A8029B" w:rsidP="00A8029B">
      <w:pPr>
        <w:jc w:val="both"/>
        <w:rPr>
          <w:rFonts w:asciiTheme="majorHAnsi" w:eastAsiaTheme="minorHAnsi" w:hAnsiTheme="majorHAnsi"/>
          <w:b/>
          <w:bCs/>
          <w:sz w:val="22"/>
          <w:szCs w:val="22"/>
          <w:lang w:eastAsia="en-US"/>
        </w:rPr>
      </w:pPr>
      <w:r>
        <w:rPr>
          <w:rFonts w:asciiTheme="majorHAnsi" w:eastAsiaTheme="minorHAnsi" w:hAnsiTheme="majorHAnsi" w:cs="Calibri,Bold"/>
          <w:b/>
          <w:bCs/>
          <w:sz w:val="22"/>
          <w:szCs w:val="22"/>
          <w:lang w:eastAsia="en-US"/>
        </w:rPr>
        <w:t xml:space="preserve">Chapitre 6 </w:t>
      </w:r>
      <w:r w:rsidRPr="004320F5">
        <w:rPr>
          <w:rFonts w:asciiTheme="majorHAnsi" w:eastAsiaTheme="minorHAnsi" w:hAnsiTheme="majorHAnsi"/>
          <w:b/>
          <w:bCs/>
          <w:sz w:val="22"/>
          <w:szCs w:val="22"/>
          <w:lang w:eastAsia="en-US"/>
        </w:rPr>
        <w:t>: Energie et enthalpie libres – Crit</w:t>
      </w:r>
      <w:r>
        <w:rPr>
          <w:rFonts w:asciiTheme="majorHAnsi" w:eastAsiaTheme="minorHAnsi" w:hAnsiTheme="majorHAnsi"/>
          <w:b/>
          <w:bCs/>
          <w:sz w:val="22"/>
          <w:szCs w:val="22"/>
          <w:lang w:eastAsia="en-US"/>
        </w:rPr>
        <w:t>ères d’évolution d’un système      (</w:t>
      </w:r>
      <w:r w:rsidRPr="004320F5">
        <w:rPr>
          <w:rFonts w:asciiTheme="majorHAnsi" w:eastAsiaTheme="minorHAnsi" w:hAnsiTheme="majorHAnsi"/>
          <w:b/>
          <w:bCs/>
          <w:sz w:val="22"/>
          <w:szCs w:val="22"/>
          <w:lang w:eastAsia="en-US"/>
        </w:rPr>
        <w:t>2 semaines)</w:t>
      </w:r>
    </w:p>
    <w:p w:rsidR="00A8029B" w:rsidRDefault="00A8029B" w:rsidP="00A8029B">
      <w:pPr>
        <w:autoSpaceDE w:val="0"/>
        <w:autoSpaceDN w:val="0"/>
        <w:adjustRightInd w:val="0"/>
        <w:jc w:val="both"/>
        <w:rPr>
          <w:rFonts w:asciiTheme="majorHAnsi" w:eastAsiaTheme="minorHAnsi" w:hAnsiTheme="majorHAnsi"/>
          <w:iCs/>
          <w:sz w:val="22"/>
          <w:szCs w:val="22"/>
          <w:lang w:eastAsia="en-US"/>
        </w:rPr>
      </w:pPr>
      <w:r>
        <w:rPr>
          <w:rFonts w:asciiTheme="majorHAnsi" w:eastAsiaTheme="minorHAnsi" w:hAnsiTheme="majorHAnsi"/>
          <w:sz w:val="22"/>
          <w:szCs w:val="22"/>
          <w:lang w:eastAsia="en-US"/>
        </w:rPr>
        <w:t xml:space="preserve">1- Introduction. </w:t>
      </w:r>
      <w:r w:rsidRPr="004320F5">
        <w:rPr>
          <w:rFonts w:asciiTheme="majorHAnsi" w:eastAsiaTheme="minorHAnsi" w:hAnsiTheme="majorHAnsi"/>
          <w:sz w:val="22"/>
          <w:szCs w:val="22"/>
          <w:lang w:eastAsia="en-US"/>
        </w:rPr>
        <w:t>2- Energie et enthalpie libre</w:t>
      </w:r>
      <w:r>
        <w:rPr>
          <w:rFonts w:asciiTheme="majorHAnsi" w:eastAsiaTheme="minorHAnsi" w:hAnsiTheme="majorHAnsi"/>
          <w:sz w:val="22"/>
          <w:szCs w:val="22"/>
          <w:lang w:eastAsia="en-US"/>
        </w:rPr>
        <w:t xml:space="preserve">. </w:t>
      </w:r>
      <w:r w:rsidRPr="004320F5">
        <w:rPr>
          <w:rFonts w:asciiTheme="majorHAnsi" w:eastAsiaTheme="minorHAnsi" w:hAnsiTheme="majorHAnsi"/>
          <w:iCs/>
          <w:sz w:val="22"/>
          <w:szCs w:val="22"/>
          <w:lang w:eastAsia="en-US"/>
        </w:rPr>
        <w:t>3- Les équilibres chimiques</w:t>
      </w:r>
    </w:p>
    <w:p w:rsidR="00A8029B" w:rsidRPr="004320F5" w:rsidRDefault="00A8029B" w:rsidP="00A8029B">
      <w:pPr>
        <w:jc w:val="both"/>
        <w:rPr>
          <w:rFonts w:asciiTheme="majorHAnsi" w:hAnsiTheme="majorHAnsi"/>
          <w:b/>
          <w:sz w:val="22"/>
          <w:szCs w:val="22"/>
          <w:u w:val="thick" w:color="F79646" w:themeColor="accent6"/>
        </w:rPr>
      </w:pPr>
    </w:p>
    <w:p w:rsidR="00A8029B" w:rsidRDefault="00A8029B" w:rsidP="00A8029B">
      <w:pPr>
        <w:jc w:val="both"/>
        <w:rPr>
          <w:rFonts w:asciiTheme="majorHAnsi" w:hAnsiTheme="majorHAnsi"/>
          <w:bCs/>
          <w:sz w:val="22"/>
          <w:szCs w:val="22"/>
        </w:rPr>
      </w:pPr>
      <w:r w:rsidRPr="004320F5">
        <w:rPr>
          <w:rFonts w:asciiTheme="majorHAnsi" w:hAnsiTheme="majorHAnsi"/>
          <w:b/>
          <w:sz w:val="22"/>
          <w:szCs w:val="22"/>
          <w:u w:val="thick" w:color="F79646" w:themeColor="accent6"/>
        </w:rPr>
        <w:t>Mode d’évaluation:</w:t>
      </w:r>
      <w:r>
        <w:rPr>
          <w:rFonts w:asciiTheme="majorHAnsi" w:hAnsiTheme="majorHAnsi"/>
          <w:bCs/>
          <w:sz w:val="22"/>
          <w:szCs w:val="22"/>
        </w:rPr>
        <w:t xml:space="preserve">    </w:t>
      </w:r>
    </w:p>
    <w:p w:rsidR="00A8029B" w:rsidRPr="004320F5" w:rsidRDefault="00A8029B" w:rsidP="00A8029B">
      <w:pPr>
        <w:jc w:val="both"/>
        <w:rPr>
          <w:rFonts w:asciiTheme="majorHAnsi" w:hAnsiTheme="majorHAnsi"/>
          <w:bCs/>
          <w:sz w:val="22"/>
          <w:szCs w:val="22"/>
        </w:rPr>
      </w:pPr>
      <w:r w:rsidRPr="004320F5">
        <w:rPr>
          <w:rFonts w:asciiTheme="majorHAnsi" w:hAnsiTheme="majorHAnsi"/>
          <w:sz w:val="22"/>
          <w:szCs w:val="22"/>
        </w:rPr>
        <w:t>Contrôle continu: 40% ; Examen: 60%.</w:t>
      </w:r>
    </w:p>
    <w:p w:rsidR="00A8029B" w:rsidRPr="004320F5" w:rsidRDefault="00A8029B" w:rsidP="00A8029B">
      <w:pPr>
        <w:jc w:val="both"/>
        <w:rPr>
          <w:rFonts w:asciiTheme="majorHAnsi" w:hAnsiTheme="majorHAnsi"/>
          <w:sz w:val="22"/>
          <w:szCs w:val="22"/>
        </w:rPr>
      </w:pPr>
    </w:p>
    <w:p w:rsidR="00A8029B" w:rsidRPr="00435038" w:rsidRDefault="00A8029B" w:rsidP="00A8029B">
      <w:pPr>
        <w:jc w:val="both"/>
        <w:rPr>
          <w:rFonts w:asciiTheme="majorHAnsi" w:hAnsiTheme="majorHAnsi" w:cs="Arial"/>
          <w:b/>
          <w:bCs/>
        </w:rPr>
      </w:pPr>
      <w:r w:rsidRPr="00435038">
        <w:rPr>
          <w:rFonts w:asciiTheme="majorHAnsi" w:hAnsiTheme="majorHAnsi" w:cs="Arial"/>
          <w:b/>
          <w:bCs/>
          <w:u w:val="thick" w:color="F79646" w:themeColor="accent6"/>
        </w:rPr>
        <w:t>Références bibliographiques</w:t>
      </w:r>
      <w:r w:rsidRPr="00435038">
        <w:rPr>
          <w:rFonts w:asciiTheme="majorHAnsi" w:hAnsiTheme="majorHAnsi" w:cs="Arial"/>
          <w:b/>
          <w:bCs/>
        </w:rPr>
        <w:t>:</w:t>
      </w:r>
    </w:p>
    <w:p w:rsidR="00A8029B" w:rsidRPr="004320F5" w:rsidRDefault="00A8029B" w:rsidP="00A8029B">
      <w:pPr>
        <w:jc w:val="both"/>
        <w:rPr>
          <w:rFonts w:asciiTheme="majorHAnsi" w:hAnsiTheme="majorHAnsi"/>
          <w:sz w:val="22"/>
          <w:szCs w:val="22"/>
        </w:rPr>
      </w:pPr>
      <w:r>
        <w:rPr>
          <w:rFonts w:asciiTheme="majorHAnsi" w:hAnsiTheme="majorHAnsi"/>
          <w:sz w:val="22"/>
          <w:szCs w:val="22"/>
        </w:rPr>
        <w:t xml:space="preserve">1. </w:t>
      </w:r>
      <w:r w:rsidRPr="004320F5">
        <w:rPr>
          <w:rFonts w:asciiTheme="majorHAnsi" w:hAnsiTheme="majorHAnsi"/>
          <w:sz w:val="22"/>
          <w:szCs w:val="22"/>
        </w:rPr>
        <w:t xml:space="preserve">C. </w:t>
      </w:r>
      <w:proofErr w:type="spellStart"/>
      <w:r w:rsidRPr="004320F5">
        <w:rPr>
          <w:rFonts w:asciiTheme="majorHAnsi" w:hAnsiTheme="majorHAnsi"/>
          <w:sz w:val="22"/>
          <w:szCs w:val="22"/>
        </w:rPr>
        <w:t>Coulon</w:t>
      </w:r>
      <w:proofErr w:type="spellEnd"/>
      <w:r>
        <w:rPr>
          <w:rFonts w:asciiTheme="majorHAnsi" w:hAnsiTheme="majorHAnsi"/>
          <w:sz w:val="22"/>
          <w:szCs w:val="22"/>
        </w:rPr>
        <w:t>, S. Le</w:t>
      </w:r>
      <w:r w:rsidRPr="004320F5">
        <w:rPr>
          <w:rFonts w:asciiTheme="majorHAnsi" w:hAnsiTheme="majorHAnsi"/>
          <w:sz w:val="22"/>
          <w:szCs w:val="22"/>
        </w:rPr>
        <w:t xml:space="preserve"> </w:t>
      </w:r>
      <w:r>
        <w:rPr>
          <w:rFonts w:asciiTheme="majorHAnsi" w:hAnsiTheme="majorHAnsi"/>
          <w:sz w:val="22"/>
          <w:szCs w:val="22"/>
        </w:rPr>
        <w:t>B</w:t>
      </w:r>
      <w:r w:rsidRPr="004320F5">
        <w:rPr>
          <w:rFonts w:asciiTheme="majorHAnsi" w:hAnsiTheme="majorHAnsi"/>
          <w:sz w:val="22"/>
          <w:szCs w:val="22"/>
        </w:rPr>
        <w:t xml:space="preserve">oiteux S. </w:t>
      </w:r>
      <w:r>
        <w:rPr>
          <w:rFonts w:asciiTheme="majorHAnsi" w:hAnsiTheme="majorHAnsi"/>
          <w:sz w:val="22"/>
          <w:szCs w:val="22"/>
        </w:rPr>
        <w:t>e</w:t>
      </w:r>
      <w:r w:rsidRPr="004320F5">
        <w:rPr>
          <w:rFonts w:asciiTheme="majorHAnsi" w:hAnsiTheme="majorHAnsi"/>
          <w:sz w:val="22"/>
          <w:szCs w:val="22"/>
        </w:rPr>
        <w:t xml:space="preserve">t P. </w:t>
      </w:r>
      <w:proofErr w:type="spellStart"/>
      <w:r w:rsidRPr="004320F5">
        <w:rPr>
          <w:rFonts w:asciiTheme="majorHAnsi" w:hAnsiTheme="majorHAnsi"/>
          <w:sz w:val="22"/>
          <w:szCs w:val="22"/>
        </w:rPr>
        <w:t>Segonds</w:t>
      </w:r>
      <w:proofErr w:type="spellEnd"/>
      <w:r>
        <w:rPr>
          <w:rFonts w:asciiTheme="majorHAnsi" w:hAnsiTheme="majorHAnsi"/>
          <w:sz w:val="22"/>
          <w:szCs w:val="22"/>
        </w:rPr>
        <w:t>,</w:t>
      </w:r>
      <w:r w:rsidRPr="004320F5">
        <w:rPr>
          <w:rFonts w:asciiTheme="majorHAnsi" w:hAnsiTheme="majorHAnsi"/>
          <w:sz w:val="22"/>
          <w:szCs w:val="22"/>
        </w:rPr>
        <w:t xml:space="preserve"> </w:t>
      </w:r>
      <w:r>
        <w:rPr>
          <w:rFonts w:asciiTheme="majorHAnsi" w:hAnsiTheme="majorHAnsi"/>
          <w:sz w:val="22"/>
          <w:szCs w:val="22"/>
        </w:rPr>
        <w:t>T</w:t>
      </w:r>
      <w:r w:rsidRPr="004320F5">
        <w:rPr>
          <w:rFonts w:asciiTheme="majorHAnsi" w:hAnsiTheme="majorHAnsi"/>
          <w:sz w:val="22"/>
          <w:szCs w:val="22"/>
        </w:rPr>
        <w:t xml:space="preserve">hermodynamique </w:t>
      </w:r>
      <w:r>
        <w:rPr>
          <w:rFonts w:asciiTheme="majorHAnsi" w:hAnsiTheme="majorHAnsi"/>
          <w:sz w:val="22"/>
          <w:szCs w:val="22"/>
        </w:rPr>
        <w:t>P</w:t>
      </w:r>
      <w:r w:rsidRPr="004320F5">
        <w:rPr>
          <w:rFonts w:asciiTheme="majorHAnsi" w:hAnsiTheme="majorHAnsi"/>
          <w:sz w:val="22"/>
          <w:szCs w:val="22"/>
        </w:rPr>
        <w:t>hysique</w:t>
      </w:r>
      <w:r>
        <w:rPr>
          <w:rFonts w:asciiTheme="majorHAnsi" w:hAnsiTheme="majorHAnsi"/>
          <w:sz w:val="22"/>
          <w:szCs w:val="22"/>
        </w:rPr>
        <w:t xml:space="preserve"> -</w:t>
      </w:r>
      <w:r w:rsidRPr="004320F5">
        <w:rPr>
          <w:rFonts w:asciiTheme="majorHAnsi" w:hAnsiTheme="majorHAnsi"/>
          <w:sz w:val="22"/>
          <w:szCs w:val="22"/>
        </w:rPr>
        <w:t xml:space="preserve"> Cours et exercices avec solutions</w:t>
      </w:r>
      <w:r>
        <w:rPr>
          <w:rFonts w:asciiTheme="majorHAnsi" w:hAnsiTheme="majorHAnsi"/>
          <w:sz w:val="22"/>
          <w:szCs w:val="22"/>
        </w:rPr>
        <w:t>,</w:t>
      </w:r>
      <w:r w:rsidRPr="004320F5">
        <w:rPr>
          <w:rFonts w:asciiTheme="majorHAnsi" w:hAnsiTheme="majorHAnsi"/>
          <w:sz w:val="22"/>
          <w:szCs w:val="22"/>
        </w:rPr>
        <w:t xml:space="preserve"> Edition </w:t>
      </w:r>
      <w:proofErr w:type="spellStart"/>
      <w:r w:rsidRPr="004320F5">
        <w:rPr>
          <w:rFonts w:asciiTheme="majorHAnsi" w:hAnsiTheme="majorHAnsi"/>
          <w:sz w:val="22"/>
          <w:szCs w:val="22"/>
        </w:rPr>
        <w:t>D</w:t>
      </w:r>
      <w:r>
        <w:rPr>
          <w:rFonts w:asciiTheme="majorHAnsi" w:hAnsiTheme="majorHAnsi"/>
          <w:sz w:val="22"/>
          <w:szCs w:val="22"/>
        </w:rPr>
        <w:t>unod</w:t>
      </w:r>
      <w:proofErr w:type="spellEnd"/>
      <w:r>
        <w:rPr>
          <w:rFonts w:asciiTheme="majorHAnsi" w:hAnsiTheme="majorHAnsi"/>
          <w:sz w:val="22"/>
          <w:szCs w:val="22"/>
        </w:rPr>
        <w:t>.</w:t>
      </w:r>
      <w:r w:rsidRPr="004320F5">
        <w:rPr>
          <w:rFonts w:asciiTheme="majorHAnsi" w:hAnsiTheme="majorHAnsi"/>
          <w:sz w:val="22"/>
          <w:szCs w:val="22"/>
        </w:rPr>
        <w:t xml:space="preserve"> </w:t>
      </w:r>
    </w:p>
    <w:p w:rsidR="00A8029B" w:rsidRPr="004320F5" w:rsidRDefault="00A8029B" w:rsidP="00A8029B">
      <w:pPr>
        <w:jc w:val="both"/>
        <w:rPr>
          <w:rFonts w:asciiTheme="majorHAnsi" w:hAnsiTheme="majorHAnsi"/>
          <w:sz w:val="22"/>
          <w:szCs w:val="22"/>
          <w:lang w:val="en-US"/>
        </w:rPr>
      </w:pPr>
      <w:r>
        <w:rPr>
          <w:rFonts w:asciiTheme="majorHAnsi" w:hAnsiTheme="majorHAnsi"/>
          <w:sz w:val="22"/>
          <w:szCs w:val="22"/>
          <w:lang w:val="en-US"/>
        </w:rPr>
        <w:lastRenderedPageBreak/>
        <w:t xml:space="preserve">2. </w:t>
      </w:r>
      <w:r w:rsidRPr="004320F5">
        <w:rPr>
          <w:rFonts w:asciiTheme="majorHAnsi" w:hAnsiTheme="majorHAnsi"/>
          <w:sz w:val="22"/>
          <w:szCs w:val="22"/>
          <w:lang w:val="en-US"/>
        </w:rPr>
        <w:t xml:space="preserve">H.B. </w:t>
      </w:r>
      <w:proofErr w:type="spellStart"/>
      <w:r w:rsidRPr="004320F5">
        <w:rPr>
          <w:rFonts w:asciiTheme="majorHAnsi" w:hAnsiTheme="majorHAnsi"/>
          <w:sz w:val="22"/>
          <w:szCs w:val="22"/>
          <w:lang w:val="en-US"/>
        </w:rPr>
        <w:t>Callen</w:t>
      </w:r>
      <w:proofErr w:type="spellEnd"/>
      <w:r>
        <w:rPr>
          <w:rFonts w:asciiTheme="majorHAnsi" w:hAnsiTheme="majorHAnsi"/>
          <w:sz w:val="22"/>
          <w:szCs w:val="22"/>
          <w:lang w:val="en-US"/>
        </w:rPr>
        <w:t xml:space="preserve">, </w:t>
      </w:r>
      <w:r w:rsidRPr="00FC6CAE">
        <w:rPr>
          <w:rFonts w:asciiTheme="majorHAnsi" w:hAnsiTheme="majorHAnsi"/>
          <w:sz w:val="22"/>
          <w:szCs w:val="22"/>
          <w:lang w:val="en-US"/>
        </w:rPr>
        <w:t>Thermodynamics</w:t>
      </w:r>
      <w:r>
        <w:rPr>
          <w:rFonts w:asciiTheme="majorHAnsi" w:hAnsiTheme="majorHAnsi"/>
          <w:sz w:val="22"/>
          <w:szCs w:val="22"/>
          <w:lang w:val="en-US"/>
        </w:rPr>
        <w:t xml:space="preserve">, </w:t>
      </w:r>
      <w:proofErr w:type="spellStart"/>
      <w:r>
        <w:rPr>
          <w:rFonts w:asciiTheme="majorHAnsi" w:hAnsiTheme="majorHAnsi"/>
          <w:sz w:val="22"/>
          <w:szCs w:val="22"/>
          <w:lang w:val="en-US"/>
        </w:rPr>
        <w:t>Cours</w:t>
      </w:r>
      <w:proofErr w:type="spellEnd"/>
      <w:r w:rsidRPr="004320F5">
        <w:rPr>
          <w:rFonts w:asciiTheme="majorHAnsi" w:hAnsiTheme="majorHAnsi"/>
          <w:sz w:val="22"/>
          <w:szCs w:val="22"/>
          <w:lang w:val="en-US"/>
        </w:rPr>
        <w:t xml:space="preserve">, Edition John Wiley and Sons, 1960 </w:t>
      </w:r>
    </w:p>
    <w:p w:rsidR="00A8029B" w:rsidRPr="004320F5" w:rsidRDefault="00A8029B" w:rsidP="00A8029B">
      <w:pPr>
        <w:jc w:val="both"/>
        <w:rPr>
          <w:rFonts w:asciiTheme="majorHAnsi" w:hAnsiTheme="majorHAnsi"/>
          <w:sz w:val="22"/>
          <w:szCs w:val="22"/>
        </w:rPr>
      </w:pPr>
      <w:r>
        <w:rPr>
          <w:rFonts w:asciiTheme="majorHAnsi" w:hAnsiTheme="majorHAnsi"/>
          <w:sz w:val="22"/>
          <w:szCs w:val="22"/>
        </w:rPr>
        <w:t xml:space="preserve">3. </w:t>
      </w:r>
      <w:r w:rsidRPr="004320F5">
        <w:rPr>
          <w:rFonts w:asciiTheme="majorHAnsi" w:hAnsiTheme="majorHAnsi"/>
          <w:sz w:val="22"/>
          <w:szCs w:val="22"/>
        </w:rPr>
        <w:t xml:space="preserve">R. </w:t>
      </w:r>
      <w:proofErr w:type="spellStart"/>
      <w:r w:rsidRPr="004320F5">
        <w:rPr>
          <w:rFonts w:asciiTheme="majorHAnsi" w:hAnsiTheme="majorHAnsi"/>
          <w:sz w:val="22"/>
          <w:szCs w:val="22"/>
        </w:rPr>
        <w:t>Clerac</w:t>
      </w:r>
      <w:proofErr w:type="spellEnd"/>
      <w:r w:rsidRPr="004320F5">
        <w:rPr>
          <w:rFonts w:asciiTheme="majorHAnsi" w:hAnsiTheme="majorHAnsi"/>
          <w:sz w:val="22"/>
          <w:szCs w:val="22"/>
        </w:rPr>
        <w:t xml:space="preserve">, C. </w:t>
      </w:r>
      <w:proofErr w:type="spellStart"/>
      <w:r w:rsidRPr="004320F5">
        <w:rPr>
          <w:rFonts w:asciiTheme="majorHAnsi" w:hAnsiTheme="majorHAnsi"/>
          <w:sz w:val="22"/>
          <w:szCs w:val="22"/>
        </w:rPr>
        <w:t>Coulon</w:t>
      </w:r>
      <w:proofErr w:type="spellEnd"/>
      <w:r w:rsidRPr="004320F5">
        <w:rPr>
          <w:rFonts w:asciiTheme="majorHAnsi" w:hAnsiTheme="majorHAnsi"/>
          <w:sz w:val="22"/>
          <w:szCs w:val="22"/>
        </w:rPr>
        <w:t xml:space="preserve">, P. </w:t>
      </w:r>
      <w:proofErr w:type="spellStart"/>
      <w:r w:rsidRPr="004320F5">
        <w:rPr>
          <w:rFonts w:asciiTheme="majorHAnsi" w:hAnsiTheme="majorHAnsi"/>
          <w:sz w:val="22"/>
          <w:szCs w:val="22"/>
        </w:rPr>
        <w:t>Goyer</w:t>
      </w:r>
      <w:proofErr w:type="spellEnd"/>
      <w:r>
        <w:rPr>
          <w:rFonts w:asciiTheme="majorHAnsi" w:hAnsiTheme="majorHAnsi"/>
          <w:sz w:val="22"/>
          <w:szCs w:val="22"/>
        </w:rPr>
        <w:t>, S. Le</w:t>
      </w:r>
      <w:r w:rsidRPr="004320F5">
        <w:rPr>
          <w:rFonts w:asciiTheme="majorHAnsi" w:hAnsiTheme="majorHAnsi"/>
          <w:sz w:val="22"/>
          <w:szCs w:val="22"/>
        </w:rPr>
        <w:t xml:space="preserve"> </w:t>
      </w:r>
      <w:r>
        <w:rPr>
          <w:rFonts w:asciiTheme="majorHAnsi" w:hAnsiTheme="majorHAnsi"/>
          <w:sz w:val="22"/>
          <w:szCs w:val="22"/>
        </w:rPr>
        <w:t>B</w:t>
      </w:r>
      <w:r w:rsidRPr="004320F5">
        <w:rPr>
          <w:rFonts w:asciiTheme="majorHAnsi" w:hAnsiTheme="majorHAnsi"/>
          <w:sz w:val="22"/>
          <w:szCs w:val="22"/>
        </w:rPr>
        <w:t xml:space="preserve">oiteux </w:t>
      </w:r>
      <w:r>
        <w:rPr>
          <w:rFonts w:asciiTheme="majorHAnsi" w:hAnsiTheme="majorHAnsi"/>
          <w:sz w:val="22"/>
          <w:szCs w:val="22"/>
        </w:rPr>
        <w:t>&amp;</w:t>
      </w:r>
      <w:r w:rsidRPr="004320F5">
        <w:rPr>
          <w:rFonts w:asciiTheme="majorHAnsi" w:hAnsiTheme="majorHAnsi"/>
          <w:sz w:val="22"/>
          <w:szCs w:val="22"/>
        </w:rPr>
        <w:t xml:space="preserve"> C. </w:t>
      </w:r>
      <w:proofErr w:type="spellStart"/>
      <w:r w:rsidRPr="004320F5">
        <w:rPr>
          <w:rFonts w:asciiTheme="majorHAnsi" w:hAnsiTheme="majorHAnsi"/>
          <w:sz w:val="22"/>
          <w:szCs w:val="22"/>
        </w:rPr>
        <w:t>Rivenc</w:t>
      </w:r>
      <w:proofErr w:type="spellEnd"/>
      <w:r>
        <w:rPr>
          <w:rFonts w:asciiTheme="majorHAnsi" w:hAnsiTheme="majorHAnsi"/>
          <w:sz w:val="22"/>
          <w:szCs w:val="22"/>
        </w:rPr>
        <w:t>,</w:t>
      </w:r>
      <w:r w:rsidRPr="004320F5">
        <w:rPr>
          <w:rFonts w:asciiTheme="majorHAnsi" w:hAnsiTheme="majorHAnsi"/>
          <w:sz w:val="22"/>
          <w:szCs w:val="22"/>
        </w:rPr>
        <w:t xml:space="preserve"> </w:t>
      </w:r>
      <w:proofErr w:type="spellStart"/>
      <w:r>
        <w:rPr>
          <w:rFonts w:asciiTheme="majorHAnsi" w:hAnsiTheme="majorHAnsi"/>
          <w:sz w:val="22"/>
          <w:szCs w:val="22"/>
        </w:rPr>
        <w:t>T</w:t>
      </w:r>
      <w:r w:rsidRPr="004320F5">
        <w:rPr>
          <w:rFonts w:asciiTheme="majorHAnsi" w:hAnsiTheme="majorHAnsi"/>
          <w:sz w:val="22"/>
          <w:szCs w:val="22"/>
        </w:rPr>
        <w:t>hermodynamics</w:t>
      </w:r>
      <w:proofErr w:type="spellEnd"/>
      <w:r w:rsidRPr="004320F5">
        <w:rPr>
          <w:rFonts w:asciiTheme="majorHAnsi" w:hAnsiTheme="majorHAnsi"/>
          <w:sz w:val="22"/>
          <w:szCs w:val="22"/>
        </w:rPr>
        <w:t>, Cours et travaux dirigés de thermodynamique</w:t>
      </w:r>
      <w:r>
        <w:rPr>
          <w:rFonts w:asciiTheme="majorHAnsi" w:hAnsiTheme="majorHAnsi"/>
          <w:sz w:val="22"/>
          <w:szCs w:val="22"/>
        </w:rPr>
        <w:t>,</w:t>
      </w:r>
      <w:r w:rsidRPr="004320F5">
        <w:rPr>
          <w:rFonts w:asciiTheme="majorHAnsi" w:hAnsiTheme="majorHAnsi"/>
          <w:sz w:val="22"/>
          <w:szCs w:val="22"/>
        </w:rPr>
        <w:t xml:space="preserve"> Université Bordeaux 1, 2003 </w:t>
      </w:r>
    </w:p>
    <w:p w:rsidR="00A8029B" w:rsidRPr="004320F5" w:rsidRDefault="00A8029B" w:rsidP="00A8029B">
      <w:pPr>
        <w:jc w:val="both"/>
        <w:rPr>
          <w:rFonts w:asciiTheme="majorHAnsi" w:hAnsiTheme="majorHAnsi"/>
          <w:sz w:val="22"/>
          <w:szCs w:val="22"/>
        </w:rPr>
      </w:pPr>
      <w:r>
        <w:rPr>
          <w:rFonts w:asciiTheme="majorHAnsi" w:hAnsiTheme="majorHAnsi"/>
          <w:sz w:val="22"/>
          <w:szCs w:val="22"/>
        </w:rPr>
        <w:t xml:space="preserve">4. </w:t>
      </w:r>
      <w:r w:rsidRPr="004320F5">
        <w:rPr>
          <w:rFonts w:asciiTheme="majorHAnsi" w:hAnsiTheme="majorHAnsi"/>
          <w:sz w:val="22"/>
          <w:szCs w:val="22"/>
        </w:rPr>
        <w:t>O. Perrot,</w:t>
      </w:r>
      <w:r>
        <w:rPr>
          <w:rFonts w:asciiTheme="majorHAnsi" w:hAnsiTheme="majorHAnsi"/>
          <w:sz w:val="22"/>
          <w:szCs w:val="22"/>
        </w:rPr>
        <w:t xml:space="preserve"> Cours de T</w:t>
      </w:r>
      <w:r w:rsidRPr="004320F5">
        <w:rPr>
          <w:rFonts w:asciiTheme="majorHAnsi" w:hAnsiTheme="majorHAnsi"/>
          <w:sz w:val="22"/>
          <w:szCs w:val="22"/>
        </w:rPr>
        <w:t>hermodynamique I.U.T. de Saint-Omer Dunkerque, 2011</w:t>
      </w:r>
    </w:p>
    <w:p w:rsidR="00A8029B" w:rsidRDefault="00A8029B" w:rsidP="00A8029B">
      <w:pPr>
        <w:jc w:val="both"/>
        <w:rPr>
          <w:rFonts w:asciiTheme="majorHAnsi" w:hAnsiTheme="majorHAnsi"/>
          <w:sz w:val="22"/>
          <w:szCs w:val="22"/>
        </w:rPr>
      </w:pPr>
      <w:r>
        <w:rPr>
          <w:rFonts w:asciiTheme="majorHAnsi" w:hAnsiTheme="majorHAnsi"/>
          <w:sz w:val="22"/>
          <w:szCs w:val="22"/>
        </w:rPr>
        <w:t xml:space="preserve">5. </w:t>
      </w:r>
      <w:r w:rsidRPr="004320F5">
        <w:rPr>
          <w:rFonts w:asciiTheme="majorHAnsi" w:hAnsiTheme="majorHAnsi"/>
          <w:sz w:val="22"/>
          <w:szCs w:val="22"/>
        </w:rPr>
        <w:t>C. L</w:t>
      </w:r>
      <w:r>
        <w:rPr>
          <w:rFonts w:asciiTheme="majorHAnsi" w:hAnsiTheme="majorHAnsi"/>
          <w:sz w:val="22"/>
          <w:szCs w:val="22"/>
        </w:rPr>
        <w:t xml:space="preserve">. </w:t>
      </w:r>
      <w:proofErr w:type="spellStart"/>
      <w:r w:rsidRPr="004320F5">
        <w:rPr>
          <w:rFonts w:asciiTheme="majorHAnsi" w:hAnsiTheme="majorHAnsi"/>
          <w:sz w:val="22"/>
          <w:szCs w:val="22"/>
        </w:rPr>
        <w:t>Huillier</w:t>
      </w:r>
      <w:proofErr w:type="spellEnd"/>
      <w:r w:rsidRPr="004320F5">
        <w:rPr>
          <w:rFonts w:asciiTheme="majorHAnsi" w:hAnsiTheme="majorHAnsi"/>
          <w:sz w:val="22"/>
          <w:szCs w:val="22"/>
        </w:rPr>
        <w:t>, J. R</w:t>
      </w:r>
      <w:r>
        <w:rPr>
          <w:rFonts w:asciiTheme="majorHAnsi" w:hAnsiTheme="majorHAnsi"/>
          <w:sz w:val="22"/>
          <w:szCs w:val="22"/>
        </w:rPr>
        <w:t>ous</w:t>
      </w:r>
      <w:r w:rsidRPr="004320F5">
        <w:rPr>
          <w:rFonts w:asciiTheme="majorHAnsi" w:hAnsiTheme="majorHAnsi"/>
          <w:sz w:val="22"/>
          <w:szCs w:val="22"/>
        </w:rPr>
        <w:t xml:space="preserve">, Introduction à la thermodynamique, Edition </w:t>
      </w:r>
      <w:proofErr w:type="spellStart"/>
      <w:r w:rsidRPr="004320F5">
        <w:rPr>
          <w:rFonts w:asciiTheme="majorHAnsi" w:hAnsiTheme="majorHAnsi"/>
          <w:sz w:val="22"/>
          <w:szCs w:val="22"/>
        </w:rPr>
        <w:t>Dunod</w:t>
      </w:r>
      <w:proofErr w:type="spellEnd"/>
      <w:r>
        <w:rPr>
          <w:rFonts w:asciiTheme="majorHAnsi" w:hAnsiTheme="majorHAnsi"/>
          <w:sz w:val="22"/>
          <w:szCs w:val="22"/>
        </w:rPr>
        <w:t>.</w:t>
      </w:r>
    </w:p>
    <w:p w:rsidR="00A8029B" w:rsidRDefault="00A8029B" w:rsidP="00A8029B">
      <w:pPr>
        <w:spacing w:after="200" w:line="276" w:lineRule="auto"/>
        <w:rPr>
          <w:rFonts w:asciiTheme="majorHAnsi" w:hAnsiTheme="majorHAnsi"/>
          <w:sz w:val="22"/>
          <w:szCs w:val="22"/>
        </w:rPr>
      </w:pPr>
      <w:r>
        <w:rPr>
          <w:rFonts w:asciiTheme="majorHAnsi" w:hAnsiTheme="majorHAnsi"/>
          <w:sz w:val="22"/>
          <w:szCs w:val="22"/>
        </w:rPr>
        <w:br w:type="page"/>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lastRenderedPageBreak/>
        <w:t>Semestre: 2</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Unité d’enseignement: UEM 1.2</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Matière 1: TP Physique</w:t>
      </w:r>
      <w:r>
        <w:rPr>
          <w:rFonts w:asciiTheme="majorHAnsi" w:hAnsiTheme="majorHAnsi" w:cs="Calibri"/>
          <w:b/>
          <w:bCs/>
          <w:iCs/>
        </w:rPr>
        <w:t xml:space="preserve"> </w:t>
      </w:r>
      <w:r w:rsidRPr="00E3449D">
        <w:rPr>
          <w:rFonts w:asciiTheme="majorHAnsi" w:hAnsiTheme="majorHAnsi" w:cs="Calibri"/>
          <w:b/>
          <w:bCs/>
          <w:iCs/>
        </w:rPr>
        <w:t>2</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eastAsia="Times New Roman" w:hAnsiTheme="majorHAnsi" w:cs="Calibri"/>
          <w:b/>
          <w:bCs/>
          <w:color w:val="000000"/>
        </w:rPr>
        <w:t>VHS: 45h00 (TP: 1h30)</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Crédits: 2</w:t>
      </w:r>
    </w:p>
    <w:p w:rsidR="00A8029B" w:rsidRPr="00E3449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HAnsi" w:hAnsiTheme="majorHAnsi" w:cs="Calibri"/>
          <w:b/>
          <w:bCs/>
          <w:iCs/>
        </w:rPr>
      </w:pPr>
      <w:r w:rsidRPr="00E3449D">
        <w:rPr>
          <w:rFonts w:asciiTheme="majorHAnsi" w:hAnsiTheme="majorHAnsi" w:cs="Calibri"/>
          <w:b/>
          <w:bCs/>
          <w:iCs/>
        </w:rPr>
        <w:t>Coefficient: 1</w:t>
      </w:r>
    </w:p>
    <w:p w:rsidR="00A8029B" w:rsidRDefault="00A8029B" w:rsidP="00A8029B">
      <w:pPr>
        <w:jc w:val="both"/>
        <w:rPr>
          <w:rFonts w:asciiTheme="majorHAnsi" w:eastAsia="Times New Roman" w:hAnsiTheme="majorHAnsi" w:cs="Arial"/>
          <w:b/>
          <w:u w:val="thick" w:color="F79646" w:themeColor="accent6"/>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Default="00A8029B" w:rsidP="00A8029B">
      <w:pPr>
        <w:jc w:val="both"/>
        <w:rPr>
          <w:rFonts w:asciiTheme="majorHAnsi" w:eastAsia="Times New Roman" w:hAnsiTheme="majorHAnsi" w:cs="Arial"/>
        </w:rPr>
      </w:pPr>
      <w:r>
        <w:rPr>
          <w:rFonts w:asciiTheme="majorHAnsi" w:eastAsia="Times New Roman" w:hAnsiTheme="majorHAnsi" w:cs="Arial"/>
        </w:rPr>
        <w:t>Consolider à travers des séances de Travaux Pratiques les notions théoriques abordées dans le cours de Physique 2.</w:t>
      </w:r>
    </w:p>
    <w:p w:rsidR="00A8029B" w:rsidRPr="00435038" w:rsidRDefault="00A8029B" w:rsidP="00A8029B">
      <w:pPr>
        <w:jc w:val="both"/>
        <w:rPr>
          <w:rFonts w:asciiTheme="majorHAnsi" w:eastAsia="Times New Roman" w:hAnsiTheme="majorHAnsi" w:cs="Arial"/>
        </w:rPr>
      </w:pPr>
      <w:r w:rsidRPr="00435038">
        <w:rPr>
          <w:rFonts w:asciiTheme="majorHAnsi" w:eastAsia="Times New Roman" w:hAnsiTheme="majorHAnsi" w:cs="Arial"/>
        </w:rPr>
        <w:t xml:space="preserve"> </w:t>
      </w: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435038" w:rsidRDefault="00A8029B" w:rsidP="00A8029B">
      <w:pPr>
        <w:jc w:val="both"/>
        <w:rPr>
          <w:rFonts w:asciiTheme="majorHAnsi" w:hAnsiTheme="majorHAnsi" w:cs="Arial"/>
        </w:rPr>
      </w:pPr>
      <w:r w:rsidRPr="00435038">
        <w:rPr>
          <w:rFonts w:asciiTheme="majorHAnsi" w:hAnsiTheme="majorHAnsi" w:cs="Arial"/>
        </w:rPr>
        <w:t xml:space="preserve">Mathématiques </w:t>
      </w:r>
      <w:r>
        <w:rPr>
          <w:rFonts w:asciiTheme="majorHAnsi" w:hAnsiTheme="majorHAnsi" w:cs="Arial"/>
        </w:rPr>
        <w:t>1, Physique 1.</w:t>
      </w:r>
    </w:p>
    <w:p w:rsidR="00A8029B" w:rsidRPr="00E3449D" w:rsidRDefault="00A8029B" w:rsidP="00A8029B">
      <w:pPr>
        <w:jc w:val="both"/>
        <w:rPr>
          <w:rFonts w:asciiTheme="majorHAnsi" w:hAnsiTheme="majorHAnsi" w:cs="Calibri"/>
          <w:b/>
        </w:rPr>
      </w:pPr>
    </w:p>
    <w:p w:rsidR="00A8029B" w:rsidRPr="00E3449D" w:rsidRDefault="00A8029B" w:rsidP="00A8029B">
      <w:pPr>
        <w:jc w:val="both"/>
        <w:rPr>
          <w:rFonts w:asciiTheme="majorHAnsi" w:hAnsiTheme="majorHAnsi" w:cstheme="minorBidi"/>
          <w:b/>
          <w:u w:val="thick" w:color="F79646" w:themeColor="accent6"/>
        </w:rPr>
      </w:pPr>
      <w:r w:rsidRPr="00E3449D">
        <w:rPr>
          <w:rFonts w:asciiTheme="majorHAnsi" w:hAnsiTheme="majorHAnsi" w:cstheme="minorBidi"/>
          <w:b/>
          <w:u w:val="thick" w:color="F79646" w:themeColor="accent6"/>
        </w:rPr>
        <w:t>Contenu de la matière:</w:t>
      </w:r>
    </w:p>
    <w:p w:rsidR="00A8029B" w:rsidRPr="00E3449D" w:rsidRDefault="00A8029B" w:rsidP="00A8029B">
      <w:pPr>
        <w:jc w:val="both"/>
        <w:rPr>
          <w:rFonts w:asciiTheme="majorHAnsi" w:eastAsia="Times New Roman" w:hAnsiTheme="majorHAnsi"/>
          <w:b/>
          <w:lang w:eastAsia="fr-FR"/>
        </w:rPr>
      </w:pPr>
      <w:r w:rsidRPr="00E3449D">
        <w:rPr>
          <w:rFonts w:asciiTheme="majorHAnsi" w:hAnsiTheme="majorHAnsi" w:cstheme="minorBidi"/>
          <w:b/>
        </w:rPr>
        <w:tab/>
      </w:r>
      <w:r w:rsidRPr="00E3449D">
        <w:rPr>
          <w:rFonts w:asciiTheme="majorHAnsi" w:hAnsiTheme="majorHAnsi" w:cstheme="minorBidi"/>
          <w:b/>
        </w:rPr>
        <w:tab/>
      </w:r>
    </w:p>
    <w:p w:rsidR="00A8029B" w:rsidRPr="00E3449D" w:rsidRDefault="00A8029B" w:rsidP="00A8029B">
      <w:pPr>
        <w:jc w:val="both"/>
        <w:rPr>
          <w:rFonts w:asciiTheme="majorHAnsi" w:hAnsiTheme="majorHAnsi" w:cstheme="minorBidi"/>
          <w:b/>
        </w:rPr>
      </w:pPr>
      <w:r w:rsidRPr="00E3449D">
        <w:rPr>
          <w:rFonts w:asciiTheme="majorHAnsi" w:eastAsiaTheme="minorHAnsi" w:hAnsiTheme="majorHAnsi" w:cs="Calibri,Bold"/>
          <w:b/>
          <w:bCs/>
          <w:lang w:eastAsia="en-US"/>
        </w:rPr>
        <w:t xml:space="preserve">5 manipulations au minimum </w:t>
      </w:r>
      <w:r>
        <w:rPr>
          <w:rFonts w:asciiTheme="majorHAnsi" w:eastAsiaTheme="minorHAnsi" w:hAnsiTheme="majorHAnsi" w:cs="Calibri,Bold"/>
          <w:b/>
          <w:bCs/>
          <w:lang w:eastAsia="en-US"/>
        </w:rPr>
        <w:tab/>
      </w:r>
      <w:r>
        <w:rPr>
          <w:rFonts w:asciiTheme="majorHAnsi" w:eastAsiaTheme="minorHAnsi" w:hAnsiTheme="majorHAnsi" w:cs="Calibri,Bold"/>
          <w:b/>
          <w:bCs/>
          <w:lang w:eastAsia="en-US"/>
        </w:rPr>
        <w:tab/>
      </w:r>
      <w:r w:rsidRPr="00E3449D">
        <w:rPr>
          <w:rFonts w:asciiTheme="majorHAnsi" w:eastAsiaTheme="minorHAnsi" w:hAnsiTheme="majorHAnsi" w:cs="Calibri,Bold"/>
          <w:b/>
          <w:bCs/>
          <w:lang w:eastAsia="en-US"/>
        </w:rPr>
        <w:t>(3</w:t>
      </w:r>
      <w:r>
        <w:rPr>
          <w:rFonts w:asciiTheme="majorHAnsi" w:eastAsiaTheme="minorHAnsi" w:hAnsiTheme="majorHAnsi" w:cs="Calibri,Bold"/>
          <w:b/>
          <w:bCs/>
          <w:lang w:eastAsia="en-US"/>
        </w:rPr>
        <w:t>h</w:t>
      </w:r>
      <w:r w:rsidRPr="00E3449D">
        <w:rPr>
          <w:rFonts w:asciiTheme="majorHAnsi" w:eastAsiaTheme="minorHAnsi" w:hAnsiTheme="majorHAnsi" w:cs="Calibri,Bold"/>
          <w:b/>
          <w:bCs/>
          <w:lang w:eastAsia="en-US"/>
        </w:rPr>
        <w:t>00 / 15 jours)</w:t>
      </w:r>
      <w:r w:rsidRPr="00E3449D">
        <w:rPr>
          <w:rFonts w:asciiTheme="majorHAnsi" w:hAnsiTheme="majorHAnsi" w:cstheme="minorBidi"/>
          <w:b/>
        </w:rPr>
        <w:t xml:space="preserve">               </w:t>
      </w:r>
      <w:r>
        <w:rPr>
          <w:rFonts w:asciiTheme="majorHAnsi" w:hAnsiTheme="majorHAnsi" w:cstheme="minorBidi"/>
          <w:b/>
        </w:rPr>
        <w:tab/>
      </w:r>
      <w:r>
        <w:rPr>
          <w:rFonts w:asciiTheme="majorHAnsi" w:hAnsiTheme="majorHAnsi" w:cstheme="minorBidi"/>
          <w:b/>
        </w:rPr>
        <w:tab/>
      </w:r>
    </w:p>
    <w:p w:rsidR="00A8029B" w:rsidRPr="00E3449D" w:rsidRDefault="00A8029B" w:rsidP="00A8029B">
      <w:pPr>
        <w:autoSpaceDE w:val="0"/>
        <w:autoSpaceDN w:val="0"/>
        <w:adjustRightInd w:val="0"/>
        <w:jc w:val="both"/>
        <w:rPr>
          <w:rFonts w:asciiTheme="majorHAnsi" w:eastAsiaTheme="minorHAnsi" w:hAnsiTheme="majorHAnsi" w:cs="Calibri,Bold"/>
          <w:b/>
          <w:bCs/>
          <w:lang w:eastAsia="en-US"/>
        </w:rPr>
      </w:pPr>
    </w:p>
    <w:p w:rsidR="00A8029B" w:rsidRPr="006A0EA0" w:rsidRDefault="00A8029B" w:rsidP="00A8029B">
      <w:pPr>
        <w:autoSpaceDE w:val="0"/>
        <w:autoSpaceDN w:val="0"/>
        <w:adjustRightInd w:val="0"/>
        <w:jc w:val="both"/>
        <w:rPr>
          <w:rFonts w:asciiTheme="majorHAnsi" w:eastAsiaTheme="minorHAnsi" w:hAnsiTheme="majorHAnsi" w:cs="Calibri"/>
          <w:strike/>
          <w:lang w:eastAsia="en-US"/>
        </w:rPr>
      </w:pPr>
      <w:r w:rsidRPr="00E3449D">
        <w:rPr>
          <w:rFonts w:asciiTheme="majorHAnsi" w:eastAsiaTheme="minorHAnsi" w:hAnsiTheme="majorHAnsi" w:cs="Calibri"/>
          <w:lang w:eastAsia="en-US"/>
        </w:rPr>
        <w:t>- Présentation d</w:t>
      </w:r>
      <w:r>
        <w:rPr>
          <w:rFonts w:asciiTheme="majorHAnsi" w:eastAsiaTheme="minorHAnsi" w:hAnsiTheme="majorHAnsi" w:cs="Calibri"/>
          <w:lang w:eastAsia="en-US"/>
        </w:rPr>
        <w:t xml:space="preserve">es </w:t>
      </w:r>
      <w:r w:rsidRPr="00E3449D">
        <w:rPr>
          <w:rFonts w:asciiTheme="majorHAnsi" w:eastAsiaTheme="minorHAnsi" w:hAnsiTheme="majorHAnsi" w:cs="Calibri"/>
          <w:lang w:eastAsia="en-US"/>
        </w:rPr>
        <w:t>ins</w:t>
      </w:r>
      <w:r>
        <w:rPr>
          <w:rFonts w:asciiTheme="majorHAnsi" w:eastAsiaTheme="minorHAnsi" w:hAnsiTheme="majorHAnsi" w:cs="Calibri"/>
          <w:lang w:eastAsia="en-US"/>
        </w:rPr>
        <w:t>truments et outils de mesure (Voltmètre, Ampèremètre, Rhéostat, Oscilloscopes, G</w:t>
      </w:r>
      <w:r w:rsidRPr="00E3449D">
        <w:rPr>
          <w:rFonts w:asciiTheme="majorHAnsi" w:eastAsiaTheme="minorHAnsi" w:hAnsiTheme="majorHAnsi" w:cs="Calibri"/>
          <w:lang w:eastAsia="en-US"/>
        </w:rPr>
        <w:t>é</w:t>
      </w:r>
      <w:r w:rsidRPr="006A0EA0">
        <w:rPr>
          <w:rFonts w:asciiTheme="majorHAnsi" w:eastAsiaTheme="minorHAnsi" w:hAnsiTheme="majorHAnsi" w:cs="Calibri"/>
          <w:lang w:eastAsia="en-US"/>
        </w:rPr>
        <w:t>nérateur, etc.</w:t>
      </w:r>
      <w:r>
        <w:rPr>
          <w:rFonts w:asciiTheme="majorHAnsi" w:eastAsiaTheme="minorHAnsi" w:hAnsiTheme="majorHAnsi" w:cs="Calibri"/>
          <w:lang w:eastAsia="en-US"/>
        </w:rPr>
        <w:t>).</w:t>
      </w:r>
    </w:p>
    <w:p w:rsidR="00A8029B" w:rsidRPr="006A0EA0" w:rsidRDefault="00A8029B" w:rsidP="00A8029B">
      <w:pPr>
        <w:jc w:val="both"/>
        <w:rPr>
          <w:rFonts w:asciiTheme="majorHAnsi" w:eastAsiaTheme="minorHAnsi" w:hAnsiTheme="majorHAnsi" w:cs="Calibri"/>
          <w:lang w:eastAsia="en-US"/>
        </w:rPr>
      </w:pPr>
      <w:r w:rsidRPr="006A0EA0">
        <w:rPr>
          <w:rFonts w:asciiTheme="majorHAnsi" w:hAnsiTheme="majorHAnsi"/>
          <w:bCs/>
          <w:color w:val="000000" w:themeColor="text1"/>
        </w:rPr>
        <w:t>-</w:t>
      </w:r>
      <w:r>
        <w:rPr>
          <w:rFonts w:asciiTheme="majorHAnsi" w:hAnsiTheme="majorHAnsi"/>
          <w:bCs/>
          <w:color w:val="000000" w:themeColor="text1"/>
        </w:rPr>
        <w:t xml:space="preserve"> </w:t>
      </w:r>
      <w:r w:rsidRPr="006A0EA0">
        <w:rPr>
          <w:rFonts w:asciiTheme="majorHAnsi" w:hAnsiTheme="majorHAnsi"/>
          <w:bCs/>
          <w:color w:val="000000" w:themeColor="text1"/>
        </w:rPr>
        <w:t>Les lois de Kirchhoff (loi des mailles, loi des nœuds).</w:t>
      </w:r>
    </w:p>
    <w:p w:rsidR="00A8029B" w:rsidRPr="006A0EA0" w:rsidRDefault="00A8029B" w:rsidP="00A8029B">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xml:space="preserve">- Théorème de </w:t>
      </w:r>
      <w:proofErr w:type="spellStart"/>
      <w:r w:rsidRPr="006A0EA0">
        <w:rPr>
          <w:rFonts w:asciiTheme="majorHAnsi" w:eastAsiaTheme="minorHAnsi" w:hAnsiTheme="majorHAnsi" w:cs="Calibri"/>
          <w:lang w:eastAsia="en-US"/>
        </w:rPr>
        <w:t>Thévenin</w:t>
      </w:r>
      <w:proofErr w:type="spellEnd"/>
      <w:r w:rsidRPr="006A0EA0">
        <w:rPr>
          <w:rFonts w:asciiTheme="majorHAnsi" w:eastAsiaTheme="minorHAnsi" w:hAnsiTheme="majorHAnsi" w:cs="Calibri"/>
          <w:lang w:eastAsia="en-US"/>
        </w:rPr>
        <w:t>.</w:t>
      </w:r>
    </w:p>
    <w:p w:rsidR="00A8029B" w:rsidRPr="006A0EA0" w:rsidRDefault="00A8029B" w:rsidP="00A8029B">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Association et Mesure des inductances et capacités</w:t>
      </w:r>
    </w:p>
    <w:p w:rsidR="00A8029B" w:rsidRPr="006A0EA0" w:rsidRDefault="00A8029B" w:rsidP="00A8029B">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Charge et décharge d'un condensateur</w:t>
      </w:r>
    </w:p>
    <w:p w:rsidR="00A8029B" w:rsidRPr="006A0EA0" w:rsidRDefault="00A8029B" w:rsidP="00A8029B">
      <w:pPr>
        <w:autoSpaceDE w:val="0"/>
        <w:autoSpaceDN w:val="0"/>
        <w:adjustRightInd w:val="0"/>
        <w:jc w:val="both"/>
        <w:rPr>
          <w:rFonts w:asciiTheme="majorHAnsi" w:eastAsiaTheme="minorHAnsi" w:hAnsiTheme="majorHAnsi" w:cs="Calibri"/>
          <w:lang w:eastAsia="en-US"/>
        </w:rPr>
      </w:pPr>
      <w:r w:rsidRPr="006A0EA0">
        <w:rPr>
          <w:rFonts w:asciiTheme="majorHAnsi" w:eastAsiaTheme="minorHAnsi" w:hAnsiTheme="majorHAnsi" w:cs="Calibri"/>
          <w:lang w:eastAsia="en-US"/>
        </w:rPr>
        <w:t>- Oscilloscope</w:t>
      </w:r>
    </w:p>
    <w:p w:rsidR="00A8029B" w:rsidRPr="006A0EA0" w:rsidRDefault="00A8029B" w:rsidP="00A8029B">
      <w:pPr>
        <w:jc w:val="both"/>
        <w:rPr>
          <w:rFonts w:asciiTheme="majorHAnsi" w:hAnsiTheme="majorHAnsi" w:cstheme="majorBidi"/>
          <w:spacing w:val="3"/>
        </w:rPr>
      </w:pPr>
      <w:r w:rsidRPr="006A0EA0">
        <w:rPr>
          <w:rFonts w:asciiTheme="majorHAnsi" w:eastAsiaTheme="minorHAnsi" w:hAnsiTheme="majorHAnsi" w:cs="Calibri"/>
          <w:lang w:eastAsia="en-US"/>
        </w:rPr>
        <w:t>- TP sur le magnétisme</w:t>
      </w:r>
    </w:p>
    <w:p w:rsidR="00A8029B" w:rsidRPr="006A0EA0" w:rsidRDefault="00A8029B" w:rsidP="00A8029B">
      <w:pPr>
        <w:jc w:val="both"/>
        <w:rPr>
          <w:rFonts w:asciiTheme="majorHAnsi" w:eastAsia="Calibri" w:hAnsiTheme="majorHAnsi" w:cs="Arial"/>
          <w:bCs/>
        </w:rPr>
      </w:pPr>
    </w:p>
    <w:p w:rsidR="00A8029B" w:rsidRPr="006A0EA0" w:rsidRDefault="00A8029B" w:rsidP="00A8029B">
      <w:pPr>
        <w:jc w:val="both"/>
        <w:rPr>
          <w:rFonts w:asciiTheme="majorHAnsi" w:hAnsiTheme="majorHAnsi" w:cstheme="minorBidi"/>
          <w:bCs/>
        </w:rPr>
      </w:pPr>
      <w:r w:rsidRPr="006A0EA0">
        <w:rPr>
          <w:rFonts w:asciiTheme="majorHAnsi" w:hAnsiTheme="majorHAnsi" w:cstheme="minorBidi"/>
          <w:b/>
          <w:u w:val="thick" w:color="F79646" w:themeColor="accent6"/>
        </w:rPr>
        <w:t>Mode d’évaluation:</w:t>
      </w:r>
    </w:p>
    <w:p w:rsidR="00A8029B" w:rsidRPr="006A0EA0" w:rsidRDefault="00A8029B" w:rsidP="00A8029B">
      <w:pPr>
        <w:pStyle w:val="Paragraphedeliste"/>
        <w:ind w:hanging="720"/>
        <w:jc w:val="both"/>
        <w:rPr>
          <w:rFonts w:asciiTheme="majorHAnsi" w:hAnsiTheme="majorHAnsi" w:cstheme="minorBidi"/>
          <w:iCs/>
          <w:u w:val="thick" w:color="F79646" w:themeColor="accent6"/>
        </w:rPr>
      </w:pPr>
      <w:r w:rsidRPr="006A0EA0">
        <w:rPr>
          <w:rFonts w:asciiTheme="majorHAnsi" w:hAnsiTheme="majorHAnsi" w:cstheme="minorBidi"/>
        </w:rPr>
        <w:t>Contrôle continu: 100%</w:t>
      </w:r>
    </w:p>
    <w:p w:rsidR="00A8029B" w:rsidRPr="006A0EA0" w:rsidRDefault="00A8029B" w:rsidP="00A8029B">
      <w:pPr>
        <w:pStyle w:val="Paragraphedeliste"/>
        <w:ind w:hanging="720"/>
        <w:jc w:val="both"/>
        <w:rPr>
          <w:rFonts w:asciiTheme="majorHAnsi" w:hAnsiTheme="majorHAnsi" w:cstheme="minorBidi"/>
          <w:iCs/>
          <w:u w:val="thick" w:color="F79646" w:themeColor="accent6"/>
        </w:rPr>
      </w:pPr>
    </w:p>
    <w:p w:rsidR="00A8029B" w:rsidRDefault="00A8029B" w:rsidP="00A8029B">
      <w:pPr>
        <w:pStyle w:val="Paragraphedeliste"/>
        <w:ind w:hanging="720"/>
        <w:jc w:val="both"/>
        <w:rPr>
          <w:rFonts w:asciiTheme="majorHAnsi" w:hAnsiTheme="majorHAnsi" w:cstheme="minorBidi"/>
          <w:b/>
          <w:u w:val="thick" w:color="F79646" w:themeColor="accent6"/>
        </w:rPr>
      </w:pPr>
    </w:p>
    <w:p w:rsidR="00A8029B" w:rsidRDefault="00A8029B" w:rsidP="00A8029B">
      <w:pPr>
        <w:spacing w:after="200" w:line="276" w:lineRule="auto"/>
        <w:rPr>
          <w:rFonts w:asciiTheme="majorHAnsi" w:hAnsiTheme="majorHAnsi" w:cstheme="minorBidi"/>
          <w:b/>
          <w:u w:val="thick" w:color="F79646" w:themeColor="accent6"/>
        </w:rPr>
      </w:pPr>
      <w:r>
        <w:rPr>
          <w:rFonts w:asciiTheme="majorHAnsi" w:hAnsiTheme="majorHAnsi" w:cstheme="minorBidi"/>
          <w:b/>
          <w:u w:val="thick" w:color="F79646" w:themeColor="accent6"/>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Matière 2</w:t>
      </w:r>
      <w:r w:rsidRPr="008B179F">
        <w:rPr>
          <w:rFonts w:asciiTheme="majorHAnsi" w:hAnsiTheme="majorHAnsi" w:cs="Calibri"/>
          <w:b/>
          <w:bCs/>
          <w:iCs/>
        </w:rPr>
        <w:t>:</w:t>
      </w:r>
      <w:r>
        <w:rPr>
          <w:rFonts w:asciiTheme="majorHAnsi" w:hAnsiTheme="majorHAnsi" w:cs="Calibri"/>
          <w:b/>
          <w:bCs/>
          <w:iCs/>
        </w:rPr>
        <w:t xml:space="preserve"> TP Chimie 2 </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(TP: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2</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spacing w:line="276" w:lineRule="auto"/>
        <w:jc w:val="both"/>
        <w:rPr>
          <w:rFonts w:asciiTheme="majorHAnsi" w:hAnsiTheme="majorHAnsi" w:cs="Calibri"/>
          <w:b/>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Default="00A8029B" w:rsidP="00A8029B">
      <w:pPr>
        <w:jc w:val="both"/>
        <w:rPr>
          <w:rFonts w:asciiTheme="majorHAnsi" w:eastAsia="Times New Roman" w:hAnsiTheme="majorHAnsi" w:cs="Arial"/>
        </w:rPr>
      </w:pPr>
      <w:r>
        <w:rPr>
          <w:rFonts w:asciiTheme="majorHAnsi" w:eastAsia="Times New Roman" w:hAnsiTheme="majorHAnsi" w:cs="Arial"/>
        </w:rPr>
        <w:t>Consolider à travers des séances de Travaux Pratiques les notions théoriques abordées dans le cours de Thermodynamique.</w:t>
      </w:r>
    </w:p>
    <w:p w:rsidR="00A8029B" w:rsidRPr="00435038" w:rsidRDefault="00A8029B" w:rsidP="00A8029B">
      <w:pPr>
        <w:jc w:val="both"/>
        <w:rPr>
          <w:rFonts w:asciiTheme="majorHAnsi" w:eastAsia="Times New Roman" w:hAnsiTheme="majorHAnsi" w:cs="Arial"/>
        </w:rPr>
      </w:pPr>
      <w:r w:rsidRPr="00435038">
        <w:rPr>
          <w:rFonts w:asciiTheme="majorHAnsi" w:eastAsia="Times New Roman" w:hAnsiTheme="majorHAnsi" w:cs="Arial"/>
        </w:rPr>
        <w:t xml:space="preserve"> </w:t>
      </w: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Default="00A8029B" w:rsidP="00A8029B">
      <w:pPr>
        <w:spacing w:line="276" w:lineRule="auto"/>
        <w:jc w:val="both"/>
        <w:rPr>
          <w:rFonts w:asciiTheme="majorHAnsi" w:hAnsiTheme="majorHAnsi" w:cs="Arial"/>
        </w:rPr>
      </w:pPr>
      <w:r>
        <w:rPr>
          <w:rFonts w:asciiTheme="majorHAnsi" w:eastAsia="Times New Roman" w:hAnsiTheme="majorHAnsi" w:cs="Arial"/>
        </w:rPr>
        <w:t>Thermodynamique</w:t>
      </w:r>
      <w:r>
        <w:rPr>
          <w:rFonts w:asciiTheme="majorHAnsi" w:hAnsiTheme="majorHAnsi" w:cs="Arial"/>
        </w:rPr>
        <w:t>.</w:t>
      </w:r>
    </w:p>
    <w:p w:rsidR="00A8029B" w:rsidRDefault="00A8029B" w:rsidP="00A8029B">
      <w:pPr>
        <w:spacing w:line="276" w:lineRule="auto"/>
        <w:jc w:val="both"/>
        <w:rPr>
          <w:rFonts w:asciiTheme="majorHAnsi" w:hAnsiTheme="majorHAnsi" w:cs="Arial"/>
        </w:rPr>
      </w:pPr>
    </w:p>
    <w:p w:rsidR="00A8029B" w:rsidRPr="00657CCF" w:rsidRDefault="00A8029B" w:rsidP="00A8029B">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p>
    <w:p w:rsidR="00A8029B" w:rsidRPr="00D7147D" w:rsidRDefault="00A8029B" w:rsidP="00A8029B">
      <w:pPr>
        <w:jc w:val="both"/>
        <w:rPr>
          <w:rFonts w:asciiTheme="majorHAnsi" w:eastAsia="Times New Roman" w:hAnsiTheme="majorHAnsi"/>
          <w:b/>
          <w:lang w:eastAsia="fr-FR"/>
        </w:rPr>
      </w:pPr>
    </w:p>
    <w:p w:rsidR="00A8029B" w:rsidRPr="008E2E2C" w:rsidRDefault="00A8029B" w:rsidP="00A8029B">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1. Lois des gaz parfaits.</w:t>
      </w:r>
      <w:r w:rsidRPr="008E2E2C">
        <w:rPr>
          <w:rFonts w:asciiTheme="majorHAnsi" w:hAnsiTheme="majorHAnsi" w:cstheme="minorBidi"/>
          <w:sz w:val="22"/>
          <w:szCs w:val="22"/>
        </w:rPr>
        <w:t xml:space="preserve">                                                                                           </w:t>
      </w:r>
    </w:p>
    <w:p w:rsidR="00A8029B" w:rsidRPr="008E2E2C" w:rsidRDefault="00A8029B" w:rsidP="00A8029B">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2. Valeur en eau du calorimètre.</w:t>
      </w:r>
    </w:p>
    <w:p w:rsidR="00A8029B" w:rsidRPr="008E2E2C" w:rsidRDefault="00A8029B" w:rsidP="00A8029B">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3. Chaleur massique : chaleur massique des corps liquides et solides.</w:t>
      </w:r>
    </w:p>
    <w:p w:rsidR="00A8029B" w:rsidRPr="008E2E2C" w:rsidRDefault="00A8029B" w:rsidP="00A8029B">
      <w:pPr>
        <w:autoSpaceDE w:val="0"/>
        <w:autoSpaceDN w:val="0"/>
        <w:adjustRightInd w:val="0"/>
        <w:jc w:val="both"/>
        <w:rPr>
          <w:rFonts w:asciiTheme="majorHAnsi" w:eastAsiaTheme="minorHAnsi" w:hAnsiTheme="majorHAnsi" w:cs="Calibri,BoldItalic"/>
          <w:bCs/>
          <w:iCs/>
          <w:sz w:val="22"/>
          <w:szCs w:val="22"/>
          <w:lang w:eastAsia="en-US"/>
        </w:rPr>
      </w:pPr>
      <w:r w:rsidRPr="008E2E2C">
        <w:rPr>
          <w:rFonts w:asciiTheme="majorHAnsi" w:eastAsiaTheme="minorHAnsi" w:hAnsiTheme="majorHAnsi" w:cs="Calibri,BoldItalic"/>
          <w:bCs/>
          <w:iCs/>
          <w:sz w:val="22"/>
          <w:szCs w:val="22"/>
          <w:lang w:eastAsia="en-US"/>
        </w:rPr>
        <w:t>4. Chaleur latente : Chaleur latente de fusion de la glace</w:t>
      </w:r>
    </w:p>
    <w:p w:rsidR="00A8029B" w:rsidRPr="008E2E2C" w:rsidRDefault="00A8029B" w:rsidP="00A8029B">
      <w:pPr>
        <w:jc w:val="both"/>
        <w:rPr>
          <w:rFonts w:asciiTheme="majorHAnsi" w:hAnsiTheme="majorHAnsi" w:cstheme="majorBidi"/>
          <w:bCs/>
          <w:sz w:val="22"/>
          <w:szCs w:val="22"/>
        </w:rPr>
      </w:pPr>
      <w:r w:rsidRPr="008E2E2C">
        <w:rPr>
          <w:rFonts w:asciiTheme="majorHAnsi" w:eastAsiaTheme="minorHAnsi" w:hAnsiTheme="majorHAnsi" w:cs="Calibri,BoldItalic"/>
          <w:bCs/>
          <w:iCs/>
          <w:sz w:val="22"/>
          <w:szCs w:val="22"/>
          <w:lang w:eastAsia="en-US"/>
        </w:rPr>
        <w:t xml:space="preserve">5. </w:t>
      </w:r>
      <w:r w:rsidRPr="008E2E2C">
        <w:rPr>
          <w:rFonts w:asciiTheme="majorHAnsi" w:hAnsiTheme="majorHAnsi" w:cstheme="majorBidi"/>
          <w:sz w:val="22"/>
          <w:szCs w:val="22"/>
        </w:rPr>
        <w:t xml:space="preserve">Chaleur de réaction: </w:t>
      </w:r>
      <w:r w:rsidRPr="008E2E2C">
        <w:rPr>
          <w:rFonts w:asciiTheme="majorHAnsi" w:hAnsiTheme="majorHAnsi" w:cstheme="majorBidi"/>
          <w:bCs/>
          <w:sz w:val="22"/>
          <w:szCs w:val="22"/>
        </w:rPr>
        <w:t>Détermination de l’énergie libérée par une réaction chimique (</w:t>
      </w:r>
      <w:proofErr w:type="spellStart"/>
      <w:r w:rsidRPr="008E2E2C">
        <w:rPr>
          <w:rFonts w:asciiTheme="majorHAnsi" w:hAnsiTheme="majorHAnsi" w:cstheme="majorBidi"/>
          <w:bCs/>
          <w:sz w:val="22"/>
          <w:szCs w:val="22"/>
        </w:rPr>
        <w:t>HCl</w:t>
      </w:r>
      <w:proofErr w:type="spellEnd"/>
      <w:r w:rsidRPr="008E2E2C">
        <w:rPr>
          <w:rFonts w:asciiTheme="majorHAnsi" w:hAnsiTheme="majorHAnsi" w:cstheme="majorBidi"/>
          <w:bCs/>
          <w:sz w:val="22"/>
          <w:szCs w:val="22"/>
        </w:rPr>
        <w:t>/</w:t>
      </w:r>
      <w:proofErr w:type="spellStart"/>
      <w:r w:rsidRPr="008E2E2C">
        <w:rPr>
          <w:rFonts w:asciiTheme="majorHAnsi" w:hAnsiTheme="majorHAnsi" w:cstheme="majorBidi"/>
          <w:bCs/>
          <w:sz w:val="22"/>
          <w:szCs w:val="22"/>
        </w:rPr>
        <w:t>NaOH</w:t>
      </w:r>
      <w:proofErr w:type="spellEnd"/>
      <w:r w:rsidRPr="008E2E2C">
        <w:rPr>
          <w:rFonts w:asciiTheme="majorHAnsi" w:hAnsiTheme="majorHAnsi" w:cstheme="majorBidi"/>
          <w:bCs/>
          <w:sz w:val="22"/>
          <w:szCs w:val="22"/>
        </w:rPr>
        <w:t>)</w:t>
      </w:r>
    </w:p>
    <w:p w:rsidR="00A8029B" w:rsidRPr="008E2E2C" w:rsidRDefault="00A8029B" w:rsidP="00A8029B">
      <w:pPr>
        <w:jc w:val="both"/>
        <w:rPr>
          <w:rFonts w:asciiTheme="majorHAnsi" w:hAnsiTheme="majorHAnsi" w:cstheme="majorBidi"/>
          <w:bCs/>
          <w:sz w:val="22"/>
          <w:szCs w:val="22"/>
        </w:rPr>
      </w:pPr>
      <w:r w:rsidRPr="008E2E2C">
        <w:rPr>
          <w:rFonts w:asciiTheme="majorHAnsi" w:hAnsiTheme="majorHAnsi" w:cstheme="majorBidi"/>
          <w:bCs/>
          <w:sz w:val="22"/>
          <w:szCs w:val="22"/>
        </w:rPr>
        <w:t>6. Loi de Hess</w:t>
      </w:r>
    </w:p>
    <w:p w:rsidR="00A8029B" w:rsidRPr="008E2E2C" w:rsidRDefault="00A8029B" w:rsidP="00A8029B">
      <w:pPr>
        <w:jc w:val="both"/>
        <w:rPr>
          <w:rFonts w:asciiTheme="majorHAnsi" w:hAnsiTheme="majorHAnsi" w:cstheme="majorBidi"/>
          <w:spacing w:val="3"/>
          <w:sz w:val="22"/>
          <w:szCs w:val="22"/>
        </w:rPr>
      </w:pPr>
      <w:r>
        <w:rPr>
          <w:rFonts w:asciiTheme="majorHAnsi" w:hAnsiTheme="majorHAnsi" w:cstheme="majorBidi"/>
          <w:bCs/>
          <w:sz w:val="22"/>
          <w:szCs w:val="22"/>
        </w:rPr>
        <w:t>7</w:t>
      </w:r>
      <w:r w:rsidRPr="008E2E2C">
        <w:rPr>
          <w:rFonts w:asciiTheme="majorHAnsi" w:hAnsiTheme="majorHAnsi" w:cstheme="majorBidi"/>
          <w:bCs/>
          <w:sz w:val="22"/>
          <w:szCs w:val="22"/>
        </w:rPr>
        <w:t>. Tension de vapeur d’une solution.</w:t>
      </w:r>
    </w:p>
    <w:p w:rsidR="00A8029B" w:rsidRPr="00D20E35" w:rsidRDefault="00A8029B" w:rsidP="00A8029B">
      <w:pPr>
        <w:jc w:val="both"/>
        <w:rPr>
          <w:rFonts w:ascii="Cambria" w:hAnsi="Cambria" w:cstheme="majorBidi"/>
          <w:spacing w:val="3"/>
          <w:sz w:val="22"/>
          <w:szCs w:val="22"/>
        </w:rPr>
      </w:pPr>
    </w:p>
    <w:p w:rsidR="00A8029B" w:rsidRPr="00043611" w:rsidRDefault="00A8029B" w:rsidP="00A8029B">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A8029B" w:rsidRPr="00972883" w:rsidRDefault="00A8029B" w:rsidP="00A8029B">
      <w:pPr>
        <w:spacing w:line="276" w:lineRule="auto"/>
        <w:jc w:val="both"/>
        <w:rPr>
          <w:rFonts w:ascii="Cambria" w:hAnsi="Cambria" w:cstheme="minorBidi"/>
          <w:sz w:val="22"/>
          <w:szCs w:val="22"/>
        </w:rPr>
      </w:pPr>
      <w:r w:rsidRPr="00972883">
        <w:rPr>
          <w:rFonts w:ascii="Cambria" w:hAnsi="Cambria" w:cstheme="minorBidi"/>
          <w:sz w:val="22"/>
          <w:szCs w:val="22"/>
        </w:rPr>
        <w:t xml:space="preserve">Contrôle continu: 100% </w:t>
      </w:r>
    </w:p>
    <w:p w:rsidR="00A8029B" w:rsidRDefault="00A8029B" w:rsidP="00A8029B">
      <w:pPr>
        <w:pStyle w:val="Paragraphedeliste"/>
        <w:ind w:hanging="720"/>
        <w:jc w:val="both"/>
        <w:rPr>
          <w:rFonts w:asciiTheme="majorHAnsi" w:hAnsiTheme="majorHAnsi" w:cstheme="minorBidi"/>
          <w:b/>
          <w:u w:val="thick" w:color="F79646" w:themeColor="accent6"/>
        </w:rPr>
      </w:pPr>
    </w:p>
    <w:p w:rsidR="00A8029B" w:rsidRDefault="00A8029B" w:rsidP="00A8029B">
      <w:pPr>
        <w:spacing w:after="200" w:line="276" w:lineRule="auto"/>
        <w:rPr>
          <w:rFonts w:asciiTheme="majorHAnsi" w:hAnsiTheme="majorHAnsi" w:cstheme="minorBidi"/>
          <w:b/>
          <w:u w:val="thick" w:color="F79646" w:themeColor="accent6"/>
        </w:rPr>
      </w:pPr>
      <w:r>
        <w:rPr>
          <w:rFonts w:asciiTheme="majorHAnsi" w:hAnsiTheme="majorHAnsi" w:cstheme="minorBidi"/>
          <w:b/>
          <w:u w:val="thick" w:color="F79646" w:themeColor="accent6"/>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M</w:t>
      </w:r>
      <w:r w:rsidRPr="00873132">
        <w:rPr>
          <w:rFonts w:asciiTheme="majorHAnsi" w:hAnsiTheme="majorHAnsi" w:cs="Calibri"/>
          <w:b/>
          <w:bCs/>
          <w:iCs/>
        </w:rPr>
        <w:t xml:space="preserve"> </w:t>
      </w:r>
      <w:r>
        <w:rPr>
          <w:rFonts w:ascii="Cambria" w:hAnsi="Cambria" w:cs="Calibri"/>
          <w:b/>
          <w:bCs/>
          <w:iCs/>
        </w:rPr>
        <w:t>1.2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3</w:t>
      </w:r>
      <w:r w:rsidRPr="008B179F">
        <w:rPr>
          <w:rFonts w:asciiTheme="majorHAnsi" w:hAnsiTheme="majorHAnsi" w:cs="Calibri"/>
          <w:b/>
          <w:bCs/>
          <w:iCs/>
        </w:rPr>
        <w:t>:</w:t>
      </w:r>
      <w:r>
        <w:rPr>
          <w:rFonts w:asciiTheme="majorHAnsi" w:hAnsiTheme="majorHAnsi" w:cs="Calibri"/>
          <w:b/>
          <w:bCs/>
          <w:iCs/>
        </w:rPr>
        <w:t xml:space="preserve"> Informatique 2</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45h00 (Cours: 1h30, TP: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4</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2</w:t>
      </w:r>
    </w:p>
    <w:p w:rsidR="00A8029B" w:rsidRPr="008B179F" w:rsidRDefault="00A8029B" w:rsidP="00A8029B">
      <w:pPr>
        <w:spacing w:line="276" w:lineRule="auto"/>
        <w:jc w:val="both"/>
        <w:rPr>
          <w:rFonts w:asciiTheme="majorHAnsi" w:hAnsiTheme="majorHAnsi" w:cs="Calibri"/>
          <w:b/>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8064E5" w:rsidRDefault="00A8029B" w:rsidP="00A8029B">
      <w:pPr>
        <w:jc w:val="both"/>
        <w:rPr>
          <w:rFonts w:asciiTheme="majorHAnsi" w:hAnsiTheme="majorHAnsi"/>
          <w:sz w:val="22"/>
          <w:szCs w:val="22"/>
        </w:rPr>
      </w:pPr>
      <w:r w:rsidRPr="008064E5">
        <w:rPr>
          <w:rFonts w:asciiTheme="majorHAnsi" w:hAnsiTheme="majorHAnsi"/>
          <w:sz w:val="22"/>
          <w:szCs w:val="22"/>
        </w:rPr>
        <w:t>Maitriser les techniques de base en programmation et en algorithmique. Acquérir les concepts fondamentaux de l’informatique. Les compétences à acquérir sont : La programmation avec une certaine autonomie ; La conception d’algorithmes du plus simple au relativement complexe.</w:t>
      </w:r>
    </w:p>
    <w:p w:rsidR="00A8029B" w:rsidRDefault="00A8029B" w:rsidP="00A8029B">
      <w:pPr>
        <w:jc w:val="both"/>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8064E5" w:rsidRDefault="00A8029B" w:rsidP="00A8029B">
      <w:pPr>
        <w:jc w:val="both"/>
        <w:rPr>
          <w:rFonts w:asciiTheme="majorHAnsi" w:eastAsia="Times New Roman" w:hAnsiTheme="majorHAnsi" w:cs="Arial"/>
          <w:sz w:val="22"/>
          <w:szCs w:val="22"/>
        </w:rPr>
      </w:pPr>
      <w:r w:rsidRPr="008064E5">
        <w:rPr>
          <w:rFonts w:asciiTheme="majorHAnsi" w:hAnsiTheme="majorHAnsi"/>
          <w:sz w:val="22"/>
          <w:szCs w:val="22"/>
        </w:rPr>
        <w:t>Savoir utiliser le site de l’université, les systèmes de fichiers, interface utilisateur Windows, environnement de programmation.</w:t>
      </w:r>
    </w:p>
    <w:p w:rsidR="00A8029B" w:rsidRDefault="00A8029B" w:rsidP="00A8029B">
      <w:pPr>
        <w:spacing w:line="276" w:lineRule="auto"/>
        <w:jc w:val="both"/>
        <w:rPr>
          <w:rFonts w:asciiTheme="majorHAnsi" w:hAnsiTheme="majorHAnsi" w:cstheme="minorBidi"/>
          <w:b/>
          <w:sz w:val="22"/>
          <w:szCs w:val="22"/>
          <w:u w:val="thick" w:color="F79646" w:themeColor="accent6"/>
        </w:rPr>
      </w:pPr>
    </w:p>
    <w:p w:rsidR="00A8029B" w:rsidRPr="00FB687A" w:rsidRDefault="00A8029B" w:rsidP="00A8029B">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r>
        <w:rPr>
          <w:rFonts w:asciiTheme="majorHAnsi" w:hAnsiTheme="majorHAnsi" w:cstheme="minorBidi"/>
          <w:b/>
          <w:sz w:val="22"/>
          <w:szCs w:val="22"/>
        </w:rPr>
        <w:tab/>
      </w:r>
      <w:r>
        <w:rPr>
          <w:rFonts w:asciiTheme="majorHAnsi" w:hAnsiTheme="majorHAnsi" w:cstheme="minorBidi"/>
          <w:b/>
          <w:sz w:val="22"/>
          <w:szCs w:val="22"/>
        </w:rPr>
        <w:tab/>
      </w:r>
      <w:r>
        <w:rPr>
          <w:rFonts w:asciiTheme="majorHAnsi" w:hAnsiTheme="majorHAnsi" w:cstheme="minorBidi"/>
          <w:b/>
          <w:sz w:val="22"/>
          <w:szCs w:val="22"/>
        </w:rPr>
        <w:tab/>
      </w:r>
    </w:p>
    <w:p w:rsidR="00A8029B" w:rsidRPr="0098379C" w:rsidRDefault="00A8029B" w:rsidP="00A8029B">
      <w:pPr>
        <w:jc w:val="both"/>
        <w:rPr>
          <w:rFonts w:asciiTheme="majorHAnsi" w:eastAsia="Times New Roman" w:hAnsiTheme="majorHAnsi"/>
          <w:b/>
          <w:lang w:eastAsia="fr-FR"/>
        </w:rPr>
      </w:pPr>
    </w:p>
    <w:p w:rsidR="00A8029B" w:rsidRPr="00553F23" w:rsidRDefault="00A8029B" w:rsidP="00A8029B">
      <w:pPr>
        <w:jc w:val="both"/>
        <w:rPr>
          <w:rFonts w:ascii="Cambria" w:hAnsi="Cambria" w:cstheme="minorBidi"/>
          <w:b/>
          <w:sz w:val="22"/>
          <w:szCs w:val="22"/>
        </w:rPr>
      </w:pPr>
      <w:r>
        <w:rPr>
          <w:rFonts w:ascii="Cambria" w:hAnsi="Cambria" w:cstheme="minorBidi"/>
          <w:b/>
          <w:sz w:val="22"/>
          <w:szCs w:val="22"/>
        </w:rPr>
        <w:t>Chapitre 1 :</w:t>
      </w:r>
      <w:r w:rsidRPr="00553F23">
        <w:rPr>
          <w:rFonts w:ascii="Cambria" w:hAnsi="Cambria" w:cstheme="minorBidi"/>
          <w:b/>
          <w:sz w:val="22"/>
          <w:szCs w:val="22"/>
        </w:rPr>
        <w:t xml:space="preserve"> </w:t>
      </w:r>
      <w:r w:rsidRPr="00553F23">
        <w:rPr>
          <w:rFonts w:ascii="Cambria" w:eastAsiaTheme="minorHAnsi" w:hAnsi="Cambria" w:cs="Calibri,Bold"/>
          <w:b/>
          <w:bCs/>
          <w:sz w:val="22"/>
          <w:szCs w:val="22"/>
          <w:lang w:eastAsia="en-US"/>
        </w:rPr>
        <w:t>Les variables Indicées</w:t>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r>
      <w:r>
        <w:rPr>
          <w:rFonts w:ascii="Cambria" w:hAnsi="Cambria" w:cstheme="minorBidi"/>
          <w:b/>
          <w:sz w:val="22"/>
          <w:szCs w:val="22"/>
        </w:rPr>
        <w:tab/>
        <w:t xml:space="preserve">                (4</w:t>
      </w:r>
      <w:r w:rsidRPr="00553F23">
        <w:rPr>
          <w:rFonts w:ascii="Cambria" w:hAnsi="Cambria" w:cstheme="minorBidi"/>
          <w:b/>
          <w:sz w:val="22"/>
          <w:szCs w:val="22"/>
        </w:rPr>
        <w:t xml:space="preserve"> Semaines)</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1- Les tableaux unidimensionnels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Représentation en mémoire, Operations sur les tableaux</w:t>
      </w:r>
    </w:p>
    <w:p w:rsidR="00A8029B" w:rsidRPr="00553F23" w:rsidRDefault="00A8029B" w:rsidP="00A8029B">
      <w:pPr>
        <w:autoSpaceDE w:val="0"/>
        <w:autoSpaceDN w:val="0"/>
        <w:adjustRightInd w:val="0"/>
        <w:rPr>
          <w:rFonts w:ascii="Cambria" w:eastAsiaTheme="minorHAnsi" w:hAnsi="Cambria" w:cs="Calibri"/>
          <w:sz w:val="22"/>
          <w:szCs w:val="22"/>
          <w:lang w:eastAsia="en-US"/>
        </w:rPr>
      </w:pPr>
      <w:r w:rsidRPr="00553F23">
        <w:rPr>
          <w:rFonts w:ascii="Cambria" w:eastAsiaTheme="minorHAnsi" w:hAnsi="Cambria" w:cs="Calibri"/>
          <w:sz w:val="22"/>
          <w:szCs w:val="22"/>
          <w:lang w:eastAsia="en-US"/>
        </w:rPr>
        <w:t>2- Les tableaux bidimensionnels</w:t>
      </w:r>
      <w:r>
        <w:rPr>
          <w:rFonts w:ascii="Cambria" w:eastAsiaTheme="minorHAnsi" w:hAnsi="Cambria" w:cs="Calibri"/>
          <w:sz w:val="22"/>
          <w:szCs w:val="22"/>
          <w:lang w:eastAsia="en-US"/>
        </w:rPr>
        <w:t xml:space="preserve"> : </w:t>
      </w:r>
      <w:r w:rsidRPr="00553F23">
        <w:rPr>
          <w:rFonts w:ascii="Cambria" w:eastAsiaTheme="minorHAnsi" w:hAnsi="Cambria" w:cs="Calibri"/>
          <w:sz w:val="22"/>
          <w:szCs w:val="22"/>
          <w:lang w:eastAsia="en-US"/>
        </w:rPr>
        <w:t>Représentation en mémoire, Operations sur les tableaux bidimensionnels</w:t>
      </w:r>
    </w:p>
    <w:p w:rsidR="00A8029B" w:rsidRDefault="00A8029B" w:rsidP="00A8029B">
      <w:pPr>
        <w:autoSpaceDE w:val="0"/>
        <w:autoSpaceDN w:val="0"/>
        <w:adjustRightInd w:val="0"/>
        <w:rPr>
          <w:rFonts w:ascii="Cambria" w:eastAsiaTheme="minorHAnsi" w:hAnsi="Cambria" w:cs="Arial,Bold"/>
          <w:b/>
          <w:bCs/>
          <w:sz w:val="22"/>
          <w:szCs w:val="22"/>
          <w:lang w:eastAsia="en-US"/>
        </w:rPr>
      </w:pPr>
    </w:p>
    <w:p w:rsidR="00A8029B" w:rsidRPr="0002535A" w:rsidRDefault="00A8029B" w:rsidP="00A8029B">
      <w:pPr>
        <w:autoSpaceDE w:val="0"/>
        <w:autoSpaceDN w:val="0"/>
        <w:adjustRightInd w:val="0"/>
        <w:rPr>
          <w:rFonts w:ascii="Cambria" w:eastAsiaTheme="minorHAnsi" w:hAnsi="Cambria" w:cs="Arial,Bold"/>
          <w:b/>
          <w:bCs/>
          <w:sz w:val="22"/>
          <w:szCs w:val="22"/>
          <w:lang w:eastAsia="en-US"/>
        </w:rPr>
      </w:pPr>
      <w:r>
        <w:rPr>
          <w:rFonts w:ascii="Cambria" w:eastAsiaTheme="minorHAnsi" w:hAnsi="Cambria" w:cs="Arial,Bold"/>
          <w:b/>
          <w:bCs/>
          <w:sz w:val="22"/>
          <w:szCs w:val="22"/>
          <w:lang w:eastAsia="en-US"/>
        </w:rPr>
        <w:t>Chapitre 2</w:t>
      </w:r>
      <w:r w:rsidRPr="0002535A">
        <w:rPr>
          <w:rFonts w:ascii="Cambria" w:eastAsiaTheme="minorHAnsi" w:hAnsi="Cambria" w:cs="Arial,Bold"/>
          <w:b/>
          <w:bCs/>
          <w:sz w:val="22"/>
          <w:szCs w:val="22"/>
          <w:lang w:eastAsia="en-US"/>
        </w:rPr>
        <w:t>: Les fonctions et procédures</w:t>
      </w:r>
      <w:r w:rsidRPr="0002535A">
        <w:rPr>
          <w:rFonts w:ascii="Cambria" w:hAnsi="Cambria" w:cstheme="minorBidi"/>
          <w:b/>
          <w:sz w:val="22"/>
          <w:szCs w:val="22"/>
        </w:rPr>
        <w:t xml:space="preserve">              </w:t>
      </w:r>
      <w:r>
        <w:rPr>
          <w:rFonts w:ascii="Cambria" w:hAnsi="Cambria" w:cstheme="minorBidi"/>
          <w:b/>
          <w:sz w:val="22"/>
          <w:szCs w:val="22"/>
        </w:rPr>
        <w:t xml:space="preserve">                                                   </w:t>
      </w:r>
      <w:r w:rsidRPr="0002535A">
        <w:rPr>
          <w:rFonts w:ascii="Cambria" w:hAnsi="Cambria" w:cstheme="minorBidi"/>
          <w:b/>
          <w:sz w:val="22"/>
          <w:szCs w:val="22"/>
        </w:rPr>
        <w:t xml:space="preserve">  (6 Semaines)</w:t>
      </w:r>
    </w:p>
    <w:p w:rsidR="00A8029B" w:rsidRPr="0002535A" w:rsidRDefault="00A8029B" w:rsidP="00A8029B">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1- Les fonctions</w:t>
      </w:r>
      <w:r>
        <w:rPr>
          <w:rFonts w:ascii="Cambria" w:eastAsiaTheme="minorHAnsi" w:hAnsi="Cambria" w:cs="Arial"/>
          <w:sz w:val="22"/>
          <w:szCs w:val="22"/>
          <w:lang w:eastAsia="en-US"/>
        </w:rPr>
        <w:t xml:space="preserve"> : </w:t>
      </w:r>
      <w:r w:rsidRPr="0002535A">
        <w:rPr>
          <w:rFonts w:ascii="Cambria" w:eastAsiaTheme="minorHAnsi" w:hAnsi="Cambria" w:cs="Arial"/>
          <w:sz w:val="22"/>
          <w:szCs w:val="22"/>
          <w:lang w:eastAsia="en-US"/>
        </w:rPr>
        <w:t>Les types de fonctions, déclaration des fonctions, appelle de fonctions</w:t>
      </w:r>
    </w:p>
    <w:p w:rsidR="00A8029B" w:rsidRPr="0002535A" w:rsidRDefault="00A8029B" w:rsidP="00A8029B">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2- Les procédures</w:t>
      </w:r>
      <w:r>
        <w:rPr>
          <w:rFonts w:ascii="Cambria" w:eastAsiaTheme="minorHAnsi" w:hAnsi="Cambria" w:cs="Arial"/>
          <w:sz w:val="22"/>
          <w:szCs w:val="22"/>
          <w:lang w:eastAsia="en-US"/>
        </w:rPr>
        <w:t xml:space="preserve"> : </w:t>
      </w:r>
      <w:r w:rsidRPr="0002535A">
        <w:rPr>
          <w:rFonts w:ascii="Cambria" w:eastAsiaTheme="minorHAnsi" w:hAnsi="Cambria" w:cs="Arial"/>
          <w:sz w:val="22"/>
          <w:szCs w:val="22"/>
          <w:lang w:eastAsia="en-US"/>
        </w:rPr>
        <w:t>Notions de variables globales et de variables locales, procédure simple, procédure avec arguments</w:t>
      </w:r>
    </w:p>
    <w:p w:rsidR="00A8029B" w:rsidRDefault="00A8029B" w:rsidP="00A8029B">
      <w:pPr>
        <w:autoSpaceDE w:val="0"/>
        <w:autoSpaceDN w:val="0"/>
        <w:adjustRightInd w:val="0"/>
        <w:rPr>
          <w:rFonts w:ascii="Cambria" w:eastAsiaTheme="minorHAnsi" w:hAnsi="Cambria" w:cs="Arial,Bold"/>
          <w:b/>
          <w:bCs/>
          <w:sz w:val="22"/>
          <w:szCs w:val="22"/>
          <w:lang w:eastAsia="en-US"/>
        </w:rPr>
      </w:pPr>
    </w:p>
    <w:p w:rsidR="00A8029B" w:rsidRPr="0002535A" w:rsidRDefault="00A8029B" w:rsidP="00A8029B">
      <w:pPr>
        <w:autoSpaceDE w:val="0"/>
        <w:autoSpaceDN w:val="0"/>
        <w:adjustRightInd w:val="0"/>
        <w:rPr>
          <w:rFonts w:ascii="Cambria" w:eastAsiaTheme="minorHAnsi" w:hAnsi="Cambria" w:cs="Arial,Bold"/>
          <w:b/>
          <w:bCs/>
          <w:sz w:val="22"/>
          <w:szCs w:val="22"/>
          <w:lang w:eastAsia="en-US"/>
        </w:rPr>
      </w:pPr>
      <w:r>
        <w:rPr>
          <w:rFonts w:ascii="Cambria" w:eastAsiaTheme="minorHAnsi" w:hAnsi="Cambria" w:cs="Arial,Bold"/>
          <w:b/>
          <w:bCs/>
          <w:sz w:val="22"/>
          <w:szCs w:val="22"/>
          <w:lang w:eastAsia="en-US"/>
        </w:rPr>
        <w:t>Chapitre 3</w:t>
      </w:r>
      <w:r w:rsidRPr="0002535A">
        <w:rPr>
          <w:rFonts w:ascii="Cambria" w:eastAsiaTheme="minorHAnsi" w:hAnsi="Cambria" w:cs="Arial,Bold"/>
          <w:b/>
          <w:bCs/>
          <w:sz w:val="22"/>
          <w:szCs w:val="22"/>
          <w:lang w:eastAsia="en-US"/>
        </w:rPr>
        <w:t xml:space="preserve">: Les enregistrements et fichiers             </w:t>
      </w:r>
      <w:r>
        <w:rPr>
          <w:rFonts w:ascii="Cambria" w:eastAsiaTheme="minorHAnsi" w:hAnsi="Cambria" w:cs="Arial,Bold"/>
          <w:b/>
          <w:bCs/>
          <w:sz w:val="22"/>
          <w:szCs w:val="22"/>
          <w:lang w:eastAsia="en-US"/>
        </w:rPr>
        <w:t xml:space="preserve">                                               </w:t>
      </w:r>
      <w:r w:rsidRPr="0002535A">
        <w:rPr>
          <w:rFonts w:ascii="Cambria" w:eastAsiaTheme="minorHAnsi" w:hAnsi="Cambria" w:cs="Arial,Bold"/>
          <w:b/>
          <w:bCs/>
          <w:sz w:val="22"/>
          <w:szCs w:val="22"/>
          <w:lang w:eastAsia="en-US"/>
        </w:rPr>
        <w:t xml:space="preserve">  </w:t>
      </w:r>
      <w:r w:rsidRPr="0002535A">
        <w:rPr>
          <w:rFonts w:ascii="Cambria" w:hAnsi="Cambria" w:cstheme="minorBidi"/>
          <w:b/>
          <w:sz w:val="22"/>
          <w:szCs w:val="22"/>
        </w:rPr>
        <w:t>(</w:t>
      </w:r>
      <w:r>
        <w:rPr>
          <w:rFonts w:ascii="Cambria" w:hAnsi="Cambria" w:cstheme="minorBidi"/>
          <w:b/>
          <w:sz w:val="22"/>
          <w:szCs w:val="22"/>
        </w:rPr>
        <w:t>5</w:t>
      </w:r>
      <w:r w:rsidRPr="0002535A">
        <w:rPr>
          <w:rFonts w:ascii="Cambria" w:hAnsi="Cambria" w:cstheme="minorBidi"/>
          <w:b/>
          <w:sz w:val="22"/>
          <w:szCs w:val="22"/>
        </w:rPr>
        <w:t xml:space="preserve"> Semaines)</w:t>
      </w:r>
    </w:p>
    <w:p w:rsidR="00A8029B" w:rsidRPr="0002535A" w:rsidRDefault="00A8029B" w:rsidP="00A8029B">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1- Structure de données hétérogènes</w:t>
      </w:r>
    </w:p>
    <w:p w:rsidR="00A8029B" w:rsidRPr="0002535A" w:rsidRDefault="00A8029B" w:rsidP="00A8029B">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2- Structure d'un enregistrement (notion de champs)</w:t>
      </w:r>
    </w:p>
    <w:p w:rsidR="00A8029B" w:rsidRPr="0002535A" w:rsidRDefault="00A8029B" w:rsidP="00A8029B">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3- Manipulation des structures d'enregistrements</w:t>
      </w:r>
    </w:p>
    <w:p w:rsidR="00A8029B" w:rsidRPr="0002535A" w:rsidRDefault="00A8029B" w:rsidP="00A8029B">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4- Notion de fichier</w:t>
      </w:r>
    </w:p>
    <w:p w:rsidR="00A8029B" w:rsidRPr="0002535A" w:rsidRDefault="00A8029B" w:rsidP="00A8029B">
      <w:pPr>
        <w:autoSpaceDE w:val="0"/>
        <w:autoSpaceDN w:val="0"/>
        <w:adjustRightInd w:val="0"/>
        <w:rPr>
          <w:rFonts w:ascii="Cambria" w:eastAsiaTheme="minorHAnsi" w:hAnsi="Cambria" w:cs="Arial"/>
          <w:sz w:val="22"/>
          <w:szCs w:val="22"/>
          <w:lang w:eastAsia="en-US"/>
        </w:rPr>
      </w:pPr>
      <w:r w:rsidRPr="0002535A">
        <w:rPr>
          <w:rFonts w:ascii="Cambria" w:eastAsiaTheme="minorHAnsi" w:hAnsi="Cambria" w:cs="Arial"/>
          <w:sz w:val="22"/>
          <w:szCs w:val="22"/>
          <w:lang w:eastAsia="en-US"/>
        </w:rPr>
        <w:t>5- Les modes d’accès aux fichiers</w:t>
      </w:r>
    </w:p>
    <w:p w:rsidR="00A8029B" w:rsidRDefault="00A8029B" w:rsidP="00A8029B">
      <w:pPr>
        <w:jc w:val="both"/>
        <w:rPr>
          <w:rFonts w:ascii="Cambria" w:eastAsiaTheme="minorHAnsi" w:hAnsi="Cambria" w:cs="Arial"/>
          <w:sz w:val="22"/>
          <w:szCs w:val="22"/>
          <w:lang w:eastAsia="en-US"/>
        </w:rPr>
      </w:pPr>
      <w:r w:rsidRPr="0002535A">
        <w:rPr>
          <w:rFonts w:ascii="Cambria" w:eastAsiaTheme="minorHAnsi" w:hAnsi="Cambria" w:cs="Arial"/>
          <w:sz w:val="22"/>
          <w:szCs w:val="22"/>
          <w:lang w:eastAsia="en-US"/>
        </w:rPr>
        <w:t>6- Lecture et écriture dans un fichier</w:t>
      </w:r>
    </w:p>
    <w:p w:rsidR="00A8029B" w:rsidRDefault="00A8029B" w:rsidP="00A8029B">
      <w:pPr>
        <w:jc w:val="both"/>
        <w:rPr>
          <w:rFonts w:ascii="Cambria" w:eastAsiaTheme="minorHAnsi" w:hAnsi="Cambria" w:cs="Arial"/>
          <w:sz w:val="22"/>
          <w:szCs w:val="22"/>
          <w:lang w:eastAsia="en-US"/>
        </w:rPr>
      </w:pPr>
    </w:p>
    <w:p w:rsidR="00A8029B" w:rsidRPr="006E21E1" w:rsidRDefault="00A8029B" w:rsidP="00A8029B">
      <w:pPr>
        <w:jc w:val="both"/>
        <w:rPr>
          <w:rFonts w:asciiTheme="majorHAnsi" w:hAnsiTheme="majorHAnsi" w:cstheme="majorBidi"/>
          <w:b/>
          <w:bCs/>
          <w:spacing w:val="3"/>
        </w:rPr>
      </w:pPr>
      <w:r w:rsidRPr="006E21E1">
        <w:rPr>
          <w:rFonts w:asciiTheme="majorHAnsi" w:hAnsiTheme="majorHAnsi" w:cstheme="majorBidi"/>
          <w:b/>
          <w:bCs/>
          <w:spacing w:val="3"/>
        </w:rPr>
        <w:t xml:space="preserve">TP </w:t>
      </w:r>
      <w:r>
        <w:rPr>
          <w:rFonts w:asciiTheme="majorHAnsi" w:hAnsiTheme="majorHAnsi" w:cstheme="majorBidi"/>
          <w:b/>
          <w:bCs/>
          <w:spacing w:val="3"/>
        </w:rPr>
        <w:t>I</w:t>
      </w:r>
      <w:r w:rsidRPr="006E21E1">
        <w:rPr>
          <w:rFonts w:asciiTheme="majorHAnsi" w:hAnsiTheme="majorHAnsi" w:cstheme="majorBidi"/>
          <w:b/>
          <w:bCs/>
          <w:spacing w:val="3"/>
        </w:rPr>
        <w:t>nformatique</w:t>
      </w:r>
      <w:r>
        <w:rPr>
          <w:rFonts w:asciiTheme="majorHAnsi" w:hAnsiTheme="majorHAnsi" w:cstheme="majorBidi"/>
          <w:b/>
          <w:bCs/>
          <w:spacing w:val="3"/>
        </w:rPr>
        <w:t xml:space="preserve"> 2 :</w:t>
      </w:r>
    </w:p>
    <w:p w:rsidR="00A8029B" w:rsidRDefault="00A8029B" w:rsidP="00A8029B">
      <w:pPr>
        <w:spacing w:line="276" w:lineRule="auto"/>
        <w:jc w:val="both"/>
        <w:rPr>
          <w:rFonts w:ascii="Cambria" w:eastAsiaTheme="minorHAnsi" w:hAnsi="Cambria" w:cs="Calibri"/>
          <w:sz w:val="22"/>
          <w:szCs w:val="22"/>
          <w:lang w:eastAsia="en-US"/>
        </w:rPr>
      </w:pPr>
      <w:r>
        <w:rPr>
          <w:rFonts w:ascii="Cambria" w:eastAsiaTheme="minorHAnsi" w:hAnsi="Cambria" w:cs="Calibri"/>
          <w:sz w:val="22"/>
          <w:szCs w:val="22"/>
          <w:lang w:eastAsia="en-US"/>
        </w:rPr>
        <w:t>Prévoir un certain nombre de TP pour concrétiser les techniques de programmations vues pendant le cours.</w:t>
      </w:r>
    </w:p>
    <w:p w:rsidR="00A8029B" w:rsidRPr="006E21E1" w:rsidRDefault="00A8029B" w:rsidP="00A8029B">
      <w:pPr>
        <w:spacing w:line="276" w:lineRule="auto"/>
        <w:jc w:val="both"/>
        <w:rPr>
          <w:rFonts w:asciiTheme="majorHAnsi" w:eastAsiaTheme="minorHAnsi" w:hAnsiTheme="majorHAnsi" w:cs="Calibri"/>
          <w:sz w:val="22"/>
          <w:szCs w:val="22"/>
          <w:lang w:eastAsia="en-US"/>
        </w:rPr>
      </w:pPr>
      <w:r>
        <w:rPr>
          <w:rFonts w:asciiTheme="majorHAnsi" w:eastAsiaTheme="minorHAnsi" w:hAnsiTheme="majorHAnsi" w:cs="Symbol"/>
          <w:sz w:val="22"/>
          <w:szCs w:val="22"/>
          <w:lang w:eastAsia="en-US"/>
        </w:rPr>
        <w:t xml:space="preserve">- </w:t>
      </w:r>
      <w:r w:rsidRPr="006E21E1">
        <w:rPr>
          <w:rFonts w:asciiTheme="majorHAnsi" w:eastAsiaTheme="minorHAnsi" w:hAnsiTheme="majorHAnsi" w:cs="Symbol"/>
          <w:sz w:val="22"/>
          <w:szCs w:val="22"/>
          <w:lang w:eastAsia="en-US"/>
        </w:rPr>
        <w:t>TP</w:t>
      </w:r>
      <w:r w:rsidRPr="006E21E1">
        <w:rPr>
          <w:rFonts w:asciiTheme="majorHAnsi" w:eastAsiaTheme="minorHAnsi" w:hAnsiTheme="majorHAnsi" w:cs="Calibri"/>
          <w:sz w:val="22"/>
          <w:szCs w:val="22"/>
          <w:lang w:eastAsia="en-US"/>
        </w:rPr>
        <w:t xml:space="preserve"> </w:t>
      </w:r>
      <w:r>
        <w:rPr>
          <w:rFonts w:asciiTheme="majorHAnsi" w:eastAsiaTheme="minorHAnsi" w:hAnsiTheme="majorHAnsi" w:cs="Calibri"/>
          <w:sz w:val="22"/>
          <w:szCs w:val="22"/>
          <w:lang w:eastAsia="en-US"/>
        </w:rPr>
        <w:t xml:space="preserve">d’application </w:t>
      </w:r>
      <w:r w:rsidRPr="006E21E1">
        <w:rPr>
          <w:rFonts w:asciiTheme="majorHAnsi" w:eastAsiaTheme="minorHAnsi" w:hAnsiTheme="majorHAnsi" w:cs="Calibri"/>
          <w:sz w:val="22"/>
          <w:szCs w:val="22"/>
          <w:lang w:eastAsia="en-US"/>
        </w:rPr>
        <w:t>des techniques de programmation vues en cours.</w:t>
      </w:r>
    </w:p>
    <w:p w:rsidR="00A8029B" w:rsidRDefault="00A8029B" w:rsidP="00A8029B">
      <w:pPr>
        <w:jc w:val="both"/>
        <w:rPr>
          <w:rFonts w:asciiTheme="majorHAnsi" w:eastAsia="Calibri" w:hAnsiTheme="majorHAnsi" w:cs="Arial"/>
          <w:bCs/>
        </w:rPr>
      </w:pPr>
    </w:p>
    <w:p w:rsidR="00A8029B" w:rsidRPr="00043611" w:rsidRDefault="00A8029B" w:rsidP="00A8029B">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A8029B" w:rsidRDefault="00A8029B" w:rsidP="00A8029B">
      <w:pPr>
        <w:spacing w:line="276" w:lineRule="auto"/>
        <w:jc w:val="both"/>
        <w:rPr>
          <w:rFonts w:ascii="Cambria" w:hAnsi="Cambria" w:cstheme="minorBidi"/>
          <w:sz w:val="22"/>
          <w:szCs w:val="22"/>
        </w:rPr>
      </w:pPr>
      <w:r w:rsidRPr="00972883">
        <w:rPr>
          <w:rFonts w:ascii="Cambria" w:hAnsi="Cambria" w:cstheme="minorBidi"/>
          <w:sz w:val="22"/>
          <w:szCs w:val="22"/>
        </w:rPr>
        <w:t>Contrôle continu: 40% ; Examen: 60%.</w:t>
      </w:r>
    </w:p>
    <w:p w:rsidR="00A8029B" w:rsidRDefault="00A8029B" w:rsidP="00A8029B">
      <w:pPr>
        <w:shd w:val="clear" w:color="auto" w:fill="FFFFFF"/>
        <w:rPr>
          <w:rFonts w:ascii="Arial" w:eastAsia="Times New Roman" w:hAnsi="Arial" w:cs="Arial"/>
          <w:color w:val="222222"/>
          <w:sz w:val="21"/>
          <w:szCs w:val="21"/>
          <w:lang w:eastAsia="fr-FR"/>
        </w:rPr>
      </w:pPr>
    </w:p>
    <w:p w:rsidR="00A8029B" w:rsidRPr="00043611" w:rsidRDefault="00A8029B" w:rsidP="00A8029B">
      <w:pPr>
        <w:spacing w:line="276" w:lineRule="auto"/>
        <w:jc w:val="both"/>
        <w:rPr>
          <w:rFonts w:asciiTheme="majorHAnsi" w:hAnsiTheme="majorHAnsi" w:cstheme="minorBidi"/>
          <w:bCs/>
        </w:rPr>
      </w:pPr>
      <w:r>
        <w:rPr>
          <w:rFonts w:asciiTheme="majorHAnsi" w:hAnsiTheme="majorHAnsi" w:cstheme="minorBidi"/>
          <w:b/>
          <w:u w:val="thick" w:color="F79646" w:themeColor="accent6"/>
        </w:rPr>
        <w:t>Références bibliographiques</w:t>
      </w:r>
      <w:r w:rsidRPr="00043611">
        <w:rPr>
          <w:rFonts w:asciiTheme="majorHAnsi" w:hAnsiTheme="majorHAnsi" w:cstheme="minorBidi"/>
          <w:b/>
          <w:u w:val="thick" w:color="F79646" w:themeColor="accent6"/>
        </w:rPr>
        <w:t>:</w:t>
      </w:r>
    </w:p>
    <w:p w:rsidR="00A8029B" w:rsidRDefault="00A8029B" w:rsidP="00A8029B">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1- Les algorit</w:t>
      </w:r>
      <w:r>
        <w:rPr>
          <w:rFonts w:ascii="Cambria" w:eastAsia="Times New Roman" w:hAnsi="Cambria" w:cs="Arial"/>
          <w:color w:val="222222"/>
          <w:sz w:val="22"/>
          <w:szCs w:val="22"/>
          <w:lang w:eastAsia="fr-FR"/>
        </w:rPr>
        <w:t xml:space="preserve">hmes pour les Nuls grand format </w:t>
      </w:r>
      <w:r w:rsidRPr="00885C5A">
        <w:rPr>
          <w:rFonts w:ascii="Cambria" w:eastAsia="Times New Roman" w:hAnsi="Cambria" w:cs="Arial"/>
          <w:color w:val="222222"/>
          <w:sz w:val="22"/>
          <w:szCs w:val="22"/>
          <w:lang w:eastAsia="fr-FR"/>
        </w:rPr>
        <w:t>Livre de John Paul Mueller (</w:t>
      </w:r>
      <w:proofErr w:type="spellStart"/>
      <w:r w:rsidRPr="00885C5A">
        <w:rPr>
          <w:rFonts w:ascii="Cambria" w:eastAsia="Times New Roman" w:hAnsi="Cambria" w:cs="Arial"/>
          <w:color w:val="222222"/>
          <w:sz w:val="22"/>
          <w:szCs w:val="22"/>
          <w:lang w:eastAsia="fr-FR"/>
        </w:rPr>
        <w:t>Informatiker</w:t>
      </w:r>
      <w:proofErr w:type="spellEnd"/>
      <w:r w:rsidRPr="00885C5A">
        <w:rPr>
          <w:rFonts w:ascii="Cambria" w:eastAsia="Times New Roman" w:hAnsi="Cambria" w:cs="Arial"/>
          <w:color w:val="222222"/>
          <w:sz w:val="22"/>
          <w:szCs w:val="22"/>
          <w:lang w:eastAsia="fr-FR"/>
        </w:rPr>
        <w:t xml:space="preserve">, USA) et Luca </w:t>
      </w:r>
      <w:proofErr w:type="spellStart"/>
      <w:r w:rsidRPr="00885C5A">
        <w:rPr>
          <w:rFonts w:ascii="Cambria" w:eastAsia="Times New Roman" w:hAnsi="Cambria" w:cs="Arial"/>
          <w:color w:val="222222"/>
          <w:sz w:val="22"/>
          <w:szCs w:val="22"/>
          <w:lang w:eastAsia="fr-FR"/>
        </w:rPr>
        <w:t>Massaron</w:t>
      </w:r>
      <w:proofErr w:type="spellEnd"/>
      <w:r w:rsidRPr="00885C5A">
        <w:rPr>
          <w:rFonts w:ascii="Cambria" w:eastAsia="Times New Roman" w:hAnsi="Cambria" w:cs="Arial"/>
          <w:color w:val="222222"/>
          <w:sz w:val="22"/>
          <w:szCs w:val="22"/>
          <w:lang w:eastAsia="fr-FR"/>
        </w:rPr>
        <w:t xml:space="preserve"> 2017</w:t>
      </w:r>
    </w:p>
    <w:p w:rsidR="00A8029B" w:rsidRDefault="00A8029B" w:rsidP="00A8029B">
      <w:pPr>
        <w:shd w:val="clear" w:color="auto" w:fill="FFFFFF"/>
        <w:rPr>
          <w:rFonts w:ascii="Cambria" w:eastAsia="Times New Roman" w:hAnsi="Cambria" w:cs="Arial"/>
          <w:color w:val="222222"/>
          <w:sz w:val="22"/>
          <w:szCs w:val="22"/>
          <w:lang w:eastAsia="fr-FR"/>
        </w:rPr>
      </w:pPr>
      <w:r w:rsidRPr="00885C5A">
        <w:rPr>
          <w:rFonts w:ascii="Cambria" w:eastAsia="Times New Roman" w:hAnsi="Cambria" w:cs="Arial"/>
          <w:color w:val="222222"/>
          <w:sz w:val="22"/>
          <w:szCs w:val="22"/>
          <w:lang w:eastAsia="fr-FR"/>
        </w:rPr>
        <w:t>2- Algorithmique: cours avec</w:t>
      </w:r>
      <w:r>
        <w:rPr>
          <w:rFonts w:ascii="Cambria" w:eastAsia="Times New Roman" w:hAnsi="Cambria" w:cs="Arial"/>
          <w:color w:val="222222"/>
          <w:sz w:val="22"/>
          <w:szCs w:val="22"/>
          <w:lang w:eastAsia="fr-FR"/>
        </w:rPr>
        <w:t xml:space="preserve"> 957 exercices et 158 problèmes </w:t>
      </w:r>
      <w:r w:rsidRPr="00885C5A">
        <w:rPr>
          <w:rFonts w:ascii="Cambria" w:eastAsia="Times New Roman" w:hAnsi="Cambria" w:cs="Arial"/>
          <w:color w:val="222222"/>
          <w:sz w:val="22"/>
          <w:szCs w:val="22"/>
          <w:lang w:eastAsia="fr-FR"/>
        </w:rPr>
        <w:t xml:space="preserve">Livre de Charles E. </w:t>
      </w:r>
      <w:proofErr w:type="spellStart"/>
      <w:r w:rsidRPr="00885C5A">
        <w:rPr>
          <w:rFonts w:ascii="Cambria" w:eastAsia="Times New Roman" w:hAnsi="Cambria" w:cs="Arial"/>
          <w:color w:val="222222"/>
          <w:sz w:val="22"/>
          <w:szCs w:val="22"/>
          <w:lang w:eastAsia="fr-FR"/>
        </w:rPr>
        <w:t>Leiserson</w:t>
      </w:r>
      <w:proofErr w:type="spellEnd"/>
      <w:r w:rsidRPr="00885C5A">
        <w:rPr>
          <w:rFonts w:ascii="Cambria" w:eastAsia="Times New Roman" w:hAnsi="Cambria" w:cs="Arial"/>
          <w:color w:val="222222"/>
          <w:sz w:val="22"/>
          <w:szCs w:val="22"/>
          <w:lang w:eastAsia="fr-FR"/>
        </w:rPr>
        <w:t xml:space="preserve">, Clifford Stein et Thomas H. </w:t>
      </w:r>
      <w:proofErr w:type="spellStart"/>
      <w:r w:rsidRPr="00885C5A">
        <w:rPr>
          <w:rFonts w:ascii="Cambria" w:eastAsia="Times New Roman" w:hAnsi="Cambria" w:cs="Arial"/>
          <w:color w:val="222222"/>
          <w:sz w:val="22"/>
          <w:szCs w:val="22"/>
          <w:lang w:eastAsia="fr-FR"/>
        </w:rPr>
        <w:t>Cormen</w:t>
      </w:r>
      <w:proofErr w:type="spellEnd"/>
      <w:r w:rsidRPr="00885C5A">
        <w:rPr>
          <w:rFonts w:ascii="Cambria" w:eastAsia="Times New Roman" w:hAnsi="Cambria" w:cs="Arial"/>
          <w:color w:val="222222"/>
          <w:sz w:val="22"/>
          <w:szCs w:val="22"/>
          <w:lang w:eastAsia="fr-FR"/>
        </w:rPr>
        <w:t xml:space="preserve"> 2017</w:t>
      </w:r>
    </w:p>
    <w:p w:rsidR="00A8029B" w:rsidRDefault="00A8029B" w:rsidP="00A8029B">
      <w:pPr>
        <w:shd w:val="clear" w:color="auto" w:fill="FFFFFF"/>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t xml:space="preserve">3- Algorithmes: Notions de base Livre de Thomas H. </w:t>
      </w:r>
      <w:proofErr w:type="spellStart"/>
      <w:r>
        <w:rPr>
          <w:rFonts w:ascii="Cambria" w:eastAsia="Times New Roman" w:hAnsi="Cambria" w:cs="Arial"/>
          <w:color w:val="222222"/>
          <w:sz w:val="22"/>
          <w:szCs w:val="22"/>
          <w:lang w:eastAsia="fr-FR"/>
        </w:rPr>
        <w:t>Cormen</w:t>
      </w:r>
      <w:proofErr w:type="spellEnd"/>
      <w:r>
        <w:rPr>
          <w:rFonts w:ascii="Cambria" w:eastAsia="Times New Roman" w:hAnsi="Cambria" w:cs="Arial"/>
          <w:color w:val="222222"/>
          <w:sz w:val="22"/>
          <w:szCs w:val="22"/>
          <w:lang w:eastAsia="fr-FR"/>
        </w:rPr>
        <w:t> </w:t>
      </w:r>
      <w:r w:rsidRPr="00885C5A">
        <w:rPr>
          <w:rFonts w:ascii="Cambria" w:eastAsia="Times New Roman" w:hAnsi="Cambria" w:cs="Arial"/>
          <w:color w:val="222222"/>
          <w:sz w:val="22"/>
          <w:szCs w:val="22"/>
          <w:lang w:eastAsia="fr-FR"/>
        </w:rPr>
        <w:t>2013</w:t>
      </w:r>
      <w:r>
        <w:rPr>
          <w:rFonts w:ascii="Cambria" w:eastAsia="Times New Roman" w:hAnsi="Cambria" w:cs="Arial"/>
          <w:color w:val="222222"/>
          <w:sz w:val="22"/>
          <w:szCs w:val="22"/>
          <w:lang w:eastAsia="fr-FR"/>
        </w:rPr>
        <w:t>.</w:t>
      </w:r>
    </w:p>
    <w:p w:rsidR="00A8029B" w:rsidRDefault="00A8029B" w:rsidP="00A8029B">
      <w:pPr>
        <w:spacing w:after="200" w:line="276" w:lineRule="auto"/>
        <w:rPr>
          <w:rFonts w:ascii="Cambria" w:eastAsia="Times New Roman" w:hAnsi="Cambria" w:cs="Arial"/>
          <w:color w:val="222222"/>
          <w:sz w:val="22"/>
          <w:szCs w:val="22"/>
          <w:lang w:eastAsia="fr-FR"/>
        </w:rPr>
      </w:pPr>
      <w:r>
        <w:rPr>
          <w:rFonts w:ascii="Cambria" w:eastAsia="Times New Roman" w:hAnsi="Cambria" w:cs="Arial"/>
          <w:color w:val="222222"/>
          <w:sz w:val="22"/>
          <w:szCs w:val="22"/>
          <w:lang w:eastAsia="fr-FR"/>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M </w:t>
      </w:r>
      <w:r>
        <w:rPr>
          <w:rFonts w:ascii="Cambria" w:hAnsi="Cambria" w:cs="Calibri"/>
          <w:b/>
          <w:bCs/>
          <w:iCs/>
        </w:rPr>
        <w:t>1.2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4</w:t>
      </w:r>
      <w:r w:rsidRPr="008B179F">
        <w:rPr>
          <w:rFonts w:asciiTheme="majorHAnsi" w:hAnsiTheme="majorHAnsi" w:cs="Calibri"/>
          <w:b/>
          <w:bCs/>
          <w:iCs/>
        </w:rPr>
        <w:t>:</w:t>
      </w:r>
      <w:r>
        <w:rPr>
          <w:rFonts w:asciiTheme="majorHAnsi" w:hAnsiTheme="majorHAnsi" w:cs="Calibri"/>
          <w:b/>
          <w:bCs/>
          <w:iCs/>
        </w:rPr>
        <w:t xml:space="preserve"> Méthodologie de la présentation</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15h00 (Cours: 1h00)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spacing w:line="276" w:lineRule="auto"/>
        <w:jc w:val="both"/>
        <w:rPr>
          <w:rFonts w:asciiTheme="majorHAnsi" w:hAnsiTheme="majorHAnsi" w:cs="Calibri"/>
          <w:b/>
        </w:rPr>
      </w:pPr>
    </w:p>
    <w:p w:rsidR="00A8029B" w:rsidRPr="00435038" w:rsidRDefault="00A8029B" w:rsidP="00A8029B">
      <w:pPr>
        <w:jc w:val="both"/>
        <w:rPr>
          <w:rFonts w:asciiTheme="majorHAnsi" w:eastAsia="Times New Roman" w:hAnsiTheme="majorHAnsi" w:cs="Arial"/>
          <w:u w:val="thick" w:color="F79646" w:themeColor="accent6"/>
        </w:rPr>
      </w:pPr>
      <w:r w:rsidRPr="00435038">
        <w:rPr>
          <w:rFonts w:asciiTheme="majorHAnsi" w:eastAsia="Times New Roman" w:hAnsiTheme="majorHAnsi" w:cs="Arial"/>
          <w:b/>
          <w:u w:val="thick" w:color="F79646" w:themeColor="accent6"/>
        </w:rPr>
        <w:t>Objectifs de l’enseignement</w:t>
      </w:r>
    </w:p>
    <w:p w:rsidR="00A8029B" w:rsidRPr="0075020E" w:rsidRDefault="00A8029B" w:rsidP="00A8029B">
      <w:pPr>
        <w:pStyle w:val="Corpsdetexte"/>
        <w:tabs>
          <w:tab w:val="left" w:pos="176"/>
        </w:tabs>
        <w:ind w:right="360"/>
        <w:jc w:val="both"/>
        <w:rPr>
          <w:rFonts w:asciiTheme="majorHAnsi" w:hAnsiTheme="majorHAnsi"/>
          <w:sz w:val="22"/>
          <w:szCs w:val="22"/>
        </w:rPr>
      </w:pPr>
      <w:r w:rsidRPr="00894575">
        <w:rPr>
          <w:rFonts w:asciiTheme="majorHAnsi" w:hAnsiTheme="majorHAnsi"/>
          <w:bCs/>
          <w:sz w:val="22"/>
          <w:szCs w:val="22"/>
        </w:rPr>
        <w:t>Donner</w:t>
      </w:r>
      <w:r>
        <w:rPr>
          <w:rFonts w:asciiTheme="majorHAnsi" w:hAnsiTheme="majorHAnsi"/>
          <w:bCs/>
          <w:sz w:val="22"/>
          <w:szCs w:val="22"/>
        </w:rPr>
        <w:t xml:space="preserve"> les</w:t>
      </w:r>
      <w:r w:rsidRPr="00894575">
        <w:rPr>
          <w:rFonts w:asciiTheme="majorHAnsi" w:hAnsiTheme="majorHAnsi"/>
          <w:bCs/>
          <w:sz w:val="22"/>
          <w:szCs w:val="22"/>
        </w:rPr>
        <w:t xml:space="preserve"> base</w:t>
      </w:r>
      <w:r>
        <w:rPr>
          <w:rFonts w:asciiTheme="majorHAnsi" w:hAnsiTheme="majorHAnsi"/>
          <w:bCs/>
          <w:sz w:val="22"/>
          <w:szCs w:val="22"/>
        </w:rPr>
        <w:t xml:space="preserve">s principales pour réussir une présentation orale. </w:t>
      </w:r>
      <w:r w:rsidRPr="0075020E">
        <w:rPr>
          <w:rFonts w:asciiTheme="majorHAnsi" w:hAnsiTheme="majorHAnsi"/>
          <w:sz w:val="22"/>
          <w:szCs w:val="22"/>
        </w:rPr>
        <w:t xml:space="preserve">Parmi les compétences à acquérir : Savoir préparer un exposé ; Savoir présenter un exposé ; Savoir </w:t>
      </w:r>
      <w:r>
        <w:rPr>
          <w:rFonts w:asciiTheme="majorHAnsi" w:hAnsiTheme="majorHAnsi"/>
          <w:sz w:val="22"/>
          <w:szCs w:val="22"/>
        </w:rPr>
        <w:t>capturer l’attention de l’assistance</w:t>
      </w:r>
      <w:r w:rsidRPr="0075020E">
        <w:rPr>
          <w:rFonts w:asciiTheme="majorHAnsi" w:hAnsiTheme="majorHAnsi"/>
          <w:sz w:val="22"/>
          <w:szCs w:val="22"/>
        </w:rPr>
        <w:t xml:space="preserve"> ; </w:t>
      </w:r>
      <w:r>
        <w:rPr>
          <w:rFonts w:asciiTheme="majorHAnsi" w:hAnsiTheme="majorHAnsi"/>
          <w:sz w:val="22"/>
          <w:szCs w:val="22"/>
        </w:rPr>
        <w:t>P</w:t>
      </w:r>
      <w:r w:rsidRPr="0075020E">
        <w:rPr>
          <w:rFonts w:asciiTheme="majorHAnsi" w:hAnsiTheme="majorHAnsi"/>
          <w:sz w:val="22"/>
          <w:szCs w:val="22"/>
        </w:rPr>
        <w:t>rendre connaissance des pièges du plagiat et connaitre la réglementation de la propriété intellectuelle.</w:t>
      </w:r>
    </w:p>
    <w:p w:rsidR="00A8029B" w:rsidRDefault="00A8029B" w:rsidP="00A8029B">
      <w:pPr>
        <w:jc w:val="both"/>
        <w:rPr>
          <w:rFonts w:asciiTheme="majorHAnsi" w:eastAsia="Times New Roman" w:hAnsiTheme="majorHAnsi" w:cs="Arial"/>
          <w:b/>
          <w:u w:val="thick" w:color="F79646" w:themeColor="accent6"/>
        </w:rPr>
      </w:pPr>
    </w:p>
    <w:p w:rsidR="00A8029B" w:rsidRPr="00435038" w:rsidRDefault="00A8029B" w:rsidP="00A8029B">
      <w:pPr>
        <w:jc w:val="both"/>
        <w:rPr>
          <w:rFonts w:asciiTheme="majorHAnsi" w:eastAsia="Times New Roman" w:hAnsiTheme="majorHAnsi" w:cs="Arial"/>
          <w:b/>
          <w:u w:val="thick" w:color="F79646" w:themeColor="accent6"/>
        </w:rPr>
      </w:pPr>
      <w:r w:rsidRPr="00435038">
        <w:rPr>
          <w:rFonts w:asciiTheme="majorHAnsi" w:eastAsia="Times New Roman" w:hAnsiTheme="majorHAnsi" w:cs="Arial"/>
          <w:b/>
          <w:u w:val="thick" w:color="F79646" w:themeColor="accent6"/>
        </w:rPr>
        <w:t>Connaissances préalables recommandées</w:t>
      </w:r>
    </w:p>
    <w:p w:rsidR="00A8029B" w:rsidRPr="008064E5" w:rsidRDefault="00A8029B" w:rsidP="00A8029B">
      <w:pPr>
        <w:spacing w:line="276" w:lineRule="auto"/>
        <w:jc w:val="both"/>
        <w:rPr>
          <w:rFonts w:asciiTheme="majorHAnsi" w:hAnsiTheme="majorHAnsi"/>
          <w:sz w:val="22"/>
          <w:szCs w:val="22"/>
        </w:rPr>
      </w:pPr>
      <w:r w:rsidRPr="008064E5">
        <w:rPr>
          <w:rFonts w:asciiTheme="majorHAnsi" w:hAnsiTheme="majorHAnsi"/>
          <w:sz w:val="22"/>
          <w:szCs w:val="22"/>
        </w:rPr>
        <w:t>Techniques d’expression et de communication et Méthodologie de la rédaction.</w:t>
      </w:r>
    </w:p>
    <w:p w:rsidR="00A8029B" w:rsidRPr="008B179F" w:rsidRDefault="00A8029B" w:rsidP="00A8029B">
      <w:pPr>
        <w:spacing w:line="276" w:lineRule="auto"/>
        <w:jc w:val="both"/>
        <w:rPr>
          <w:rFonts w:asciiTheme="majorHAnsi" w:hAnsiTheme="majorHAnsi" w:cs="Calibri"/>
          <w:b/>
        </w:rPr>
      </w:pPr>
    </w:p>
    <w:p w:rsidR="00A8029B" w:rsidRPr="00FB687A" w:rsidRDefault="00A8029B" w:rsidP="00A8029B">
      <w:pPr>
        <w:spacing w:line="276" w:lineRule="auto"/>
        <w:jc w:val="both"/>
        <w:rPr>
          <w:rFonts w:asciiTheme="majorHAnsi" w:hAnsiTheme="majorHAnsi" w:cstheme="minorBidi"/>
          <w:b/>
          <w:sz w:val="22"/>
          <w:szCs w:val="22"/>
          <w:u w:val="thick" w:color="F79646" w:themeColor="accent6"/>
        </w:rPr>
      </w:pPr>
      <w:r w:rsidRPr="00657CCF">
        <w:rPr>
          <w:rFonts w:asciiTheme="majorHAnsi" w:hAnsiTheme="majorHAnsi" w:cstheme="minorBidi"/>
          <w:b/>
          <w:sz w:val="22"/>
          <w:szCs w:val="22"/>
          <w:u w:val="thick" w:color="F79646" w:themeColor="accent6"/>
        </w:rPr>
        <w:t>Contenu de la matière:</w:t>
      </w:r>
      <w:r>
        <w:rPr>
          <w:rFonts w:asciiTheme="majorHAnsi" w:hAnsiTheme="majorHAnsi" w:cstheme="minorBidi"/>
          <w:b/>
          <w:sz w:val="22"/>
          <w:szCs w:val="22"/>
        </w:rPr>
        <w:tab/>
      </w:r>
      <w:r>
        <w:rPr>
          <w:rFonts w:asciiTheme="majorHAnsi" w:hAnsiTheme="majorHAnsi" w:cstheme="minorBidi"/>
          <w:b/>
          <w:sz w:val="22"/>
          <w:szCs w:val="22"/>
        </w:rPr>
        <w:tab/>
      </w:r>
    </w:p>
    <w:p w:rsidR="00A8029B" w:rsidRPr="0098379C" w:rsidRDefault="00A8029B" w:rsidP="00A8029B">
      <w:pPr>
        <w:jc w:val="both"/>
        <w:rPr>
          <w:rFonts w:asciiTheme="majorHAnsi" w:eastAsia="Times New Roman" w:hAnsiTheme="majorHAnsi"/>
          <w:b/>
          <w:lang w:eastAsia="fr-FR"/>
        </w:rPr>
      </w:pPr>
    </w:p>
    <w:p w:rsidR="00A8029B" w:rsidRPr="00972883" w:rsidRDefault="00A8029B" w:rsidP="00A8029B">
      <w:pPr>
        <w:autoSpaceDE w:val="0"/>
        <w:autoSpaceDN w:val="0"/>
        <w:adjustRightInd w:val="0"/>
        <w:rPr>
          <w:rFonts w:ascii="Cambria" w:hAnsi="Cambria"/>
          <w:b/>
          <w:bCs/>
          <w:sz w:val="22"/>
          <w:szCs w:val="22"/>
        </w:rPr>
      </w:pPr>
      <w:r w:rsidRPr="00972883">
        <w:rPr>
          <w:rFonts w:ascii="Cambria" w:hAnsi="Cambria"/>
          <w:b/>
          <w:bCs/>
          <w:sz w:val="22"/>
          <w:szCs w:val="22"/>
        </w:rPr>
        <w:t>Chapitre 1 : L’exposé oral</w:t>
      </w:r>
      <w:r>
        <w:rPr>
          <w:rFonts w:ascii="Cambria" w:hAnsi="Cambria"/>
          <w:b/>
          <w:bCs/>
          <w:sz w:val="22"/>
          <w:szCs w:val="22"/>
        </w:rPr>
        <w:t xml:space="preserve">                                                                                           </w:t>
      </w:r>
      <w:r>
        <w:rPr>
          <w:rFonts w:ascii="Cambria" w:hAnsi="Cambria"/>
          <w:b/>
          <w:bCs/>
          <w:sz w:val="22"/>
          <w:szCs w:val="22"/>
        </w:rPr>
        <w:tab/>
      </w:r>
      <w:r>
        <w:rPr>
          <w:rFonts w:ascii="Cambria" w:hAnsi="Cambria"/>
          <w:b/>
          <w:bCs/>
          <w:sz w:val="22"/>
          <w:szCs w:val="22"/>
        </w:rPr>
        <w:tab/>
      </w:r>
      <w:r w:rsidRPr="00972883">
        <w:rPr>
          <w:rFonts w:ascii="Cambria" w:hAnsi="Cambria"/>
          <w:b/>
          <w:bCs/>
          <w:sz w:val="22"/>
          <w:szCs w:val="22"/>
        </w:rPr>
        <w:t xml:space="preserve"> </w:t>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A8029B" w:rsidRPr="00972883" w:rsidRDefault="00A8029B" w:rsidP="00A8029B">
      <w:pPr>
        <w:autoSpaceDE w:val="0"/>
        <w:autoSpaceDN w:val="0"/>
        <w:adjustRightInd w:val="0"/>
        <w:rPr>
          <w:rFonts w:ascii="Cambria" w:hAnsi="Cambria"/>
          <w:sz w:val="22"/>
          <w:szCs w:val="22"/>
        </w:rPr>
      </w:pPr>
      <w:r w:rsidRPr="00972883">
        <w:rPr>
          <w:rFonts w:ascii="Cambria" w:hAnsi="Cambria"/>
          <w:sz w:val="22"/>
          <w:szCs w:val="22"/>
        </w:rPr>
        <w:t>La communication</w:t>
      </w:r>
      <w:r>
        <w:rPr>
          <w:rFonts w:ascii="Cambria" w:hAnsi="Cambria"/>
          <w:sz w:val="22"/>
          <w:szCs w:val="22"/>
        </w:rPr>
        <w:t xml:space="preserve">. </w:t>
      </w:r>
      <w:r w:rsidRPr="00972883">
        <w:rPr>
          <w:rFonts w:ascii="Cambria" w:hAnsi="Cambria"/>
          <w:sz w:val="22"/>
          <w:szCs w:val="22"/>
        </w:rPr>
        <w:t>Préparation d’un exposé oral</w:t>
      </w:r>
      <w:r>
        <w:rPr>
          <w:rFonts w:ascii="Cambria" w:hAnsi="Cambria"/>
          <w:sz w:val="22"/>
          <w:szCs w:val="22"/>
        </w:rPr>
        <w:t xml:space="preserve">. </w:t>
      </w:r>
      <w:r w:rsidRPr="00972883">
        <w:rPr>
          <w:rFonts w:ascii="Cambria" w:hAnsi="Cambria"/>
          <w:sz w:val="22"/>
          <w:szCs w:val="22"/>
        </w:rPr>
        <w:t>Différents types de plans</w:t>
      </w:r>
      <w:r>
        <w:rPr>
          <w:rFonts w:ascii="Cambria" w:hAnsi="Cambria"/>
          <w:sz w:val="22"/>
          <w:szCs w:val="22"/>
        </w:rPr>
        <w:t>.</w:t>
      </w:r>
    </w:p>
    <w:p w:rsidR="00A8029B" w:rsidRPr="00972883" w:rsidRDefault="00A8029B" w:rsidP="00A8029B">
      <w:pPr>
        <w:autoSpaceDE w:val="0"/>
        <w:autoSpaceDN w:val="0"/>
        <w:adjustRightInd w:val="0"/>
        <w:rPr>
          <w:rFonts w:ascii="Cambria" w:hAnsi="Cambria"/>
          <w:b/>
          <w:bCs/>
          <w:sz w:val="22"/>
          <w:szCs w:val="22"/>
        </w:rPr>
      </w:pPr>
    </w:p>
    <w:p w:rsidR="00A8029B" w:rsidRPr="00972883" w:rsidRDefault="00A8029B" w:rsidP="00A8029B">
      <w:pPr>
        <w:autoSpaceDE w:val="0"/>
        <w:autoSpaceDN w:val="0"/>
        <w:adjustRightInd w:val="0"/>
        <w:rPr>
          <w:rFonts w:ascii="Cambria" w:hAnsi="Cambria"/>
          <w:b/>
          <w:bCs/>
          <w:sz w:val="22"/>
          <w:szCs w:val="22"/>
        </w:rPr>
      </w:pPr>
      <w:r>
        <w:rPr>
          <w:rFonts w:ascii="Cambria" w:hAnsi="Cambria"/>
          <w:b/>
          <w:bCs/>
          <w:sz w:val="22"/>
          <w:szCs w:val="22"/>
        </w:rPr>
        <w:t>Chapitre 2 : P</w:t>
      </w:r>
      <w:r w:rsidRPr="00972883">
        <w:rPr>
          <w:rFonts w:ascii="Cambria" w:hAnsi="Cambria"/>
          <w:b/>
          <w:bCs/>
          <w:sz w:val="22"/>
          <w:szCs w:val="22"/>
        </w:rPr>
        <w:t>résentation d’un exposé oral</w:t>
      </w:r>
      <w:r>
        <w:rPr>
          <w:rFonts w:ascii="Cambria" w:hAnsi="Cambria"/>
          <w:b/>
          <w:bCs/>
          <w:sz w:val="22"/>
          <w:szCs w:val="22"/>
        </w:rPr>
        <w:t xml:space="preserve">                                                           </w:t>
      </w:r>
      <w:r>
        <w:rPr>
          <w:rFonts w:ascii="Cambria" w:hAnsi="Cambria"/>
          <w:b/>
          <w:bCs/>
          <w:sz w:val="22"/>
          <w:szCs w:val="22"/>
        </w:rPr>
        <w:tab/>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A8029B" w:rsidRPr="00972883" w:rsidRDefault="00A8029B" w:rsidP="00A8029B">
      <w:pPr>
        <w:autoSpaceDE w:val="0"/>
        <w:autoSpaceDN w:val="0"/>
        <w:adjustRightInd w:val="0"/>
        <w:rPr>
          <w:rFonts w:ascii="Cambria" w:hAnsi="Cambria"/>
          <w:sz w:val="22"/>
          <w:szCs w:val="22"/>
        </w:rPr>
      </w:pPr>
      <w:r w:rsidRPr="00972883">
        <w:rPr>
          <w:rFonts w:ascii="Cambria" w:hAnsi="Cambria"/>
          <w:sz w:val="22"/>
          <w:szCs w:val="22"/>
        </w:rPr>
        <w:t>Structure d’un exposé oral</w:t>
      </w:r>
      <w:r>
        <w:rPr>
          <w:rFonts w:ascii="Cambria" w:hAnsi="Cambria"/>
          <w:sz w:val="22"/>
          <w:szCs w:val="22"/>
        </w:rPr>
        <w:t xml:space="preserve">. </w:t>
      </w:r>
      <w:r w:rsidRPr="00972883">
        <w:rPr>
          <w:rFonts w:ascii="Cambria" w:hAnsi="Cambria"/>
          <w:sz w:val="22"/>
          <w:szCs w:val="22"/>
        </w:rPr>
        <w:t>Présentation d’un exposé oral</w:t>
      </w:r>
      <w:r>
        <w:rPr>
          <w:rFonts w:ascii="Cambria" w:hAnsi="Cambria"/>
          <w:sz w:val="22"/>
          <w:szCs w:val="22"/>
        </w:rPr>
        <w:t>.</w:t>
      </w:r>
    </w:p>
    <w:p w:rsidR="00A8029B" w:rsidRPr="00972883" w:rsidRDefault="00A8029B" w:rsidP="00A8029B">
      <w:pPr>
        <w:autoSpaceDE w:val="0"/>
        <w:autoSpaceDN w:val="0"/>
        <w:adjustRightInd w:val="0"/>
        <w:rPr>
          <w:rFonts w:ascii="Cambria" w:hAnsi="Cambria"/>
          <w:b/>
          <w:bCs/>
          <w:sz w:val="22"/>
          <w:szCs w:val="22"/>
        </w:rPr>
      </w:pPr>
    </w:p>
    <w:p w:rsidR="00A8029B" w:rsidRPr="00972883" w:rsidRDefault="00A8029B" w:rsidP="00A8029B">
      <w:pPr>
        <w:autoSpaceDE w:val="0"/>
        <w:autoSpaceDN w:val="0"/>
        <w:adjustRightInd w:val="0"/>
        <w:rPr>
          <w:rFonts w:ascii="Cambria" w:hAnsi="Cambria"/>
          <w:b/>
          <w:bCs/>
          <w:sz w:val="22"/>
          <w:szCs w:val="22"/>
        </w:rPr>
      </w:pPr>
      <w:r>
        <w:rPr>
          <w:rFonts w:ascii="Cambria" w:hAnsi="Cambria"/>
          <w:b/>
          <w:bCs/>
          <w:sz w:val="22"/>
          <w:szCs w:val="22"/>
        </w:rPr>
        <w:t>Chapitre 3 : Plagiat et P</w:t>
      </w:r>
      <w:r w:rsidRPr="00972883">
        <w:rPr>
          <w:rFonts w:ascii="Cambria" w:hAnsi="Cambria"/>
          <w:b/>
          <w:bCs/>
          <w:sz w:val="22"/>
          <w:szCs w:val="22"/>
        </w:rPr>
        <w:t>ropriété intellectuelle</w:t>
      </w:r>
      <w:r>
        <w:rPr>
          <w:rFonts w:ascii="Cambria" w:hAnsi="Cambria"/>
          <w:b/>
          <w:bCs/>
          <w:sz w:val="22"/>
          <w:szCs w:val="22"/>
        </w:rPr>
        <w:t xml:space="preserve">                                                      </w:t>
      </w:r>
      <w:r>
        <w:rPr>
          <w:rFonts w:ascii="Cambria" w:hAnsi="Cambria"/>
          <w:b/>
          <w:bCs/>
          <w:sz w:val="22"/>
          <w:szCs w:val="22"/>
        </w:rPr>
        <w:tab/>
      </w:r>
      <w:r w:rsidRPr="00972883">
        <w:rPr>
          <w:rFonts w:asciiTheme="majorHAnsi" w:hAnsiTheme="majorHAnsi" w:cstheme="minorBidi"/>
          <w:b/>
          <w:sz w:val="22"/>
          <w:szCs w:val="22"/>
        </w:rPr>
        <w:t>(</w:t>
      </w:r>
      <w:r>
        <w:rPr>
          <w:rFonts w:asciiTheme="majorHAnsi" w:hAnsiTheme="majorHAnsi" w:cstheme="minorBidi"/>
          <w:b/>
          <w:sz w:val="22"/>
          <w:szCs w:val="22"/>
        </w:rPr>
        <w:t>3</w:t>
      </w:r>
      <w:r w:rsidRPr="00972883">
        <w:rPr>
          <w:rFonts w:asciiTheme="majorHAnsi" w:hAnsiTheme="majorHAnsi" w:cstheme="minorBidi"/>
          <w:b/>
          <w:sz w:val="22"/>
          <w:szCs w:val="22"/>
        </w:rPr>
        <w:t xml:space="preserve"> Semaines)</w:t>
      </w:r>
    </w:p>
    <w:p w:rsidR="00A8029B" w:rsidRPr="00972883" w:rsidRDefault="00A8029B" w:rsidP="00A8029B">
      <w:pPr>
        <w:autoSpaceDE w:val="0"/>
        <w:autoSpaceDN w:val="0"/>
        <w:adjustRightInd w:val="0"/>
        <w:rPr>
          <w:rFonts w:ascii="Cambria" w:hAnsi="Cambria"/>
          <w:sz w:val="22"/>
          <w:szCs w:val="22"/>
        </w:rPr>
      </w:pPr>
      <w:r w:rsidRPr="00972883">
        <w:rPr>
          <w:rFonts w:ascii="Cambria" w:hAnsi="Cambria"/>
          <w:sz w:val="22"/>
          <w:szCs w:val="22"/>
        </w:rPr>
        <w:t>1- Le plagiat</w:t>
      </w:r>
      <w:r>
        <w:rPr>
          <w:rFonts w:ascii="Cambria" w:hAnsi="Cambria"/>
          <w:sz w:val="22"/>
          <w:szCs w:val="22"/>
        </w:rPr>
        <w:t xml:space="preserve"> : </w:t>
      </w:r>
      <w:r w:rsidRPr="00972883">
        <w:rPr>
          <w:rFonts w:ascii="Cambria" w:hAnsi="Cambria"/>
          <w:sz w:val="22"/>
          <w:szCs w:val="22"/>
        </w:rPr>
        <w:t>Définitions du plagiat, sanction du plagiat, comment emprunter les travaux des autres auteurs, les citations, les illustrations, comment être sû</w:t>
      </w:r>
      <w:r>
        <w:rPr>
          <w:rFonts w:ascii="Cambria" w:hAnsi="Cambria"/>
          <w:sz w:val="22"/>
          <w:szCs w:val="22"/>
        </w:rPr>
        <w:t>r</w:t>
      </w:r>
      <w:r w:rsidRPr="00972883">
        <w:rPr>
          <w:rFonts w:ascii="Cambria" w:hAnsi="Cambria"/>
          <w:sz w:val="22"/>
          <w:szCs w:val="22"/>
        </w:rPr>
        <w:t xml:space="preserve"> d’éviter le plagiat ?</w:t>
      </w:r>
    </w:p>
    <w:p w:rsidR="00A8029B" w:rsidRPr="00972883" w:rsidRDefault="00A8029B" w:rsidP="00A8029B">
      <w:pPr>
        <w:autoSpaceDE w:val="0"/>
        <w:autoSpaceDN w:val="0"/>
        <w:adjustRightInd w:val="0"/>
        <w:rPr>
          <w:rFonts w:ascii="Cambria" w:hAnsi="Cambria"/>
          <w:sz w:val="22"/>
          <w:szCs w:val="22"/>
        </w:rPr>
      </w:pPr>
      <w:r w:rsidRPr="00972883">
        <w:rPr>
          <w:rFonts w:ascii="Cambria" w:hAnsi="Cambria"/>
          <w:sz w:val="22"/>
          <w:szCs w:val="22"/>
        </w:rPr>
        <w:t>2-  Rédaction d’une bibliographie</w:t>
      </w:r>
      <w:r>
        <w:rPr>
          <w:rFonts w:ascii="Cambria" w:hAnsi="Cambria"/>
          <w:sz w:val="22"/>
          <w:szCs w:val="22"/>
        </w:rPr>
        <w:t xml:space="preserve"> : </w:t>
      </w:r>
      <w:r w:rsidRPr="00972883">
        <w:rPr>
          <w:rFonts w:ascii="Cambria" w:hAnsi="Cambria"/>
          <w:sz w:val="22"/>
          <w:szCs w:val="22"/>
        </w:rPr>
        <w:t>Définition, objectifs, comment présenter une bibliographie, rédaction de la bibliographie</w:t>
      </w:r>
    </w:p>
    <w:p w:rsidR="00A8029B" w:rsidRPr="00972883" w:rsidRDefault="00A8029B" w:rsidP="00A8029B">
      <w:pPr>
        <w:autoSpaceDE w:val="0"/>
        <w:autoSpaceDN w:val="0"/>
        <w:adjustRightInd w:val="0"/>
        <w:rPr>
          <w:rFonts w:ascii="Cambria" w:hAnsi="Cambria"/>
          <w:b/>
          <w:bCs/>
          <w:sz w:val="22"/>
          <w:szCs w:val="22"/>
        </w:rPr>
      </w:pPr>
    </w:p>
    <w:p w:rsidR="00A8029B" w:rsidRPr="00972883" w:rsidRDefault="00A8029B" w:rsidP="00A8029B">
      <w:pPr>
        <w:autoSpaceDE w:val="0"/>
        <w:autoSpaceDN w:val="0"/>
        <w:adjustRightInd w:val="0"/>
        <w:rPr>
          <w:rFonts w:ascii="Cambria" w:hAnsi="Cambria"/>
          <w:b/>
          <w:bCs/>
          <w:sz w:val="22"/>
          <w:szCs w:val="22"/>
        </w:rPr>
      </w:pPr>
      <w:r>
        <w:rPr>
          <w:rFonts w:ascii="Cambria" w:hAnsi="Cambria"/>
          <w:b/>
          <w:bCs/>
          <w:sz w:val="22"/>
          <w:szCs w:val="22"/>
        </w:rPr>
        <w:t>Chapitre 4</w:t>
      </w:r>
      <w:r w:rsidRPr="00972883">
        <w:rPr>
          <w:rFonts w:ascii="Cambria" w:hAnsi="Cambria"/>
          <w:b/>
          <w:bCs/>
          <w:sz w:val="22"/>
          <w:szCs w:val="22"/>
        </w:rPr>
        <w:t xml:space="preserve"> : Présenter un travail écrit   </w:t>
      </w:r>
      <w:r>
        <w:rPr>
          <w:rFonts w:ascii="Cambria" w:hAnsi="Cambria"/>
          <w:b/>
          <w:bCs/>
          <w:sz w:val="22"/>
          <w:szCs w:val="22"/>
        </w:rPr>
        <w:t xml:space="preserve">                                                               </w:t>
      </w:r>
      <w:r w:rsidRPr="00972883">
        <w:rPr>
          <w:rFonts w:ascii="Cambria" w:hAnsi="Cambria"/>
          <w:b/>
          <w:bCs/>
          <w:sz w:val="22"/>
          <w:szCs w:val="22"/>
        </w:rPr>
        <w:t xml:space="preserve"> </w:t>
      </w:r>
      <w:r>
        <w:rPr>
          <w:rFonts w:ascii="Cambria" w:hAnsi="Cambria"/>
          <w:b/>
          <w:bCs/>
          <w:sz w:val="22"/>
          <w:szCs w:val="22"/>
        </w:rPr>
        <w:tab/>
      </w:r>
      <w:r>
        <w:rPr>
          <w:rFonts w:ascii="Cambria" w:hAnsi="Cambria"/>
          <w:b/>
          <w:bCs/>
          <w:sz w:val="22"/>
          <w:szCs w:val="22"/>
        </w:rPr>
        <w:tab/>
      </w:r>
      <w:r w:rsidRPr="00972883">
        <w:rPr>
          <w:rFonts w:asciiTheme="majorHAnsi" w:hAnsiTheme="majorHAnsi" w:cstheme="minorBidi"/>
          <w:b/>
          <w:sz w:val="22"/>
          <w:szCs w:val="22"/>
        </w:rPr>
        <w:t>(6 Semaines)</w:t>
      </w:r>
    </w:p>
    <w:p w:rsidR="00A8029B" w:rsidRPr="00972883" w:rsidRDefault="00A8029B" w:rsidP="00A8029B">
      <w:pPr>
        <w:autoSpaceDE w:val="0"/>
        <w:autoSpaceDN w:val="0"/>
        <w:adjustRightInd w:val="0"/>
        <w:rPr>
          <w:rFonts w:ascii="Cambria" w:hAnsi="Cambria"/>
          <w:sz w:val="22"/>
          <w:szCs w:val="22"/>
        </w:rPr>
      </w:pPr>
      <w:r w:rsidRPr="00972883">
        <w:rPr>
          <w:rFonts w:ascii="Cambria" w:hAnsi="Cambria"/>
          <w:sz w:val="22"/>
          <w:szCs w:val="22"/>
        </w:rPr>
        <w:t>- Présenter un travail écrit</w:t>
      </w:r>
      <w:r>
        <w:rPr>
          <w:rFonts w:ascii="Cambria" w:hAnsi="Cambria"/>
          <w:sz w:val="22"/>
          <w:szCs w:val="22"/>
        </w:rPr>
        <w:t xml:space="preserve">. </w:t>
      </w:r>
      <w:r w:rsidRPr="00972883">
        <w:rPr>
          <w:rFonts w:ascii="Cambria" w:hAnsi="Cambria"/>
          <w:sz w:val="22"/>
          <w:szCs w:val="22"/>
        </w:rPr>
        <w:t>Applications : présentation d’un exposé oral</w:t>
      </w:r>
      <w:r>
        <w:rPr>
          <w:rFonts w:ascii="Cambria" w:hAnsi="Cambria"/>
          <w:sz w:val="22"/>
          <w:szCs w:val="22"/>
        </w:rPr>
        <w:t>.</w:t>
      </w:r>
    </w:p>
    <w:p w:rsidR="00A8029B" w:rsidRDefault="00A8029B" w:rsidP="00A8029B">
      <w:pPr>
        <w:autoSpaceDE w:val="0"/>
        <w:autoSpaceDN w:val="0"/>
        <w:adjustRightInd w:val="0"/>
        <w:rPr>
          <w:b/>
          <w:bCs/>
          <w:sz w:val="23"/>
          <w:szCs w:val="23"/>
        </w:rPr>
      </w:pPr>
    </w:p>
    <w:p w:rsidR="00A8029B" w:rsidRPr="00043611" w:rsidRDefault="00A8029B" w:rsidP="00A8029B">
      <w:pPr>
        <w:spacing w:line="276" w:lineRule="auto"/>
        <w:jc w:val="both"/>
        <w:rPr>
          <w:rFonts w:asciiTheme="majorHAnsi" w:hAnsiTheme="majorHAnsi" w:cstheme="minorBidi"/>
          <w:bCs/>
        </w:rPr>
      </w:pPr>
      <w:r w:rsidRPr="00043611">
        <w:rPr>
          <w:rFonts w:asciiTheme="majorHAnsi" w:hAnsiTheme="majorHAnsi" w:cstheme="minorBidi"/>
          <w:b/>
          <w:u w:val="thick" w:color="F79646" w:themeColor="accent6"/>
        </w:rPr>
        <w:t>Mode d’évaluation:</w:t>
      </w:r>
    </w:p>
    <w:p w:rsidR="00A8029B" w:rsidRPr="00972883" w:rsidRDefault="00A8029B" w:rsidP="00A8029B">
      <w:pPr>
        <w:spacing w:line="276" w:lineRule="auto"/>
        <w:jc w:val="both"/>
        <w:rPr>
          <w:rFonts w:ascii="Cambria" w:hAnsi="Cambria" w:cstheme="minorBidi"/>
          <w:sz w:val="22"/>
          <w:szCs w:val="22"/>
        </w:rPr>
      </w:pPr>
      <w:r w:rsidRPr="00972883">
        <w:rPr>
          <w:rFonts w:ascii="Cambria" w:hAnsi="Cambria" w:cstheme="minorBidi"/>
          <w:sz w:val="22"/>
          <w:szCs w:val="22"/>
        </w:rPr>
        <w:t xml:space="preserve"> Examen: 100%.</w:t>
      </w:r>
    </w:p>
    <w:p w:rsidR="00A8029B" w:rsidRDefault="00A8029B" w:rsidP="00A8029B">
      <w:pPr>
        <w:pStyle w:val="Paragraphedeliste"/>
        <w:ind w:hanging="720"/>
        <w:jc w:val="both"/>
        <w:rPr>
          <w:rFonts w:asciiTheme="majorHAnsi" w:hAnsiTheme="majorHAnsi" w:cstheme="minorBidi"/>
          <w:b/>
          <w:u w:val="thick" w:color="F79646" w:themeColor="accent6"/>
        </w:rPr>
      </w:pPr>
    </w:p>
    <w:p w:rsidR="00A8029B" w:rsidRPr="00064136"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Pr>
          <w:rFonts w:ascii="Cambria" w:hAnsi="Cambria" w:cstheme="majorBidi"/>
          <w:b/>
          <w:bCs/>
          <w:color w:val="000000"/>
          <w:sz w:val="22"/>
          <w:szCs w:val="22"/>
          <w:u w:val="thick" w:color="F79646" w:themeColor="accent6"/>
        </w:rPr>
        <w:t>Références bibliographiques :</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1. M. Fayet, Méthodes de communication écrite et orale, 3</w:t>
      </w:r>
      <w:r w:rsidRPr="0083004B">
        <w:rPr>
          <w:rFonts w:asciiTheme="majorHAnsi" w:hAnsiTheme="majorHAnsi"/>
          <w:sz w:val="22"/>
          <w:szCs w:val="22"/>
          <w:vertAlign w:val="superscript"/>
        </w:rPr>
        <w:t>e</w:t>
      </w:r>
      <w:r w:rsidRPr="0083004B">
        <w:rPr>
          <w:rFonts w:asciiTheme="majorHAnsi" w:hAnsiTheme="majorHAnsi"/>
          <w:sz w:val="22"/>
          <w:szCs w:val="22"/>
        </w:rPr>
        <w:t xml:space="preserve"> édition, </w:t>
      </w:r>
      <w:proofErr w:type="spellStart"/>
      <w:r w:rsidRPr="0083004B">
        <w:rPr>
          <w:rFonts w:asciiTheme="majorHAnsi" w:hAnsiTheme="majorHAnsi"/>
          <w:sz w:val="22"/>
          <w:szCs w:val="22"/>
        </w:rPr>
        <w:t>Dunod</w:t>
      </w:r>
      <w:proofErr w:type="spellEnd"/>
      <w:r w:rsidRPr="0083004B">
        <w:rPr>
          <w:rFonts w:asciiTheme="majorHAnsi" w:hAnsiTheme="majorHAnsi"/>
          <w:sz w:val="22"/>
          <w:szCs w:val="22"/>
        </w:rPr>
        <w:t>, 2008.</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2. M. </w:t>
      </w:r>
      <w:proofErr w:type="spellStart"/>
      <w:r w:rsidRPr="0083004B">
        <w:rPr>
          <w:rFonts w:asciiTheme="majorHAnsi" w:hAnsiTheme="majorHAnsi"/>
          <w:sz w:val="22"/>
          <w:szCs w:val="22"/>
        </w:rPr>
        <w:t>Kalika</w:t>
      </w:r>
      <w:proofErr w:type="spellEnd"/>
      <w:r w:rsidRPr="0083004B">
        <w:rPr>
          <w:rFonts w:asciiTheme="majorHAnsi" w:hAnsiTheme="majorHAnsi"/>
          <w:sz w:val="22"/>
          <w:szCs w:val="22"/>
        </w:rPr>
        <w:t xml:space="preserve">, Mémoire de master – Piloter un mémoire, Rédiger un rapport, Préparer une soutenance, </w:t>
      </w:r>
      <w:proofErr w:type="spellStart"/>
      <w:r w:rsidRPr="0083004B">
        <w:rPr>
          <w:rFonts w:asciiTheme="majorHAnsi" w:hAnsiTheme="majorHAnsi"/>
          <w:sz w:val="22"/>
          <w:szCs w:val="22"/>
        </w:rPr>
        <w:t>Dunod</w:t>
      </w:r>
      <w:proofErr w:type="spellEnd"/>
      <w:r w:rsidRPr="0083004B">
        <w:rPr>
          <w:rFonts w:asciiTheme="majorHAnsi" w:hAnsiTheme="majorHAnsi"/>
          <w:sz w:val="22"/>
          <w:szCs w:val="22"/>
        </w:rPr>
        <w:t>, 2016.</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3. M. </w:t>
      </w:r>
      <w:proofErr w:type="spellStart"/>
      <w:r w:rsidRPr="0083004B">
        <w:rPr>
          <w:rFonts w:asciiTheme="majorHAnsi" w:hAnsiTheme="majorHAnsi"/>
          <w:sz w:val="22"/>
          <w:szCs w:val="22"/>
        </w:rPr>
        <w:t>Greuter</w:t>
      </w:r>
      <w:proofErr w:type="spellEnd"/>
      <w:r w:rsidRPr="0083004B">
        <w:rPr>
          <w:rFonts w:asciiTheme="majorHAnsi" w:hAnsiTheme="majorHAnsi"/>
          <w:sz w:val="22"/>
          <w:szCs w:val="22"/>
        </w:rPr>
        <w:t>, Réussir son mémoire et son rapport de stage, l’Etudiant, 2014</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4. B. Grange, Réussir une présentation. Préparer des </w:t>
      </w:r>
      <w:proofErr w:type="spellStart"/>
      <w:r w:rsidRPr="0083004B">
        <w:rPr>
          <w:rFonts w:asciiTheme="majorHAnsi" w:hAnsiTheme="majorHAnsi"/>
          <w:sz w:val="22"/>
          <w:szCs w:val="22"/>
        </w:rPr>
        <w:t>slides</w:t>
      </w:r>
      <w:proofErr w:type="spellEnd"/>
      <w:r w:rsidRPr="0083004B">
        <w:rPr>
          <w:rFonts w:asciiTheme="majorHAnsi" w:hAnsiTheme="majorHAnsi"/>
          <w:sz w:val="22"/>
          <w:szCs w:val="22"/>
        </w:rPr>
        <w:t xml:space="preserve"> percutants et bien communiquer en public. </w:t>
      </w:r>
      <w:proofErr w:type="spellStart"/>
      <w:r w:rsidRPr="0083004B">
        <w:rPr>
          <w:rFonts w:asciiTheme="majorHAnsi" w:hAnsiTheme="majorHAnsi"/>
          <w:sz w:val="22"/>
          <w:szCs w:val="22"/>
        </w:rPr>
        <w:t>Eyrolles</w:t>
      </w:r>
      <w:proofErr w:type="spellEnd"/>
      <w:r w:rsidRPr="0083004B">
        <w:rPr>
          <w:rFonts w:asciiTheme="majorHAnsi" w:hAnsiTheme="majorHAnsi"/>
          <w:sz w:val="22"/>
          <w:szCs w:val="22"/>
        </w:rPr>
        <w:t>, 2009.</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5. H. Biju-Duval, C. </w:t>
      </w:r>
      <w:proofErr w:type="spellStart"/>
      <w:r w:rsidRPr="0083004B">
        <w:rPr>
          <w:rFonts w:asciiTheme="majorHAnsi" w:hAnsiTheme="majorHAnsi"/>
          <w:sz w:val="22"/>
          <w:szCs w:val="22"/>
        </w:rPr>
        <w:t>Delhay</w:t>
      </w:r>
      <w:proofErr w:type="spellEnd"/>
      <w:r w:rsidRPr="0083004B">
        <w:rPr>
          <w:rFonts w:asciiTheme="majorHAnsi" w:hAnsiTheme="majorHAnsi"/>
          <w:sz w:val="22"/>
          <w:szCs w:val="22"/>
        </w:rPr>
        <w:t xml:space="preserve">, Tous orateurs, </w:t>
      </w:r>
      <w:proofErr w:type="spellStart"/>
      <w:r w:rsidRPr="0083004B">
        <w:rPr>
          <w:rFonts w:asciiTheme="majorHAnsi" w:hAnsiTheme="majorHAnsi"/>
          <w:sz w:val="22"/>
          <w:szCs w:val="22"/>
        </w:rPr>
        <w:t>Eyrolles</w:t>
      </w:r>
      <w:proofErr w:type="spellEnd"/>
      <w:r w:rsidRPr="0083004B">
        <w:rPr>
          <w:rFonts w:asciiTheme="majorHAnsi" w:hAnsiTheme="majorHAnsi"/>
          <w:sz w:val="22"/>
          <w:szCs w:val="22"/>
        </w:rPr>
        <w:t>, 2011.</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6. C. Eberhardt, Travaux pratiques avec PowerPoint. Créer et mettre en page des diapositives, </w:t>
      </w:r>
      <w:proofErr w:type="spellStart"/>
      <w:r w:rsidRPr="0083004B">
        <w:rPr>
          <w:rFonts w:asciiTheme="majorHAnsi" w:hAnsiTheme="majorHAnsi"/>
          <w:sz w:val="22"/>
          <w:szCs w:val="22"/>
        </w:rPr>
        <w:t>Dunod</w:t>
      </w:r>
      <w:proofErr w:type="spellEnd"/>
      <w:r w:rsidRPr="0083004B">
        <w:rPr>
          <w:rFonts w:asciiTheme="majorHAnsi" w:hAnsiTheme="majorHAnsi"/>
          <w:sz w:val="22"/>
          <w:szCs w:val="22"/>
        </w:rPr>
        <w:t>, 2014.</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7. F. Cartier, Communication écrite et orale, Edition GEP- Groupe </w:t>
      </w:r>
      <w:proofErr w:type="spellStart"/>
      <w:r w:rsidRPr="0083004B">
        <w:rPr>
          <w:rFonts w:asciiTheme="majorHAnsi" w:hAnsiTheme="majorHAnsi"/>
          <w:sz w:val="22"/>
          <w:szCs w:val="22"/>
        </w:rPr>
        <w:t>Eyrolles</w:t>
      </w:r>
      <w:proofErr w:type="spellEnd"/>
      <w:r w:rsidRPr="0083004B">
        <w:rPr>
          <w:rFonts w:asciiTheme="majorHAnsi" w:hAnsiTheme="majorHAnsi"/>
          <w:sz w:val="22"/>
          <w:szCs w:val="22"/>
        </w:rPr>
        <w:t>, 2012.</w:t>
      </w:r>
    </w:p>
    <w:p w:rsidR="00A8029B" w:rsidRPr="0083004B" w:rsidRDefault="00A8029B" w:rsidP="00A8029B">
      <w:pPr>
        <w:jc w:val="both"/>
        <w:rPr>
          <w:rFonts w:asciiTheme="majorHAnsi" w:hAnsiTheme="majorHAnsi"/>
          <w:sz w:val="22"/>
          <w:szCs w:val="22"/>
        </w:rPr>
      </w:pPr>
      <w:r w:rsidRPr="0083004B">
        <w:rPr>
          <w:rFonts w:asciiTheme="majorHAnsi" w:hAnsiTheme="majorHAnsi"/>
          <w:sz w:val="22"/>
          <w:szCs w:val="22"/>
        </w:rPr>
        <w:t xml:space="preserve">8. L. Levasseur, 50 exercices pour prendre la parole en public, </w:t>
      </w:r>
      <w:proofErr w:type="spellStart"/>
      <w:r w:rsidRPr="0083004B">
        <w:rPr>
          <w:rFonts w:asciiTheme="majorHAnsi" w:hAnsiTheme="majorHAnsi"/>
          <w:sz w:val="22"/>
          <w:szCs w:val="22"/>
        </w:rPr>
        <w:t>Eyrolles</w:t>
      </w:r>
      <w:proofErr w:type="spellEnd"/>
      <w:r w:rsidRPr="0083004B">
        <w:rPr>
          <w:rFonts w:asciiTheme="majorHAnsi" w:hAnsiTheme="majorHAnsi"/>
          <w:sz w:val="22"/>
          <w:szCs w:val="22"/>
        </w:rPr>
        <w:t>, 2009.</w:t>
      </w:r>
    </w:p>
    <w:p w:rsidR="00A8029B" w:rsidRPr="004D1E4D" w:rsidRDefault="00A8029B" w:rsidP="00A8029B">
      <w:pPr>
        <w:jc w:val="both"/>
        <w:rPr>
          <w:rFonts w:asciiTheme="majorHAnsi" w:hAnsiTheme="majorHAnsi"/>
          <w:sz w:val="22"/>
          <w:szCs w:val="22"/>
          <w:lang w:val="en-US"/>
        </w:rPr>
      </w:pPr>
      <w:r w:rsidRPr="004D1E4D">
        <w:rPr>
          <w:rFonts w:asciiTheme="majorHAnsi" w:hAnsiTheme="majorHAnsi"/>
          <w:sz w:val="22"/>
          <w:szCs w:val="22"/>
          <w:lang w:val="en-US"/>
        </w:rPr>
        <w:t xml:space="preserve">9. S. </w:t>
      </w:r>
      <w:proofErr w:type="spellStart"/>
      <w:r w:rsidRPr="004D1E4D">
        <w:rPr>
          <w:rFonts w:asciiTheme="majorHAnsi" w:hAnsiTheme="majorHAnsi"/>
          <w:sz w:val="22"/>
          <w:szCs w:val="22"/>
          <w:lang w:val="en-US"/>
        </w:rPr>
        <w:t>Goodlad</w:t>
      </w:r>
      <w:proofErr w:type="spellEnd"/>
      <w:r w:rsidRPr="004D1E4D">
        <w:rPr>
          <w:rFonts w:asciiTheme="majorHAnsi" w:hAnsiTheme="majorHAnsi"/>
          <w:sz w:val="22"/>
          <w:szCs w:val="22"/>
          <w:lang w:val="en-US"/>
        </w:rPr>
        <w:t>, Speaking technically – A Handbook for Scientists, Engineers, and Physicians on How to Improve Technical Presentations, Imperial College Press, 2000.</w:t>
      </w:r>
    </w:p>
    <w:p w:rsidR="00A8029B" w:rsidRPr="004D1E4D" w:rsidRDefault="00A8029B" w:rsidP="00A8029B">
      <w:pPr>
        <w:pStyle w:val="Paragraphedeliste"/>
        <w:ind w:hanging="720"/>
        <w:jc w:val="both"/>
        <w:rPr>
          <w:rFonts w:asciiTheme="majorHAnsi" w:hAnsiTheme="majorHAnsi" w:cstheme="minorBidi"/>
          <w:b/>
          <w:sz w:val="22"/>
          <w:szCs w:val="22"/>
          <w:u w:val="thick" w:color="F79646" w:themeColor="accent6"/>
          <w:lang w:val="en-US"/>
        </w:rPr>
      </w:pPr>
      <w:r w:rsidRPr="004D1E4D">
        <w:rPr>
          <w:rFonts w:asciiTheme="majorHAnsi" w:hAnsiTheme="majorHAnsi"/>
          <w:sz w:val="22"/>
          <w:szCs w:val="22"/>
          <w:lang w:val="en-US"/>
        </w:rPr>
        <w:t>10. M. Markel, Technical communication, eleventh edition, Bedford/St Martin’s, 2015.</w:t>
      </w:r>
    </w:p>
    <w:p w:rsidR="00A8029B" w:rsidRPr="004D1E4D" w:rsidRDefault="00A8029B" w:rsidP="00A8029B">
      <w:pPr>
        <w:spacing w:after="200" w:line="276" w:lineRule="auto"/>
        <w:rPr>
          <w:rFonts w:asciiTheme="majorHAnsi" w:hAnsiTheme="majorHAnsi" w:cstheme="minorBidi"/>
          <w:b/>
          <w:u w:val="thick" w:color="F79646" w:themeColor="accent6"/>
          <w:lang w:val="en-US"/>
        </w:rPr>
      </w:pPr>
      <w:r w:rsidRPr="004D1E4D">
        <w:rPr>
          <w:rFonts w:asciiTheme="majorHAnsi" w:hAnsiTheme="majorHAnsi" w:cstheme="minorBidi"/>
          <w:b/>
          <w:u w:val="thick" w:color="F79646" w:themeColor="accent6"/>
          <w:lang w:val="en-US"/>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D </w:t>
      </w:r>
      <w:r>
        <w:rPr>
          <w:rFonts w:ascii="Cambria" w:hAnsi="Cambria" w:cs="Calibri"/>
          <w:b/>
          <w:bCs/>
          <w:iCs/>
        </w:rPr>
        <w:t>1.2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Les métiers en Sciences et Technologies 2</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spacing w:line="276" w:lineRule="auto"/>
        <w:jc w:val="both"/>
        <w:rPr>
          <w:rFonts w:asciiTheme="majorHAnsi" w:hAnsiTheme="majorHAnsi" w:cs="Calibri"/>
          <w:b/>
        </w:rPr>
      </w:pPr>
    </w:p>
    <w:p w:rsidR="00A8029B" w:rsidRPr="0022299B"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Objectif de la matière :</w:t>
      </w:r>
    </w:p>
    <w:p w:rsidR="00A8029B" w:rsidRPr="0022299B" w:rsidRDefault="00A8029B" w:rsidP="00A8029B">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Faire découvrir à l’étudiant,  dans une première étape, l’ensemble des filières qui sont couverts par le Domaine des Sciences et Technologies et dans une seconde étape une panoplie des métiers sur lesquels débouchent ces filières. Dans le même contexte, cette matière introduit à l’étudiant les nouveaux enjeux du développement durable ainsi que les nouveaux métiers qui peuvent en découler.</w:t>
      </w:r>
    </w:p>
    <w:p w:rsidR="00A8029B" w:rsidRPr="0022299B" w:rsidRDefault="00A8029B" w:rsidP="00A8029B">
      <w:pPr>
        <w:autoSpaceDE w:val="0"/>
        <w:autoSpaceDN w:val="0"/>
        <w:adjustRightInd w:val="0"/>
        <w:jc w:val="both"/>
        <w:rPr>
          <w:rFonts w:ascii="Cambria" w:hAnsi="Cambria" w:cstheme="majorBidi"/>
          <w:color w:val="000000"/>
          <w:sz w:val="22"/>
          <w:szCs w:val="22"/>
        </w:rPr>
      </w:pPr>
    </w:p>
    <w:p w:rsidR="00A8029B" w:rsidRPr="0022299B" w:rsidRDefault="00A8029B" w:rsidP="00A8029B">
      <w:pPr>
        <w:autoSpaceDE w:val="0"/>
        <w:autoSpaceDN w:val="0"/>
        <w:adjustRightInd w:val="0"/>
        <w:jc w:val="both"/>
        <w:rPr>
          <w:rFonts w:ascii="Cambria" w:hAnsi="Cambria" w:cs="Cambria,Bold"/>
          <w:b/>
          <w:bCs/>
          <w:color w:val="000000"/>
          <w:sz w:val="22"/>
          <w:szCs w:val="22"/>
          <w:u w:val="thick" w:color="F79646" w:themeColor="accent6"/>
        </w:rPr>
      </w:pPr>
      <w:r w:rsidRPr="0022299B">
        <w:rPr>
          <w:rFonts w:ascii="Cambria" w:hAnsi="Cambria" w:cs="Cambria,Bold"/>
          <w:b/>
          <w:bCs/>
          <w:color w:val="000000"/>
          <w:sz w:val="22"/>
          <w:szCs w:val="22"/>
          <w:u w:val="thick" w:color="F79646" w:themeColor="accent6"/>
        </w:rPr>
        <w:t>Connaissances préalables recommandées</w:t>
      </w:r>
    </w:p>
    <w:p w:rsidR="00A8029B" w:rsidRPr="0022299B" w:rsidRDefault="00A8029B" w:rsidP="00A8029B">
      <w:pPr>
        <w:autoSpaceDE w:val="0"/>
        <w:autoSpaceDN w:val="0"/>
        <w:adjustRightInd w:val="0"/>
        <w:jc w:val="both"/>
        <w:rPr>
          <w:rFonts w:ascii="Cambria" w:hAnsi="Cambria" w:cs="Cambria"/>
          <w:color w:val="000000"/>
          <w:sz w:val="22"/>
          <w:szCs w:val="22"/>
        </w:rPr>
      </w:pPr>
      <w:r w:rsidRPr="0022299B">
        <w:rPr>
          <w:rFonts w:ascii="Cambria" w:hAnsi="Cambria" w:cs="Cambria"/>
          <w:color w:val="000000"/>
          <w:sz w:val="22"/>
          <w:szCs w:val="22"/>
        </w:rPr>
        <w:t>Aucune.</w:t>
      </w:r>
    </w:p>
    <w:p w:rsidR="00A8029B" w:rsidRPr="0022299B" w:rsidRDefault="00A8029B" w:rsidP="00A8029B">
      <w:pPr>
        <w:autoSpaceDE w:val="0"/>
        <w:autoSpaceDN w:val="0"/>
        <w:adjustRightInd w:val="0"/>
        <w:jc w:val="both"/>
        <w:rPr>
          <w:rFonts w:ascii="Cambria" w:hAnsi="Cambria" w:cs="Cambria"/>
          <w:color w:val="000000"/>
          <w:sz w:val="22"/>
          <w:szCs w:val="22"/>
        </w:rPr>
      </w:pPr>
    </w:p>
    <w:p w:rsidR="00A8029B" w:rsidRPr="0022299B" w:rsidRDefault="00A8029B" w:rsidP="00A8029B">
      <w:pPr>
        <w:autoSpaceDE w:val="0"/>
        <w:autoSpaceDN w:val="0"/>
        <w:adjustRightInd w:val="0"/>
        <w:jc w:val="both"/>
        <w:rPr>
          <w:rFonts w:ascii="Cambria" w:hAnsi="Cambria" w:cs="Cambria,Bold"/>
          <w:b/>
          <w:bCs/>
          <w:color w:val="000000"/>
          <w:sz w:val="22"/>
          <w:szCs w:val="22"/>
          <w:u w:val="thick" w:color="F79646" w:themeColor="accent6"/>
        </w:rPr>
      </w:pPr>
      <w:r w:rsidRPr="0022299B">
        <w:rPr>
          <w:rFonts w:ascii="Cambria" w:hAnsi="Cambria" w:cs="Cambria,Bold"/>
          <w:b/>
          <w:bCs/>
          <w:color w:val="000000"/>
          <w:sz w:val="22"/>
          <w:szCs w:val="22"/>
          <w:u w:val="thick" w:color="F79646" w:themeColor="accent6"/>
        </w:rPr>
        <w:t>Contenu de la matière :</w:t>
      </w:r>
    </w:p>
    <w:p w:rsidR="00A8029B" w:rsidRPr="0022299B" w:rsidRDefault="00A8029B" w:rsidP="00A8029B">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1. </w:t>
      </w:r>
      <w:r w:rsidRPr="0022299B">
        <w:rPr>
          <w:rFonts w:ascii="Cambria" w:hAnsi="Cambria" w:cstheme="majorBidi"/>
          <w:b/>
          <w:bCs/>
          <w:sz w:val="22"/>
          <w:szCs w:val="22"/>
        </w:rPr>
        <w:t>Filières de l’Hygiène et Sécurité Industrielle (HSI)</w:t>
      </w:r>
      <w:r w:rsidRPr="0022299B">
        <w:rPr>
          <w:rFonts w:ascii="Cambria" w:hAnsi="Cambria" w:cstheme="majorBidi"/>
          <w:b/>
          <w:bCs/>
          <w:color w:val="000000"/>
          <w:sz w:val="22"/>
          <w:szCs w:val="22"/>
        </w:rPr>
        <w:t xml:space="preserve"> et du G</w:t>
      </w:r>
      <w:r w:rsidRPr="0022299B">
        <w:rPr>
          <w:rFonts w:ascii="Cambria" w:hAnsi="Cambria" w:cstheme="majorBidi"/>
          <w:b/>
          <w:bCs/>
          <w:sz w:val="22"/>
          <w:szCs w:val="22"/>
        </w:rPr>
        <w:t>énie minier</w:t>
      </w:r>
      <w:r w:rsidRPr="0022299B">
        <w:rPr>
          <w:rFonts w:ascii="Cambria" w:hAnsi="Cambria" w:cstheme="majorBidi"/>
          <w:color w:val="000000"/>
          <w:sz w:val="22"/>
          <w:szCs w:val="22"/>
        </w:rPr>
        <w:t xml:space="preserve"> :          </w:t>
      </w:r>
      <w:r>
        <w:rPr>
          <w:rFonts w:ascii="Cambria" w:hAnsi="Cambria" w:cstheme="majorBidi"/>
          <w:color w:val="000000"/>
          <w:sz w:val="22"/>
          <w:szCs w:val="22"/>
        </w:rPr>
        <w:t xml:space="preserve">   </w:t>
      </w:r>
      <w:r w:rsidRPr="0022299B">
        <w:rPr>
          <w:rFonts w:ascii="Cambria" w:hAnsi="Cambria" w:cstheme="majorBidi"/>
          <w:b/>
          <w:bCs/>
          <w:color w:val="000000"/>
          <w:sz w:val="22"/>
          <w:szCs w:val="22"/>
        </w:rPr>
        <w:t>(2 semaines)</w:t>
      </w:r>
    </w:p>
    <w:p w:rsidR="00A8029B" w:rsidRPr="0022299B" w:rsidRDefault="00A8029B" w:rsidP="00A8029B">
      <w:pPr>
        <w:autoSpaceDE w:val="0"/>
        <w:autoSpaceDN w:val="0"/>
        <w:adjustRightInd w:val="0"/>
        <w:jc w:val="both"/>
        <w:rPr>
          <w:rFonts w:ascii="Cambria" w:hAnsi="Cambria"/>
          <w:sz w:val="22"/>
          <w:szCs w:val="22"/>
        </w:rPr>
      </w:pPr>
      <w:r w:rsidRPr="0022299B">
        <w:rPr>
          <w:rFonts w:ascii="Cambria" w:hAnsi="Cambria" w:cstheme="majorBidi"/>
          <w:sz w:val="22"/>
          <w:szCs w:val="22"/>
        </w:rPr>
        <w:t xml:space="preserve">- Définitions et </w:t>
      </w:r>
      <w:r w:rsidRPr="0022299B">
        <w:rPr>
          <w:rFonts w:ascii="Cambria" w:hAnsi="Cambria" w:cstheme="majorBidi"/>
          <w:color w:val="000000"/>
          <w:sz w:val="22"/>
          <w:szCs w:val="22"/>
        </w:rPr>
        <w:t>domaines d’application (</w:t>
      </w:r>
      <w:r w:rsidRPr="0022299B">
        <w:rPr>
          <w:rFonts w:ascii="Cambria" w:hAnsi="Cambria"/>
          <w:sz w:val="22"/>
          <w:szCs w:val="22"/>
        </w:rPr>
        <w:t>Sécurité des biens et des personnes, Problèmes environnementaux, Exploration et Exploitation des ressources minières, …)</w:t>
      </w:r>
    </w:p>
    <w:p w:rsidR="00A8029B" w:rsidRPr="0022299B" w:rsidRDefault="00A8029B" w:rsidP="00A8029B">
      <w:pPr>
        <w:autoSpaceDE w:val="0"/>
        <w:autoSpaceDN w:val="0"/>
        <w:adjustRightInd w:val="0"/>
        <w:jc w:val="both"/>
        <w:rPr>
          <w:rFonts w:ascii="Cambria" w:hAnsi="Cambria" w:cstheme="majorBidi"/>
          <w:sz w:val="22"/>
          <w:szCs w:val="22"/>
        </w:rPr>
      </w:pPr>
      <w:r w:rsidRPr="0022299B">
        <w:rPr>
          <w:rFonts w:ascii="Cambria" w:hAnsi="Cambria"/>
          <w:sz w:val="22"/>
          <w:szCs w:val="22"/>
        </w:rPr>
        <w:t xml:space="preserve">- </w:t>
      </w:r>
      <w:r w:rsidRPr="0022299B">
        <w:rPr>
          <w:rFonts w:ascii="Cambria" w:hAnsi="Cambria" w:cstheme="majorBidi"/>
          <w:sz w:val="22"/>
          <w:szCs w:val="22"/>
        </w:rPr>
        <w:t>Rôle du spécialiste dans ces domaines.</w:t>
      </w:r>
    </w:p>
    <w:p w:rsidR="00A8029B" w:rsidRPr="0022299B" w:rsidRDefault="00A8029B" w:rsidP="00A8029B">
      <w:pPr>
        <w:pStyle w:val="Default"/>
        <w:jc w:val="both"/>
        <w:rPr>
          <w:rFonts w:ascii="Cambria" w:hAnsi="Cambria" w:cstheme="majorBidi"/>
          <w:b/>
          <w:bCs/>
          <w:color w:val="auto"/>
          <w:sz w:val="22"/>
          <w:szCs w:val="22"/>
        </w:rPr>
      </w:pPr>
    </w:p>
    <w:p w:rsidR="00A8029B" w:rsidRPr="0022299B" w:rsidRDefault="00A8029B" w:rsidP="00A8029B">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2.</w:t>
      </w:r>
      <w:r w:rsidRPr="0022299B">
        <w:rPr>
          <w:rFonts w:ascii="Cambria" w:hAnsi="Cambria" w:cstheme="majorBidi"/>
          <w:sz w:val="22"/>
          <w:szCs w:val="22"/>
        </w:rPr>
        <w:t xml:space="preserve"> </w:t>
      </w:r>
      <w:r w:rsidRPr="0022299B">
        <w:rPr>
          <w:rFonts w:ascii="Cambria" w:hAnsi="Cambria" w:cstheme="majorBidi"/>
          <w:b/>
          <w:bCs/>
          <w:sz w:val="22"/>
          <w:szCs w:val="22"/>
        </w:rPr>
        <w:t>Filières Génie Climatique et Ingénierie des Transports :</w:t>
      </w:r>
      <w:r w:rsidRPr="0022299B">
        <w:rPr>
          <w:rFonts w:ascii="Cambria" w:hAnsi="Cambria" w:cstheme="majorBidi"/>
          <w:sz w:val="22"/>
          <w:szCs w:val="22"/>
        </w:rPr>
        <w:t xml:space="preserve"> </w:t>
      </w:r>
      <w:r w:rsidRPr="0022299B">
        <w:rPr>
          <w:rFonts w:ascii="Cambria" w:hAnsi="Cambria" w:cstheme="majorBidi"/>
          <w:b/>
          <w:bCs/>
          <w:sz w:val="22"/>
          <w:szCs w:val="22"/>
        </w:rPr>
        <w:tab/>
      </w:r>
      <w:r w:rsidRPr="0022299B">
        <w:rPr>
          <w:rFonts w:ascii="Cambria" w:hAnsi="Cambria" w:cstheme="majorBidi"/>
          <w:b/>
          <w:bCs/>
          <w:sz w:val="22"/>
          <w:szCs w:val="22"/>
        </w:rPr>
        <w:tab/>
        <w:t xml:space="preserve">         </w:t>
      </w:r>
      <w:r>
        <w:rPr>
          <w:rFonts w:ascii="Cambria" w:hAnsi="Cambria" w:cstheme="majorBidi"/>
          <w:b/>
          <w:bCs/>
          <w:sz w:val="22"/>
          <w:szCs w:val="22"/>
        </w:rPr>
        <w:tab/>
        <w:t xml:space="preserve">      </w:t>
      </w:r>
      <w:r w:rsidRPr="0022299B">
        <w:rPr>
          <w:rFonts w:ascii="Cambria" w:hAnsi="Cambria" w:cstheme="majorBidi"/>
          <w:b/>
          <w:bCs/>
          <w:sz w:val="22"/>
          <w:szCs w:val="22"/>
        </w:rPr>
        <w:t>(</w:t>
      </w:r>
      <w:r>
        <w:rPr>
          <w:rFonts w:ascii="Cambria" w:hAnsi="Cambria" w:cstheme="majorBidi"/>
          <w:b/>
          <w:bCs/>
          <w:sz w:val="22"/>
          <w:szCs w:val="22"/>
        </w:rPr>
        <w:t>2</w:t>
      </w:r>
      <w:r w:rsidRPr="0022299B">
        <w:rPr>
          <w:rFonts w:ascii="Cambria" w:hAnsi="Cambria" w:cstheme="majorBidi"/>
          <w:b/>
          <w:bCs/>
          <w:sz w:val="22"/>
          <w:szCs w:val="22"/>
        </w:rPr>
        <w:t xml:space="preserve"> semaine</w:t>
      </w:r>
      <w:r>
        <w:rPr>
          <w:rFonts w:ascii="Cambria" w:hAnsi="Cambria" w:cstheme="majorBidi"/>
          <w:b/>
          <w:bCs/>
          <w:sz w:val="22"/>
          <w:szCs w:val="22"/>
        </w:rPr>
        <w:t>s</w:t>
      </w:r>
      <w:r w:rsidRPr="0022299B">
        <w:rPr>
          <w:rFonts w:ascii="Cambria" w:hAnsi="Cambria" w:cstheme="majorBidi"/>
          <w:b/>
          <w:bCs/>
          <w:sz w:val="22"/>
          <w:szCs w:val="22"/>
        </w:rPr>
        <w:t>)</w:t>
      </w:r>
    </w:p>
    <w:p w:rsidR="00A8029B" w:rsidRPr="0022299B" w:rsidRDefault="00A8029B" w:rsidP="00A8029B">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xml:space="preserve">- Définitions, domaines d’application (Climatisation, Immeubles intelligents, </w:t>
      </w:r>
      <w:r w:rsidRPr="0022299B">
        <w:rPr>
          <w:rFonts w:ascii="Cambria" w:hAnsi="Cambria"/>
          <w:sz w:val="22"/>
          <w:szCs w:val="22"/>
        </w:rPr>
        <w:t>Sécurité dans les transports, Gestion du trafic et transports routiers, aériens, navals, …)</w:t>
      </w:r>
    </w:p>
    <w:p w:rsidR="00A8029B" w:rsidRPr="0022299B" w:rsidRDefault="00A8029B" w:rsidP="00A8029B">
      <w:pPr>
        <w:pStyle w:val="Default"/>
        <w:jc w:val="both"/>
        <w:rPr>
          <w:rFonts w:ascii="Cambria" w:hAnsi="Cambria" w:cstheme="majorBidi"/>
          <w:b/>
          <w:bCs/>
          <w:color w:val="auto"/>
          <w:sz w:val="22"/>
          <w:szCs w:val="22"/>
        </w:rPr>
      </w:pPr>
      <w:r w:rsidRPr="0022299B">
        <w:rPr>
          <w:rFonts w:ascii="Cambria" w:hAnsi="Cambria" w:cstheme="majorBidi"/>
          <w:sz w:val="22"/>
          <w:szCs w:val="22"/>
        </w:rPr>
        <w:t>- Rôle du spécialiste dans ces domaines.</w:t>
      </w:r>
    </w:p>
    <w:p w:rsidR="00A8029B" w:rsidRPr="0022299B" w:rsidRDefault="00A8029B" w:rsidP="00A8029B">
      <w:pPr>
        <w:autoSpaceDE w:val="0"/>
        <w:autoSpaceDN w:val="0"/>
        <w:adjustRightInd w:val="0"/>
        <w:jc w:val="both"/>
        <w:rPr>
          <w:rFonts w:ascii="Cambria" w:hAnsi="Cambria" w:cstheme="majorBidi"/>
          <w:b/>
          <w:bCs/>
          <w:sz w:val="22"/>
          <w:szCs w:val="22"/>
        </w:rPr>
      </w:pPr>
    </w:p>
    <w:p w:rsidR="00A8029B" w:rsidRPr="0022299B" w:rsidRDefault="00A8029B" w:rsidP="00A8029B">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3.</w:t>
      </w:r>
      <w:r w:rsidRPr="0022299B">
        <w:rPr>
          <w:rFonts w:ascii="Cambria" w:hAnsi="Cambria" w:cstheme="majorBidi"/>
          <w:sz w:val="22"/>
          <w:szCs w:val="22"/>
        </w:rPr>
        <w:t xml:space="preserve"> </w:t>
      </w:r>
      <w:r w:rsidRPr="0022299B">
        <w:rPr>
          <w:rFonts w:ascii="Cambria" w:hAnsi="Cambria" w:cstheme="majorBidi"/>
          <w:b/>
          <w:bCs/>
          <w:sz w:val="22"/>
          <w:szCs w:val="22"/>
        </w:rPr>
        <w:t>Filières du Génie Civil, Hydraulique et Travaux publiques :</w:t>
      </w:r>
      <w:r w:rsidRPr="0022299B">
        <w:rPr>
          <w:rFonts w:ascii="Cambria" w:hAnsi="Cambria" w:cstheme="majorBidi"/>
          <w:sz w:val="22"/>
          <w:szCs w:val="22"/>
        </w:rPr>
        <w:t xml:space="preserve"> </w:t>
      </w:r>
      <w:r w:rsidRPr="0022299B">
        <w:rPr>
          <w:rFonts w:ascii="Cambria" w:hAnsi="Cambria" w:cstheme="majorBidi"/>
          <w:sz w:val="22"/>
          <w:szCs w:val="22"/>
        </w:rPr>
        <w:tab/>
      </w:r>
      <w:r w:rsidRPr="0022299B">
        <w:rPr>
          <w:rFonts w:ascii="Cambria" w:hAnsi="Cambria" w:cstheme="majorBidi"/>
          <w:sz w:val="22"/>
          <w:szCs w:val="22"/>
        </w:rPr>
        <w:tab/>
        <w:t xml:space="preserve">     </w:t>
      </w:r>
      <w:r>
        <w:rPr>
          <w:rFonts w:ascii="Cambria" w:hAnsi="Cambria" w:cstheme="majorBidi"/>
          <w:sz w:val="22"/>
          <w:szCs w:val="22"/>
        </w:rPr>
        <w:tab/>
        <w:t xml:space="preserve">      </w:t>
      </w:r>
      <w:r w:rsidRPr="0022299B">
        <w:rPr>
          <w:rFonts w:ascii="Cambria" w:hAnsi="Cambria" w:cstheme="majorBidi"/>
          <w:b/>
          <w:bCs/>
          <w:sz w:val="22"/>
          <w:szCs w:val="22"/>
        </w:rPr>
        <w:t>(2 semaines)</w:t>
      </w:r>
    </w:p>
    <w:p w:rsidR="00A8029B" w:rsidRPr="0022299B" w:rsidRDefault="00A8029B" w:rsidP="00A8029B">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Définitions et domaines d’application (Matériaux de construction, Grandes Infrastructures routières et ferroviaires, Ponts, Aéroports, Barrages, Alimentation en eau potable et Assainissement, Ecoulements hydrauliques, Gestion des ressources en eau, Travaux Publics et Aménagement du territoire, Villes intelligentes, …)</w:t>
      </w:r>
    </w:p>
    <w:p w:rsidR="00A8029B" w:rsidRPr="0022299B" w:rsidRDefault="00A8029B" w:rsidP="00A8029B">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Rôle du spécialiste dans ces domaines.</w:t>
      </w:r>
    </w:p>
    <w:p w:rsidR="00A8029B" w:rsidRPr="0022299B" w:rsidRDefault="00A8029B" w:rsidP="00A8029B">
      <w:pPr>
        <w:autoSpaceDE w:val="0"/>
        <w:autoSpaceDN w:val="0"/>
        <w:adjustRightInd w:val="0"/>
        <w:jc w:val="both"/>
        <w:rPr>
          <w:rFonts w:ascii="Cambria" w:hAnsi="Cambria" w:cstheme="majorBidi"/>
          <w:b/>
          <w:bCs/>
          <w:sz w:val="22"/>
          <w:szCs w:val="22"/>
        </w:rPr>
      </w:pPr>
    </w:p>
    <w:p w:rsidR="00A8029B" w:rsidRPr="0022299B" w:rsidRDefault="00A8029B" w:rsidP="00A8029B">
      <w:pPr>
        <w:autoSpaceDE w:val="0"/>
        <w:autoSpaceDN w:val="0"/>
        <w:adjustRightInd w:val="0"/>
        <w:jc w:val="both"/>
        <w:rPr>
          <w:rFonts w:ascii="Cambria" w:hAnsi="Cambria" w:cstheme="majorBidi"/>
          <w:b/>
          <w:bCs/>
          <w:sz w:val="22"/>
          <w:szCs w:val="22"/>
        </w:rPr>
      </w:pPr>
      <w:r w:rsidRPr="0022299B">
        <w:rPr>
          <w:rFonts w:ascii="Cambria" w:hAnsi="Cambria" w:cstheme="majorBidi"/>
          <w:b/>
          <w:bCs/>
          <w:sz w:val="22"/>
          <w:szCs w:val="22"/>
        </w:rPr>
        <w:t>4.</w:t>
      </w:r>
      <w:r w:rsidRPr="0022299B">
        <w:rPr>
          <w:rFonts w:ascii="Cambria" w:hAnsi="Cambria" w:cstheme="majorBidi"/>
          <w:sz w:val="22"/>
          <w:szCs w:val="22"/>
        </w:rPr>
        <w:t xml:space="preserve"> </w:t>
      </w:r>
      <w:r w:rsidRPr="0022299B">
        <w:rPr>
          <w:rFonts w:ascii="Cambria" w:hAnsi="Cambria" w:cstheme="majorBidi"/>
          <w:b/>
          <w:bCs/>
          <w:sz w:val="22"/>
          <w:szCs w:val="22"/>
        </w:rPr>
        <w:t>Filière de l’Aéronautique, du Génie Mécanique, Génie Maritime et Métallurgie :</w:t>
      </w:r>
      <w:r w:rsidRPr="0022299B">
        <w:rPr>
          <w:rFonts w:ascii="Cambria" w:hAnsi="Cambria" w:cstheme="majorBidi"/>
          <w:sz w:val="22"/>
          <w:szCs w:val="22"/>
        </w:rPr>
        <w:t xml:space="preserve"> </w:t>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r>
      <w:r w:rsidRPr="0022299B">
        <w:rPr>
          <w:rFonts w:ascii="Cambria" w:hAnsi="Cambria" w:cstheme="majorBidi"/>
          <w:sz w:val="22"/>
          <w:szCs w:val="22"/>
        </w:rPr>
        <w:tab/>
        <w:t xml:space="preserve">         </w:t>
      </w:r>
      <w:r>
        <w:rPr>
          <w:rFonts w:ascii="Cambria" w:hAnsi="Cambria" w:cstheme="majorBidi"/>
          <w:sz w:val="22"/>
          <w:szCs w:val="22"/>
        </w:rPr>
        <w:tab/>
      </w:r>
      <w:r>
        <w:rPr>
          <w:rFonts w:ascii="Cambria" w:hAnsi="Cambria" w:cstheme="majorBidi"/>
          <w:sz w:val="22"/>
          <w:szCs w:val="22"/>
        </w:rPr>
        <w:tab/>
        <w:t xml:space="preserve">   </w:t>
      </w:r>
      <w:r w:rsidRPr="0022299B">
        <w:rPr>
          <w:rFonts w:ascii="Cambria" w:hAnsi="Cambria" w:cstheme="majorBidi"/>
          <w:sz w:val="22"/>
          <w:szCs w:val="22"/>
        </w:rPr>
        <w:t xml:space="preserve"> </w:t>
      </w:r>
      <w:r w:rsidRPr="0022299B">
        <w:rPr>
          <w:rFonts w:ascii="Cambria" w:hAnsi="Cambria" w:cstheme="majorBidi"/>
          <w:b/>
          <w:bCs/>
          <w:sz w:val="22"/>
          <w:szCs w:val="22"/>
        </w:rPr>
        <w:t>(2 semaines)</w:t>
      </w:r>
    </w:p>
    <w:p w:rsidR="00A8029B" w:rsidRPr="0022299B" w:rsidRDefault="00A8029B" w:rsidP="00A8029B">
      <w:pPr>
        <w:autoSpaceDE w:val="0"/>
        <w:autoSpaceDN w:val="0"/>
        <w:adjustRightInd w:val="0"/>
        <w:jc w:val="both"/>
        <w:rPr>
          <w:rFonts w:ascii="Cambria" w:hAnsi="Cambria" w:cstheme="majorBidi"/>
          <w:sz w:val="22"/>
          <w:szCs w:val="22"/>
        </w:rPr>
      </w:pPr>
      <w:r w:rsidRPr="0022299B">
        <w:rPr>
          <w:rFonts w:ascii="Cambria" w:hAnsi="Cambria" w:cstheme="majorBidi"/>
          <w:sz w:val="22"/>
          <w:szCs w:val="22"/>
        </w:rPr>
        <w:t>- Définitions et domaines d’application (</w:t>
      </w:r>
      <w:r w:rsidRPr="0022299B">
        <w:rPr>
          <w:rFonts w:ascii="Cambria" w:hAnsi="Cambria"/>
          <w:sz w:val="22"/>
          <w:szCs w:val="22"/>
        </w:rPr>
        <w:t xml:space="preserve">Aéronautique, Avionique, Industrie automobile, Ports, Digues, </w:t>
      </w:r>
      <w:r w:rsidRPr="00FB57F1">
        <w:rPr>
          <w:rFonts w:asciiTheme="majorHAnsi" w:hAnsiTheme="majorHAnsi" w:cstheme="majorBidi"/>
        </w:rPr>
        <w:t>Production des équipements industriels</w:t>
      </w:r>
      <w:r>
        <w:rPr>
          <w:rFonts w:asciiTheme="majorHAnsi" w:hAnsiTheme="majorHAnsi" w:cstheme="majorBidi"/>
        </w:rPr>
        <w:t>,</w:t>
      </w:r>
      <w:r w:rsidRPr="0022299B">
        <w:rPr>
          <w:rFonts w:ascii="Cambria" w:hAnsi="Cambria"/>
          <w:sz w:val="22"/>
          <w:szCs w:val="22"/>
        </w:rPr>
        <w:t xml:space="preserve"> Sidérurgie</w:t>
      </w:r>
      <w:r w:rsidRPr="00FB57F1">
        <w:rPr>
          <w:rFonts w:ascii="Cambria" w:hAnsi="Cambria"/>
          <w:sz w:val="22"/>
          <w:szCs w:val="22"/>
        </w:rPr>
        <w:t xml:space="preserve">, </w:t>
      </w:r>
      <w:r w:rsidRPr="00FB57F1">
        <w:rPr>
          <w:rFonts w:asciiTheme="majorHAnsi" w:hAnsiTheme="majorHAnsi" w:cstheme="majorBidi"/>
        </w:rPr>
        <w:t>Transformation des métaux,</w:t>
      </w:r>
      <w:r w:rsidRPr="008301DD">
        <w:rPr>
          <w:rFonts w:asciiTheme="majorHAnsi" w:hAnsiTheme="majorHAnsi" w:cstheme="majorBidi"/>
        </w:rPr>
        <w:t xml:space="preserve"> </w:t>
      </w:r>
      <w:r w:rsidRPr="0022299B">
        <w:rPr>
          <w:rFonts w:ascii="Cambria" w:hAnsi="Cambria"/>
          <w:sz w:val="22"/>
          <w:szCs w:val="22"/>
        </w:rPr>
        <w:t>…)</w:t>
      </w:r>
    </w:p>
    <w:p w:rsidR="00A8029B" w:rsidRPr="0022299B" w:rsidRDefault="00A8029B" w:rsidP="00A8029B">
      <w:pPr>
        <w:pStyle w:val="Default"/>
        <w:jc w:val="both"/>
        <w:rPr>
          <w:rFonts w:ascii="Cambria" w:hAnsi="Cambria" w:cstheme="majorBidi"/>
          <w:b/>
          <w:bCs/>
          <w:color w:val="auto"/>
          <w:sz w:val="22"/>
          <w:szCs w:val="22"/>
        </w:rPr>
      </w:pPr>
      <w:r w:rsidRPr="0022299B">
        <w:rPr>
          <w:rFonts w:ascii="Cambria" w:hAnsi="Cambria" w:cstheme="majorBidi"/>
          <w:sz w:val="22"/>
          <w:szCs w:val="22"/>
        </w:rPr>
        <w:t>- Rôle du spécialiste dans ces domaines.</w:t>
      </w:r>
    </w:p>
    <w:p w:rsidR="00A8029B" w:rsidRPr="0022299B" w:rsidRDefault="00A8029B" w:rsidP="00A8029B">
      <w:pPr>
        <w:autoSpaceDE w:val="0"/>
        <w:autoSpaceDN w:val="0"/>
        <w:adjustRightInd w:val="0"/>
        <w:jc w:val="both"/>
        <w:rPr>
          <w:rFonts w:ascii="Cambria" w:hAnsi="Cambria" w:cstheme="majorBidi"/>
          <w:b/>
          <w:bCs/>
          <w:color w:val="000000"/>
          <w:sz w:val="22"/>
          <w:szCs w:val="22"/>
        </w:rPr>
      </w:pPr>
    </w:p>
    <w:p w:rsidR="00A8029B" w:rsidRPr="0022299B" w:rsidRDefault="00A8029B" w:rsidP="00A8029B">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5. Approches pour la production durable : </w:t>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(2 semaines)</w:t>
      </w:r>
    </w:p>
    <w:p w:rsidR="00A8029B" w:rsidRPr="0022299B" w:rsidRDefault="00A8029B" w:rsidP="00A8029B">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 xml:space="preserve">Écologie industrielle, </w:t>
      </w:r>
      <w:proofErr w:type="spellStart"/>
      <w:r w:rsidRPr="0022299B">
        <w:rPr>
          <w:rFonts w:ascii="Cambria" w:hAnsi="Cambria" w:cstheme="majorBidi"/>
          <w:color w:val="000000"/>
          <w:sz w:val="22"/>
          <w:szCs w:val="22"/>
        </w:rPr>
        <w:t>Remanufacturing</w:t>
      </w:r>
      <w:proofErr w:type="spellEnd"/>
      <w:r w:rsidRPr="0022299B">
        <w:rPr>
          <w:rFonts w:ascii="Cambria" w:hAnsi="Cambria" w:cstheme="majorBidi"/>
          <w:color w:val="000000"/>
          <w:sz w:val="22"/>
          <w:szCs w:val="22"/>
        </w:rPr>
        <w:t>, L’</w:t>
      </w:r>
      <w:proofErr w:type="spellStart"/>
      <w:r w:rsidRPr="0022299B">
        <w:rPr>
          <w:rFonts w:ascii="Cambria" w:hAnsi="Cambria" w:cstheme="majorBidi"/>
          <w:color w:val="000000"/>
          <w:sz w:val="22"/>
          <w:szCs w:val="22"/>
        </w:rPr>
        <w:t>écoconception</w:t>
      </w:r>
      <w:proofErr w:type="spellEnd"/>
      <w:r w:rsidRPr="0022299B">
        <w:rPr>
          <w:rFonts w:ascii="Cambria" w:hAnsi="Cambria" w:cstheme="majorBidi"/>
          <w:color w:val="000000"/>
          <w:sz w:val="22"/>
          <w:szCs w:val="22"/>
        </w:rPr>
        <w:t>.</w:t>
      </w:r>
    </w:p>
    <w:p w:rsidR="00A8029B" w:rsidRPr="0022299B" w:rsidRDefault="00A8029B" w:rsidP="00A8029B">
      <w:pPr>
        <w:autoSpaceDE w:val="0"/>
        <w:autoSpaceDN w:val="0"/>
        <w:adjustRightInd w:val="0"/>
        <w:jc w:val="both"/>
        <w:rPr>
          <w:rFonts w:ascii="Cambria" w:hAnsi="Cambria" w:cstheme="majorBidi"/>
          <w:b/>
          <w:bCs/>
          <w:color w:val="000000"/>
          <w:sz w:val="22"/>
          <w:szCs w:val="22"/>
        </w:rPr>
      </w:pPr>
    </w:p>
    <w:p w:rsidR="00A8029B" w:rsidRPr="0022299B" w:rsidRDefault="00A8029B" w:rsidP="00A8029B">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6. Mesurer la durabilité d’un procédé/ un produit/ un service :  </w:t>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(2 semaines)</w:t>
      </w:r>
    </w:p>
    <w:p w:rsidR="00A8029B" w:rsidRPr="0022299B" w:rsidRDefault="00A8029B" w:rsidP="00A8029B">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Analyse environnementale, Analyse du cycle de vie (ACV), Le bilan carbone, études de cas/applications.</w:t>
      </w:r>
    </w:p>
    <w:p w:rsidR="00A8029B" w:rsidRPr="0022299B" w:rsidRDefault="00A8029B" w:rsidP="00A8029B">
      <w:pPr>
        <w:autoSpaceDE w:val="0"/>
        <w:autoSpaceDN w:val="0"/>
        <w:adjustRightInd w:val="0"/>
        <w:jc w:val="both"/>
        <w:rPr>
          <w:rFonts w:ascii="Cambria" w:hAnsi="Cambria" w:cstheme="majorBidi"/>
          <w:b/>
          <w:bCs/>
          <w:color w:val="000000"/>
          <w:sz w:val="22"/>
          <w:szCs w:val="22"/>
        </w:rPr>
      </w:pPr>
    </w:p>
    <w:p w:rsidR="00A8029B" w:rsidRPr="0022299B" w:rsidRDefault="00A8029B" w:rsidP="00A8029B">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rPr>
        <w:t xml:space="preserve">7. Développement durable et Entreprise : </w:t>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r>
      <w:r w:rsidRPr="0022299B">
        <w:rPr>
          <w:rFonts w:ascii="Cambria" w:hAnsi="Cambria" w:cstheme="majorBidi"/>
          <w:b/>
          <w:bCs/>
          <w:color w:val="000000"/>
          <w:sz w:val="22"/>
          <w:szCs w:val="22"/>
        </w:rPr>
        <w:tab/>
        <w:t xml:space="preserve">        </w:t>
      </w:r>
      <w:r>
        <w:rPr>
          <w:rFonts w:ascii="Cambria" w:hAnsi="Cambria" w:cstheme="majorBidi"/>
          <w:b/>
          <w:bCs/>
          <w:color w:val="000000"/>
          <w:sz w:val="22"/>
          <w:szCs w:val="22"/>
        </w:rPr>
        <w:tab/>
        <w:t xml:space="preserve">   </w:t>
      </w:r>
      <w:r w:rsidRPr="0022299B">
        <w:rPr>
          <w:rFonts w:ascii="Cambria" w:hAnsi="Cambria" w:cstheme="majorBidi"/>
          <w:b/>
          <w:bCs/>
          <w:color w:val="000000"/>
          <w:sz w:val="22"/>
          <w:szCs w:val="22"/>
        </w:rPr>
        <w:t xml:space="preserve">  </w:t>
      </w:r>
      <w:r w:rsidRPr="0022299B">
        <w:rPr>
          <w:rFonts w:ascii="Cambria" w:hAnsi="Cambria" w:cstheme="majorBidi"/>
          <w:b/>
          <w:bCs/>
          <w:sz w:val="22"/>
          <w:szCs w:val="22"/>
        </w:rPr>
        <w:t>(3 semaines)</w:t>
      </w:r>
    </w:p>
    <w:p w:rsidR="00A8029B" w:rsidRPr="0022299B" w:rsidRDefault="00A8029B" w:rsidP="00A8029B">
      <w:pPr>
        <w:autoSpaceDE w:val="0"/>
        <w:autoSpaceDN w:val="0"/>
        <w:adjustRightInd w:val="0"/>
        <w:jc w:val="both"/>
        <w:rPr>
          <w:rFonts w:ascii="Cambria" w:hAnsi="Cambria" w:cstheme="majorBidi"/>
          <w:b/>
          <w:bCs/>
          <w:sz w:val="22"/>
          <w:szCs w:val="22"/>
        </w:rPr>
      </w:pPr>
      <w:r w:rsidRPr="0022299B">
        <w:rPr>
          <w:rFonts w:ascii="Cambria" w:hAnsi="Cambria" w:cstheme="majorBidi"/>
          <w:color w:val="000000"/>
          <w:sz w:val="22"/>
          <w:szCs w:val="22"/>
        </w:rPr>
        <w:t xml:space="preserve">Définition de l’entreprise en tant qu’entité économique (notions de bénéfice, coûts, performance) et sociale (notion de responsabilité sociale/ sociétale de l’entreprise), Impact des activités économiques sur l’environnement (exemples), Enjeux/ bénéfices du DD pour l’entreprise, Moyens d’engagement dans une démarche DD (ex. certification ISO 14001, étiquetage (ex. étiquetage énergétique, Écolabel, Label Bio/ AB, Label FSC, …), plan stratégique de DD, Global </w:t>
      </w:r>
      <w:proofErr w:type="spellStart"/>
      <w:r w:rsidRPr="0022299B">
        <w:rPr>
          <w:rFonts w:ascii="Cambria" w:hAnsi="Cambria" w:cstheme="majorBidi"/>
          <w:color w:val="000000"/>
          <w:sz w:val="22"/>
          <w:szCs w:val="22"/>
        </w:rPr>
        <w:t>Reporting</w:t>
      </w:r>
      <w:proofErr w:type="spellEnd"/>
      <w:r w:rsidRPr="0022299B">
        <w:rPr>
          <w:rFonts w:ascii="Cambria" w:hAnsi="Cambria" w:cstheme="majorBidi"/>
          <w:color w:val="000000"/>
          <w:sz w:val="22"/>
          <w:szCs w:val="22"/>
        </w:rPr>
        <w:t xml:space="preserve"> Initiative (GRI)…), Classements </w:t>
      </w:r>
      <w:r w:rsidRPr="0022299B">
        <w:rPr>
          <w:rFonts w:ascii="Cambria" w:hAnsi="Cambria" w:cstheme="majorBidi"/>
          <w:color w:val="000000"/>
          <w:sz w:val="22"/>
          <w:szCs w:val="22"/>
        </w:rPr>
        <w:lastRenderedPageBreak/>
        <w:t xml:space="preserve">mondiaux des entreprises les plus durables (Dow Jones </w:t>
      </w:r>
      <w:proofErr w:type="spellStart"/>
      <w:r w:rsidRPr="0022299B">
        <w:rPr>
          <w:rFonts w:ascii="Cambria" w:hAnsi="Cambria" w:cstheme="majorBidi"/>
          <w:color w:val="000000"/>
          <w:sz w:val="22"/>
          <w:szCs w:val="22"/>
        </w:rPr>
        <w:t>Sustainable</w:t>
      </w:r>
      <w:proofErr w:type="spellEnd"/>
      <w:r w:rsidRPr="0022299B">
        <w:rPr>
          <w:rFonts w:ascii="Cambria" w:hAnsi="Cambria" w:cstheme="majorBidi"/>
          <w:color w:val="000000"/>
          <w:sz w:val="22"/>
          <w:szCs w:val="22"/>
        </w:rPr>
        <w:t xml:space="preserve"> Index, Global 100, …), Études de cas d’entreprises </w:t>
      </w:r>
      <w:r w:rsidRPr="0022299B">
        <w:rPr>
          <w:rFonts w:ascii="Cambria" w:hAnsi="Cambria" w:cstheme="majorBidi"/>
          <w:sz w:val="22"/>
          <w:szCs w:val="22"/>
        </w:rPr>
        <w:t>performantes/éco-responsables dans les secteurs ST (ex. SIEMENS, Cisco, Henkel AG</w:t>
      </w:r>
      <w:r w:rsidRPr="0022299B">
        <w:rPr>
          <w:rFonts w:ascii="Cambria" w:hAnsi="Cambria" w:cstheme="majorBidi"/>
          <w:color w:val="000000"/>
          <w:sz w:val="22"/>
          <w:szCs w:val="22"/>
        </w:rPr>
        <w:t xml:space="preserve"> </w:t>
      </w:r>
      <w:r w:rsidRPr="0022299B">
        <w:rPr>
          <w:rFonts w:ascii="Cambria" w:hAnsi="Cambria" w:cstheme="majorBidi"/>
          <w:sz w:val="22"/>
          <w:szCs w:val="22"/>
        </w:rPr>
        <w:t xml:space="preserve">&amp; Co, TOTAL, Peugeot, </w:t>
      </w:r>
      <w:proofErr w:type="spellStart"/>
      <w:r w:rsidRPr="0022299B">
        <w:rPr>
          <w:rFonts w:ascii="Cambria" w:hAnsi="Cambria" w:cstheme="majorBidi"/>
          <w:sz w:val="22"/>
          <w:szCs w:val="22"/>
        </w:rPr>
        <w:t>Eni</w:t>
      </w:r>
      <w:proofErr w:type="spellEnd"/>
      <w:r w:rsidRPr="0022299B">
        <w:rPr>
          <w:rFonts w:ascii="Cambria" w:hAnsi="Cambria" w:cstheme="majorBidi"/>
          <w:sz w:val="22"/>
          <w:szCs w:val="22"/>
        </w:rPr>
        <w:t xml:space="preserve"> SPA ...).</w:t>
      </w:r>
    </w:p>
    <w:p w:rsidR="00A8029B" w:rsidRPr="0022299B" w:rsidRDefault="00A8029B" w:rsidP="00A8029B">
      <w:pPr>
        <w:autoSpaceDE w:val="0"/>
        <w:autoSpaceDN w:val="0"/>
        <w:adjustRightInd w:val="0"/>
        <w:jc w:val="both"/>
        <w:rPr>
          <w:rFonts w:ascii="Cambria" w:hAnsi="Cambria" w:cstheme="majorBidi"/>
          <w:sz w:val="22"/>
          <w:szCs w:val="22"/>
        </w:rPr>
      </w:pPr>
    </w:p>
    <w:p w:rsidR="00A8029B" w:rsidRPr="0022299B"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 xml:space="preserve">Travail personnel de l’étudiant pour cette matière: </w:t>
      </w:r>
    </w:p>
    <w:p w:rsidR="00A8029B" w:rsidRPr="0022299B" w:rsidRDefault="00A8029B" w:rsidP="00A8029B">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 xml:space="preserve">- </w:t>
      </w:r>
      <w:r w:rsidRPr="0022299B">
        <w:rPr>
          <w:rFonts w:ascii="Cambria" w:hAnsi="Cambria" w:cstheme="majorBidi"/>
          <w:b/>
          <w:bCs/>
          <w:color w:val="000000"/>
          <w:sz w:val="22"/>
          <w:szCs w:val="22"/>
          <w:u w:val="thick" w:color="F79646" w:themeColor="accent6"/>
        </w:rPr>
        <w:t>Travail en groupes/binômes</w:t>
      </w:r>
      <w:r w:rsidRPr="0022299B">
        <w:rPr>
          <w:rFonts w:ascii="Cambria" w:hAnsi="Cambria" w:cstheme="majorBidi"/>
          <w:b/>
          <w:bCs/>
          <w:color w:val="000000"/>
          <w:sz w:val="22"/>
          <w:szCs w:val="22"/>
        </w:rPr>
        <w:t xml:space="preserve"> : </w:t>
      </w:r>
      <w:r w:rsidRPr="0022299B">
        <w:rPr>
          <w:rFonts w:ascii="Cambria" w:hAnsi="Cambria" w:cstheme="majorBidi"/>
          <w:color w:val="000000"/>
          <w:sz w:val="22"/>
          <w:szCs w:val="22"/>
        </w:rPr>
        <w:t>Lecture d’articles sur le développement durable et/ou rapports d’entreprises performantes et durables et élaboration de résumés des principales actions entreprises dans le domaine du DD.</w:t>
      </w:r>
    </w:p>
    <w:p w:rsidR="00A8029B" w:rsidRPr="0022299B" w:rsidRDefault="00A8029B" w:rsidP="00A8029B">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Exemples de documents pour lecture et synthèse :</w:t>
      </w:r>
    </w:p>
    <w:p w:rsidR="00A8029B" w:rsidRPr="0022299B" w:rsidRDefault="00A8029B" w:rsidP="00A8029B">
      <w:pPr>
        <w:pStyle w:val="Paragraphedeliste"/>
        <w:numPr>
          <w:ilvl w:val="0"/>
          <w:numId w:val="102"/>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Cas de l’ONA et l’ENIEM : </w:t>
      </w:r>
      <w:proofErr w:type="spellStart"/>
      <w:r w:rsidRPr="0022299B">
        <w:rPr>
          <w:rFonts w:ascii="Cambria" w:eastAsiaTheme="minorHAnsi" w:hAnsi="Cambria" w:cstheme="majorBidi"/>
          <w:color w:val="000000"/>
          <w:sz w:val="22"/>
          <w:szCs w:val="22"/>
          <w:lang w:eastAsia="en-US"/>
        </w:rPr>
        <w:t>Kadri</w:t>
      </w:r>
      <w:proofErr w:type="spellEnd"/>
      <w:r w:rsidRPr="0022299B">
        <w:rPr>
          <w:rFonts w:ascii="Cambria" w:eastAsiaTheme="minorHAnsi" w:hAnsi="Cambria" w:cstheme="majorBidi"/>
          <w:color w:val="000000"/>
          <w:sz w:val="22"/>
          <w:szCs w:val="22"/>
          <w:lang w:eastAsia="en-US"/>
        </w:rPr>
        <w:t xml:space="preserve">, Mouloud, 2009, Le développement durable, l’entreprise et la certification ISO 14001, Marché et organisations vol. 1 (N° 8), p. 201- 215 (libre d’accès en ligne : </w:t>
      </w:r>
      <w:r w:rsidRPr="0022299B">
        <w:rPr>
          <w:rFonts w:ascii="Cambria" w:eastAsiaTheme="minorHAnsi" w:hAnsi="Cambria" w:cstheme="majorBidi"/>
          <w:color w:val="0000FF"/>
          <w:sz w:val="22"/>
          <w:szCs w:val="22"/>
          <w:lang w:eastAsia="en-US"/>
        </w:rPr>
        <w:t>http://www.cairn.info/revue-marche-et-organisations-2009-1-page-201.htm</w:t>
      </w:r>
      <w:r w:rsidRPr="0022299B">
        <w:rPr>
          <w:rFonts w:ascii="Cambria" w:eastAsiaTheme="minorHAnsi" w:hAnsi="Cambria" w:cstheme="majorBidi"/>
          <w:color w:val="000000"/>
          <w:sz w:val="22"/>
          <w:szCs w:val="22"/>
          <w:lang w:eastAsia="en-US"/>
        </w:rPr>
        <w:t>)</w:t>
      </w:r>
    </w:p>
    <w:p w:rsidR="00A8029B" w:rsidRPr="0022299B" w:rsidRDefault="00A8029B" w:rsidP="00A8029B">
      <w:pPr>
        <w:pStyle w:val="Paragraphedeliste"/>
        <w:numPr>
          <w:ilvl w:val="0"/>
          <w:numId w:val="102"/>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Mireille </w:t>
      </w:r>
      <w:proofErr w:type="spellStart"/>
      <w:r w:rsidRPr="0022299B">
        <w:rPr>
          <w:rFonts w:ascii="Cambria" w:eastAsiaTheme="minorHAnsi" w:hAnsi="Cambria" w:cstheme="majorBidi"/>
          <w:color w:val="000000"/>
          <w:sz w:val="22"/>
          <w:szCs w:val="22"/>
          <w:lang w:eastAsia="en-US"/>
        </w:rPr>
        <w:t>Chiroleu</w:t>
      </w:r>
      <w:proofErr w:type="spellEnd"/>
      <w:r w:rsidRPr="0022299B">
        <w:rPr>
          <w:rFonts w:ascii="Cambria" w:eastAsiaTheme="minorHAnsi" w:hAnsi="Cambria" w:cstheme="majorBidi"/>
          <w:color w:val="000000"/>
          <w:sz w:val="22"/>
          <w:szCs w:val="22"/>
          <w:lang w:eastAsia="en-US"/>
        </w:rPr>
        <w:t>-</w:t>
      </w:r>
      <w:proofErr w:type="spellStart"/>
      <w:r w:rsidRPr="0022299B">
        <w:rPr>
          <w:rFonts w:ascii="Cambria" w:eastAsiaTheme="minorHAnsi" w:hAnsi="Cambria" w:cstheme="majorBidi"/>
          <w:color w:val="000000"/>
          <w:sz w:val="22"/>
          <w:szCs w:val="22"/>
          <w:lang w:eastAsia="en-US"/>
        </w:rPr>
        <w:t>Assouline</w:t>
      </w:r>
      <w:proofErr w:type="spellEnd"/>
      <w:r w:rsidRPr="0022299B">
        <w:rPr>
          <w:rFonts w:ascii="Cambria" w:eastAsiaTheme="minorHAnsi" w:hAnsi="Cambria" w:cstheme="majorBidi"/>
          <w:color w:val="000000"/>
          <w:sz w:val="22"/>
          <w:szCs w:val="22"/>
          <w:lang w:eastAsia="en-US"/>
        </w:rPr>
        <w:t xml:space="preserve">. Les stratégies de développement durable des entreprises. Idées, La revue des sciences économiques et sociales, CNDP, 2006, p 32-39 (libre d’accès en ligne : </w:t>
      </w:r>
      <w:r w:rsidRPr="0022299B">
        <w:rPr>
          <w:rFonts w:ascii="Cambria" w:eastAsiaTheme="minorHAnsi" w:hAnsi="Cambria" w:cstheme="majorBidi"/>
          <w:color w:val="0000FF"/>
          <w:sz w:val="22"/>
          <w:szCs w:val="22"/>
          <w:lang w:eastAsia="en-US"/>
        </w:rPr>
        <w:t>http://halshs.archives-ouvertes.fr/hal-00306217/document</w:t>
      </w:r>
      <w:r w:rsidRPr="0022299B">
        <w:rPr>
          <w:rFonts w:ascii="Cambria" w:eastAsiaTheme="minorHAnsi" w:hAnsi="Cambria" w:cstheme="majorBidi"/>
          <w:color w:val="000000"/>
          <w:sz w:val="22"/>
          <w:szCs w:val="22"/>
          <w:lang w:eastAsia="en-US"/>
        </w:rPr>
        <w:t>)</w:t>
      </w:r>
    </w:p>
    <w:p w:rsidR="00A8029B" w:rsidRPr="0022299B" w:rsidRDefault="00A8029B" w:rsidP="00A8029B">
      <w:pPr>
        <w:pStyle w:val="Paragraphedeliste"/>
        <w:numPr>
          <w:ilvl w:val="0"/>
          <w:numId w:val="102"/>
        </w:numPr>
        <w:autoSpaceDE w:val="0"/>
        <w:autoSpaceDN w:val="0"/>
        <w:adjustRightInd w:val="0"/>
        <w:jc w:val="both"/>
        <w:rPr>
          <w:rFonts w:ascii="Cambria" w:eastAsiaTheme="minorHAnsi" w:hAnsi="Cambria" w:cstheme="majorBidi"/>
          <w:b/>
          <w:bCs/>
          <w:color w:val="000000"/>
          <w:sz w:val="22"/>
          <w:szCs w:val="22"/>
          <w:lang w:eastAsia="en-US"/>
        </w:rPr>
      </w:pPr>
      <w:r w:rsidRPr="0022299B">
        <w:rPr>
          <w:rFonts w:ascii="Cambria" w:eastAsiaTheme="minorHAnsi" w:hAnsi="Cambria" w:cstheme="majorBidi"/>
          <w:color w:val="000000"/>
          <w:sz w:val="22"/>
          <w:szCs w:val="22"/>
          <w:lang w:eastAsia="en-US"/>
        </w:rPr>
        <w:t xml:space="preserve">Page Web sur les engagements environnementaux et sociétaux de </w:t>
      </w:r>
      <w:r w:rsidRPr="0022299B">
        <w:rPr>
          <w:rFonts w:ascii="Cambria" w:eastAsiaTheme="minorHAnsi" w:hAnsi="Cambria" w:cstheme="majorBidi"/>
          <w:color w:val="0000FF"/>
          <w:sz w:val="22"/>
          <w:szCs w:val="22"/>
          <w:lang w:eastAsia="en-US"/>
        </w:rPr>
        <w:t xml:space="preserve">TOTAL </w:t>
      </w:r>
      <w:r w:rsidRPr="0022299B">
        <w:rPr>
          <w:rFonts w:ascii="Cambria" w:eastAsiaTheme="minorHAnsi" w:hAnsi="Cambria" w:cstheme="majorBidi"/>
          <w:b/>
          <w:bCs/>
          <w:color w:val="000000"/>
          <w:sz w:val="22"/>
          <w:szCs w:val="22"/>
          <w:lang w:eastAsia="en-US"/>
        </w:rPr>
        <w:t xml:space="preserve">: </w:t>
      </w:r>
      <w:r w:rsidRPr="0022299B">
        <w:rPr>
          <w:rFonts w:ascii="Cambria" w:eastAsiaTheme="minorHAnsi" w:hAnsi="Cambria" w:cstheme="majorBidi"/>
          <w:color w:val="0000FF"/>
          <w:sz w:val="22"/>
          <w:szCs w:val="22"/>
          <w:lang w:eastAsia="en-US"/>
        </w:rPr>
        <w:t>https://www.total.com/fr/engagement</w:t>
      </w:r>
    </w:p>
    <w:p w:rsidR="00A8029B" w:rsidRPr="0022299B" w:rsidRDefault="00A8029B" w:rsidP="00A8029B">
      <w:pPr>
        <w:pStyle w:val="Paragraphedeliste"/>
        <w:numPr>
          <w:ilvl w:val="0"/>
          <w:numId w:val="102"/>
        </w:numPr>
        <w:autoSpaceDE w:val="0"/>
        <w:autoSpaceDN w:val="0"/>
        <w:adjustRightInd w:val="0"/>
        <w:jc w:val="both"/>
        <w:rPr>
          <w:rFonts w:ascii="Cambria" w:eastAsiaTheme="minorHAnsi" w:hAnsi="Cambria" w:cstheme="majorBidi"/>
          <w:color w:val="000000"/>
          <w:sz w:val="22"/>
          <w:szCs w:val="22"/>
          <w:lang w:eastAsia="en-US"/>
        </w:rPr>
      </w:pPr>
      <w:r w:rsidRPr="0022299B">
        <w:rPr>
          <w:rFonts w:ascii="Cambria" w:eastAsiaTheme="minorHAnsi" w:hAnsi="Cambria" w:cstheme="majorBidi"/>
          <w:color w:val="000000"/>
          <w:sz w:val="22"/>
          <w:szCs w:val="22"/>
          <w:lang w:eastAsia="en-US"/>
        </w:rPr>
        <w:t xml:space="preserve">Innovations </w:t>
      </w:r>
      <w:r w:rsidRPr="0022299B">
        <w:rPr>
          <w:rFonts w:ascii="Cambria" w:eastAsiaTheme="minorHAnsi" w:hAnsi="Cambria" w:cstheme="majorBidi"/>
          <w:color w:val="0000FF"/>
          <w:sz w:val="22"/>
          <w:szCs w:val="22"/>
          <w:lang w:eastAsia="en-US"/>
        </w:rPr>
        <w:t xml:space="preserve">mobilité durable </w:t>
      </w:r>
      <w:r w:rsidRPr="0022299B">
        <w:rPr>
          <w:rFonts w:ascii="Cambria" w:eastAsiaTheme="minorHAnsi" w:hAnsi="Cambria" w:cstheme="majorBidi"/>
          <w:color w:val="000000"/>
          <w:sz w:val="22"/>
          <w:szCs w:val="22"/>
          <w:lang w:eastAsia="en-US"/>
        </w:rPr>
        <w:t xml:space="preserve">du groupe PSA : </w:t>
      </w:r>
      <w:hyperlink r:id="rId22" w:history="1">
        <w:r w:rsidRPr="0022299B">
          <w:rPr>
            <w:rStyle w:val="Lienhypertexte"/>
            <w:rFonts w:ascii="Cambria" w:eastAsiaTheme="minorHAnsi" w:hAnsi="Cambria" w:cstheme="majorBidi"/>
            <w:sz w:val="22"/>
            <w:szCs w:val="22"/>
            <w:lang w:eastAsia="en-US"/>
          </w:rPr>
          <w:t>http://www.rapportannuel.groupe-psa.com/rapport-2015/engagements/dessolutions-innovantes-pour-des-transports-durables/</w:t>
        </w:r>
      </w:hyperlink>
    </w:p>
    <w:p w:rsidR="00A8029B" w:rsidRPr="0022299B" w:rsidRDefault="00A8029B" w:rsidP="00A8029B">
      <w:pPr>
        <w:autoSpaceDE w:val="0"/>
        <w:autoSpaceDN w:val="0"/>
        <w:adjustRightInd w:val="0"/>
        <w:jc w:val="both"/>
        <w:rPr>
          <w:rFonts w:ascii="Cambria" w:hAnsi="Cambria" w:cstheme="majorBidi"/>
          <w:b/>
          <w:bCs/>
          <w:sz w:val="22"/>
          <w:szCs w:val="22"/>
        </w:rPr>
      </w:pPr>
    </w:p>
    <w:p w:rsidR="00A8029B" w:rsidRDefault="00A8029B" w:rsidP="00A8029B">
      <w:pPr>
        <w:autoSpaceDE w:val="0"/>
        <w:autoSpaceDN w:val="0"/>
        <w:adjustRightInd w:val="0"/>
        <w:jc w:val="both"/>
        <w:rPr>
          <w:rFonts w:ascii="Cambria" w:hAnsi="Cambria" w:cstheme="majorBidi"/>
          <w:b/>
          <w:bCs/>
          <w:color w:val="000000"/>
          <w:sz w:val="22"/>
          <w:szCs w:val="22"/>
        </w:rPr>
      </w:pPr>
      <w:r w:rsidRPr="0022299B">
        <w:rPr>
          <w:rFonts w:ascii="Cambria" w:hAnsi="Cambria" w:cstheme="majorBidi"/>
          <w:b/>
          <w:bCs/>
          <w:color w:val="000000"/>
          <w:sz w:val="22"/>
          <w:szCs w:val="22"/>
          <w:u w:val="thick" w:color="F79646" w:themeColor="accent6"/>
        </w:rPr>
        <w:t>Mode d’évaluation</w:t>
      </w:r>
      <w:r w:rsidRPr="0022299B">
        <w:rPr>
          <w:rFonts w:ascii="Cambria" w:hAnsi="Cambria" w:cstheme="majorBidi"/>
          <w:b/>
          <w:bCs/>
          <w:color w:val="000000"/>
          <w:sz w:val="22"/>
          <w:szCs w:val="22"/>
        </w:rPr>
        <w:t xml:space="preserve">: </w:t>
      </w:r>
    </w:p>
    <w:p w:rsidR="00A8029B" w:rsidRPr="0022299B" w:rsidRDefault="00A8029B" w:rsidP="00A8029B">
      <w:pPr>
        <w:autoSpaceDE w:val="0"/>
        <w:autoSpaceDN w:val="0"/>
        <w:adjustRightInd w:val="0"/>
        <w:jc w:val="both"/>
        <w:rPr>
          <w:rFonts w:ascii="Cambria" w:hAnsi="Cambria" w:cstheme="majorBidi"/>
          <w:b/>
          <w:bCs/>
          <w:color w:val="000000"/>
          <w:sz w:val="22"/>
          <w:szCs w:val="22"/>
        </w:rPr>
      </w:pPr>
      <w:r w:rsidRPr="0022299B">
        <w:rPr>
          <w:rFonts w:ascii="Cambria" w:hAnsi="Cambria" w:cstheme="majorBidi"/>
          <w:color w:val="000000"/>
          <w:sz w:val="22"/>
          <w:szCs w:val="22"/>
        </w:rPr>
        <w:t>Examen 100%</w:t>
      </w:r>
      <w:r>
        <w:rPr>
          <w:rFonts w:ascii="Cambria" w:hAnsi="Cambria" w:cstheme="majorBidi"/>
          <w:color w:val="000000"/>
          <w:sz w:val="22"/>
          <w:szCs w:val="22"/>
        </w:rPr>
        <w:t>.</w:t>
      </w:r>
    </w:p>
    <w:p w:rsidR="00A8029B" w:rsidRPr="0022299B" w:rsidRDefault="00A8029B" w:rsidP="00A8029B">
      <w:pPr>
        <w:autoSpaceDE w:val="0"/>
        <w:autoSpaceDN w:val="0"/>
        <w:adjustRightInd w:val="0"/>
        <w:jc w:val="both"/>
        <w:rPr>
          <w:rFonts w:ascii="Cambria" w:hAnsi="Cambria" w:cstheme="majorBidi"/>
          <w:b/>
          <w:bCs/>
          <w:sz w:val="22"/>
          <w:szCs w:val="22"/>
        </w:rPr>
      </w:pPr>
    </w:p>
    <w:p w:rsidR="00A8029B" w:rsidRPr="0022299B" w:rsidRDefault="00A8029B" w:rsidP="00A8029B">
      <w:pPr>
        <w:autoSpaceDE w:val="0"/>
        <w:autoSpaceDN w:val="0"/>
        <w:adjustRightInd w:val="0"/>
        <w:jc w:val="both"/>
        <w:rPr>
          <w:rFonts w:ascii="Cambria" w:hAnsi="Cambria" w:cstheme="majorBidi"/>
          <w:b/>
          <w:bCs/>
          <w:color w:val="000000"/>
          <w:sz w:val="22"/>
          <w:szCs w:val="22"/>
          <w:u w:val="thick" w:color="F79646" w:themeColor="accent6"/>
        </w:rPr>
      </w:pPr>
      <w:r w:rsidRPr="0022299B">
        <w:rPr>
          <w:rFonts w:ascii="Cambria" w:hAnsi="Cambria" w:cstheme="majorBidi"/>
          <w:b/>
          <w:bCs/>
          <w:color w:val="000000"/>
          <w:sz w:val="22"/>
          <w:szCs w:val="22"/>
          <w:u w:val="thick" w:color="F79646" w:themeColor="accent6"/>
        </w:rPr>
        <w:t>Références bibliographiques :</w:t>
      </w:r>
    </w:p>
    <w:p w:rsidR="00A8029B" w:rsidRPr="0022299B" w:rsidRDefault="00A8029B" w:rsidP="00A8029B">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 xml:space="preserve">1- V. </w:t>
      </w:r>
      <w:proofErr w:type="spellStart"/>
      <w:r w:rsidRPr="0022299B">
        <w:rPr>
          <w:rFonts w:ascii="Cambria" w:hAnsi="Cambria" w:cstheme="majorBidi"/>
          <w:color w:val="000000"/>
          <w:sz w:val="22"/>
          <w:szCs w:val="22"/>
        </w:rPr>
        <w:t>Maymo</w:t>
      </w:r>
      <w:proofErr w:type="spellEnd"/>
      <w:r w:rsidRPr="0022299B">
        <w:rPr>
          <w:rFonts w:ascii="Cambria" w:hAnsi="Cambria" w:cstheme="majorBidi"/>
          <w:color w:val="000000"/>
          <w:sz w:val="22"/>
          <w:szCs w:val="22"/>
        </w:rPr>
        <w:t xml:space="preserve"> et G. Murat, La boîte à outils du Développement durable et de la RSE- 53 outils et méthodes, Edition : </w:t>
      </w:r>
      <w:proofErr w:type="spellStart"/>
      <w:r w:rsidRPr="0022299B">
        <w:rPr>
          <w:rFonts w:ascii="Cambria" w:hAnsi="Cambria" w:cstheme="majorBidi"/>
          <w:color w:val="000000"/>
          <w:sz w:val="22"/>
          <w:szCs w:val="22"/>
        </w:rPr>
        <w:t>Dunod</w:t>
      </w:r>
      <w:proofErr w:type="spellEnd"/>
      <w:r w:rsidRPr="0022299B">
        <w:rPr>
          <w:rFonts w:ascii="Cambria" w:hAnsi="Cambria" w:cstheme="majorBidi"/>
          <w:color w:val="000000"/>
          <w:sz w:val="22"/>
          <w:szCs w:val="22"/>
        </w:rPr>
        <w:t>, 2017.</w:t>
      </w:r>
    </w:p>
    <w:p w:rsidR="00A8029B" w:rsidRPr="0022299B" w:rsidRDefault="00A8029B" w:rsidP="00A8029B">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 xml:space="preserve">2- P. </w:t>
      </w:r>
      <w:proofErr w:type="spellStart"/>
      <w:r w:rsidRPr="0022299B">
        <w:rPr>
          <w:rFonts w:ascii="Cambria" w:hAnsi="Cambria" w:cstheme="majorBidi"/>
          <w:color w:val="000000"/>
          <w:sz w:val="22"/>
          <w:szCs w:val="22"/>
        </w:rPr>
        <w:t>Jacquemot</w:t>
      </w:r>
      <w:proofErr w:type="spellEnd"/>
      <w:r w:rsidRPr="0022299B">
        <w:rPr>
          <w:rFonts w:ascii="Cambria" w:hAnsi="Cambria" w:cstheme="majorBidi"/>
          <w:color w:val="000000"/>
          <w:sz w:val="22"/>
          <w:szCs w:val="22"/>
        </w:rPr>
        <w:t xml:space="preserve"> et V. </w:t>
      </w:r>
      <w:proofErr w:type="spellStart"/>
      <w:r w:rsidRPr="0022299B">
        <w:rPr>
          <w:rFonts w:ascii="Cambria" w:hAnsi="Cambria" w:cstheme="majorBidi"/>
          <w:color w:val="000000"/>
          <w:sz w:val="22"/>
          <w:szCs w:val="22"/>
        </w:rPr>
        <w:t>Bedin</w:t>
      </w:r>
      <w:proofErr w:type="spellEnd"/>
      <w:r w:rsidRPr="0022299B">
        <w:rPr>
          <w:rFonts w:ascii="Cambria" w:hAnsi="Cambria" w:cstheme="majorBidi"/>
          <w:color w:val="000000"/>
          <w:sz w:val="22"/>
          <w:szCs w:val="22"/>
        </w:rPr>
        <w:t>, Le dictionnaire encyclopédique du développement durable, Edition : Sciences Humaines, 2017.</w:t>
      </w:r>
    </w:p>
    <w:p w:rsidR="00A8029B" w:rsidRPr="0022299B" w:rsidRDefault="00A8029B" w:rsidP="00A8029B">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 xml:space="preserve">3- Y. </w:t>
      </w:r>
      <w:proofErr w:type="spellStart"/>
      <w:r w:rsidRPr="0022299B">
        <w:rPr>
          <w:rFonts w:ascii="Cambria" w:hAnsi="Cambria" w:cstheme="majorBidi"/>
          <w:color w:val="000000"/>
          <w:sz w:val="22"/>
          <w:szCs w:val="22"/>
        </w:rPr>
        <w:t>Veyret</w:t>
      </w:r>
      <w:proofErr w:type="spellEnd"/>
      <w:r w:rsidRPr="0022299B">
        <w:rPr>
          <w:rFonts w:ascii="Cambria" w:hAnsi="Cambria" w:cstheme="majorBidi"/>
          <w:color w:val="000000"/>
          <w:sz w:val="22"/>
          <w:szCs w:val="22"/>
        </w:rPr>
        <w:t xml:space="preserve">, J. </w:t>
      </w:r>
      <w:proofErr w:type="spellStart"/>
      <w:r w:rsidRPr="0022299B">
        <w:rPr>
          <w:rFonts w:ascii="Cambria" w:hAnsi="Cambria" w:cstheme="majorBidi"/>
          <w:color w:val="000000"/>
          <w:sz w:val="22"/>
          <w:szCs w:val="22"/>
        </w:rPr>
        <w:t>Jalta</w:t>
      </w:r>
      <w:proofErr w:type="spellEnd"/>
      <w:r w:rsidRPr="0022299B">
        <w:rPr>
          <w:rFonts w:ascii="Cambria" w:hAnsi="Cambria" w:cstheme="majorBidi"/>
          <w:color w:val="000000"/>
          <w:sz w:val="22"/>
          <w:szCs w:val="22"/>
        </w:rPr>
        <w:t xml:space="preserve"> et M. </w:t>
      </w:r>
      <w:proofErr w:type="spellStart"/>
      <w:r w:rsidRPr="0022299B">
        <w:rPr>
          <w:rFonts w:ascii="Cambria" w:hAnsi="Cambria" w:cstheme="majorBidi"/>
          <w:color w:val="000000"/>
          <w:sz w:val="22"/>
          <w:szCs w:val="22"/>
        </w:rPr>
        <w:t>Hagnerelle</w:t>
      </w:r>
      <w:proofErr w:type="spellEnd"/>
      <w:r w:rsidRPr="0022299B">
        <w:rPr>
          <w:rFonts w:ascii="Cambria" w:hAnsi="Cambria" w:cstheme="majorBidi"/>
          <w:color w:val="000000"/>
          <w:sz w:val="22"/>
          <w:szCs w:val="22"/>
        </w:rPr>
        <w:t>, Développements durables : Tous les enjeux en 12 leçons, Edition : Autrement, 2010.</w:t>
      </w:r>
    </w:p>
    <w:p w:rsidR="00A8029B" w:rsidRPr="0022299B" w:rsidRDefault="00A8029B" w:rsidP="00A8029B">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 xml:space="preserve">4- L. </w:t>
      </w:r>
      <w:proofErr w:type="spellStart"/>
      <w:r w:rsidRPr="0022299B">
        <w:rPr>
          <w:rFonts w:ascii="Cambria" w:hAnsi="Cambria" w:cstheme="majorBidi"/>
          <w:color w:val="000000"/>
          <w:sz w:val="22"/>
          <w:szCs w:val="22"/>
        </w:rPr>
        <w:t>Grisel</w:t>
      </w:r>
      <w:proofErr w:type="spellEnd"/>
      <w:r w:rsidRPr="0022299B">
        <w:rPr>
          <w:rFonts w:ascii="Cambria" w:hAnsi="Cambria" w:cstheme="majorBidi"/>
          <w:color w:val="000000"/>
          <w:sz w:val="22"/>
          <w:szCs w:val="22"/>
        </w:rPr>
        <w:t xml:space="preserve"> et Ph. </w:t>
      </w:r>
      <w:proofErr w:type="spellStart"/>
      <w:r w:rsidRPr="0022299B">
        <w:rPr>
          <w:rFonts w:ascii="Cambria" w:hAnsi="Cambria" w:cstheme="majorBidi"/>
          <w:color w:val="000000"/>
          <w:sz w:val="22"/>
          <w:szCs w:val="22"/>
        </w:rPr>
        <w:t>Osset</w:t>
      </w:r>
      <w:proofErr w:type="spellEnd"/>
      <w:r w:rsidRPr="0022299B">
        <w:rPr>
          <w:rFonts w:ascii="Cambria" w:hAnsi="Cambria" w:cstheme="majorBidi"/>
          <w:color w:val="000000"/>
          <w:sz w:val="22"/>
          <w:szCs w:val="22"/>
        </w:rPr>
        <w:t>, L'Analyse du cycle de vie d'un produit ou d'un service: Applications et mise en pratique, 2eme Edition : AFNOR, 2008.</w:t>
      </w:r>
    </w:p>
    <w:p w:rsidR="00A8029B" w:rsidRPr="0022299B" w:rsidRDefault="00A8029B" w:rsidP="00A8029B">
      <w:pPr>
        <w:autoSpaceDE w:val="0"/>
        <w:autoSpaceDN w:val="0"/>
        <w:adjustRightInd w:val="0"/>
        <w:jc w:val="both"/>
        <w:rPr>
          <w:rFonts w:ascii="Cambria" w:hAnsi="Cambria" w:cstheme="majorBidi"/>
          <w:color w:val="000000"/>
          <w:sz w:val="22"/>
          <w:szCs w:val="22"/>
        </w:rPr>
      </w:pPr>
      <w:r w:rsidRPr="0022299B">
        <w:rPr>
          <w:rFonts w:ascii="Cambria" w:hAnsi="Cambria" w:cstheme="majorBidi"/>
          <w:color w:val="000000"/>
          <w:sz w:val="22"/>
          <w:szCs w:val="22"/>
        </w:rPr>
        <w:t xml:space="preserve">5- Sh. Shaked, N. Jolliet-Gavin, P. </w:t>
      </w:r>
      <w:proofErr w:type="spellStart"/>
      <w:r w:rsidRPr="0022299B">
        <w:rPr>
          <w:rFonts w:ascii="Cambria" w:hAnsi="Cambria" w:cstheme="majorBidi"/>
          <w:color w:val="000000"/>
          <w:sz w:val="22"/>
          <w:szCs w:val="22"/>
        </w:rPr>
        <w:t>Crettaz</w:t>
      </w:r>
      <w:proofErr w:type="spellEnd"/>
      <w:r w:rsidRPr="0022299B">
        <w:rPr>
          <w:rFonts w:ascii="Cambria" w:hAnsi="Cambria" w:cstheme="majorBidi"/>
          <w:color w:val="000000"/>
          <w:sz w:val="22"/>
          <w:szCs w:val="22"/>
        </w:rPr>
        <w:t xml:space="preserve">, M. </w:t>
      </w:r>
      <w:proofErr w:type="spellStart"/>
      <w:r w:rsidRPr="0022299B">
        <w:rPr>
          <w:rFonts w:ascii="Cambria" w:hAnsi="Cambria" w:cstheme="majorBidi"/>
          <w:color w:val="000000"/>
          <w:sz w:val="22"/>
          <w:szCs w:val="22"/>
        </w:rPr>
        <w:t>Saadé</w:t>
      </w:r>
      <w:proofErr w:type="spellEnd"/>
      <w:r w:rsidRPr="0022299B">
        <w:rPr>
          <w:rFonts w:ascii="Cambria" w:hAnsi="Cambria" w:cstheme="majorBidi"/>
          <w:color w:val="000000"/>
          <w:sz w:val="22"/>
          <w:szCs w:val="22"/>
        </w:rPr>
        <w:t>-</w:t>
      </w:r>
      <w:proofErr w:type="spellStart"/>
      <w:r w:rsidRPr="0022299B">
        <w:rPr>
          <w:rFonts w:ascii="Cambria" w:hAnsi="Cambria" w:cstheme="majorBidi"/>
          <w:color w:val="000000"/>
          <w:sz w:val="22"/>
          <w:szCs w:val="22"/>
        </w:rPr>
        <w:t>Sbeih</w:t>
      </w:r>
      <w:proofErr w:type="spellEnd"/>
      <w:r w:rsidRPr="0022299B">
        <w:rPr>
          <w:rFonts w:ascii="Cambria" w:hAnsi="Cambria" w:cstheme="majorBidi"/>
          <w:color w:val="000000"/>
          <w:sz w:val="22"/>
          <w:szCs w:val="22"/>
        </w:rPr>
        <w:t xml:space="preserve"> et O. Jolliet, Analyse du cycle de vie: Comprendre et réaliser un écobilan, 3eme Edition : PPUR, 2017.</w:t>
      </w:r>
    </w:p>
    <w:p w:rsidR="00A8029B" w:rsidRPr="0022299B" w:rsidRDefault="00A8029B" w:rsidP="00A8029B">
      <w:pPr>
        <w:autoSpaceDE w:val="0"/>
        <w:autoSpaceDN w:val="0"/>
        <w:adjustRightInd w:val="0"/>
        <w:jc w:val="both"/>
        <w:rPr>
          <w:rFonts w:ascii="Cambria" w:hAnsi="Cambria" w:cstheme="majorBidi"/>
          <w:b/>
          <w:bCs/>
          <w:color w:val="000000"/>
          <w:sz w:val="22"/>
          <w:szCs w:val="22"/>
        </w:rPr>
      </w:pPr>
      <w:r w:rsidRPr="0022299B">
        <w:rPr>
          <w:rFonts w:ascii="Cambria" w:hAnsi="Cambria" w:cstheme="majorBidi"/>
          <w:color w:val="000000"/>
          <w:sz w:val="22"/>
          <w:szCs w:val="22"/>
        </w:rPr>
        <w:t xml:space="preserve">6- G. </w:t>
      </w:r>
      <w:proofErr w:type="spellStart"/>
      <w:r w:rsidRPr="0022299B">
        <w:rPr>
          <w:rFonts w:ascii="Cambria" w:hAnsi="Cambria" w:cstheme="majorBidi"/>
          <w:color w:val="000000"/>
          <w:sz w:val="22"/>
          <w:szCs w:val="22"/>
        </w:rPr>
        <w:t>Pitron</w:t>
      </w:r>
      <w:proofErr w:type="spellEnd"/>
      <w:r w:rsidRPr="0022299B">
        <w:rPr>
          <w:rFonts w:ascii="Cambria" w:hAnsi="Cambria" w:cstheme="majorBidi"/>
          <w:color w:val="000000"/>
          <w:sz w:val="22"/>
          <w:szCs w:val="22"/>
        </w:rPr>
        <w:t xml:space="preserve"> et H. Védrine, La guerre des métaux rares : La face cachée de la transition énergétique et numérique</w:t>
      </w:r>
      <w:r w:rsidRPr="0022299B">
        <w:rPr>
          <w:rFonts w:ascii="Cambria" w:hAnsi="Cambria" w:cstheme="majorBidi"/>
          <w:b/>
          <w:bCs/>
          <w:color w:val="000000"/>
          <w:sz w:val="22"/>
          <w:szCs w:val="22"/>
        </w:rPr>
        <w:t xml:space="preserve">, </w:t>
      </w:r>
      <w:r w:rsidRPr="0022299B">
        <w:rPr>
          <w:rFonts w:ascii="Cambria" w:hAnsi="Cambria" w:cstheme="majorBidi"/>
          <w:color w:val="000000"/>
          <w:sz w:val="22"/>
          <w:szCs w:val="22"/>
        </w:rPr>
        <w:t>Edition : Liens qui libèrent, 2018.</w:t>
      </w:r>
    </w:p>
    <w:p w:rsidR="00A8029B" w:rsidRPr="00B61B19" w:rsidRDefault="00A8029B" w:rsidP="00A8029B">
      <w:pPr>
        <w:autoSpaceDE w:val="0"/>
        <w:autoSpaceDN w:val="0"/>
        <w:adjustRightInd w:val="0"/>
        <w:jc w:val="both"/>
        <w:rPr>
          <w:rFonts w:asciiTheme="majorHAnsi" w:hAnsiTheme="majorHAnsi" w:cstheme="majorBidi"/>
          <w:color w:val="000000"/>
        </w:rPr>
      </w:pPr>
      <w:r w:rsidRPr="0022299B">
        <w:rPr>
          <w:rFonts w:ascii="Cambria" w:hAnsi="Cambria" w:cstheme="majorBidi"/>
          <w:color w:val="000000"/>
          <w:sz w:val="22"/>
          <w:szCs w:val="22"/>
        </w:rPr>
        <w:t>7- Les métiers de l'environnement et du développement durable, Collection : Parcours, Edition : ONISEP, 2015.</w:t>
      </w:r>
    </w:p>
    <w:p w:rsidR="00A8029B" w:rsidRDefault="00A8029B" w:rsidP="00A8029B">
      <w:pPr>
        <w:spacing w:line="276" w:lineRule="auto"/>
        <w:jc w:val="both"/>
        <w:rPr>
          <w:rFonts w:asciiTheme="majorHAnsi" w:hAnsiTheme="majorHAnsi" w:cstheme="minorBidi"/>
          <w:sz w:val="22"/>
          <w:szCs w:val="22"/>
        </w:rPr>
      </w:pPr>
    </w:p>
    <w:p w:rsidR="00A8029B" w:rsidRDefault="00A8029B" w:rsidP="00A8029B">
      <w:pPr>
        <w:spacing w:after="200" w:line="276" w:lineRule="auto"/>
        <w:rPr>
          <w:rFonts w:asciiTheme="majorHAnsi" w:hAnsiTheme="majorHAnsi" w:cstheme="minorBidi"/>
          <w:sz w:val="22"/>
          <w:szCs w:val="22"/>
        </w:rPr>
      </w:pPr>
      <w:r>
        <w:rPr>
          <w:rFonts w:asciiTheme="majorHAnsi" w:hAnsiTheme="majorHAnsi" w:cstheme="minorBidi"/>
          <w:sz w:val="22"/>
          <w:szCs w:val="22"/>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française 2</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Crédits</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hAnsiTheme="majorHAnsi" w:cs="Calibri"/>
          <w:b/>
          <w:bCs/>
          <w:iCs/>
        </w:rPr>
        <w:t>Coefficient</w:t>
      </w:r>
      <w:r w:rsidRPr="008B179F">
        <w:rPr>
          <w:rFonts w:asciiTheme="majorHAnsi" w:hAnsiTheme="majorHAnsi" w:cs="Calibri"/>
          <w:b/>
          <w:bCs/>
          <w:iCs/>
        </w:rPr>
        <w:t>:</w:t>
      </w:r>
      <w:r>
        <w:rPr>
          <w:rFonts w:asciiTheme="majorHAnsi" w:hAnsiTheme="majorHAnsi" w:cs="Calibri"/>
          <w:b/>
          <w:bCs/>
          <w:iCs/>
        </w:rPr>
        <w:t xml:space="preserve"> 1</w:t>
      </w:r>
    </w:p>
    <w:p w:rsidR="00A8029B" w:rsidRPr="008B179F" w:rsidRDefault="00A8029B" w:rsidP="00A8029B">
      <w:pPr>
        <w:spacing w:line="276" w:lineRule="auto"/>
        <w:jc w:val="both"/>
        <w:rPr>
          <w:rFonts w:asciiTheme="majorHAnsi" w:hAnsiTheme="majorHAnsi" w:cs="Calibri"/>
          <w:b/>
        </w:rPr>
      </w:pPr>
    </w:p>
    <w:p w:rsidR="00A8029B" w:rsidRPr="00EA128B" w:rsidRDefault="00A8029B" w:rsidP="00A8029B">
      <w:pPr>
        <w:jc w:val="both"/>
        <w:rPr>
          <w:rFonts w:asciiTheme="majorHAnsi" w:hAnsiTheme="majorHAnsi" w:cs="Calibri"/>
          <w:i/>
          <w:sz w:val="22"/>
          <w:szCs w:val="22"/>
          <w:u w:val="thick" w:color="F79646" w:themeColor="accent6"/>
        </w:rPr>
      </w:pPr>
      <w:r w:rsidRPr="00EA128B">
        <w:rPr>
          <w:rFonts w:asciiTheme="majorHAnsi" w:hAnsiTheme="majorHAnsi" w:cs="Calibri"/>
          <w:b/>
          <w:sz w:val="22"/>
          <w:szCs w:val="22"/>
          <w:u w:val="thick" w:color="F79646" w:themeColor="accent6"/>
        </w:rPr>
        <w:t>Objectifs de l’enseignement:</w:t>
      </w:r>
    </w:p>
    <w:p w:rsidR="00A8029B" w:rsidRPr="00EA128B" w:rsidRDefault="00A8029B" w:rsidP="00A8029B">
      <w:pPr>
        <w:jc w:val="both"/>
        <w:rPr>
          <w:rFonts w:asciiTheme="majorHAnsi" w:hAnsiTheme="majorHAnsi"/>
          <w:sz w:val="22"/>
          <w:szCs w:val="22"/>
        </w:rPr>
      </w:pPr>
      <w:r w:rsidRPr="00EA128B">
        <w:rPr>
          <w:rFonts w:asciiTheme="majorHAnsi" w:hAnsiTheme="majorHAnsi"/>
          <w:sz w:val="22"/>
          <w:szCs w:val="22"/>
        </w:rPr>
        <w:t>Il s’agit de développer dans cette matière les quatre compétences suivantes : Compréhension orale, Compréhension éc</w:t>
      </w:r>
      <w:r>
        <w:rPr>
          <w:rFonts w:asciiTheme="majorHAnsi" w:hAnsiTheme="majorHAnsi"/>
          <w:sz w:val="22"/>
          <w:szCs w:val="22"/>
        </w:rPr>
        <w:t>rite, Expression orale et</w:t>
      </w:r>
      <w:r w:rsidRPr="00EA128B">
        <w:rPr>
          <w:rFonts w:asciiTheme="majorHAnsi" w:hAnsiTheme="majorHAnsi"/>
          <w:sz w:val="22"/>
          <w:szCs w:val="22"/>
        </w:rPr>
        <w:t xml:space="preserve"> Expression écrite à travers la lecture et l’étude de textes.</w:t>
      </w:r>
    </w:p>
    <w:p w:rsidR="00A8029B" w:rsidRPr="00EA128B" w:rsidRDefault="00A8029B" w:rsidP="00A8029B">
      <w:pPr>
        <w:jc w:val="both"/>
        <w:rPr>
          <w:rFonts w:asciiTheme="majorHAnsi" w:hAnsiTheme="majorHAnsi" w:cs="Calibri"/>
          <w:b/>
          <w:sz w:val="22"/>
          <w:szCs w:val="22"/>
          <w:u w:val="thick" w:color="F79646" w:themeColor="accent6"/>
        </w:rPr>
      </w:pPr>
    </w:p>
    <w:p w:rsidR="00A8029B" w:rsidRPr="00EA128B" w:rsidRDefault="00A8029B" w:rsidP="00A8029B">
      <w:pPr>
        <w:jc w:val="both"/>
        <w:rPr>
          <w:rFonts w:asciiTheme="majorHAnsi" w:hAnsiTheme="majorHAnsi" w:cs="Calibri"/>
          <w:i/>
          <w:sz w:val="22"/>
          <w:szCs w:val="22"/>
          <w:u w:val="thick" w:color="F79646" w:themeColor="accent6"/>
        </w:rPr>
      </w:pPr>
      <w:r w:rsidRPr="00EA128B">
        <w:rPr>
          <w:rFonts w:asciiTheme="majorHAnsi" w:hAnsiTheme="majorHAnsi" w:cs="Calibri"/>
          <w:b/>
          <w:sz w:val="22"/>
          <w:szCs w:val="22"/>
          <w:u w:val="thick" w:color="F79646" w:themeColor="accent6"/>
        </w:rPr>
        <w:t>Connaissances préalables recommandées:</w:t>
      </w:r>
    </w:p>
    <w:p w:rsidR="00A8029B" w:rsidRPr="00EA128B" w:rsidRDefault="00A8029B" w:rsidP="00A8029B">
      <w:pPr>
        <w:jc w:val="both"/>
        <w:rPr>
          <w:rFonts w:asciiTheme="majorHAnsi" w:hAnsiTheme="majorHAnsi" w:cstheme="minorBidi"/>
          <w:sz w:val="22"/>
          <w:szCs w:val="22"/>
        </w:rPr>
      </w:pPr>
      <w:r w:rsidRPr="00EA128B">
        <w:rPr>
          <w:rFonts w:asciiTheme="majorHAnsi" w:hAnsiTheme="majorHAnsi" w:cstheme="minorBidi"/>
          <w:sz w:val="22"/>
          <w:szCs w:val="22"/>
        </w:rPr>
        <w:t>Français de base.</w:t>
      </w:r>
    </w:p>
    <w:p w:rsidR="00A8029B" w:rsidRPr="00EA128B" w:rsidRDefault="00A8029B" w:rsidP="00A8029B">
      <w:pPr>
        <w:jc w:val="both"/>
        <w:rPr>
          <w:rFonts w:asciiTheme="majorHAnsi" w:hAnsiTheme="majorHAnsi" w:cstheme="minorBidi"/>
          <w:sz w:val="22"/>
          <w:szCs w:val="22"/>
        </w:rPr>
      </w:pPr>
    </w:p>
    <w:p w:rsidR="00A8029B" w:rsidRPr="00EA128B" w:rsidRDefault="00A8029B" w:rsidP="00A8029B">
      <w:pPr>
        <w:jc w:val="both"/>
        <w:rPr>
          <w:rFonts w:asciiTheme="majorHAnsi" w:hAnsiTheme="majorHAnsi" w:cstheme="minorBidi"/>
          <w:b/>
          <w:sz w:val="22"/>
          <w:szCs w:val="22"/>
          <w:u w:val="thick" w:color="F79646" w:themeColor="accent6"/>
        </w:rPr>
      </w:pPr>
      <w:r w:rsidRPr="00EA128B">
        <w:rPr>
          <w:rFonts w:asciiTheme="majorHAnsi" w:hAnsiTheme="majorHAnsi" w:cstheme="minorBidi"/>
          <w:b/>
          <w:sz w:val="22"/>
          <w:szCs w:val="22"/>
          <w:u w:val="thick" w:color="F79646" w:themeColor="accent6"/>
        </w:rPr>
        <w:t>Contenu de la matière:</w:t>
      </w:r>
    </w:p>
    <w:p w:rsidR="00A8029B" w:rsidRPr="00EA128B" w:rsidRDefault="00A8029B" w:rsidP="00A8029B">
      <w:pPr>
        <w:jc w:val="both"/>
        <w:rPr>
          <w:rFonts w:asciiTheme="majorHAnsi" w:hAnsiTheme="majorHAnsi"/>
          <w:sz w:val="22"/>
          <w:szCs w:val="22"/>
        </w:rPr>
      </w:pPr>
      <w:r w:rsidRPr="00EA128B">
        <w:rPr>
          <w:rFonts w:asciiTheme="majorHAnsi" w:hAnsiTheme="majorHAnsi"/>
          <w:sz w:val="22"/>
          <w:szCs w:val="22"/>
        </w:rPr>
        <w:t>Nous proposons ci-dessous un ensemble de thématiques qui traitent des sciences fondamentales, les technologies, l’économie, les faits de société, la communication, le sport, la santé, etc. L’enseignant peut choisir parmi cette liste des textes pour les développer pendant le cours. Sinon il est libre d’aborder d’autres thèmes de son choix. Les textes peuvent être empruntés à divers supports de communication : journaux quotidiens, magazines de sport ou de spectacles, revues spécialisées ou de vulgarisation, ouvrages, sites internet, enregistrements audio et vidéo, …</w:t>
      </w:r>
    </w:p>
    <w:p w:rsidR="00A8029B" w:rsidRPr="00EA128B" w:rsidRDefault="00A8029B" w:rsidP="00A8029B">
      <w:pPr>
        <w:jc w:val="both"/>
        <w:rPr>
          <w:rFonts w:asciiTheme="majorHAnsi" w:hAnsiTheme="majorHAnsi"/>
          <w:sz w:val="22"/>
          <w:szCs w:val="22"/>
        </w:rPr>
      </w:pPr>
      <w:r w:rsidRPr="00EA128B">
        <w:rPr>
          <w:rFonts w:asciiTheme="majorHAnsi" w:hAnsiTheme="majorHAnsi"/>
          <w:sz w:val="22"/>
          <w:szCs w:val="22"/>
        </w:rPr>
        <w:t>Pour chaque texte, l’enseignant aide l’étudiant à développer ses compétences linguistiques de la langue: écoute, compréhension, expression tant orale qu’écrite. En outre, il doit se servir de ce texte pour dégager les structures grammaticales qu’il développera pendant la même séance de cours. Nous rappelons ici, à titre d’illustration, un ensemble de structures grammaticales qui peuvent être développées en exemple. Bien entendu, il ne s’agit pas de les développer toutes ou de la même manière. Certaines peuvent être rappelées et d’autres bien détaillées.</w:t>
      </w:r>
    </w:p>
    <w:p w:rsidR="00A8029B" w:rsidRPr="00EA128B" w:rsidRDefault="00A8029B" w:rsidP="00A8029B">
      <w:pPr>
        <w:jc w:val="both"/>
        <w:rPr>
          <w:rFonts w:asciiTheme="majorHAnsi" w:eastAsia="Calibri" w:hAnsiTheme="majorHAnsi" w:cs="Arial"/>
          <w:bCs/>
          <w:sz w:val="22"/>
          <w:szCs w:val="22"/>
        </w:rPr>
      </w:pPr>
    </w:p>
    <w:tbl>
      <w:tblPr>
        <w:tblStyle w:val="Grilledutableau"/>
        <w:tblW w:w="0" w:type="auto"/>
        <w:tblLook w:val="04A0"/>
      </w:tblPr>
      <w:tblGrid>
        <w:gridCol w:w="3781"/>
        <w:gridCol w:w="5795"/>
      </w:tblGrid>
      <w:tr w:rsidR="00A8029B" w:rsidRPr="00EA128B" w:rsidTr="005E41A6">
        <w:tc>
          <w:tcPr>
            <w:tcW w:w="3781" w:type="dxa"/>
          </w:tcPr>
          <w:p w:rsidR="00A8029B" w:rsidRPr="00EA128B" w:rsidRDefault="00A8029B" w:rsidP="005E41A6">
            <w:pPr>
              <w:jc w:val="center"/>
              <w:rPr>
                <w:rFonts w:asciiTheme="majorHAnsi" w:eastAsia="Calibri" w:hAnsiTheme="majorHAnsi" w:cs="Arial"/>
                <w:b/>
              </w:rPr>
            </w:pPr>
            <w:r w:rsidRPr="00EA128B">
              <w:rPr>
                <w:rFonts w:asciiTheme="majorHAnsi" w:eastAsia="Calibri" w:hAnsiTheme="majorHAnsi" w:cs="Arial"/>
                <w:b/>
              </w:rPr>
              <w:t>Exemples de thématiques</w:t>
            </w:r>
          </w:p>
        </w:tc>
        <w:tc>
          <w:tcPr>
            <w:tcW w:w="5795" w:type="dxa"/>
          </w:tcPr>
          <w:p w:rsidR="00A8029B" w:rsidRPr="00EA128B" w:rsidRDefault="00A8029B" w:rsidP="005E41A6">
            <w:pPr>
              <w:jc w:val="center"/>
              <w:rPr>
                <w:rFonts w:asciiTheme="majorHAnsi" w:eastAsia="Calibri" w:hAnsiTheme="majorHAnsi" w:cs="Arial"/>
                <w:b/>
              </w:rPr>
            </w:pPr>
            <w:r w:rsidRPr="00EA128B">
              <w:rPr>
                <w:rFonts w:asciiTheme="majorHAnsi" w:eastAsia="Calibri" w:hAnsiTheme="majorHAnsi" w:cs="Arial"/>
                <w:b/>
              </w:rPr>
              <w:t>Structures grammaticales</w:t>
            </w:r>
          </w:p>
        </w:tc>
      </w:tr>
      <w:tr w:rsidR="00A8029B" w:rsidRPr="00EA128B" w:rsidTr="005E41A6">
        <w:tc>
          <w:tcPr>
            <w:tcW w:w="3781" w:type="dxa"/>
          </w:tcPr>
          <w:p w:rsidR="00A8029B" w:rsidRPr="00EA128B" w:rsidRDefault="00A8029B" w:rsidP="005E41A6">
            <w:pPr>
              <w:jc w:val="both"/>
              <w:rPr>
                <w:rFonts w:asciiTheme="majorHAnsi" w:hAnsiTheme="majorHAnsi"/>
              </w:rPr>
            </w:pPr>
            <w:r w:rsidRPr="00EA128B">
              <w:rPr>
                <w:rFonts w:asciiTheme="majorHAnsi" w:hAnsiTheme="majorHAnsi"/>
              </w:rPr>
              <w:t>L’industrie pharmaceutique</w:t>
            </w:r>
          </w:p>
          <w:p w:rsidR="00A8029B" w:rsidRPr="00EA128B" w:rsidRDefault="00A8029B" w:rsidP="005E41A6">
            <w:pPr>
              <w:jc w:val="both"/>
              <w:rPr>
                <w:rFonts w:asciiTheme="majorHAnsi" w:hAnsiTheme="majorHAnsi"/>
              </w:rPr>
            </w:pPr>
            <w:r w:rsidRPr="00EA128B">
              <w:rPr>
                <w:rFonts w:asciiTheme="majorHAnsi" w:hAnsiTheme="majorHAnsi"/>
              </w:rPr>
              <w:t>L’industrie agroalimentaire</w:t>
            </w:r>
          </w:p>
          <w:p w:rsidR="00A8029B" w:rsidRPr="00EA128B" w:rsidRDefault="00A8029B" w:rsidP="005E41A6">
            <w:pPr>
              <w:jc w:val="both"/>
              <w:rPr>
                <w:rFonts w:asciiTheme="majorHAnsi" w:hAnsiTheme="majorHAnsi"/>
              </w:rPr>
            </w:pPr>
            <w:r w:rsidRPr="00EA128B">
              <w:rPr>
                <w:rFonts w:asciiTheme="majorHAnsi" w:hAnsiTheme="majorHAnsi"/>
              </w:rPr>
              <w:t>L’agence nationale de l’emploi ANEM</w:t>
            </w:r>
          </w:p>
          <w:p w:rsidR="00A8029B" w:rsidRPr="00EA128B" w:rsidRDefault="00A8029B" w:rsidP="005E41A6">
            <w:pPr>
              <w:jc w:val="both"/>
              <w:rPr>
                <w:rFonts w:asciiTheme="majorHAnsi" w:hAnsiTheme="majorHAnsi"/>
              </w:rPr>
            </w:pPr>
            <w:r w:rsidRPr="00EA128B">
              <w:rPr>
                <w:rFonts w:asciiTheme="majorHAnsi" w:hAnsiTheme="majorHAnsi"/>
              </w:rPr>
              <w:t>Le développement durable</w:t>
            </w:r>
          </w:p>
          <w:p w:rsidR="00A8029B" w:rsidRPr="00EA128B" w:rsidRDefault="00A8029B" w:rsidP="005E41A6">
            <w:pPr>
              <w:jc w:val="both"/>
              <w:rPr>
                <w:rFonts w:asciiTheme="majorHAnsi" w:hAnsiTheme="majorHAnsi"/>
              </w:rPr>
            </w:pPr>
            <w:r w:rsidRPr="00EA128B">
              <w:rPr>
                <w:rFonts w:asciiTheme="majorHAnsi" w:hAnsiTheme="majorHAnsi"/>
              </w:rPr>
              <w:t>Les énergies renouvelables</w:t>
            </w:r>
          </w:p>
          <w:p w:rsidR="00A8029B" w:rsidRPr="00EA128B" w:rsidRDefault="00A8029B" w:rsidP="005E41A6">
            <w:pPr>
              <w:jc w:val="both"/>
              <w:rPr>
                <w:rFonts w:asciiTheme="majorHAnsi" w:hAnsiTheme="majorHAnsi"/>
              </w:rPr>
            </w:pPr>
            <w:r w:rsidRPr="00EA128B">
              <w:rPr>
                <w:rFonts w:asciiTheme="majorHAnsi" w:hAnsiTheme="majorHAnsi"/>
              </w:rPr>
              <w:t>La biotechnologie</w:t>
            </w:r>
          </w:p>
          <w:p w:rsidR="00A8029B" w:rsidRPr="00EA128B" w:rsidRDefault="00A8029B" w:rsidP="005E41A6">
            <w:pPr>
              <w:jc w:val="both"/>
              <w:rPr>
                <w:rFonts w:asciiTheme="majorHAnsi" w:hAnsiTheme="majorHAnsi" w:cstheme="majorBidi"/>
                <w:color w:val="000000"/>
              </w:rPr>
            </w:pPr>
            <w:r w:rsidRPr="00EA128B">
              <w:rPr>
                <w:rFonts w:asciiTheme="majorHAnsi" w:hAnsiTheme="majorHAnsi" w:cstheme="majorBidi"/>
                <w:color w:val="000000"/>
              </w:rPr>
              <w:t>Les cellules souches</w:t>
            </w:r>
          </w:p>
          <w:p w:rsidR="00A8029B" w:rsidRPr="00EA128B" w:rsidRDefault="00A8029B" w:rsidP="005E41A6">
            <w:pPr>
              <w:jc w:val="both"/>
              <w:rPr>
                <w:rFonts w:asciiTheme="majorHAnsi" w:hAnsiTheme="majorHAnsi"/>
              </w:rPr>
            </w:pPr>
            <w:r w:rsidRPr="00EA128B">
              <w:rPr>
                <w:rFonts w:asciiTheme="majorHAnsi" w:hAnsiTheme="majorHAnsi"/>
              </w:rPr>
              <w:t>La sécurité routière</w:t>
            </w:r>
          </w:p>
          <w:p w:rsidR="00A8029B" w:rsidRPr="00EA128B" w:rsidRDefault="00A8029B" w:rsidP="005E41A6">
            <w:pPr>
              <w:jc w:val="both"/>
              <w:rPr>
                <w:rFonts w:asciiTheme="majorHAnsi" w:hAnsiTheme="majorHAnsi"/>
              </w:rPr>
            </w:pPr>
            <w:r w:rsidRPr="00EA128B">
              <w:rPr>
                <w:rFonts w:asciiTheme="majorHAnsi" w:hAnsiTheme="majorHAnsi"/>
              </w:rPr>
              <w:t>Les barrages</w:t>
            </w:r>
          </w:p>
          <w:p w:rsidR="00A8029B" w:rsidRPr="00EA128B" w:rsidRDefault="00A8029B" w:rsidP="005E41A6">
            <w:pPr>
              <w:jc w:val="both"/>
              <w:rPr>
                <w:rFonts w:asciiTheme="majorHAnsi" w:hAnsiTheme="majorHAnsi"/>
              </w:rPr>
            </w:pPr>
            <w:r w:rsidRPr="00EA128B">
              <w:rPr>
                <w:rFonts w:asciiTheme="majorHAnsi" w:hAnsiTheme="majorHAnsi"/>
              </w:rPr>
              <w:t>L’eau – Les ressources hydriques</w:t>
            </w:r>
          </w:p>
          <w:p w:rsidR="00A8029B" w:rsidRPr="00EA128B" w:rsidRDefault="00A8029B" w:rsidP="005E41A6">
            <w:pPr>
              <w:jc w:val="both"/>
              <w:rPr>
                <w:rFonts w:asciiTheme="majorHAnsi" w:hAnsiTheme="majorHAnsi"/>
              </w:rPr>
            </w:pPr>
            <w:r w:rsidRPr="00EA128B">
              <w:rPr>
                <w:rFonts w:asciiTheme="majorHAnsi" w:hAnsiTheme="majorHAnsi"/>
              </w:rPr>
              <w:t>L’avionique</w:t>
            </w:r>
          </w:p>
          <w:p w:rsidR="00A8029B" w:rsidRPr="00EA128B" w:rsidRDefault="00A8029B" w:rsidP="005E41A6">
            <w:pPr>
              <w:jc w:val="both"/>
              <w:rPr>
                <w:rFonts w:asciiTheme="majorHAnsi" w:hAnsiTheme="majorHAnsi"/>
              </w:rPr>
            </w:pPr>
            <w:r w:rsidRPr="00EA128B">
              <w:rPr>
                <w:rFonts w:asciiTheme="majorHAnsi" w:hAnsiTheme="majorHAnsi"/>
              </w:rPr>
              <w:t>L’électronique automobile</w:t>
            </w:r>
          </w:p>
          <w:p w:rsidR="00A8029B" w:rsidRPr="00EA128B" w:rsidRDefault="00A8029B" w:rsidP="005E41A6">
            <w:pPr>
              <w:jc w:val="both"/>
              <w:rPr>
                <w:rFonts w:asciiTheme="majorHAnsi" w:hAnsiTheme="majorHAnsi"/>
              </w:rPr>
            </w:pPr>
            <w:r w:rsidRPr="00EA128B">
              <w:rPr>
                <w:rFonts w:asciiTheme="majorHAnsi" w:hAnsiTheme="majorHAnsi"/>
              </w:rPr>
              <w:t>Les journaux électroniques</w:t>
            </w:r>
          </w:p>
          <w:p w:rsidR="00A8029B" w:rsidRPr="00EA128B" w:rsidRDefault="00A8029B" w:rsidP="005E41A6">
            <w:pPr>
              <w:jc w:val="both"/>
              <w:rPr>
                <w:rFonts w:asciiTheme="majorHAnsi" w:hAnsiTheme="majorHAnsi"/>
              </w:rPr>
            </w:pPr>
            <w:r w:rsidRPr="00EA128B">
              <w:rPr>
                <w:rFonts w:asciiTheme="majorHAnsi" w:hAnsiTheme="majorHAnsi"/>
              </w:rPr>
              <w:t>La datation au Carbone 14</w:t>
            </w:r>
          </w:p>
          <w:p w:rsidR="00A8029B" w:rsidRPr="00EA128B" w:rsidRDefault="00A8029B" w:rsidP="005E41A6">
            <w:pPr>
              <w:jc w:val="both"/>
              <w:rPr>
                <w:rFonts w:asciiTheme="majorHAnsi" w:hAnsiTheme="majorHAnsi"/>
              </w:rPr>
            </w:pPr>
            <w:r w:rsidRPr="00EA128B">
              <w:rPr>
                <w:rFonts w:asciiTheme="majorHAnsi" w:hAnsiTheme="majorHAnsi"/>
              </w:rPr>
              <w:t>La violence dans les stades</w:t>
            </w:r>
          </w:p>
          <w:p w:rsidR="00A8029B" w:rsidRPr="00EA128B" w:rsidRDefault="00A8029B" w:rsidP="005E41A6">
            <w:pPr>
              <w:jc w:val="both"/>
              <w:rPr>
                <w:rFonts w:asciiTheme="majorHAnsi" w:hAnsiTheme="majorHAnsi"/>
              </w:rPr>
            </w:pPr>
            <w:r w:rsidRPr="00EA128B">
              <w:rPr>
                <w:rFonts w:asciiTheme="majorHAnsi" w:hAnsiTheme="majorHAnsi"/>
              </w:rPr>
              <w:t>La drogue : un fléau social</w:t>
            </w:r>
          </w:p>
          <w:p w:rsidR="00A8029B" w:rsidRPr="00EA128B" w:rsidRDefault="00A8029B" w:rsidP="005E41A6">
            <w:pPr>
              <w:jc w:val="both"/>
              <w:rPr>
                <w:rFonts w:asciiTheme="majorHAnsi" w:hAnsiTheme="majorHAnsi"/>
              </w:rPr>
            </w:pPr>
            <w:r w:rsidRPr="00EA128B">
              <w:rPr>
                <w:rFonts w:asciiTheme="majorHAnsi" w:hAnsiTheme="majorHAnsi"/>
              </w:rPr>
              <w:t>Le tabagisme </w:t>
            </w:r>
          </w:p>
          <w:p w:rsidR="00A8029B" w:rsidRPr="00EA128B" w:rsidRDefault="00A8029B" w:rsidP="005E41A6">
            <w:pPr>
              <w:jc w:val="both"/>
              <w:rPr>
                <w:rFonts w:asciiTheme="majorHAnsi" w:hAnsiTheme="majorHAnsi"/>
              </w:rPr>
            </w:pPr>
            <w:r w:rsidRPr="00EA128B">
              <w:rPr>
                <w:rFonts w:asciiTheme="majorHAnsi" w:hAnsiTheme="majorHAnsi"/>
              </w:rPr>
              <w:t>L’échec scolaire</w:t>
            </w:r>
          </w:p>
          <w:p w:rsidR="00A8029B" w:rsidRPr="00EA128B" w:rsidRDefault="00A8029B" w:rsidP="005E41A6">
            <w:pPr>
              <w:jc w:val="both"/>
              <w:rPr>
                <w:rFonts w:asciiTheme="majorHAnsi" w:hAnsiTheme="majorHAnsi"/>
              </w:rPr>
            </w:pPr>
            <w:r w:rsidRPr="00EA128B">
              <w:rPr>
                <w:rFonts w:asciiTheme="majorHAnsi" w:hAnsiTheme="majorHAnsi"/>
              </w:rPr>
              <w:t>La guerre d’Algérie</w:t>
            </w:r>
          </w:p>
          <w:p w:rsidR="00A8029B" w:rsidRPr="00EA128B" w:rsidRDefault="00A8029B" w:rsidP="005E41A6">
            <w:pPr>
              <w:jc w:val="both"/>
              <w:rPr>
                <w:rFonts w:asciiTheme="majorHAnsi" w:hAnsiTheme="majorHAnsi"/>
              </w:rPr>
            </w:pPr>
            <w:r w:rsidRPr="00EA128B">
              <w:rPr>
                <w:rFonts w:asciiTheme="majorHAnsi" w:hAnsiTheme="majorHAnsi"/>
              </w:rPr>
              <w:t>Les réseaux sociaux</w:t>
            </w:r>
          </w:p>
          <w:p w:rsidR="00A8029B" w:rsidRPr="00EA128B" w:rsidRDefault="00A8029B" w:rsidP="005E41A6">
            <w:pPr>
              <w:jc w:val="both"/>
              <w:rPr>
                <w:rFonts w:asciiTheme="majorHAnsi" w:hAnsiTheme="majorHAnsi"/>
              </w:rPr>
            </w:pPr>
            <w:r w:rsidRPr="00EA128B">
              <w:rPr>
                <w:rFonts w:asciiTheme="majorHAnsi" w:hAnsiTheme="majorHAnsi"/>
              </w:rPr>
              <w:t>La Chine, une puissance économique La supraconductivité</w:t>
            </w:r>
          </w:p>
          <w:p w:rsidR="00A8029B" w:rsidRPr="00EA128B" w:rsidRDefault="00A8029B" w:rsidP="005E41A6">
            <w:pPr>
              <w:jc w:val="both"/>
              <w:rPr>
                <w:rFonts w:asciiTheme="majorHAnsi" w:hAnsiTheme="majorHAnsi"/>
              </w:rPr>
            </w:pPr>
            <w:r w:rsidRPr="00EA128B">
              <w:rPr>
                <w:rFonts w:asciiTheme="majorHAnsi" w:hAnsiTheme="majorHAnsi"/>
              </w:rPr>
              <w:t xml:space="preserve">La </w:t>
            </w:r>
            <w:proofErr w:type="spellStart"/>
            <w:r w:rsidRPr="00EA128B">
              <w:rPr>
                <w:rFonts w:asciiTheme="majorHAnsi" w:hAnsiTheme="majorHAnsi"/>
              </w:rPr>
              <w:t>cry</w:t>
            </w:r>
            <w:r>
              <w:rPr>
                <w:rFonts w:asciiTheme="majorHAnsi" w:hAnsiTheme="majorHAnsi"/>
              </w:rPr>
              <w:t>pto</w:t>
            </w:r>
            <w:r w:rsidRPr="00EA128B">
              <w:rPr>
                <w:rFonts w:asciiTheme="majorHAnsi" w:hAnsiTheme="majorHAnsi"/>
              </w:rPr>
              <w:t>monnaie</w:t>
            </w:r>
            <w:proofErr w:type="spellEnd"/>
          </w:p>
          <w:p w:rsidR="00A8029B" w:rsidRPr="00EA128B" w:rsidRDefault="00A8029B" w:rsidP="005E41A6">
            <w:pPr>
              <w:jc w:val="both"/>
              <w:rPr>
                <w:rFonts w:asciiTheme="majorHAnsi" w:hAnsiTheme="majorHAnsi"/>
              </w:rPr>
            </w:pPr>
            <w:r w:rsidRPr="00EA128B">
              <w:rPr>
                <w:rFonts w:asciiTheme="majorHAnsi" w:hAnsiTheme="majorHAnsi"/>
              </w:rPr>
              <w:t>La publicité</w:t>
            </w:r>
          </w:p>
          <w:p w:rsidR="00A8029B" w:rsidRPr="00EA128B" w:rsidRDefault="00A8029B" w:rsidP="005E41A6">
            <w:pPr>
              <w:jc w:val="both"/>
              <w:rPr>
                <w:rFonts w:asciiTheme="majorHAnsi" w:hAnsiTheme="majorHAnsi"/>
              </w:rPr>
            </w:pPr>
            <w:r w:rsidRPr="00EA128B">
              <w:rPr>
                <w:rFonts w:asciiTheme="majorHAnsi" w:hAnsiTheme="majorHAnsi"/>
              </w:rPr>
              <w:lastRenderedPageBreak/>
              <w:t>L’autisme</w:t>
            </w:r>
          </w:p>
        </w:tc>
        <w:tc>
          <w:tcPr>
            <w:tcW w:w="5795" w:type="dxa"/>
          </w:tcPr>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lastRenderedPageBreak/>
              <w:t>Le subjonctif. Le conditionnel. L’impératif.</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Le participe passé. La forme passive.</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Les adjectifs possessifs, Les pronoms possessifs.</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Les démonstratifs, Les pronoms démonstratifs.</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L’expression de la quantité (plusieurs, quelques, assez, beaucoup, plus, moins, autant, …).</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Les nombres et les mesures.</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Les pronoms ‘’qui, que, où, dont’’.</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Préposition subordonnée de temps.</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La cause, La conséquence.</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Le but, l’opposition, la condition.</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Les comparatifs, les superlatifs.</w:t>
            </w:r>
          </w:p>
          <w:p w:rsidR="00A8029B" w:rsidRPr="00EA128B" w:rsidRDefault="00A8029B" w:rsidP="005E41A6">
            <w:pPr>
              <w:jc w:val="both"/>
              <w:rPr>
                <w:rFonts w:asciiTheme="majorHAnsi" w:eastAsia="Calibri" w:hAnsiTheme="majorHAnsi" w:cs="Arial"/>
                <w:bCs/>
              </w:rPr>
            </w:pPr>
            <w:r w:rsidRPr="00EA128B">
              <w:rPr>
                <w:rFonts w:asciiTheme="majorHAnsi" w:eastAsia="Calibri" w:hAnsiTheme="majorHAnsi" w:cs="Arial"/>
                <w:bCs/>
              </w:rPr>
              <w:t>…</w:t>
            </w:r>
          </w:p>
        </w:tc>
      </w:tr>
    </w:tbl>
    <w:p w:rsidR="00A8029B" w:rsidRPr="00EA128B" w:rsidRDefault="00A8029B" w:rsidP="00A8029B">
      <w:pPr>
        <w:jc w:val="both"/>
        <w:rPr>
          <w:rFonts w:asciiTheme="majorHAnsi" w:hAnsiTheme="majorHAnsi" w:cstheme="minorBidi"/>
          <w:bCs/>
          <w:sz w:val="22"/>
          <w:szCs w:val="22"/>
        </w:rPr>
      </w:pPr>
      <w:r w:rsidRPr="00EA128B">
        <w:rPr>
          <w:rFonts w:asciiTheme="majorHAnsi" w:hAnsiTheme="majorHAnsi" w:cstheme="minorBidi"/>
          <w:b/>
          <w:sz w:val="22"/>
          <w:szCs w:val="22"/>
          <w:u w:val="thick" w:color="F79646" w:themeColor="accent6"/>
        </w:rPr>
        <w:lastRenderedPageBreak/>
        <w:t>Mode d’évaluation:</w:t>
      </w:r>
    </w:p>
    <w:p w:rsidR="00A8029B" w:rsidRPr="00EA128B" w:rsidRDefault="00A8029B" w:rsidP="00A8029B">
      <w:pPr>
        <w:jc w:val="both"/>
        <w:rPr>
          <w:rFonts w:asciiTheme="majorHAnsi" w:hAnsiTheme="majorHAnsi" w:cstheme="minorBidi"/>
          <w:sz w:val="22"/>
          <w:szCs w:val="22"/>
        </w:rPr>
      </w:pPr>
      <w:r w:rsidRPr="00EA128B">
        <w:rPr>
          <w:rFonts w:asciiTheme="majorHAnsi" w:hAnsiTheme="majorHAnsi" w:cstheme="minorBidi"/>
          <w:sz w:val="22"/>
          <w:szCs w:val="22"/>
        </w:rPr>
        <w:t>Examen: 100%.</w:t>
      </w:r>
    </w:p>
    <w:p w:rsidR="00A8029B" w:rsidRPr="00EA128B" w:rsidRDefault="00A8029B" w:rsidP="00A8029B">
      <w:pPr>
        <w:pStyle w:val="Paragraphedeliste"/>
        <w:jc w:val="both"/>
        <w:rPr>
          <w:rFonts w:asciiTheme="majorHAnsi" w:hAnsiTheme="majorHAnsi" w:cs="Calibri"/>
          <w:b/>
          <w:sz w:val="22"/>
          <w:szCs w:val="22"/>
        </w:rPr>
      </w:pPr>
    </w:p>
    <w:p w:rsidR="00A8029B" w:rsidRPr="00EA128B" w:rsidRDefault="00A8029B" w:rsidP="00A8029B">
      <w:pPr>
        <w:pStyle w:val="Paragraphedeliste"/>
        <w:ind w:hanging="720"/>
        <w:jc w:val="both"/>
        <w:rPr>
          <w:rFonts w:asciiTheme="majorHAnsi" w:hAnsiTheme="majorHAnsi" w:cstheme="minorBidi"/>
          <w:iCs/>
          <w:sz w:val="22"/>
          <w:szCs w:val="22"/>
          <w:u w:val="thick" w:color="F79646" w:themeColor="accent6"/>
        </w:rPr>
      </w:pPr>
      <w:r w:rsidRPr="00EA128B">
        <w:rPr>
          <w:rFonts w:asciiTheme="majorHAnsi" w:hAnsiTheme="majorHAnsi" w:cstheme="minorBidi"/>
          <w:b/>
          <w:sz w:val="22"/>
          <w:szCs w:val="22"/>
          <w:u w:val="thick" w:color="F79646" w:themeColor="accent6"/>
        </w:rPr>
        <w:t>Références bibliographiques</w:t>
      </w:r>
      <w:r w:rsidRPr="00EA128B">
        <w:rPr>
          <w:rFonts w:asciiTheme="majorHAnsi" w:hAnsiTheme="majorHAnsi" w:cstheme="minorBidi"/>
          <w:iCs/>
          <w:sz w:val="22"/>
          <w:szCs w:val="22"/>
          <w:u w:val="thick" w:color="F79646" w:themeColor="accent6"/>
        </w:rPr>
        <w:t>:</w:t>
      </w:r>
    </w:p>
    <w:p w:rsidR="00A8029B" w:rsidRPr="00EA128B" w:rsidRDefault="00A8029B" w:rsidP="00A8029B">
      <w:pPr>
        <w:pStyle w:val="Paragraphedeliste"/>
        <w:numPr>
          <w:ilvl w:val="0"/>
          <w:numId w:val="105"/>
        </w:numPr>
        <w:jc w:val="both"/>
        <w:rPr>
          <w:rFonts w:asciiTheme="majorHAnsi" w:hAnsiTheme="majorHAnsi" w:cs="Calibri"/>
          <w:bCs/>
          <w:sz w:val="22"/>
          <w:szCs w:val="22"/>
        </w:rPr>
      </w:pPr>
      <w:r w:rsidRPr="00EA128B">
        <w:rPr>
          <w:rFonts w:asciiTheme="majorHAnsi" w:hAnsiTheme="majorHAnsi" w:cs="Calibri"/>
          <w:bCs/>
          <w:sz w:val="22"/>
          <w:szCs w:val="22"/>
        </w:rPr>
        <w:t xml:space="preserve">M. </w:t>
      </w:r>
      <w:proofErr w:type="spellStart"/>
      <w:r w:rsidRPr="00EA128B">
        <w:rPr>
          <w:rFonts w:asciiTheme="majorHAnsi" w:hAnsiTheme="majorHAnsi" w:cs="Calibri"/>
          <w:bCs/>
          <w:sz w:val="22"/>
          <w:szCs w:val="22"/>
        </w:rPr>
        <w:t>Badefort</w:t>
      </w:r>
      <w:proofErr w:type="spellEnd"/>
      <w:r w:rsidRPr="00EA128B">
        <w:rPr>
          <w:rFonts w:asciiTheme="majorHAnsi" w:hAnsiTheme="majorHAnsi" w:cs="Calibri"/>
          <w:bCs/>
          <w:sz w:val="22"/>
          <w:szCs w:val="22"/>
        </w:rPr>
        <w:t xml:space="preserve">, Objectif : Test de Français International, </w:t>
      </w:r>
      <w:proofErr w:type="spellStart"/>
      <w:r w:rsidRPr="00EA128B">
        <w:rPr>
          <w:rFonts w:asciiTheme="majorHAnsi" w:hAnsiTheme="majorHAnsi" w:cs="Calibri"/>
          <w:bCs/>
          <w:sz w:val="22"/>
          <w:szCs w:val="22"/>
        </w:rPr>
        <w:t>Edulang</w:t>
      </w:r>
      <w:proofErr w:type="spellEnd"/>
      <w:r w:rsidRPr="00EA128B">
        <w:rPr>
          <w:rFonts w:asciiTheme="majorHAnsi" w:hAnsiTheme="majorHAnsi" w:cs="Calibri"/>
          <w:bCs/>
          <w:sz w:val="22"/>
          <w:szCs w:val="22"/>
        </w:rPr>
        <w:t>, 2006.</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O. Bertrand, I. </w:t>
      </w:r>
      <w:proofErr w:type="spellStart"/>
      <w:r w:rsidRPr="00EA128B">
        <w:rPr>
          <w:rFonts w:asciiTheme="majorHAnsi" w:hAnsiTheme="majorHAnsi" w:cs="Calibri"/>
          <w:bCs/>
          <w:sz w:val="22"/>
          <w:szCs w:val="22"/>
        </w:rPr>
        <w:t>Schaffner</w:t>
      </w:r>
      <w:proofErr w:type="spellEnd"/>
      <w:r w:rsidRPr="00EA128B">
        <w:rPr>
          <w:rFonts w:asciiTheme="majorHAnsi" w:hAnsiTheme="majorHAnsi" w:cs="Calibri"/>
          <w:bCs/>
          <w:sz w:val="22"/>
          <w:szCs w:val="22"/>
        </w:rPr>
        <w:t>, Réussir le TCF, Exercices et activités d’entrainement, Les éditions de l’école polytechnique, 2009.</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M. </w:t>
      </w:r>
      <w:proofErr w:type="spellStart"/>
      <w:r w:rsidRPr="00EA128B">
        <w:rPr>
          <w:rFonts w:asciiTheme="majorHAnsi" w:hAnsiTheme="majorHAnsi" w:cs="Calibri"/>
          <w:bCs/>
          <w:sz w:val="22"/>
          <w:szCs w:val="22"/>
        </w:rPr>
        <w:t>Boulares</w:t>
      </w:r>
      <w:proofErr w:type="spellEnd"/>
      <w:r w:rsidRPr="00EA128B">
        <w:rPr>
          <w:rFonts w:asciiTheme="majorHAnsi" w:hAnsiTheme="majorHAnsi" w:cs="Calibri"/>
          <w:bCs/>
          <w:sz w:val="22"/>
          <w:szCs w:val="22"/>
        </w:rPr>
        <w:t xml:space="preserve">, J.-L. </w:t>
      </w:r>
      <w:proofErr w:type="spellStart"/>
      <w:r w:rsidRPr="00EA128B">
        <w:rPr>
          <w:rFonts w:asciiTheme="majorHAnsi" w:hAnsiTheme="majorHAnsi" w:cs="Calibri"/>
          <w:bCs/>
          <w:sz w:val="22"/>
          <w:szCs w:val="22"/>
        </w:rPr>
        <w:t>Frerot</w:t>
      </w:r>
      <w:proofErr w:type="spellEnd"/>
      <w:r w:rsidRPr="00EA128B">
        <w:rPr>
          <w:rFonts w:asciiTheme="majorHAnsi" w:hAnsiTheme="majorHAnsi" w:cs="Calibri"/>
          <w:bCs/>
          <w:sz w:val="22"/>
          <w:szCs w:val="22"/>
        </w:rPr>
        <w:t>, Grammaire progressive du Français avec 400 exercices, Niveau avancé, CLE International.</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Collectif, </w:t>
      </w:r>
      <w:proofErr w:type="spellStart"/>
      <w:r w:rsidRPr="00EA128B">
        <w:rPr>
          <w:rFonts w:asciiTheme="majorHAnsi" w:hAnsiTheme="majorHAnsi" w:cs="Calibri"/>
          <w:bCs/>
          <w:sz w:val="22"/>
          <w:szCs w:val="22"/>
        </w:rPr>
        <w:t>Besherelles</w:t>
      </w:r>
      <w:proofErr w:type="spellEnd"/>
      <w:r w:rsidRPr="00EA128B">
        <w:rPr>
          <w:rFonts w:asciiTheme="majorHAnsi" w:hAnsiTheme="majorHAnsi" w:cs="Calibri"/>
          <w:bCs/>
          <w:sz w:val="22"/>
          <w:szCs w:val="22"/>
        </w:rPr>
        <w:t> : la Grammaire pour tous, Hatier.</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Collectif, </w:t>
      </w:r>
      <w:proofErr w:type="spellStart"/>
      <w:r w:rsidRPr="00EA128B">
        <w:rPr>
          <w:rFonts w:asciiTheme="majorHAnsi" w:hAnsiTheme="majorHAnsi" w:cs="Calibri"/>
          <w:bCs/>
          <w:sz w:val="22"/>
          <w:szCs w:val="22"/>
        </w:rPr>
        <w:t>Besherelles</w:t>
      </w:r>
      <w:proofErr w:type="spellEnd"/>
      <w:r w:rsidRPr="00EA128B">
        <w:rPr>
          <w:rFonts w:asciiTheme="majorHAnsi" w:hAnsiTheme="majorHAnsi" w:cs="Calibri"/>
          <w:bCs/>
          <w:sz w:val="22"/>
          <w:szCs w:val="22"/>
        </w:rPr>
        <w:t> : la Conjugaison pour tous, Hatier.</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sidRPr="00EA128B">
        <w:rPr>
          <w:rFonts w:asciiTheme="majorHAnsi" w:hAnsiTheme="majorHAnsi" w:cs="Calibri"/>
          <w:bCs/>
          <w:sz w:val="22"/>
          <w:szCs w:val="22"/>
        </w:rPr>
        <w:t>M. Grégoire, Grammaire progressive du Français avec 400 exercices, Niveau débutant, CLE International, 1997.</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A. </w:t>
      </w:r>
      <w:proofErr w:type="spellStart"/>
      <w:r w:rsidRPr="00EA128B">
        <w:rPr>
          <w:rFonts w:asciiTheme="majorHAnsi" w:hAnsiTheme="majorHAnsi" w:cs="Calibri"/>
          <w:bCs/>
          <w:sz w:val="22"/>
          <w:szCs w:val="22"/>
        </w:rPr>
        <w:t>Hasni</w:t>
      </w:r>
      <w:proofErr w:type="spellEnd"/>
      <w:r w:rsidRPr="00EA128B">
        <w:rPr>
          <w:rFonts w:asciiTheme="majorHAnsi" w:hAnsiTheme="majorHAnsi" w:cs="Calibri"/>
          <w:bCs/>
          <w:sz w:val="22"/>
          <w:szCs w:val="22"/>
        </w:rPr>
        <w:t xml:space="preserve"> et </w:t>
      </w:r>
      <w:proofErr w:type="gramStart"/>
      <w:r w:rsidRPr="00EA128B">
        <w:rPr>
          <w:rFonts w:asciiTheme="majorHAnsi" w:hAnsiTheme="majorHAnsi" w:cs="Calibri"/>
          <w:bCs/>
          <w:sz w:val="22"/>
          <w:szCs w:val="22"/>
        </w:rPr>
        <w:t>al.,</w:t>
      </w:r>
      <w:proofErr w:type="gramEnd"/>
      <w:r w:rsidRPr="00EA128B">
        <w:rPr>
          <w:rFonts w:asciiTheme="majorHAnsi" w:hAnsiTheme="majorHAnsi" w:cs="Calibri"/>
          <w:bCs/>
          <w:sz w:val="22"/>
          <w:szCs w:val="22"/>
        </w:rPr>
        <w:t xml:space="preserve"> La formation à l’enseignement des sciences et des technologies au secondaire, Presses de l’université du Québec, 2006.</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sidRPr="00EA128B">
        <w:rPr>
          <w:rFonts w:asciiTheme="majorHAnsi" w:hAnsiTheme="majorHAnsi" w:cs="Calibri"/>
          <w:bCs/>
          <w:sz w:val="22"/>
          <w:szCs w:val="22"/>
        </w:rPr>
        <w:t>J.-L. Lebrun, Guide pratique de la rédaction scientifique, EDP Sciences, 2007.</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sidRPr="00EA128B">
        <w:rPr>
          <w:rFonts w:asciiTheme="majorHAnsi" w:hAnsiTheme="majorHAnsi" w:cs="Calibri"/>
          <w:bCs/>
          <w:sz w:val="22"/>
          <w:szCs w:val="22"/>
        </w:rPr>
        <w:t xml:space="preserve">J.M. Robert, Difficultés du Français, Hachette, </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 xml:space="preserve">C. </w:t>
      </w:r>
      <w:proofErr w:type="spellStart"/>
      <w:r w:rsidRPr="00EA128B">
        <w:rPr>
          <w:rFonts w:asciiTheme="majorHAnsi" w:hAnsiTheme="majorHAnsi" w:cs="Calibri"/>
          <w:bCs/>
          <w:sz w:val="22"/>
          <w:szCs w:val="22"/>
        </w:rPr>
        <w:t>Tisset</w:t>
      </w:r>
      <w:proofErr w:type="spellEnd"/>
      <w:r w:rsidRPr="00EA128B">
        <w:rPr>
          <w:rFonts w:asciiTheme="majorHAnsi" w:hAnsiTheme="majorHAnsi" w:cs="Calibri"/>
          <w:bCs/>
          <w:sz w:val="22"/>
          <w:szCs w:val="22"/>
        </w:rPr>
        <w:t>, Enseigner la langue française à l’école : La Grammaire, L’Orthographe et la Conjugaison, Hachette Education, 2005.</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J. Bossé-Andrieu, Abrégé des Règles de Grammaire et d’Orthographe, Presses de l’université du Québec, 2001.</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 xml:space="preserve">J.-P. Colin, Le français tout simplement, </w:t>
      </w:r>
      <w:proofErr w:type="spellStart"/>
      <w:r w:rsidRPr="00EA128B">
        <w:rPr>
          <w:rFonts w:asciiTheme="majorHAnsi" w:hAnsiTheme="majorHAnsi" w:cs="Calibri"/>
          <w:bCs/>
          <w:sz w:val="22"/>
          <w:szCs w:val="22"/>
        </w:rPr>
        <w:t>Eyrolles</w:t>
      </w:r>
      <w:proofErr w:type="spellEnd"/>
      <w:r w:rsidRPr="00EA128B">
        <w:rPr>
          <w:rFonts w:asciiTheme="majorHAnsi" w:hAnsiTheme="majorHAnsi" w:cs="Calibri"/>
          <w:bCs/>
          <w:sz w:val="22"/>
          <w:szCs w:val="22"/>
        </w:rPr>
        <w:t>, 2010.</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Collectif, Test d’évaluation de Français, Hachette, 2001.</w:t>
      </w:r>
    </w:p>
    <w:p w:rsidR="00A8029B" w:rsidRPr="00EA128B" w:rsidRDefault="00A8029B" w:rsidP="00A8029B">
      <w:pPr>
        <w:pStyle w:val="Paragraphedeliste"/>
        <w:numPr>
          <w:ilvl w:val="0"/>
          <w:numId w:val="105"/>
        </w:numPr>
        <w:ind w:left="567" w:hanging="283"/>
        <w:jc w:val="both"/>
        <w:rPr>
          <w:rFonts w:asciiTheme="majorHAnsi" w:hAnsiTheme="majorHAnsi" w:cs="Calibri"/>
          <w:bCs/>
          <w:sz w:val="22"/>
          <w:szCs w:val="22"/>
        </w:rPr>
      </w:pPr>
      <w:r>
        <w:rPr>
          <w:rFonts w:asciiTheme="majorHAnsi" w:hAnsiTheme="majorHAnsi" w:cs="Calibri"/>
          <w:bCs/>
          <w:sz w:val="22"/>
          <w:szCs w:val="22"/>
        </w:rPr>
        <w:t xml:space="preserve"> </w:t>
      </w:r>
      <w:r w:rsidRPr="00EA128B">
        <w:rPr>
          <w:rFonts w:asciiTheme="majorHAnsi" w:hAnsiTheme="majorHAnsi" w:cs="Calibri"/>
          <w:bCs/>
          <w:sz w:val="22"/>
          <w:szCs w:val="22"/>
        </w:rPr>
        <w:t xml:space="preserve">Y. </w:t>
      </w:r>
      <w:proofErr w:type="spellStart"/>
      <w:r w:rsidRPr="00EA128B">
        <w:rPr>
          <w:rFonts w:asciiTheme="majorHAnsi" w:hAnsiTheme="majorHAnsi" w:cs="Calibri"/>
          <w:bCs/>
          <w:sz w:val="22"/>
          <w:szCs w:val="22"/>
        </w:rPr>
        <w:t>Delatour</w:t>
      </w:r>
      <w:proofErr w:type="spellEnd"/>
      <w:r w:rsidRPr="00EA128B">
        <w:rPr>
          <w:rFonts w:asciiTheme="majorHAnsi" w:hAnsiTheme="majorHAnsi" w:cs="Calibri"/>
          <w:bCs/>
          <w:sz w:val="22"/>
          <w:szCs w:val="22"/>
        </w:rPr>
        <w:t xml:space="preserve"> et </w:t>
      </w:r>
      <w:proofErr w:type="gramStart"/>
      <w:r w:rsidRPr="00EA128B">
        <w:rPr>
          <w:rFonts w:asciiTheme="majorHAnsi" w:hAnsiTheme="majorHAnsi" w:cs="Calibri"/>
          <w:bCs/>
          <w:sz w:val="22"/>
          <w:szCs w:val="22"/>
        </w:rPr>
        <w:t>al.,</w:t>
      </w:r>
      <w:proofErr w:type="gramEnd"/>
      <w:r w:rsidRPr="00EA128B">
        <w:rPr>
          <w:rFonts w:asciiTheme="majorHAnsi" w:hAnsiTheme="majorHAnsi" w:cs="Calibri"/>
          <w:bCs/>
          <w:sz w:val="22"/>
          <w:szCs w:val="22"/>
        </w:rPr>
        <w:t xml:space="preserve"> Grammaire pratique du Français en 80 fiches avec exercices </w:t>
      </w:r>
      <w:proofErr w:type="spellStart"/>
      <w:r w:rsidRPr="00EA128B">
        <w:rPr>
          <w:rFonts w:asciiTheme="majorHAnsi" w:hAnsiTheme="majorHAnsi" w:cs="Calibri"/>
          <w:bCs/>
          <w:sz w:val="22"/>
          <w:szCs w:val="22"/>
        </w:rPr>
        <w:t>corrigees</w:t>
      </w:r>
      <w:proofErr w:type="spellEnd"/>
      <w:r w:rsidRPr="00EA128B">
        <w:rPr>
          <w:rFonts w:asciiTheme="majorHAnsi" w:hAnsiTheme="majorHAnsi" w:cs="Calibri"/>
          <w:bCs/>
          <w:sz w:val="22"/>
          <w:szCs w:val="22"/>
        </w:rPr>
        <w:t>, Hachette, 2000.</w:t>
      </w:r>
    </w:p>
    <w:p w:rsidR="00A8029B" w:rsidRPr="00EA128B" w:rsidRDefault="00A8029B" w:rsidP="00A8029B">
      <w:pPr>
        <w:pStyle w:val="Paragraphedeliste"/>
        <w:numPr>
          <w:ilvl w:val="0"/>
          <w:numId w:val="105"/>
        </w:numPr>
        <w:tabs>
          <w:tab w:val="left" w:pos="993"/>
        </w:tabs>
        <w:autoSpaceDE w:val="0"/>
        <w:autoSpaceDN w:val="0"/>
        <w:adjustRightInd w:val="0"/>
        <w:ind w:left="567" w:hanging="283"/>
        <w:jc w:val="both"/>
        <w:rPr>
          <w:rFonts w:asciiTheme="majorHAnsi" w:hAnsiTheme="majorHAnsi"/>
          <w:sz w:val="22"/>
          <w:szCs w:val="22"/>
        </w:rPr>
      </w:pPr>
      <w:r w:rsidRPr="00EA128B">
        <w:rPr>
          <w:rFonts w:asciiTheme="majorHAnsi" w:hAnsiTheme="majorHAnsi"/>
          <w:sz w:val="22"/>
          <w:szCs w:val="22"/>
        </w:rPr>
        <w:t xml:space="preserve">Ch. </w:t>
      </w:r>
      <w:proofErr w:type="spellStart"/>
      <w:r w:rsidRPr="00EA128B">
        <w:rPr>
          <w:rFonts w:asciiTheme="majorHAnsi" w:hAnsiTheme="majorHAnsi"/>
          <w:sz w:val="22"/>
          <w:szCs w:val="22"/>
        </w:rPr>
        <w:t>Descotes</w:t>
      </w:r>
      <w:proofErr w:type="spellEnd"/>
      <w:r w:rsidRPr="00EA128B">
        <w:rPr>
          <w:rFonts w:asciiTheme="majorHAnsi" w:hAnsiTheme="majorHAnsi"/>
          <w:sz w:val="22"/>
          <w:szCs w:val="22"/>
        </w:rPr>
        <w:t xml:space="preserve"> et </w:t>
      </w:r>
      <w:proofErr w:type="gramStart"/>
      <w:r w:rsidRPr="00EA128B">
        <w:rPr>
          <w:rFonts w:asciiTheme="majorHAnsi" w:hAnsiTheme="majorHAnsi"/>
          <w:sz w:val="22"/>
          <w:szCs w:val="22"/>
        </w:rPr>
        <w:t>al.,</w:t>
      </w:r>
      <w:proofErr w:type="gramEnd"/>
      <w:r w:rsidRPr="00EA128B">
        <w:rPr>
          <w:rFonts w:asciiTheme="majorHAnsi" w:hAnsiTheme="majorHAnsi"/>
          <w:sz w:val="22"/>
          <w:szCs w:val="22"/>
        </w:rPr>
        <w:t xml:space="preserve"> L’</w:t>
      </w:r>
      <w:proofErr w:type="spellStart"/>
      <w:r w:rsidRPr="00EA128B">
        <w:rPr>
          <w:rFonts w:asciiTheme="majorHAnsi" w:hAnsiTheme="majorHAnsi"/>
          <w:sz w:val="22"/>
          <w:szCs w:val="22"/>
        </w:rPr>
        <w:t>Exercisier</w:t>
      </w:r>
      <w:proofErr w:type="spellEnd"/>
      <w:r w:rsidRPr="00EA128B">
        <w:rPr>
          <w:rFonts w:asciiTheme="majorHAnsi" w:hAnsiTheme="majorHAnsi"/>
          <w:sz w:val="22"/>
          <w:szCs w:val="22"/>
        </w:rPr>
        <w:t> : l’expression française pour le niveau intermédiaire, Presses Universitaires de Grenoble, 1993.</w:t>
      </w:r>
    </w:p>
    <w:p w:rsidR="00A8029B" w:rsidRPr="00EA128B" w:rsidRDefault="00A8029B" w:rsidP="00A8029B">
      <w:pPr>
        <w:pStyle w:val="Paragraphedeliste"/>
        <w:numPr>
          <w:ilvl w:val="0"/>
          <w:numId w:val="105"/>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EA128B">
        <w:rPr>
          <w:rFonts w:asciiTheme="majorHAnsi" w:hAnsiTheme="majorHAnsi"/>
          <w:sz w:val="22"/>
          <w:szCs w:val="22"/>
        </w:rPr>
        <w:t xml:space="preserve">H. </w:t>
      </w:r>
      <w:proofErr w:type="spellStart"/>
      <w:r w:rsidRPr="00EA128B">
        <w:rPr>
          <w:rFonts w:asciiTheme="majorHAnsi" w:hAnsiTheme="majorHAnsi"/>
          <w:sz w:val="22"/>
          <w:szCs w:val="22"/>
        </w:rPr>
        <w:t>Jaraush</w:t>
      </w:r>
      <w:proofErr w:type="spellEnd"/>
      <w:r w:rsidRPr="00EA128B">
        <w:rPr>
          <w:rFonts w:asciiTheme="majorHAnsi" w:hAnsiTheme="majorHAnsi"/>
          <w:sz w:val="22"/>
          <w:szCs w:val="22"/>
        </w:rPr>
        <w:t xml:space="preserve">, C. </w:t>
      </w:r>
      <w:proofErr w:type="spellStart"/>
      <w:r w:rsidRPr="00EA128B">
        <w:rPr>
          <w:rFonts w:asciiTheme="majorHAnsi" w:hAnsiTheme="majorHAnsi"/>
          <w:sz w:val="22"/>
          <w:szCs w:val="22"/>
        </w:rPr>
        <w:t>Tufts</w:t>
      </w:r>
      <w:proofErr w:type="spellEnd"/>
      <w:r w:rsidRPr="00EA128B">
        <w:rPr>
          <w:rFonts w:asciiTheme="majorHAnsi" w:hAnsiTheme="majorHAnsi"/>
          <w:sz w:val="22"/>
          <w:szCs w:val="22"/>
        </w:rPr>
        <w:t xml:space="preserve">, Sur le Vif, </w:t>
      </w:r>
      <w:proofErr w:type="spellStart"/>
      <w:r w:rsidRPr="00EA128B">
        <w:rPr>
          <w:rFonts w:asciiTheme="majorHAnsi" w:hAnsiTheme="majorHAnsi"/>
          <w:sz w:val="22"/>
          <w:szCs w:val="22"/>
        </w:rPr>
        <w:t>Heinle</w:t>
      </w:r>
      <w:proofErr w:type="spellEnd"/>
      <w:r w:rsidRPr="00EA128B">
        <w:rPr>
          <w:rFonts w:asciiTheme="majorHAnsi" w:hAnsiTheme="majorHAnsi"/>
          <w:sz w:val="22"/>
          <w:szCs w:val="22"/>
        </w:rPr>
        <w:t xml:space="preserve"> </w:t>
      </w:r>
      <w:proofErr w:type="spellStart"/>
      <w:r w:rsidRPr="00EA128B">
        <w:rPr>
          <w:rFonts w:asciiTheme="majorHAnsi" w:hAnsiTheme="majorHAnsi"/>
          <w:sz w:val="22"/>
          <w:szCs w:val="22"/>
        </w:rPr>
        <w:t>Cengage</w:t>
      </w:r>
      <w:proofErr w:type="spellEnd"/>
      <w:r w:rsidRPr="00EA128B">
        <w:rPr>
          <w:rFonts w:asciiTheme="majorHAnsi" w:hAnsiTheme="majorHAnsi"/>
          <w:sz w:val="22"/>
          <w:szCs w:val="22"/>
        </w:rPr>
        <w:t xml:space="preserve"> Learning, 2011.</w:t>
      </w:r>
    </w:p>
    <w:p w:rsidR="00A8029B" w:rsidRPr="00EA128B" w:rsidRDefault="00A8029B" w:rsidP="00A8029B">
      <w:pPr>
        <w:pStyle w:val="Paragraphedeliste"/>
        <w:numPr>
          <w:ilvl w:val="0"/>
          <w:numId w:val="105"/>
        </w:numPr>
        <w:tabs>
          <w:tab w:val="left" w:pos="993"/>
        </w:tabs>
        <w:autoSpaceDE w:val="0"/>
        <w:autoSpaceDN w:val="0"/>
        <w:adjustRightInd w:val="0"/>
        <w:ind w:left="567" w:hanging="283"/>
        <w:jc w:val="both"/>
        <w:rPr>
          <w:rFonts w:asciiTheme="majorHAnsi" w:hAnsiTheme="majorHAnsi"/>
          <w:sz w:val="22"/>
          <w:szCs w:val="22"/>
        </w:rPr>
      </w:pPr>
      <w:r>
        <w:rPr>
          <w:rFonts w:asciiTheme="majorHAnsi" w:hAnsiTheme="majorHAnsi"/>
          <w:sz w:val="22"/>
          <w:szCs w:val="22"/>
        </w:rPr>
        <w:t xml:space="preserve"> </w:t>
      </w:r>
      <w:r w:rsidRPr="00EA128B">
        <w:rPr>
          <w:rFonts w:asciiTheme="majorHAnsi" w:hAnsiTheme="majorHAnsi"/>
          <w:sz w:val="22"/>
          <w:szCs w:val="22"/>
        </w:rPr>
        <w:t xml:space="preserve">J. Dubois et </w:t>
      </w:r>
      <w:proofErr w:type="gramStart"/>
      <w:r w:rsidRPr="00EA128B">
        <w:rPr>
          <w:rFonts w:asciiTheme="majorHAnsi" w:hAnsiTheme="majorHAnsi"/>
          <w:sz w:val="22"/>
          <w:szCs w:val="22"/>
        </w:rPr>
        <w:t>al.,</w:t>
      </w:r>
      <w:proofErr w:type="gramEnd"/>
      <w:r w:rsidRPr="00EA128B">
        <w:rPr>
          <w:rFonts w:asciiTheme="majorHAnsi" w:hAnsiTheme="majorHAnsi"/>
          <w:sz w:val="22"/>
          <w:szCs w:val="22"/>
        </w:rPr>
        <w:t xml:space="preserve"> Les indispensables – Orthographe, Larousse, 2009.</w:t>
      </w:r>
    </w:p>
    <w:p w:rsidR="00A8029B" w:rsidRDefault="00A8029B" w:rsidP="00A8029B">
      <w:pPr>
        <w:pStyle w:val="Paragraphedeliste"/>
        <w:jc w:val="both"/>
        <w:rPr>
          <w:rFonts w:ascii="Cambria" w:hAnsi="Cambria" w:cs="Calibri"/>
          <w:b/>
        </w:rPr>
      </w:pPr>
    </w:p>
    <w:p w:rsidR="00A8029B" w:rsidRDefault="00A8029B" w:rsidP="00A8029B">
      <w:pPr>
        <w:pStyle w:val="Paragraphedeliste"/>
        <w:ind w:hanging="720"/>
        <w:jc w:val="both"/>
        <w:rPr>
          <w:rFonts w:asciiTheme="majorHAnsi" w:hAnsiTheme="majorHAnsi" w:cstheme="minorBidi"/>
          <w:iCs/>
          <w:u w:val="thick" w:color="F79646" w:themeColor="accent6"/>
        </w:rPr>
      </w:pPr>
    </w:p>
    <w:p w:rsidR="00A8029B" w:rsidRDefault="00A8029B" w:rsidP="00A8029B">
      <w:pPr>
        <w:spacing w:after="200" w:line="276" w:lineRule="auto"/>
        <w:rPr>
          <w:rFonts w:asciiTheme="majorHAnsi" w:hAnsiTheme="majorHAnsi" w:cstheme="minorBidi"/>
          <w:iCs/>
          <w:u w:val="thick" w:color="F79646" w:themeColor="accent6"/>
        </w:rPr>
      </w:pPr>
      <w:r>
        <w:rPr>
          <w:rFonts w:asciiTheme="majorHAnsi" w:hAnsiTheme="majorHAnsi" w:cstheme="minorBidi"/>
          <w:iCs/>
          <w:u w:val="thick" w:color="F79646" w:themeColor="accent6"/>
        </w:rPr>
        <w:br w:type="page"/>
      </w:r>
    </w:p>
    <w:p w:rsidR="00A8029B" w:rsidRPr="00873132"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873132">
        <w:rPr>
          <w:rFonts w:asciiTheme="majorHAnsi" w:hAnsiTheme="majorHAnsi" w:cs="Calibri"/>
          <w:b/>
          <w:bCs/>
          <w:iCs/>
        </w:rPr>
        <w:lastRenderedPageBreak/>
        <w:t xml:space="preserve">Semestre: </w:t>
      </w:r>
      <w:r>
        <w:rPr>
          <w:rFonts w:asciiTheme="majorHAnsi" w:hAnsiTheme="majorHAnsi" w:cs="Calibri"/>
          <w:b/>
          <w:bCs/>
          <w:iCs/>
        </w:rPr>
        <w:t>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Unité d’enseignement</w:t>
      </w:r>
      <w:r w:rsidRPr="008B179F">
        <w:rPr>
          <w:rFonts w:asciiTheme="majorHAnsi" w:hAnsiTheme="majorHAnsi" w:cs="Calibri"/>
          <w:b/>
          <w:bCs/>
          <w:iCs/>
        </w:rPr>
        <w:t>:</w:t>
      </w:r>
      <w:r w:rsidRPr="00873132">
        <w:rPr>
          <w:rFonts w:asciiTheme="majorHAnsi" w:hAnsiTheme="majorHAnsi" w:cs="Calibri"/>
          <w:b/>
          <w:bCs/>
          <w:iCs/>
        </w:rPr>
        <w:t xml:space="preserve"> UE</w:t>
      </w:r>
      <w:r>
        <w:rPr>
          <w:rFonts w:asciiTheme="majorHAnsi" w:hAnsiTheme="majorHAnsi" w:cs="Calibri"/>
          <w:b/>
          <w:bCs/>
          <w:iCs/>
        </w:rPr>
        <w:t xml:space="preserve">T </w:t>
      </w:r>
      <w:r>
        <w:rPr>
          <w:rFonts w:ascii="Cambria" w:hAnsi="Cambria" w:cs="Calibri"/>
          <w:b/>
          <w:bCs/>
          <w:iCs/>
        </w:rPr>
        <w:t>1.2</w:t>
      </w:r>
    </w:p>
    <w:p w:rsidR="00A8029B"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Cambria" w:hAnsi="Cambria" w:cs="Calibri"/>
          <w:b/>
          <w:bCs/>
          <w:iCs/>
        </w:rPr>
      </w:pPr>
      <w:r>
        <w:rPr>
          <w:rFonts w:asciiTheme="majorHAnsi" w:hAnsiTheme="majorHAnsi" w:cs="Calibri"/>
          <w:b/>
          <w:bCs/>
          <w:iCs/>
        </w:rPr>
        <w:t>Matière 1</w:t>
      </w:r>
      <w:r w:rsidRPr="008B179F">
        <w:rPr>
          <w:rFonts w:asciiTheme="majorHAnsi" w:hAnsiTheme="majorHAnsi" w:cs="Calibri"/>
          <w:b/>
          <w:bCs/>
          <w:iCs/>
        </w:rPr>
        <w:t>:</w:t>
      </w:r>
      <w:r>
        <w:rPr>
          <w:rFonts w:asciiTheme="majorHAnsi" w:hAnsiTheme="majorHAnsi" w:cs="Calibri"/>
          <w:b/>
          <w:bCs/>
          <w:iCs/>
        </w:rPr>
        <w:t xml:space="preserve"> Langue Anglaise 2</w:t>
      </w:r>
    </w:p>
    <w:p w:rsidR="00A8029B" w:rsidRPr="008B179F"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Pr>
          <w:rFonts w:asciiTheme="majorHAnsi" w:eastAsia="Times New Roman" w:hAnsiTheme="majorHAnsi" w:cs="Calibri"/>
          <w:b/>
          <w:bCs/>
          <w:color w:val="000000"/>
        </w:rPr>
        <w:t>VHS: 22h30 (Cours: 1h30)</w:t>
      </w:r>
    </w:p>
    <w:p w:rsidR="00A8029B" w:rsidRPr="004D1E4D"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rPr>
      </w:pPr>
      <w:r w:rsidRPr="004D1E4D">
        <w:rPr>
          <w:rFonts w:asciiTheme="majorHAnsi" w:hAnsiTheme="majorHAnsi" w:cs="Calibri"/>
          <w:b/>
          <w:bCs/>
          <w:iCs/>
        </w:rPr>
        <w:t>Crédits: 1</w:t>
      </w:r>
    </w:p>
    <w:p w:rsidR="00A8029B" w:rsidRPr="003F615A" w:rsidRDefault="00A8029B" w:rsidP="00A8029B">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HAnsi" w:hAnsiTheme="majorHAnsi" w:cs="Calibri"/>
          <w:b/>
          <w:bCs/>
          <w:iCs/>
          <w:lang w:val="en-US"/>
        </w:rPr>
      </w:pPr>
      <w:r w:rsidRPr="003F615A">
        <w:rPr>
          <w:rFonts w:asciiTheme="majorHAnsi" w:hAnsiTheme="majorHAnsi" w:cs="Calibri"/>
          <w:b/>
          <w:bCs/>
          <w:iCs/>
          <w:lang w:val="en-US"/>
        </w:rPr>
        <w:t>Coefficient: 1</w:t>
      </w:r>
    </w:p>
    <w:p w:rsidR="00A8029B" w:rsidRDefault="00A8029B" w:rsidP="00A8029B">
      <w:pPr>
        <w:jc w:val="both"/>
        <w:rPr>
          <w:rFonts w:asciiTheme="majorHAnsi" w:hAnsiTheme="majorHAnsi" w:cs="Calibri"/>
          <w:b/>
          <w:sz w:val="22"/>
          <w:szCs w:val="22"/>
          <w:u w:val="thick" w:color="F79646" w:themeColor="accent6"/>
          <w:lang w:val="en-US"/>
        </w:rPr>
      </w:pPr>
    </w:p>
    <w:p w:rsidR="00A8029B" w:rsidRPr="00CA633B" w:rsidRDefault="00A8029B" w:rsidP="00A8029B">
      <w:pPr>
        <w:jc w:val="both"/>
        <w:rPr>
          <w:rFonts w:asciiTheme="majorHAnsi" w:hAnsiTheme="majorHAnsi" w:cs="Calibri"/>
          <w:i/>
          <w:sz w:val="22"/>
          <w:szCs w:val="22"/>
          <w:u w:val="thick" w:color="F79646" w:themeColor="accent6"/>
          <w:lang w:val="en-US"/>
        </w:rPr>
      </w:pPr>
      <w:r w:rsidRPr="00CA633B">
        <w:rPr>
          <w:rFonts w:asciiTheme="majorHAnsi" w:hAnsiTheme="majorHAnsi" w:cs="Calibri"/>
          <w:b/>
          <w:sz w:val="22"/>
          <w:szCs w:val="22"/>
          <w:u w:val="thick" w:color="F79646" w:themeColor="accent6"/>
          <w:lang w:val="en-US"/>
        </w:rPr>
        <w:t>Objective:</w:t>
      </w:r>
    </w:p>
    <w:p w:rsidR="00A8029B" w:rsidRPr="00CA633B" w:rsidRDefault="00A8029B" w:rsidP="00A8029B">
      <w:pPr>
        <w:jc w:val="both"/>
        <w:rPr>
          <w:rFonts w:asciiTheme="majorHAnsi" w:hAnsiTheme="majorHAnsi" w:cstheme="minorBidi"/>
          <w:sz w:val="22"/>
          <w:szCs w:val="22"/>
          <w:lang w:val="en-US"/>
        </w:rPr>
      </w:pPr>
      <w:r w:rsidRPr="004051BD">
        <w:rPr>
          <w:rFonts w:asciiTheme="majorHAnsi" w:hAnsiTheme="majorHAnsi"/>
          <w:sz w:val="22"/>
          <w:szCs w:val="22"/>
          <w:lang w:val="en-US"/>
        </w:rPr>
        <w:t>Develop the reading, writing, listening and speaking abilities of the students.</w:t>
      </w:r>
    </w:p>
    <w:p w:rsidR="00A8029B" w:rsidRPr="00CA633B" w:rsidRDefault="00A8029B" w:rsidP="00A8029B">
      <w:pPr>
        <w:jc w:val="both"/>
        <w:rPr>
          <w:rFonts w:asciiTheme="majorHAnsi" w:hAnsiTheme="majorHAnsi" w:cs="Calibri"/>
          <w:b/>
          <w:sz w:val="22"/>
          <w:szCs w:val="22"/>
          <w:u w:val="thick" w:color="F79646" w:themeColor="accent6"/>
          <w:lang w:val="en-US"/>
        </w:rPr>
      </w:pPr>
    </w:p>
    <w:p w:rsidR="00A8029B" w:rsidRPr="00CA633B" w:rsidRDefault="00A8029B" w:rsidP="00A8029B">
      <w:pPr>
        <w:jc w:val="both"/>
        <w:rPr>
          <w:rFonts w:asciiTheme="majorHAnsi" w:hAnsiTheme="majorHAnsi" w:cs="Calibri"/>
          <w:i/>
          <w:sz w:val="22"/>
          <w:szCs w:val="22"/>
          <w:u w:val="thick" w:color="F79646" w:themeColor="accent6"/>
          <w:lang w:val="en-US"/>
        </w:rPr>
      </w:pPr>
      <w:r w:rsidRPr="00CA633B">
        <w:rPr>
          <w:rFonts w:asciiTheme="majorHAnsi" w:hAnsiTheme="majorHAnsi" w:cs="Calibri"/>
          <w:b/>
          <w:sz w:val="22"/>
          <w:szCs w:val="22"/>
          <w:u w:val="thick" w:color="F79646" w:themeColor="accent6"/>
          <w:lang w:val="en-US"/>
        </w:rPr>
        <w:t>Recommended prior Knowledge:</w:t>
      </w:r>
    </w:p>
    <w:p w:rsidR="00A8029B" w:rsidRPr="00CA633B" w:rsidRDefault="00A8029B" w:rsidP="00A8029B">
      <w:pPr>
        <w:jc w:val="both"/>
        <w:rPr>
          <w:rFonts w:asciiTheme="majorHAnsi" w:eastAsia="Times New Roman" w:hAnsiTheme="majorHAnsi" w:cs="Courier New"/>
          <w:color w:val="212121"/>
          <w:sz w:val="22"/>
          <w:szCs w:val="22"/>
          <w:lang w:val="en-US" w:eastAsia="en-US"/>
        </w:rPr>
      </w:pPr>
      <w:proofErr w:type="gramStart"/>
      <w:r w:rsidRPr="00CA633B">
        <w:rPr>
          <w:rFonts w:asciiTheme="majorHAnsi" w:eastAsia="Times New Roman" w:hAnsiTheme="majorHAnsi" w:cs="Courier New"/>
          <w:color w:val="212121"/>
          <w:sz w:val="22"/>
          <w:szCs w:val="22"/>
          <w:lang w:val="en-US" w:eastAsia="en-US"/>
        </w:rPr>
        <w:t>Basic English.</w:t>
      </w:r>
      <w:proofErr w:type="gramEnd"/>
    </w:p>
    <w:p w:rsidR="00A8029B" w:rsidRPr="00CA633B" w:rsidRDefault="00A8029B" w:rsidP="00A8029B">
      <w:pPr>
        <w:jc w:val="both"/>
        <w:rPr>
          <w:rFonts w:asciiTheme="majorHAnsi" w:hAnsiTheme="majorHAnsi" w:cstheme="minorBidi"/>
          <w:b/>
          <w:sz w:val="22"/>
          <w:szCs w:val="22"/>
          <w:lang w:val="en-US"/>
        </w:rPr>
      </w:pPr>
    </w:p>
    <w:p w:rsidR="00A8029B" w:rsidRPr="00CA633B" w:rsidRDefault="00A8029B" w:rsidP="00A8029B">
      <w:pPr>
        <w:jc w:val="both"/>
        <w:rPr>
          <w:rFonts w:asciiTheme="majorHAnsi" w:hAnsiTheme="majorHAnsi" w:cstheme="minorBidi"/>
          <w:b/>
          <w:sz w:val="22"/>
          <w:szCs w:val="22"/>
          <w:u w:val="thick" w:color="F79646" w:themeColor="accent6"/>
          <w:lang w:val="en-US"/>
        </w:rPr>
      </w:pPr>
      <w:r w:rsidRPr="00CA633B">
        <w:rPr>
          <w:rFonts w:asciiTheme="majorHAnsi" w:hAnsiTheme="majorHAnsi" w:cstheme="minorBidi"/>
          <w:b/>
          <w:sz w:val="22"/>
          <w:szCs w:val="22"/>
          <w:u w:val="thick" w:color="F79646" w:themeColor="accent6"/>
          <w:lang w:val="en-US"/>
        </w:rPr>
        <w:t>Contents:</w:t>
      </w:r>
    </w:p>
    <w:p w:rsidR="00A8029B" w:rsidRPr="004051BD" w:rsidRDefault="00A8029B" w:rsidP="00A8029B">
      <w:pPr>
        <w:jc w:val="both"/>
        <w:rPr>
          <w:rFonts w:asciiTheme="majorHAnsi" w:hAnsiTheme="majorHAnsi"/>
          <w:sz w:val="22"/>
          <w:szCs w:val="22"/>
          <w:lang w:val="en-US"/>
        </w:rPr>
      </w:pPr>
      <w:r w:rsidRPr="004051BD">
        <w:rPr>
          <w:rFonts w:asciiTheme="majorHAnsi" w:hAnsiTheme="majorHAnsi"/>
          <w:sz w:val="22"/>
          <w:szCs w:val="22"/>
          <w:lang w:val="en-US"/>
        </w:rPr>
        <w:t>The English syllabus consists of a set of texts containing scientific and technical parts. The chosen texts must be used to study scientific and technical English and Grammar acquisition.</w:t>
      </w:r>
    </w:p>
    <w:p w:rsidR="00A8029B" w:rsidRPr="004051BD" w:rsidRDefault="00A8029B" w:rsidP="00A8029B">
      <w:pPr>
        <w:jc w:val="both"/>
        <w:rPr>
          <w:rFonts w:asciiTheme="majorHAnsi" w:hAnsiTheme="majorHAnsi"/>
          <w:sz w:val="22"/>
          <w:szCs w:val="22"/>
          <w:lang w:val="en-US"/>
        </w:rPr>
      </w:pPr>
      <w:r w:rsidRPr="004051BD">
        <w:rPr>
          <w:rFonts w:asciiTheme="majorHAnsi" w:hAnsiTheme="majorHAnsi"/>
          <w:sz w:val="22"/>
          <w:szCs w:val="22"/>
          <w:lang w:val="en-US"/>
        </w:rPr>
        <w:t>The texts must be selected according to the vocabulary built up, familiarization with both scientific and technical matters in English for further understanding. Therefore, each text will be defined by a set of vocabulary concepts, a set of special sentences (idioms) and comprehension questions.</w:t>
      </w:r>
    </w:p>
    <w:p w:rsidR="00A8029B" w:rsidRPr="004051BD" w:rsidRDefault="00A8029B" w:rsidP="00A8029B">
      <w:pPr>
        <w:jc w:val="both"/>
        <w:rPr>
          <w:rFonts w:asciiTheme="majorHAnsi" w:hAnsiTheme="majorHAnsi"/>
          <w:sz w:val="22"/>
          <w:szCs w:val="22"/>
          <w:lang w:val="en-US"/>
        </w:rPr>
      </w:pPr>
      <w:r w:rsidRPr="004051BD">
        <w:rPr>
          <w:rFonts w:asciiTheme="majorHAnsi" w:hAnsiTheme="majorHAnsi"/>
          <w:sz w:val="22"/>
          <w:szCs w:val="22"/>
          <w:lang w:val="en-US"/>
        </w:rPr>
        <w:t>The texts must contain also a terminology which means the translation of some words from English to French one. Besides, the activity at the end of each session must include a translation of long statements which are selected from the texts.</w:t>
      </w:r>
    </w:p>
    <w:p w:rsidR="00A8029B" w:rsidRPr="004051BD" w:rsidRDefault="00A8029B" w:rsidP="00A8029B">
      <w:pPr>
        <w:jc w:val="both"/>
        <w:rPr>
          <w:rFonts w:asciiTheme="majorHAnsi" w:hAnsiTheme="majorHAnsi"/>
          <w:sz w:val="22"/>
          <w:szCs w:val="22"/>
          <w:lang w:val="en-US"/>
        </w:rPr>
      </w:pPr>
    </w:p>
    <w:tbl>
      <w:tblPr>
        <w:tblStyle w:val="Grilledutableau"/>
        <w:tblW w:w="0" w:type="auto"/>
        <w:tblLook w:val="04A0"/>
      </w:tblPr>
      <w:tblGrid>
        <w:gridCol w:w="3235"/>
        <w:gridCol w:w="4788"/>
      </w:tblGrid>
      <w:tr w:rsidR="00A8029B" w:rsidRPr="002B17AE" w:rsidTr="005E41A6">
        <w:tc>
          <w:tcPr>
            <w:tcW w:w="3235" w:type="dxa"/>
            <w:vAlign w:val="center"/>
          </w:tcPr>
          <w:p w:rsidR="00A8029B" w:rsidRPr="004051BD" w:rsidRDefault="00A8029B" w:rsidP="005E41A6">
            <w:pPr>
              <w:jc w:val="both"/>
              <w:rPr>
                <w:rFonts w:asciiTheme="majorHAnsi" w:hAnsiTheme="majorHAnsi"/>
                <w:b/>
                <w:bCs/>
                <w:lang w:val="en-US"/>
              </w:rPr>
            </w:pPr>
            <w:r w:rsidRPr="004051BD">
              <w:rPr>
                <w:rFonts w:asciiTheme="majorHAnsi" w:hAnsiTheme="majorHAnsi"/>
                <w:b/>
                <w:bCs/>
                <w:lang w:val="en-US"/>
              </w:rPr>
              <w:t>Examples for some lectures:</w:t>
            </w:r>
          </w:p>
        </w:tc>
        <w:tc>
          <w:tcPr>
            <w:tcW w:w="4788" w:type="dxa"/>
            <w:vAlign w:val="center"/>
          </w:tcPr>
          <w:p w:rsidR="00A8029B" w:rsidRPr="004051BD" w:rsidRDefault="00A8029B" w:rsidP="005E41A6">
            <w:pPr>
              <w:jc w:val="both"/>
              <w:rPr>
                <w:rFonts w:asciiTheme="majorHAnsi" w:hAnsiTheme="majorHAnsi"/>
                <w:b/>
                <w:bCs/>
                <w:lang w:val="en-US"/>
              </w:rPr>
            </w:pPr>
            <w:r w:rsidRPr="004051BD">
              <w:rPr>
                <w:rFonts w:asciiTheme="majorHAnsi" w:hAnsiTheme="majorHAnsi"/>
                <w:b/>
                <w:bCs/>
                <w:lang w:val="en-US"/>
              </w:rPr>
              <w:t>Examples of Word Study: Patterns</w:t>
            </w:r>
          </w:p>
        </w:tc>
      </w:tr>
      <w:tr w:rsidR="00A8029B" w:rsidRPr="004051BD" w:rsidTr="005E41A6">
        <w:tc>
          <w:tcPr>
            <w:tcW w:w="3235" w:type="dxa"/>
          </w:tcPr>
          <w:p w:rsidR="00A8029B" w:rsidRPr="004051BD" w:rsidRDefault="00A8029B" w:rsidP="005E41A6">
            <w:pPr>
              <w:jc w:val="both"/>
              <w:rPr>
                <w:rFonts w:asciiTheme="majorHAnsi" w:hAnsiTheme="majorHAnsi"/>
                <w:lang w:val="en-US"/>
              </w:rPr>
            </w:pPr>
            <w:r w:rsidRPr="004051BD">
              <w:rPr>
                <w:rFonts w:asciiTheme="majorHAnsi" w:hAnsiTheme="majorHAnsi"/>
                <w:lang w:val="en-US"/>
              </w:rPr>
              <w:t>Radioactivity.</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Chain Reaction.</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Reactor Cooling System.</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Conductor and Conductivity.</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Induction Motors.</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Electrolysis.</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Liquid Flow and Metering.</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Liquid Pumps.</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Petroleum.</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Road Foundations.</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Rigid Pavements.</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Piles for Foundations.</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Suspension Bridges.</w:t>
            </w:r>
          </w:p>
        </w:tc>
        <w:tc>
          <w:tcPr>
            <w:tcW w:w="4788" w:type="dxa"/>
          </w:tcPr>
          <w:p w:rsidR="00A8029B" w:rsidRPr="004051BD" w:rsidRDefault="00A8029B" w:rsidP="005E41A6">
            <w:pPr>
              <w:jc w:val="both"/>
              <w:rPr>
                <w:rFonts w:asciiTheme="majorHAnsi" w:hAnsiTheme="majorHAnsi"/>
                <w:lang w:val="en-US"/>
              </w:rPr>
            </w:pPr>
            <w:r w:rsidRPr="004051BD">
              <w:rPr>
                <w:rFonts w:asciiTheme="majorHAnsi" w:hAnsiTheme="majorHAnsi"/>
                <w:lang w:val="en-US"/>
              </w:rPr>
              <w:t>Explanation of Cause</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Result</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Conditions (if), Conditions (Restrictive)</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Eventuality</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Manner</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When, Once, If, etc. + Past Participle</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It is + Adjective + to</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As</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It is + Adjective or Verb + that…</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Similarity, Difference</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In Spite of, Although</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Formation of Adjectives</w:t>
            </w:r>
          </w:p>
          <w:p w:rsidR="00A8029B" w:rsidRPr="004051BD" w:rsidRDefault="00A8029B" w:rsidP="005E41A6">
            <w:pPr>
              <w:jc w:val="both"/>
              <w:rPr>
                <w:rFonts w:asciiTheme="majorHAnsi" w:hAnsiTheme="majorHAnsi"/>
                <w:lang w:val="en-US"/>
              </w:rPr>
            </w:pPr>
            <w:r w:rsidRPr="004051BD">
              <w:rPr>
                <w:rFonts w:asciiTheme="majorHAnsi" w:hAnsiTheme="majorHAnsi"/>
                <w:lang w:val="en-US"/>
              </w:rPr>
              <w:t>Phrasal Verbs</w:t>
            </w:r>
          </w:p>
        </w:tc>
      </w:tr>
    </w:tbl>
    <w:p w:rsidR="00A8029B" w:rsidRPr="004051BD" w:rsidRDefault="00A8029B" w:rsidP="00A8029B">
      <w:pPr>
        <w:jc w:val="both"/>
        <w:rPr>
          <w:rFonts w:asciiTheme="majorHAnsi" w:hAnsiTheme="majorHAnsi"/>
          <w:sz w:val="22"/>
          <w:szCs w:val="22"/>
          <w:lang w:val="en-US"/>
        </w:rPr>
      </w:pPr>
    </w:p>
    <w:p w:rsidR="00A8029B" w:rsidRPr="004051BD" w:rsidRDefault="00A8029B" w:rsidP="00A8029B">
      <w:pPr>
        <w:jc w:val="both"/>
        <w:rPr>
          <w:rFonts w:asciiTheme="majorHAnsi" w:hAnsiTheme="majorHAnsi" w:cstheme="minorBidi"/>
          <w:bCs/>
          <w:sz w:val="22"/>
          <w:szCs w:val="22"/>
        </w:rPr>
      </w:pPr>
      <w:r w:rsidRPr="004051BD">
        <w:rPr>
          <w:rFonts w:asciiTheme="majorHAnsi" w:hAnsiTheme="majorHAnsi" w:cstheme="minorBidi"/>
          <w:b/>
          <w:sz w:val="22"/>
          <w:szCs w:val="22"/>
          <w:u w:val="thick" w:color="F79646" w:themeColor="accent6"/>
        </w:rPr>
        <w:t>Evaluation mode:</w:t>
      </w:r>
    </w:p>
    <w:p w:rsidR="00A8029B" w:rsidRPr="004051BD" w:rsidRDefault="00A8029B" w:rsidP="00A8029B">
      <w:pPr>
        <w:jc w:val="both"/>
        <w:rPr>
          <w:rFonts w:asciiTheme="majorHAnsi" w:hAnsiTheme="majorHAnsi" w:cstheme="minorBidi"/>
          <w:sz w:val="22"/>
          <w:szCs w:val="22"/>
        </w:rPr>
      </w:pPr>
      <w:r w:rsidRPr="004051BD">
        <w:rPr>
          <w:rFonts w:asciiTheme="majorHAnsi" w:hAnsiTheme="majorHAnsi" w:cstheme="minorBidi"/>
          <w:sz w:val="22"/>
          <w:szCs w:val="22"/>
        </w:rPr>
        <w:t>Exam : 100%.</w:t>
      </w:r>
    </w:p>
    <w:p w:rsidR="00A8029B" w:rsidRPr="004051BD" w:rsidRDefault="00A8029B" w:rsidP="00A8029B">
      <w:pPr>
        <w:pStyle w:val="Paragraphedeliste"/>
        <w:jc w:val="both"/>
        <w:rPr>
          <w:rFonts w:asciiTheme="majorHAnsi" w:hAnsiTheme="majorHAnsi" w:cs="Calibri"/>
          <w:b/>
          <w:sz w:val="22"/>
          <w:szCs w:val="22"/>
        </w:rPr>
      </w:pPr>
    </w:p>
    <w:p w:rsidR="00A8029B" w:rsidRPr="004051BD" w:rsidRDefault="00A8029B" w:rsidP="00A8029B">
      <w:pPr>
        <w:pStyle w:val="Paragraphedeliste"/>
        <w:ind w:hanging="720"/>
        <w:jc w:val="both"/>
        <w:rPr>
          <w:rFonts w:asciiTheme="majorHAnsi" w:hAnsiTheme="majorHAnsi" w:cstheme="minorBidi"/>
          <w:iCs/>
          <w:sz w:val="22"/>
          <w:szCs w:val="22"/>
          <w:u w:val="thick" w:color="F79646" w:themeColor="accent6"/>
        </w:rPr>
      </w:pPr>
      <w:proofErr w:type="spellStart"/>
      <w:r w:rsidRPr="004051BD">
        <w:rPr>
          <w:rFonts w:asciiTheme="majorHAnsi" w:hAnsiTheme="majorHAnsi" w:cstheme="minorBidi"/>
          <w:b/>
          <w:sz w:val="22"/>
          <w:szCs w:val="22"/>
          <w:u w:val="thick" w:color="F79646" w:themeColor="accent6"/>
        </w:rPr>
        <w:t>References</w:t>
      </w:r>
      <w:proofErr w:type="spellEnd"/>
      <w:r w:rsidRPr="004051BD">
        <w:rPr>
          <w:rFonts w:asciiTheme="majorHAnsi" w:hAnsiTheme="majorHAnsi" w:cstheme="minorBidi"/>
          <w:iCs/>
          <w:sz w:val="22"/>
          <w:szCs w:val="22"/>
          <w:u w:val="thick" w:color="F79646" w:themeColor="accent6"/>
        </w:rPr>
        <w:t>:</w:t>
      </w:r>
    </w:p>
    <w:p w:rsidR="00A8029B" w:rsidRPr="004051BD" w:rsidRDefault="00A8029B" w:rsidP="00A8029B">
      <w:pPr>
        <w:pStyle w:val="Paragraphedeliste"/>
        <w:numPr>
          <w:ilvl w:val="0"/>
          <w:numId w:val="106"/>
        </w:numPr>
        <w:jc w:val="both"/>
        <w:rPr>
          <w:rFonts w:asciiTheme="majorHAnsi" w:hAnsiTheme="majorHAnsi"/>
          <w:sz w:val="22"/>
          <w:szCs w:val="22"/>
        </w:rPr>
      </w:pPr>
      <w:r w:rsidRPr="004051BD">
        <w:rPr>
          <w:rFonts w:asciiTheme="majorHAnsi" w:hAnsiTheme="majorHAnsi"/>
          <w:sz w:val="22"/>
          <w:szCs w:val="22"/>
        </w:rPr>
        <w:t xml:space="preserve">J. Upjohn, S. Blattes, V. Jans, Minimum </w:t>
      </w:r>
      <w:proofErr w:type="spellStart"/>
      <w:r w:rsidRPr="004051BD">
        <w:rPr>
          <w:rFonts w:asciiTheme="majorHAnsi" w:hAnsiTheme="majorHAnsi"/>
          <w:sz w:val="22"/>
          <w:szCs w:val="22"/>
        </w:rPr>
        <w:t>Competence</w:t>
      </w:r>
      <w:proofErr w:type="spellEnd"/>
      <w:r w:rsidRPr="004051BD">
        <w:rPr>
          <w:rFonts w:asciiTheme="majorHAnsi" w:hAnsiTheme="majorHAnsi"/>
          <w:sz w:val="22"/>
          <w:szCs w:val="22"/>
        </w:rPr>
        <w:t xml:space="preserve"> in </w:t>
      </w:r>
      <w:proofErr w:type="spellStart"/>
      <w:r w:rsidRPr="004051BD">
        <w:rPr>
          <w:rFonts w:asciiTheme="majorHAnsi" w:hAnsiTheme="majorHAnsi"/>
          <w:sz w:val="22"/>
          <w:szCs w:val="22"/>
        </w:rPr>
        <w:t>Scientific</w:t>
      </w:r>
      <w:proofErr w:type="spellEnd"/>
      <w:r w:rsidRPr="004051BD">
        <w:rPr>
          <w:rFonts w:asciiTheme="majorHAnsi" w:hAnsiTheme="majorHAnsi"/>
          <w:sz w:val="22"/>
          <w:szCs w:val="22"/>
        </w:rPr>
        <w:t xml:space="preserve"> English, Office des Publications Universitaires, 1994.</w:t>
      </w:r>
    </w:p>
    <w:p w:rsidR="00A8029B" w:rsidRPr="00CA633B" w:rsidRDefault="00A8029B" w:rsidP="00A8029B">
      <w:pPr>
        <w:pStyle w:val="Paragraphedeliste"/>
        <w:numPr>
          <w:ilvl w:val="0"/>
          <w:numId w:val="106"/>
        </w:numPr>
        <w:jc w:val="both"/>
        <w:rPr>
          <w:rFonts w:asciiTheme="majorHAnsi" w:hAnsiTheme="majorHAnsi"/>
          <w:sz w:val="22"/>
          <w:szCs w:val="22"/>
          <w:lang w:val="en-US"/>
        </w:rPr>
      </w:pPr>
      <w:r w:rsidRPr="00CA633B">
        <w:rPr>
          <w:rFonts w:asciiTheme="majorHAnsi" w:hAnsiTheme="majorHAnsi"/>
          <w:sz w:val="22"/>
          <w:szCs w:val="22"/>
          <w:lang w:val="en-US"/>
        </w:rPr>
        <w:t xml:space="preserve">A.J. Herbert, </w:t>
      </w:r>
      <w:proofErr w:type="gramStart"/>
      <w:r w:rsidRPr="00CA633B">
        <w:rPr>
          <w:rFonts w:asciiTheme="majorHAnsi" w:hAnsiTheme="majorHAnsi"/>
          <w:sz w:val="22"/>
          <w:szCs w:val="22"/>
          <w:lang w:val="en-US"/>
        </w:rPr>
        <w:t>The</w:t>
      </w:r>
      <w:proofErr w:type="gramEnd"/>
      <w:r w:rsidRPr="00CA633B">
        <w:rPr>
          <w:rFonts w:asciiTheme="majorHAnsi" w:hAnsiTheme="majorHAnsi"/>
          <w:sz w:val="22"/>
          <w:szCs w:val="22"/>
          <w:lang w:val="en-US"/>
        </w:rPr>
        <w:t xml:space="preserve"> Structure of Technical English, Longman, 1972.</w:t>
      </w:r>
    </w:p>
    <w:p w:rsidR="00A8029B" w:rsidRPr="004051BD" w:rsidRDefault="00A8029B" w:rsidP="00A8029B">
      <w:pPr>
        <w:pStyle w:val="Paragraphedeliste"/>
        <w:numPr>
          <w:ilvl w:val="0"/>
          <w:numId w:val="106"/>
        </w:numPr>
        <w:jc w:val="both"/>
        <w:rPr>
          <w:rFonts w:asciiTheme="majorHAnsi" w:hAnsiTheme="majorHAnsi"/>
          <w:sz w:val="22"/>
          <w:szCs w:val="22"/>
        </w:rPr>
      </w:pPr>
      <w:r w:rsidRPr="004051BD">
        <w:rPr>
          <w:rFonts w:asciiTheme="majorHAnsi" w:hAnsiTheme="majorHAnsi"/>
          <w:sz w:val="22"/>
          <w:szCs w:val="22"/>
        </w:rPr>
        <w:t xml:space="preserve">S. </w:t>
      </w:r>
      <w:proofErr w:type="spellStart"/>
      <w:r w:rsidRPr="004051BD">
        <w:rPr>
          <w:rFonts w:asciiTheme="majorHAnsi" w:hAnsiTheme="majorHAnsi"/>
          <w:sz w:val="22"/>
          <w:szCs w:val="22"/>
        </w:rPr>
        <w:t>Berland</w:t>
      </w:r>
      <w:proofErr w:type="spellEnd"/>
      <w:r w:rsidRPr="004051BD">
        <w:rPr>
          <w:rFonts w:asciiTheme="majorHAnsi" w:hAnsiTheme="majorHAnsi"/>
          <w:sz w:val="22"/>
          <w:szCs w:val="22"/>
        </w:rPr>
        <w:t>-</w:t>
      </w:r>
      <w:proofErr w:type="spellStart"/>
      <w:r w:rsidRPr="004051BD">
        <w:rPr>
          <w:rFonts w:asciiTheme="majorHAnsi" w:hAnsiTheme="majorHAnsi"/>
          <w:sz w:val="22"/>
          <w:szCs w:val="22"/>
        </w:rPr>
        <w:t>Delepine</w:t>
      </w:r>
      <w:proofErr w:type="spellEnd"/>
      <w:r w:rsidRPr="004051BD">
        <w:rPr>
          <w:rFonts w:asciiTheme="majorHAnsi" w:hAnsiTheme="majorHAnsi"/>
          <w:sz w:val="22"/>
          <w:szCs w:val="22"/>
        </w:rPr>
        <w:t>, Grammaire méthodique de l’anglais moderne avec exercices, Ophrys, 1982.</w:t>
      </w:r>
    </w:p>
    <w:p w:rsidR="00A8029B" w:rsidRPr="00CA633B" w:rsidRDefault="00A8029B" w:rsidP="00A8029B">
      <w:pPr>
        <w:pStyle w:val="Paragraphedeliste"/>
        <w:numPr>
          <w:ilvl w:val="0"/>
          <w:numId w:val="106"/>
        </w:numPr>
        <w:jc w:val="both"/>
        <w:rPr>
          <w:rFonts w:asciiTheme="majorHAnsi" w:hAnsiTheme="majorHAnsi"/>
          <w:sz w:val="22"/>
          <w:szCs w:val="22"/>
          <w:lang w:val="en-US"/>
        </w:rPr>
      </w:pPr>
      <w:r w:rsidRPr="00CA633B">
        <w:rPr>
          <w:rFonts w:asciiTheme="majorHAnsi" w:hAnsiTheme="majorHAnsi"/>
          <w:sz w:val="22"/>
          <w:szCs w:val="22"/>
          <w:lang w:val="en-US"/>
        </w:rPr>
        <w:t>Test of English as a Foreign Language – Preparation Guide, Cliffs, 1991.</w:t>
      </w:r>
    </w:p>
    <w:p w:rsidR="00A8029B" w:rsidRPr="00CA633B" w:rsidRDefault="00A8029B" w:rsidP="00A8029B">
      <w:pPr>
        <w:pStyle w:val="Paragraphedeliste"/>
        <w:numPr>
          <w:ilvl w:val="0"/>
          <w:numId w:val="106"/>
        </w:numPr>
        <w:jc w:val="both"/>
        <w:rPr>
          <w:rFonts w:asciiTheme="majorHAnsi" w:hAnsiTheme="majorHAnsi"/>
          <w:sz w:val="22"/>
          <w:szCs w:val="22"/>
          <w:lang w:val="en-US"/>
        </w:rPr>
      </w:pPr>
      <w:r w:rsidRPr="00CA633B">
        <w:rPr>
          <w:rFonts w:asciiTheme="majorHAnsi" w:hAnsiTheme="majorHAnsi"/>
          <w:sz w:val="22"/>
          <w:szCs w:val="22"/>
          <w:lang w:val="en-US"/>
        </w:rPr>
        <w:t xml:space="preserve">R. Fowler, </w:t>
      </w:r>
      <w:proofErr w:type="gramStart"/>
      <w:r w:rsidRPr="00CA633B">
        <w:rPr>
          <w:rFonts w:asciiTheme="majorHAnsi" w:hAnsiTheme="majorHAnsi"/>
          <w:sz w:val="22"/>
          <w:szCs w:val="22"/>
          <w:lang w:val="en-US"/>
        </w:rPr>
        <w:t>The</w:t>
      </w:r>
      <w:proofErr w:type="gramEnd"/>
      <w:r w:rsidRPr="00CA633B">
        <w:rPr>
          <w:rFonts w:asciiTheme="majorHAnsi" w:hAnsiTheme="majorHAnsi"/>
          <w:sz w:val="22"/>
          <w:szCs w:val="22"/>
          <w:lang w:val="en-US"/>
        </w:rPr>
        <w:t xml:space="preserve"> Little, Brown Handbook, Little, Brown Company, 1980.</w:t>
      </w:r>
    </w:p>
    <w:p w:rsidR="00A8029B" w:rsidRPr="00CA633B" w:rsidRDefault="00A8029B" w:rsidP="00A8029B">
      <w:pPr>
        <w:pStyle w:val="Paragraphedeliste"/>
        <w:numPr>
          <w:ilvl w:val="0"/>
          <w:numId w:val="106"/>
        </w:numPr>
        <w:jc w:val="both"/>
        <w:rPr>
          <w:rFonts w:asciiTheme="majorHAnsi" w:hAnsiTheme="majorHAnsi"/>
          <w:sz w:val="22"/>
          <w:szCs w:val="22"/>
          <w:lang w:val="en-US"/>
        </w:rPr>
      </w:pPr>
      <w:r w:rsidRPr="00CA633B">
        <w:rPr>
          <w:rFonts w:asciiTheme="majorHAnsi" w:hAnsiTheme="majorHAnsi"/>
          <w:sz w:val="22"/>
          <w:szCs w:val="22"/>
          <w:lang w:val="en-US"/>
        </w:rPr>
        <w:t>Cambridge – First Certificate in English, Cambridge books, 2008.</w:t>
      </w:r>
    </w:p>
    <w:p w:rsidR="00A8029B" w:rsidRPr="00CA633B" w:rsidRDefault="00A8029B" w:rsidP="00A8029B">
      <w:pPr>
        <w:pStyle w:val="Paragraphedeliste"/>
        <w:numPr>
          <w:ilvl w:val="0"/>
          <w:numId w:val="106"/>
        </w:numPr>
        <w:jc w:val="both"/>
        <w:rPr>
          <w:rFonts w:asciiTheme="majorHAnsi" w:hAnsiTheme="majorHAnsi"/>
          <w:sz w:val="22"/>
          <w:szCs w:val="22"/>
          <w:lang w:val="en-US"/>
        </w:rPr>
      </w:pPr>
      <w:r w:rsidRPr="00CA633B">
        <w:rPr>
          <w:rFonts w:asciiTheme="majorHAnsi" w:hAnsiTheme="majorHAnsi"/>
          <w:sz w:val="22"/>
          <w:szCs w:val="22"/>
          <w:lang w:val="en-US"/>
        </w:rPr>
        <w:t>K. Wilson, Th. Healy, First Choice, Oxford, 2007.</w:t>
      </w:r>
    </w:p>
    <w:p w:rsidR="00A8029B" w:rsidRPr="00CA633B" w:rsidRDefault="00A8029B" w:rsidP="00A8029B">
      <w:pPr>
        <w:pStyle w:val="Paragraphedeliste"/>
        <w:numPr>
          <w:ilvl w:val="0"/>
          <w:numId w:val="106"/>
        </w:numPr>
        <w:autoSpaceDE w:val="0"/>
        <w:autoSpaceDN w:val="0"/>
        <w:adjustRightInd w:val="0"/>
        <w:jc w:val="both"/>
        <w:rPr>
          <w:rFonts w:asciiTheme="majorHAnsi" w:hAnsiTheme="majorHAnsi" w:cs="Calibri"/>
          <w:sz w:val="22"/>
          <w:szCs w:val="22"/>
          <w:lang w:val="en-US"/>
        </w:rPr>
      </w:pPr>
      <w:r w:rsidRPr="00CA633B">
        <w:rPr>
          <w:rFonts w:asciiTheme="majorHAnsi" w:hAnsiTheme="majorHAnsi" w:cs="Calibri"/>
          <w:sz w:val="22"/>
          <w:szCs w:val="22"/>
          <w:lang w:val="en-US"/>
        </w:rPr>
        <w:t xml:space="preserve">M. Mann, S. </w:t>
      </w:r>
      <w:proofErr w:type="spellStart"/>
      <w:r w:rsidRPr="00CA633B">
        <w:rPr>
          <w:rFonts w:asciiTheme="majorHAnsi" w:hAnsiTheme="majorHAnsi" w:cs="Calibri"/>
          <w:sz w:val="22"/>
          <w:szCs w:val="22"/>
          <w:lang w:val="en-US"/>
        </w:rPr>
        <w:t>Tayore</w:t>
      </w:r>
      <w:proofErr w:type="spellEnd"/>
      <w:r w:rsidRPr="00CA633B">
        <w:rPr>
          <w:rFonts w:asciiTheme="majorHAnsi" w:hAnsiTheme="majorHAnsi" w:cs="Calibri"/>
          <w:sz w:val="22"/>
          <w:szCs w:val="22"/>
          <w:lang w:val="en-US"/>
        </w:rPr>
        <w:t xml:space="preserve">-Knowles, </w:t>
      </w:r>
      <w:proofErr w:type="gramStart"/>
      <w:r w:rsidRPr="00CA633B">
        <w:rPr>
          <w:rFonts w:asciiTheme="majorHAnsi" w:hAnsiTheme="majorHAnsi" w:cs="Calibri"/>
          <w:sz w:val="22"/>
          <w:szCs w:val="22"/>
          <w:lang w:val="en-US"/>
        </w:rPr>
        <w:t>Destination :</w:t>
      </w:r>
      <w:proofErr w:type="gramEnd"/>
      <w:r w:rsidRPr="00CA633B">
        <w:rPr>
          <w:rFonts w:asciiTheme="majorHAnsi" w:hAnsiTheme="majorHAnsi" w:cs="Calibri"/>
          <w:sz w:val="22"/>
          <w:szCs w:val="22"/>
          <w:lang w:val="en-US"/>
        </w:rPr>
        <w:t xml:space="preserve"> Grammar &amp; Vocabulary with Answer Key, MacMillan, 2006.</w:t>
      </w:r>
    </w:p>
    <w:p w:rsidR="00A8029B" w:rsidRPr="00CA633B" w:rsidRDefault="00A8029B" w:rsidP="00A8029B">
      <w:pPr>
        <w:pStyle w:val="Paragraphedeliste"/>
        <w:numPr>
          <w:ilvl w:val="0"/>
          <w:numId w:val="106"/>
        </w:numPr>
        <w:autoSpaceDE w:val="0"/>
        <w:autoSpaceDN w:val="0"/>
        <w:adjustRightInd w:val="0"/>
        <w:jc w:val="both"/>
        <w:rPr>
          <w:rFonts w:asciiTheme="majorHAnsi" w:hAnsiTheme="majorHAnsi" w:cs="Calibri"/>
          <w:sz w:val="22"/>
          <w:szCs w:val="22"/>
          <w:lang w:val="en-US"/>
        </w:rPr>
      </w:pPr>
      <w:r w:rsidRPr="00CA633B">
        <w:rPr>
          <w:rFonts w:asciiTheme="majorHAnsi" w:hAnsiTheme="majorHAnsi" w:cs="Calibri"/>
          <w:sz w:val="22"/>
          <w:szCs w:val="22"/>
          <w:lang w:val="en-US"/>
        </w:rPr>
        <w:t xml:space="preserve">E. Hamby, Ph. Bedford Robinson, Special English Computer Applications, </w:t>
      </w:r>
      <w:proofErr w:type="spellStart"/>
      <w:r w:rsidRPr="00CA633B">
        <w:rPr>
          <w:rFonts w:asciiTheme="majorHAnsi" w:hAnsiTheme="majorHAnsi" w:cs="Calibri"/>
          <w:sz w:val="22"/>
          <w:szCs w:val="22"/>
          <w:lang w:val="en-US"/>
        </w:rPr>
        <w:t>Cassell</w:t>
      </w:r>
      <w:proofErr w:type="spellEnd"/>
      <w:r w:rsidRPr="00CA633B">
        <w:rPr>
          <w:rFonts w:asciiTheme="majorHAnsi" w:hAnsiTheme="majorHAnsi" w:cs="Calibri"/>
          <w:sz w:val="22"/>
          <w:szCs w:val="22"/>
          <w:lang w:val="en-US"/>
        </w:rPr>
        <w:t>, 1980.</w:t>
      </w:r>
    </w:p>
    <w:p w:rsidR="00A8029B" w:rsidRPr="00CA633B" w:rsidRDefault="00A8029B" w:rsidP="00A8029B">
      <w:pPr>
        <w:pStyle w:val="Paragraphedeliste"/>
        <w:numPr>
          <w:ilvl w:val="0"/>
          <w:numId w:val="106"/>
        </w:numPr>
        <w:autoSpaceDE w:val="0"/>
        <w:autoSpaceDN w:val="0"/>
        <w:adjustRightInd w:val="0"/>
        <w:spacing w:after="200" w:line="276" w:lineRule="auto"/>
        <w:jc w:val="both"/>
        <w:rPr>
          <w:rFonts w:asciiTheme="majorHAnsi" w:hAnsiTheme="majorHAnsi"/>
          <w:sz w:val="22"/>
          <w:szCs w:val="22"/>
          <w:lang w:val="en-US"/>
        </w:rPr>
      </w:pPr>
      <w:r w:rsidRPr="00CA633B">
        <w:rPr>
          <w:rFonts w:asciiTheme="majorHAnsi" w:hAnsiTheme="majorHAnsi" w:cs="Calibri"/>
          <w:sz w:val="22"/>
          <w:szCs w:val="22"/>
          <w:lang w:val="en-US"/>
        </w:rPr>
        <w:lastRenderedPageBreak/>
        <w:t>P. Charles Brown, Norma D. Mullen, English for Computer Science, Oxford University Press, 1989.</w:t>
      </w:r>
    </w:p>
    <w:p w:rsidR="00A8029B" w:rsidRPr="00CA633B" w:rsidRDefault="00A8029B" w:rsidP="00A8029B">
      <w:pPr>
        <w:pStyle w:val="Paragraphedeliste"/>
        <w:numPr>
          <w:ilvl w:val="0"/>
          <w:numId w:val="106"/>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Graeme Kennedy, Structure and Meaning in English: A Guide for Teachers, Pearson, 2004.</w:t>
      </w:r>
    </w:p>
    <w:p w:rsidR="00A8029B" w:rsidRPr="00CA633B" w:rsidRDefault="00A8029B" w:rsidP="00A8029B">
      <w:pPr>
        <w:pStyle w:val="Paragraphedeliste"/>
        <w:numPr>
          <w:ilvl w:val="0"/>
          <w:numId w:val="106"/>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Anne M. Hanson, Brain-Friendly Strategies for Developing Student Writing Skills, 2nd Edition, Corwin Press, 2008.</w:t>
      </w:r>
    </w:p>
    <w:p w:rsidR="00A8029B" w:rsidRPr="00CA633B" w:rsidRDefault="00A8029B" w:rsidP="00A8029B">
      <w:pPr>
        <w:pStyle w:val="Paragraphedeliste"/>
        <w:numPr>
          <w:ilvl w:val="0"/>
          <w:numId w:val="106"/>
        </w:numPr>
        <w:autoSpaceDE w:val="0"/>
        <w:autoSpaceDN w:val="0"/>
        <w:adjustRightInd w:val="0"/>
        <w:jc w:val="both"/>
        <w:rPr>
          <w:rFonts w:asciiTheme="majorHAnsi" w:hAnsiTheme="majorHAnsi"/>
          <w:sz w:val="22"/>
          <w:szCs w:val="22"/>
          <w:lang w:val="en-US"/>
        </w:rPr>
      </w:pPr>
      <w:r w:rsidRPr="004051BD">
        <w:rPr>
          <w:rFonts w:asciiTheme="majorHAnsi" w:hAnsiTheme="majorHAnsi"/>
          <w:sz w:val="22"/>
          <w:szCs w:val="22"/>
          <w:lang w:val="en-GB"/>
        </w:rPr>
        <w:t xml:space="preserve">Ann Bridges, How to Pass Higher English, </w:t>
      </w:r>
      <w:proofErr w:type="spellStart"/>
      <w:r w:rsidRPr="004051BD">
        <w:rPr>
          <w:rFonts w:asciiTheme="majorHAnsi" w:hAnsiTheme="majorHAnsi"/>
          <w:sz w:val="22"/>
          <w:szCs w:val="22"/>
          <w:lang w:val="en-GB"/>
        </w:rPr>
        <w:t>Hodder</w:t>
      </w:r>
      <w:proofErr w:type="spellEnd"/>
      <w:r w:rsidRPr="004051BD">
        <w:rPr>
          <w:rFonts w:asciiTheme="majorHAnsi" w:hAnsiTheme="majorHAnsi"/>
          <w:sz w:val="22"/>
          <w:szCs w:val="22"/>
          <w:lang w:val="en-GB"/>
        </w:rPr>
        <w:t xml:space="preserve"> Gibson-Hachette, 2009.</w:t>
      </w:r>
    </w:p>
    <w:p w:rsidR="00FE488C" w:rsidRPr="004051BD" w:rsidRDefault="00A8029B" w:rsidP="00A8029B">
      <w:pPr>
        <w:pStyle w:val="Paragraphedeliste"/>
        <w:numPr>
          <w:ilvl w:val="0"/>
          <w:numId w:val="106"/>
        </w:numPr>
        <w:autoSpaceDE w:val="0"/>
        <w:autoSpaceDN w:val="0"/>
        <w:adjustRightInd w:val="0"/>
        <w:jc w:val="both"/>
        <w:rPr>
          <w:rFonts w:asciiTheme="majorHAnsi" w:hAnsiTheme="majorHAnsi"/>
          <w:sz w:val="22"/>
          <w:szCs w:val="22"/>
        </w:rPr>
      </w:pPr>
      <w:r w:rsidRPr="004051BD">
        <w:rPr>
          <w:rFonts w:asciiTheme="majorHAnsi" w:hAnsiTheme="majorHAnsi"/>
          <w:sz w:val="22"/>
          <w:szCs w:val="22"/>
        </w:rPr>
        <w:t xml:space="preserve">Claude </w:t>
      </w:r>
      <w:proofErr w:type="spellStart"/>
      <w:r w:rsidRPr="004051BD">
        <w:rPr>
          <w:rFonts w:asciiTheme="majorHAnsi" w:hAnsiTheme="majorHAnsi"/>
          <w:sz w:val="22"/>
          <w:szCs w:val="22"/>
        </w:rPr>
        <w:t>Renucci</w:t>
      </w:r>
      <w:proofErr w:type="spellEnd"/>
      <w:r w:rsidRPr="004051BD">
        <w:rPr>
          <w:rFonts w:asciiTheme="majorHAnsi" w:hAnsiTheme="majorHAnsi"/>
          <w:sz w:val="22"/>
          <w:szCs w:val="22"/>
        </w:rPr>
        <w:t>, Anglais : 1000 Mots et expressions de la presse : Vocabulaire et expressions du monde économique, social et politique, Fernand Nathan, 2006.</w:t>
      </w:r>
    </w:p>
    <w:p w:rsidR="00FE488C" w:rsidRPr="004051BD" w:rsidRDefault="00FE488C" w:rsidP="00FE488C">
      <w:pPr>
        <w:autoSpaceDE w:val="0"/>
        <w:autoSpaceDN w:val="0"/>
        <w:adjustRightInd w:val="0"/>
        <w:spacing w:after="200" w:line="276" w:lineRule="auto"/>
        <w:ind w:left="360"/>
        <w:jc w:val="both"/>
        <w:rPr>
          <w:rFonts w:asciiTheme="majorHAnsi" w:hAnsiTheme="majorHAnsi"/>
          <w:sz w:val="22"/>
          <w:szCs w:val="22"/>
        </w:rPr>
      </w:pPr>
    </w:p>
    <w:p w:rsidR="00FE488C" w:rsidRDefault="00FE488C" w:rsidP="00FE488C">
      <w:pPr>
        <w:pStyle w:val="Paragraphedeliste"/>
        <w:jc w:val="both"/>
        <w:rPr>
          <w:rFonts w:ascii="Cambria" w:hAnsi="Cambria" w:cs="Calibri"/>
          <w:b/>
        </w:rPr>
      </w:pPr>
    </w:p>
    <w:p w:rsidR="00FE488C" w:rsidRDefault="00FE488C" w:rsidP="00FE488C">
      <w:pPr>
        <w:pStyle w:val="Paragraphedeliste"/>
        <w:jc w:val="both"/>
        <w:rPr>
          <w:rFonts w:ascii="Cambria" w:hAnsi="Cambria" w:cs="Calibri"/>
          <w:b/>
        </w:rPr>
      </w:pPr>
    </w:p>
    <w:p w:rsidR="00FE488C" w:rsidRDefault="00FE488C" w:rsidP="00FE488C">
      <w:pPr>
        <w:spacing w:after="200" w:line="276" w:lineRule="auto"/>
        <w:rPr>
          <w:rFonts w:ascii="Cambria" w:hAnsi="Cambria" w:cs="Calibri"/>
          <w:b/>
          <w:sz w:val="32"/>
          <w:szCs w:val="32"/>
        </w:rPr>
      </w:pPr>
      <w:r>
        <w:rPr>
          <w:rFonts w:ascii="Cambria" w:hAnsi="Cambria" w:cs="Calibri"/>
          <w:b/>
          <w:sz w:val="32"/>
          <w:szCs w:val="32"/>
        </w:rPr>
        <w:br w:type="page"/>
      </w:r>
    </w:p>
    <w:p w:rsidR="00FE488C" w:rsidRPr="003E4E9A" w:rsidRDefault="00FE488C" w:rsidP="00FE488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3</w:t>
      </w:r>
    </w:p>
    <w:p w:rsidR="00FE488C" w:rsidRPr="003E4E9A" w:rsidRDefault="00FE488C" w:rsidP="00FE488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Unité d’enseignement</w:t>
      </w:r>
      <w:r w:rsidRPr="003E4E9A">
        <w:rPr>
          <w:rFonts w:ascii="Cambria" w:hAnsi="Cambria" w:cs="Calibri"/>
          <w:b/>
        </w:rPr>
        <w:t xml:space="preserve">: UEF </w:t>
      </w:r>
      <w:r>
        <w:rPr>
          <w:rFonts w:ascii="Cambria" w:hAnsi="Cambria" w:cs="Calibri"/>
          <w:b/>
        </w:rPr>
        <w:t>2.1.1</w:t>
      </w:r>
    </w:p>
    <w:p w:rsidR="00FE488C" w:rsidRPr="003E4E9A" w:rsidRDefault="00FE488C" w:rsidP="00FE488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Matière 1</w:t>
      </w:r>
      <w:r w:rsidRPr="003E4E9A">
        <w:rPr>
          <w:rFonts w:ascii="Cambria" w:hAnsi="Cambria" w:cs="Calibri"/>
          <w:b/>
        </w:rPr>
        <w:t xml:space="preserve">: </w:t>
      </w:r>
      <w:r w:rsidRPr="00220537">
        <w:rPr>
          <w:rFonts w:asciiTheme="majorHAnsi" w:hAnsiTheme="majorHAnsi" w:cs="Arial"/>
          <w:b/>
        </w:rPr>
        <w:t>Mathématique</w:t>
      </w:r>
      <w:r>
        <w:rPr>
          <w:rFonts w:asciiTheme="majorHAnsi" w:hAnsiTheme="majorHAnsi" w:cs="Arial"/>
          <w:b/>
        </w:rPr>
        <w:t>s</w:t>
      </w:r>
      <w:r w:rsidRPr="00220537">
        <w:rPr>
          <w:rFonts w:asciiTheme="majorHAnsi" w:hAnsiTheme="majorHAnsi" w:cs="Arial"/>
          <w:b/>
        </w:rPr>
        <w:t xml:space="preserve"> 3</w:t>
      </w:r>
    </w:p>
    <w:p w:rsidR="00FE488C" w:rsidRPr="003E4E9A" w:rsidRDefault="00FE488C" w:rsidP="00FE488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sidRPr="003E4E9A">
        <w:rPr>
          <w:rFonts w:ascii="Cambria" w:hAnsi="Cambria" w:cs="Calibri"/>
          <w:b/>
        </w:rPr>
        <w:t xml:space="preserve">VHS: </w:t>
      </w:r>
      <w:r>
        <w:rPr>
          <w:rFonts w:ascii="Cambria" w:hAnsi="Cambria" w:cs="Calibri"/>
          <w:b/>
        </w:rPr>
        <w:t>67</w:t>
      </w:r>
      <w:r w:rsidRPr="003E4E9A">
        <w:rPr>
          <w:rFonts w:ascii="Cambria" w:hAnsi="Cambria" w:cs="Calibri"/>
          <w:b/>
        </w:rPr>
        <w:t>h</w:t>
      </w:r>
      <w:r>
        <w:rPr>
          <w:rFonts w:ascii="Cambria" w:hAnsi="Cambria" w:cs="Calibri"/>
          <w:b/>
        </w:rPr>
        <w:t>3</w:t>
      </w:r>
      <w:r w:rsidRPr="003E4E9A">
        <w:rPr>
          <w:rFonts w:ascii="Cambria" w:hAnsi="Cambria" w:cs="Calibri"/>
          <w:b/>
        </w:rPr>
        <w:t>0 (</w:t>
      </w:r>
      <w:r>
        <w:rPr>
          <w:rFonts w:ascii="Cambria" w:hAnsi="Cambria" w:cs="Calibri"/>
          <w:b/>
        </w:rPr>
        <w:t>C</w:t>
      </w:r>
      <w:r w:rsidRPr="003E4E9A">
        <w:rPr>
          <w:rFonts w:ascii="Cambria" w:hAnsi="Cambria" w:cs="Calibri"/>
          <w:b/>
        </w:rPr>
        <w:t xml:space="preserve">ours: </w:t>
      </w:r>
      <w:r>
        <w:rPr>
          <w:rFonts w:ascii="Cambria" w:hAnsi="Cambria" w:cs="Calibri"/>
          <w:b/>
        </w:rPr>
        <w:t>3</w:t>
      </w:r>
      <w:r w:rsidRPr="003E4E9A">
        <w:rPr>
          <w:rFonts w:ascii="Cambria" w:hAnsi="Cambria" w:cs="Calibri"/>
          <w:b/>
        </w:rPr>
        <w:t>h</w:t>
      </w:r>
      <w:r>
        <w:rPr>
          <w:rFonts w:ascii="Cambria" w:hAnsi="Cambria" w:cs="Calibri"/>
          <w:b/>
        </w:rPr>
        <w:t>00</w:t>
      </w:r>
      <w:r w:rsidRPr="003E4E9A">
        <w:rPr>
          <w:rFonts w:ascii="Cambria" w:hAnsi="Cambria" w:cs="Calibri"/>
          <w:b/>
        </w:rPr>
        <w:t>, TD: 1h30)</w:t>
      </w:r>
    </w:p>
    <w:p w:rsidR="00FE488C" w:rsidRPr="003E4E9A" w:rsidRDefault="00FE488C" w:rsidP="00FE488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Crédits</w:t>
      </w:r>
      <w:r w:rsidRPr="003E4E9A">
        <w:rPr>
          <w:rFonts w:ascii="Cambria" w:hAnsi="Cambria" w:cs="Calibri"/>
          <w:b/>
        </w:rPr>
        <w:t xml:space="preserve">: </w:t>
      </w:r>
      <w:r>
        <w:rPr>
          <w:rFonts w:ascii="Cambria" w:hAnsi="Cambria" w:cs="Calibri"/>
          <w:b/>
        </w:rPr>
        <w:t>6</w:t>
      </w:r>
    </w:p>
    <w:p w:rsidR="00FE488C" w:rsidRPr="003E4E9A" w:rsidRDefault="00FE488C" w:rsidP="00FE488C">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rPr>
      </w:pPr>
      <w:r>
        <w:rPr>
          <w:rFonts w:ascii="Cambria" w:hAnsi="Cambria" w:cs="Calibri"/>
          <w:b/>
        </w:rPr>
        <w:t>Coefficient</w:t>
      </w:r>
      <w:r w:rsidRPr="003E4E9A">
        <w:rPr>
          <w:rFonts w:ascii="Cambria" w:hAnsi="Cambria" w:cs="Calibri"/>
          <w:b/>
        </w:rPr>
        <w:t xml:space="preserve">: </w:t>
      </w:r>
      <w:r>
        <w:rPr>
          <w:rFonts w:ascii="Cambria" w:hAnsi="Cambria" w:cs="Calibri"/>
          <w:b/>
        </w:rPr>
        <w:t>3</w:t>
      </w:r>
    </w:p>
    <w:p w:rsidR="00FE488C" w:rsidRPr="003F615A" w:rsidRDefault="00FE488C" w:rsidP="00FE488C">
      <w:pPr>
        <w:spacing w:after="120" w:line="276" w:lineRule="auto"/>
        <w:jc w:val="both"/>
        <w:rPr>
          <w:rFonts w:asciiTheme="majorHAnsi" w:hAnsiTheme="majorHAnsi" w:cs="Arial"/>
          <w:u w:val="thick" w:color="F79646" w:themeColor="accent6"/>
        </w:rPr>
      </w:pPr>
      <w:r w:rsidRPr="003F615A">
        <w:rPr>
          <w:rFonts w:asciiTheme="majorHAnsi" w:hAnsiTheme="majorHAnsi" w:cs="Arial"/>
          <w:b/>
          <w:u w:val="thick" w:color="F79646" w:themeColor="accent6"/>
        </w:rPr>
        <w:t>Objectifs de l’enseignement:</w:t>
      </w:r>
    </w:p>
    <w:p w:rsidR="00FE488C" w:rsidRPr="00972883" w:rsidRDefault="00FE488C" w:rsidP="00FE488C">
      <w:pPr>
        <w:spacing w:after="120"/>
        <w:rPr>
          <w:rFonts w:ascii="Cambria" w:hAnsi="Cambria" w:cs="Arial"/>
          <w:sz w:val="22"/>
          <w:szCs w:val="22"/>
        </w:rPr>
      </w:pPr>
      <w:r w:rsidRPr="00972883">
        <w:rPr>
          <w:rFonts w:ascii="Cambria" w:hAnsi="Cambria" w:cs="Arial"/>
          <w:sz w:val="22"/>
          <w:szCs w:val="22"/>
        </w:rPr>
        <w:t>À la fin de ce cours, l'étudiant(e) devrait être en mesure de connaître les différents types de séries et ses conditions de convergence ainsi que les différents types de convergence.</w:t>
      </w:r>
    </w:p>
    <w:p w:rsidR="00FE488C" w:rsidRPr="003F615A" w:rsidRDefault="00FE488C" w:rsidP="00FE488C">
      <w:pPr>
        <w:spacing w:line="276" w:lineRule="auto"/>
        <w:jc w:val="both"/>
        <w:rPr>
          <w:rFonts w:asciiTheme="majorHAnsi" w:hAnsiTheme="majorHAnsi" w:cs="Arial"/>
          <w:b/>
          <w:u w:val="thick" w:color="F79646" w:themeColor="accent6"/>
        </w:rPr>
      </w:pPr>
      <w:r w:rsidRPr="003F615A">
        <w:rPr>
          <w:rFonts w:asciiTheme="majorHAnsi" w:hAnsiTheme="majorHAnsi" w:cs="Arial"/>
          <w:b/>
          <w:u w:val="thick" w:color="F79646" w:themeColor="accent6"/>
        </w:rPr>
        <w:t xml:space="preserve">Connaissances préalables recommandées </w:t>
      </w:r>
    </w:p>
    <w:p w:rsidR="00FE488C" w:rsidRPr="00972883" w:rsidRDefault="00FE488C" w:rsidP="00FE488C">
      <w:pPr>
        <w:spacing w:line="276" w:lineRule="auto"/>
        <w:jc w:val="both"/>
        <w:rPr>
          <w:rFonts w:ascii="Cambria" w:hAnsi="Cambria" w:cs="Arial"/>
          <w:sz w:val="22"/>
          <w:szCs w:val="22"/>
        </w:rPr>
      </w:pPr>
      <w:r w:rsidRPr="00972883">
        <w:rPr>
          <w:rFonts w:ascii="Cambria" w:hAnsi="Cambria" w:cs="Arial"/>
          <w:sz w:val="22"/>
          <w:szCs w:val="22"/>
        </w:rPr>
        <w:t>Mathématiques 1 et Mathématiques 2</w:t>
      </w:r>
    </w:p>
    <w:p w:rsidR="00FE488C" w:rsidRPr="00220537" w:rsidRDefault="00FE488C" w:rsidP="00FE488C">
      <w:pPr>
        <w:spacing w:line="276" w:lineRule="auto"/>
        <w:jc w:val="both"/>
        <w:rPr>
          <w:rFonts w:asciiTheme="majorHAnsi" w:hAnsiTheme="majorHAnsi" w:cs="Arial"/>
        </w:rPr>
      </w:pPr>
    </w:p>
    <w:p w:rsidR="00FE488C" w:rsidRPr="003F615A" w:rsidRDefault="00FE488C" w:rsidP="00FE488C">
      <w:pPr>
        <w:spacing w:line="276" w:lineRule="auto"/>
        <w:jc w:val="both"/>
        <w:rPr>
          <w:rFonts w:asciiTheme="majorHAnsi" w:hAnsiTheme="majorHAnsi" w:cs="Arial"/>
          <w:b/>
          <w:u w:val="thick" w:color="F79646" w:themeColor="accent6"/>
        </w:rPr>
      </w:pPr>
      <w:r w:rsidRPr="003F615A">
        <w:rPr>
          <w:rFonts w:asciiTheme="majorHAnsi" w:hAnsiTheme="majorHAnsi" w:cs="Arial"/>
          <w:b/>
          <w:u w:val="thick" w:color="F79646" w:themeColor="accent6"/>
        </w:rPr>
        <w:t>Contenu de la matière : </w:t>
      </w:r>
    </w:p>
    <w:p w:rsidR="00FE488C" w:rsidRPr="00972883" w:rsidRDefault="00FE488C" w:rsidP="00FE488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Chapitre 1 : Intégrales simples et multiples</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3</w:t>
      </w:r>
      <w:r w:rsidRPr="00972883">
        <w:rPr>
          <w:rFonts w:ascii="Cambria" w:hAnsi="Cambria" w:cs="Arial"/>
          <w:b/>
          <w:bCs/>
          <w:sz w:val="22"/>
          <w:szCs w:val="22"/>
        </w:rPr>
        <w:t xml:space="preserve"> semaines</w:t>
      </w:r>
    </w:p>
    <w:p w:rsidR="00FE488C" w:rsidRPr="00972883" w:rsidRDefault="00FE488C" w:rsidP="00FE488C">
      <w:pPr>
        <w:autoSpaceDE w:val="0"/>
        <w:autoSpaceDN w:val="0"/>
        <w:adjustRightInd w:val="0"/>
        <w:jc w:val="both"/>
        <w:rPr>
          <w:rFonts w:ascii="Cambria" w:hAnsi="Cambria" w:cs="Arial"/>
          <w:sz w:val="22"/>
          <w:szCs w:val="22"/>
        </w:rPr>
      </w:pPr>
      <w:r w:rsidRPr="00972883">
        <w:rPr>
          <w:rFonts w:ascii="Cambria" w:hAnsi="Cambria" w:cs="Arial"/>
          <w:sz w:val="22"/>
          <w:szCs w:val="22"/>
        </w:rPr>
        <w:t>1.1 Rappels sur l’intégrale de Riemann et sur le calcul de primitives.</w:t>
      </w:r>
      <w:r>
        <w:rPr>
          <w:rFonts w:ascii="Cambria" w:hAnsi="Cambria" w:cs="Arial"/>
          <w:sz w:val="22"/>
          <w:szCs w:val="22"/>
        </w:rPr>
        <w:t xml:space="preserve"> </w:t>
      </w:r>
      <w:r w:rsidRPr="00972883">
        <w:rPr>
          <w:rFonts w:ascii="Cambria" w:hAnsi="Cambria" w:cs="Arial"/>
          <w:sz w:val="22"/>
          <w:szCs w:val="22"/>
        </w:rPr>
        <w:t>1.2 Intégrales doubles et triples.</w:t>
      </w:r>
    </w:p>
    <w:p w:rsidR="00FE488C" w:rsidRPr="00972883" w:rsidRDefault="00FE488C" w:rsidP="00FE488C">
      <w:pPr>
        <w:autoSpaceDE w:val="0"/>
        <w:autoSpaceDN w:val="0"/>
        <w:adjustRightInd w:val="0"/>
        <w:jc w:val="both"/>
        <w:rPr>
          <w:rFonts w:ascii="Cambria" w:hAnsi="Cambria" w:cs="Arial"/>
          <w:sz w:val="22"/>
          <w:szCs w:val="22"/>
        </w:rPr>
      </w:pPr>
      <w:r w:rsidRPr="00972883">
        <w:rPr>
          <w:rFonts w:ascii="Cambria" w:hAnsi="Cambria" w:cs="Arial"/>
          <w:sz w:val="22"/>
          <w:szCs w:val="22"/>
        </w:rPr>
        <w:t>1.3 Application au calcul d’aires, de volumes</w:t>
      </w:r>
      <w:r>
        <w:rPr>
          <w:rFonts w:ascii="Cambria" w:hAnsi="Cambria" w:cs="Arial"/>
          <w:sz w:val="22"/>
          <w:szCs w:val="22"/>
        </w:rPr>
        <w:t xml:space="preserve">, </w:t>
      </w:r>
      <w:r w:rsidRPr="00972883">
        <w:rPr>
          <w:rFonts w:ascii="Cambria" w:hAnsi="Cambria" w:cs="Arial"/>
          <w:sz w:val="22"/>
          <w:szCs w:val="22"/>
        </w:rPr>
        <w:t>…</w:t>
      </w:r>
    </w:p>
    <w:p w:rsidR="00FE488C" w:rsidRPr="00972883" w:rsidRDefault="00FE488C" w:rsidP="00FE488C">
      <w:pPr>
        <w:autoSpaceDE w:val="0"/>
        <w:autoSpaceDN w:val="0"/>
        <w:adjustRightInd w:val="0"/>
        <w:jc w:val="both"/>
        <w:rPr>
          <w:rFonts w:ascii="Cambria" w:hAnsi="Cambria" w:cs="Arial"/>
          <w:sz w:val="22"/>
          <w:szCs w:val="22"/>
        </w:rPr>
      </w:pPr>
    </w:p>
    <w:p w:rsidR="00FE488C" w:rsidRPr="00972883" w:rsidRDefault="00FE488C" w:rsidP="00FE488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2 : Intégrales impropres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2 semaines</w:t>
      </w:r>
    </w:p>
    <w:p w:rsidR="00FE488C" w:rsidRPr="00972883" w:rsidRDefault="00FE488C" w:rsidP="00FE488C">
      <w:pPr>
        <w:autoSpaceDE w:val="0"/>
        <w:autoSpaceDN w:val="0"/>
        <w:adjustRightInd w:val="0"/>
        <w:jc w:val="both"/>
        <w:rPr>
          <w:rFonts w:ascii="Cambria" w:hAnsi="Cambria" w:cs="Arial"/>
          <w:sz w:val="22"/>
          <w:szCs w:val="22"/>
        </w:rPr>
      </w:pPr>
      <w:r w:rsidRPr="00972883">
        <w:rPr>
          <w:rFonts w:ascii="Cambria" w:hAnsi="Cambria" w:cs="Arial"/>
          <w:sz w:val="22"/>
          <w:szCs w:val="22"/>
        </w:rPr>
        <w:t>2.1 Intégrales de fonctions définies sur un intervalle non borné.</w:t>
      </w:r>
      <w:r>
        <w:rPr>
          <w:rFonts w:ascii="Cambria" w:hAnsi="Cambria" w:cs="Arial"/>
          <w:sz w:val="22"/>
          <w:szCs w:val="22"/>
        </w:rPr>
        <w:t xml:space="preserve"> </w:t>
      </w:r>
      <w:r w:rsidRPr="00972883">
        <w:rPr>
          <w:rFonts w:ascii="Cambria" w:hAnsi="Cambria" w:cs="Arial"/>
          <w:sz w:val="22"/>
          <w:szCs w:val="22"/>
        </w:rPr>
        <w:t>2.2 Intégrales de fonctions définies sur un intervalle borné, infinies à l’une des extrémités.</w:t>
      </w:r>
    </w:p>
    <w:p w:rsidR="00FE488C" w:rsidRPr="00972883" w:rsidRDefault="00FE488C" w:rsidP="00FE488C">
      <w:pPr>
        <w:autoSpaceDE w:val="0"/>
        <w:autoSpaceDN w:val="0"/>
        <w:adjustRightInd w:val="0"/>
        <w:jc w:val="both"/>
        <w:rPr>
          <w:rFonts w:ascii="Cambria" w:hAnsi="Cambria" w:cs="Arial"/>
          <w:sz w:val="22"/>
          <w:szCs w:val="22"/>
        </w:rPr>
      </w:pPr>
    </w:p>
    <w:p w:rsidR="00FE488C" w:rsidRPr="00972883" w:rsidRDefault="00FE488C" w:rsidP="00FE488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3 : Equations différentielles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2</w:t>
      </w:r>
      <w:r w:rsidRPr="00972883">
        <w:rPr>
          <w:rFonts w:ascii="Cambria" w:hAnsi="Cambria" w:cs="Arial"/>
          <w:b/>
          <w:bCs/>
          <w:sz w:val="22"/>
          <w:szCs w:val="22"/>
        </w:rPr>
        <w:t xml:space="preserve"> semaines</w:t>
      </w:r>
    </w:p>
    <w:p w:rsidR="00FE488C" w:rsidRPr="00972883" w:rsidRDefault="00FE488C" w:rsidP="00FE488C">
      <w:pPr>
        <w:autoSpaceDE w:val="0"/>
        <w:autoSpaceDN w:val="0"/>
        <w:adjustRightInd w:val="0"/>
        <w:jc w:val="both"/>
        <w:rPr>
          <w:rFonts w:ascii="Cambria" w:hAnsi="Cambria" w:cs="Arial"/>
          <w:sz w:val="22"/>
          <w:szCs w:val="22"/>
        </w:rPr>
      </w:pPr>
      <w:r w:rsidRPr="00972883">
        <w:rPr>
          <w:rFonts w:ascii="Cambria" w:hAnsi="Cambria" w:cs="Arial"/>
          <w:sz w:val="22"/>
          <w:szCs w:val="22"/>
        </w:rPr>
        <w:t>3.1 Rappel sur les équations différentielles ordinaires.</w:t>
      </w:r>
      <w:r>
        <w:rPr>
          <w:rFonts w:ascii="Cambria" w:hAnsi="Cambria" w:cs="Arial"/>
          <w:sz w:val="22"/>
          <w:szCs w:val="22"/>
        </w:rPr>
        <w:t xml:space="preserve"> </w:t>
      </w:r>
      <w:r w:rsidRPr="00972883">
        <w:rPr>
          <w:rFonts w:ascii="Cambria" w:hAnsi="Cambria" w:cs="Arial"/>
          <w:sz w:val="22"/>
          <w:szCs w:val="22"/>
        </w:rPr>
        <w:t>3.2 Equations aux dérivées partielles.</w:t>
      </w:r>
      <w:r>
        <w:rPr>
          <w:rFonts w:ascii="Cambria" w:hAnsi="Cambria" w:cs="Arial"/>
          <w:sz w:val="22"/>
          <w:szCs w:val="22"/>
        </w:rPr>
        <w:t xml:space="preserve"> </w:t>
      </w:r>
      <w:r w:rsidRPr="00972883">
        <w:rPr>
          <w:rFonts w:ascii="Cambria" w:hAnsi="Cambria" w:cs="Arial"/>
          <w:sz w:val="22"/>
          <w:szCs w:val="22"/>
        </w:rPr>
        <w:t>3.3 Fonctions spéciales.</w:t>
      </w:r>
    </w:p>
    <w:p w:rsidR="00FE488C" w:rsidRPr="00972883" w:rsidRDefault="00FE488C" w:rsidP="00FE488C">
      <w:pPr>
        <w:autoSpaceDE w:val="0"/>
        <w:autoSpaceDN w:val="0"/>
        <w:adjustRightInd w:val="0"/>
        <w:jc w:val="both"/>
        <w:rPr>
          <w:rFonts w:ascii="Cambria" w:hAnsi="Cambria" w:cs="Arial"/>
          <w:sz w:val="22"/>
          <w:szCs w:val="22"/>
        </w:rPr>
      </w:pPr>
    </w:p>
    <w:p w:rsidR="00FE488C" w:rsidRPr="00972883" w:rsidRDefault="00FE488C" w:rsidP="00FE488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4 : Séries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3</w:t>
      </w:r>
      <w:r w:rsidRPr="00972883">
        <w:rPr>
          <w:rFonts w:ascii="Cambria" w:hAnsi="Cambria" w:cs="Arial"/>
          <w:b/>
          <w:bCs/>
          <w:sz w:val="22"/>
          <w:szCs w:val="22"/>
        </w:rPr>
        <w:t xml:space="preserve"> semaines</w:t>
      </w:r>
    </w:p>
    <w:p w:rsidR="00FE488C" w:rsidRPr="00972883" w:rsidRDefault="00FE488C" w:rsidP="00FE488C">
      <w:pPr>
        <w:autoSpaceDE w:val="0"/>
        <w:autoSpaceDN w:val="0"/>
        <w:adjustRightInd w:val="0"/>
        <w:jc w:val="both"/>
        <w:rPr>
          <w:rFonts w:ascii="Cambria" w:hAnsi="Cambria" w:cs="Arial"/>
          <w:sz w:val="22"/>
          <w:szCs w:val="22"/>
        </w:rPr>
      </w:pPr>
      <w:r w:rsidRPr="00972883">
        <w:rPr>
          <w:rFonts w:ascii="Cambria" w:hAnsi="Cambria" w:cs="Arial"/>
          <w:sz w:val="22"/>
          <w:szCs w:val="22"/>
        </w:rPr>
        <w:t>4.1 Séries numériques.</w:t>
      </w:r>
      <w:r>
        <w:rPr>
          <w:rFonts w:ascii="Cambria" w:hAnsi="Cambria" w:cs="Arial"/>
          <w:sz w:val="22"/>
          <w:szCs w:val="22"/>
        </w:rPr>
        <w:t xml:space="preserve"> </w:t>
      </w:r>
      <w:r w:rsidRPr="00972883">
        <w:rPr>
          <w:rFonts w:ascii="Cambria" w:hAnsi="Cambria" w:cs="Arial"/>
          <w:sz w:val="22"/>
          <w:szCs w:val="22"/>
        </w:rPr>
        <w:t>4.2 Suites et séries de fonctions.</w:t>
      </w:r>
      <w:r>
        <w:rPr>
          <w:rFonts w:ascii="Cambria" w:hAnsi="Cambria" w:cs="Arial"/>
          <w:sz w:val="22"/>
          <w:szCs w:val="22"/>
        </w:rPr>
        <w:t xml:space="preserve"> </w:t>
      </w:r>
      <w:r w:rsidRPr="00972883">
        <w:rPr>
          <w:rFonts w:ascii="Cambria" w:hAnsi="Cambria" w:cs="Arial"/>
          <w:sz w:val="22"/>
          <w:szCs w:val="22"/>
        </w:rPr>
        <w:t>4.3 Séries entières, séries de Fourrier.</w:t>
      </w:r>
    </w:p>
    <w:p w:rsidR="00FE488C" w:rsidRPr="00972883" w:rsidRDefault="00FE488C" w:rsidP="00FE488C">
      <w:pPr>
        <w:autoSpaceDE w:val="0"/>
        <w:autoSpaceDN w:val="0"/>
        <w:adjustRightInd w:val="0"/>
        <w:jc w:val="both"/>
        <w:rPr>
          <w:rFonts w:ascii="Cambria" w:hAnsi="Cambria" w:cs="Arial"/>
          <w:sz w:val="22"/>
          <w:szCs w:val="22"/>
        </w:rPr>
      </w:pPr>
    </w:p>
    <w:p w:rsidR="00FE488C" w:rsidRPr="00972883" w:rsidRDefault="00FE488C" w:rsidP="00FE488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5 : Transformation de Fourier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3</w:t>
      </w:r>
      <w:r w:rsidRPr="00972883">
        <w:rPr>
          <w:rFonts w:ascii="Cambria" w:hAnsi="Cambria" w:cs="Arial"/>
          <w:b/>
          <w:bCs/>
          <w:sz w:val="22"/>
          <w:szCs w:val="22"/>
        </w:rPr>
        <w:t xml:space="preserve"> semaines</w:t>
      </w:r>
    </w:p>
    <w:p w:rsidR="00FE488C" w:rsidRPr="00972883" w:rsidRDefault="00FE488C" w:rsidP="00FE488C">
      <w:pPr>
        <w:tabs>
          <w:tab w:val="left" w:pos="5610"/>
        </w:tabs>
        <w:autoSpaceDE w:val="0"/>
        <w:autoSpaceDN w:val="0"/>
        <w:adjustRightInd w:val="0"/>
        <w:jc w:val="both"/>
        <w:rPr>
          <w:rFonts w:ascii="Cambria" w:hAnsi="Cambria" w:cs="Arial"/>
          <w:sz w:val="22"/>
          <w:szCs w:val="22"/>
        </w:rPr>
      </w:pPr>
      <w:r w:rsidRPr="00972883">
        <w:rPr>
          <w:rFonts w:ascii="Cambria" w:hAnsi="Cambria" w:cs="Arial"/>
          <w:sz w:val="22"/>
          <w:szCs w:val="22"/>
        </w:rPr>
        <w:t>5.1 Définition et propriétés.</w:t>
      </w:r>
      <w:r>
        <w:rPr>
          <w:rFonts w:ascii="Cambria" w:hAnsi="Cambria" w:cs="Arial"/>
          <w:sz w:val="22"/>
          <w:szCs w:val="22"/>
        </w:rPr>
        <w:t xml:space="preserve"> </w:t>
      </w:r>
      <w:r w:rsidRPr="00972883">
        <w:rPr>
          <w:rFonts w:ascii="Cambria" w:hAnsi="Cambria" w:cs="Arial"/>
          <w:sz w:val="22"/>
          <w:szCs w:val="22"/>
        </w:rPr>
        <w:t>5.2 Application à la résolution d’équations différentielles.</w:t>
      </w:r>
    </w:p>
    <w:p w:rsidR="00FE488C" w:rsidRPr="00972883" w:rsidRDefault="00FE488C" w:rsidP="00FE488C">
      <w:pPr>
        <w:jc w:val="both"/>
        <w:rPr>
          <w:rFonts w:ascii="Cambria" w:hAnsi="Cambria" w:cs="Arial"/>
          <w:sz w:val="22"/>
          <w:szCs w:val="22"/>
        </w:rPr>
      </w:pPr>
    </w:p>
    <w:p w:rsidR="00FE488C" w:rsidRPr="00972883" w:rsidRDefault="00FE488C" w:rsidP="00FE488C">
      <w:pPr>
        <w:autoSpaceDE w:val="0"/>
        <w:autoSpaceDN w:val="0"/>
        <w:adjustRightInd w:val="0"/>
        <w:jc w:val="both"/>
        <w:rPr>
          <w:rFonts w:ascii="Cambria" w:hAnsi="Cambria" w:cs="Arial"/>
          <w:b/>
          <w:bCs/>
          <w:sz w:val="22"/>
          <w:szCs w:val="22"/>
        </w:rPr>
      </w:pPr>
      <w:r w:rsidRPr="00972883">
        <w:rPr>
          <w:rFonts w:ascii="Cambria" w:hAnsi="Cambria" w:cs="Arial"/>
          <w:b/>
          <w:bCs/>
          <w:sz w:val="22"/>
          <w:szCs w:val="22"/>
        </w:rPr>
        <w:t xml:space="preserve">Chapitre 6 : Transformation de Laplace </w:t>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sidRPr="00972883">
        <w:rPr>
          <w:rFonts w:ascii="Cambria" w:hAnsi="Cambria" w:cs="Arial"/>
          <w:b/>
          <w:bCs/>
          <w:sz w:val="22"/>
          <w:szCs w:val="22"/>
        </w:rPr>
        <w:tab/>
      </w:r>
      <w:r>
        <w:rPr>
          <w:rFonts w:ascii="Cambria" w:hAnsi="Cambria" w:cs="Arial"/>
          <w:b/>
          <w:bCs/>
          <w:sz w:val="22"/>
          <w:szCs w:val="22"/>
        </w:rPr>
        <w:tab/>
        <w:t>2</w:t>
      </w:r>
      <w:r w:rsidRPr="00972883">
        <w:rPr>
          <w:rFonts w:ascii="Cambria" w:hAnsi="Cambria" w:cs="Arial"/>
          <w:b/>
          <w:bCs/>
          <w:sz w:val="22"/>
          <w:szCs w:val="22"/>
        </w:rPr>
        <w:t xml:space="preserve"> semaines</w:t>
      </w:r>
    </w:p>
    <w:p w:rsidR="00FE488C" w:rsidRPr="00220537" w:rsidRDefault="00FE488C" w:rsidP="00FE488C">
      <w:pPr>
        <w:autoSpaceDE w:val="0"/>
        <w:autoSpaceDN w:val="0"/>
        <w:adjustRightInd w:val="0"/>
        <w:jc w:val="both"/>
        <w:rPr>
          <w:rFonts w:asciiTheme="majorHAnsi" w:hAnsiTheme="majorHAnsi" w:cs="Arial"/>
          <w:b/>
        </w:rPr>
      </w:pPr>
      <w:r w:rsidRPr="00972883">
        <w:rPr>
          <w:rFonts w:ascii="Cambria" w:hAnsi="Cambria" w:cs="Arial"/>
          <w:sz w:val="22"/>
          <w:szCs w:val="22"/>
        </w:rPr>
        <w:t>6.1 Définition et propriétés.</w:t>
      </w:r>
      <w:r>
        <w:rPr>
          <w:rFonts w:ascii="Cambria" w:hAnsi="Cambria" w:cs="Arial"/>
          <w:sz w:val="22"/>
          <w:szCs w:val="22"/>
        </w:rPr>
        <w:t xml:space="preserve"> </w:t>
      </w:r>
      <w:r w:rsidRPr="00972883">
        <w:rPr>
          <w:rFonts w:ascii="Cambria" w:hAnsi="Cambria" w:cs="Arial"/>
          <w:sz w:val="22"/>
          <w:szCs w:val="22"/>
        </w:rPr>
        <w:t>6.2 Application à la résolution d’équations différentielles.</w:t>
      </w:r>
      <w:r>
        <w:rPr>
          <w:rFonts w:ascii="Cambria" w:hAnsi="Cambria" w:cs="Arial"/>
          <w:sz w:val="22"/>
          <w:szCs w:val="22"/>
        </w:rPr>
        <w:t xml:space="preserve"> </w:t>
      </w:r>
    </w:p>
    <w:p w:rsidR="00FE488C" w:rsidRDefault="00FE488C" w:rsidP="00FE488C">
      <w:pPr>
        <w:jc w:val="both"/>
        <w:rPr>
          <w:rFonts w:asciiTheme="majorHAnsi" w:hAnsiTheme="majorHAnsi" w:cs="Arial"/>
          <w:b/>
          <w:u w:val="thick" w:color="F79646" w:themeColor="accent6"/>
        </w:rPr>
      </w:pPr>
    </w:p>
    <w:p w:rsidR="00FE488C" w:rsidRDefault="00FE488C" w:rsidP="00FE488C">
      <w:pPr>
        <w:jc w:val="both"/>
        <w:rPr>
          <w:rFonts w:asciiTheme="majorHAnsi" w:hAnsiTheme="majorHAnsi" w:cs="Arial"/>
          <w:b/>
        </w:rPr>
      </w:pPr>
      <w:r w:rsidRPr="003F615A">
        <w:rPr>
          <w:rFonts w:asciiTheme="majorHAnsi" w:hAnsiTheme="majorHAnsi" w:cs="Arial"/>
          <w:b/>
          <w:u w:val="thick" w:color="F79646" w:themeColor="accent6"/>
        </w:rPr>
        <w:t>Mode d’évaluation</w:t>
      </w:r>
      <w:r w:rsidRPr="00220537">
        <w:rPr>
          <w:rFonts w:asciiTheme="majorHAnsi" w:hAnsiTheme="majorHAnsi" w:cs="Arial"/>
          <w:b/>
        </w:rPr>
        <w:t> : </w:t>
      </w:r>
    </w:p>
    <w:p w:rsidR="00FE488C" w:rsidRPr="00972883" w:rsidRDefault="00FE488C" w:rsidP="00FE488C">
      <w:pPr>
        <w:jc w:val="both"/>
        <w:rPr>
          <w:rFonts w:ascii="Cambria" w:hAnsi="Cambria" w:cs="Arial"/>
          <w:b/>
          <w:sz w:val="22"/>
          <w:szCs w:val="22"/>
        </w:rPr>
      </w:pPr>
      <w:r w:rsidRPr="00972883">
        <w:rPr>
          <w:rFonts w:ascii="Cambria" w:hAnsi="Cambria" w:cs="Arial"/>
          <w:bCs/>
          <w:sz w:val="22"/>
          <w:szCs w:val="22"/>
        </w:rPr>
        <w:t>Contrôle continu : 40 % ; Examen final : 60 %.</w:t>
      </w:r>
    </w:p>
    <w:p w:rsidR="00FE488C" w:rsidRPr="00220537" w:rsidRDefault="00FE488C" w:rsidP="00FE488C">
      <w:pPr>
        <w:spacing w:line="276" w:lineRule="auto"/>
        <w:jc w:val="both"/>
        <w:rPr>
          <w:rFonts w:asciiTheme="majorHAnsi" w:hAnsiTheme="majorHAnsi" w:cs="Arial"/>
          <w:b/>
        </w:rPr>
      </w:pPr>
    </w:p>
    <w:p w:rsidR="00FE488C" w:rsidRPr="003F615A" w:rsidRDefault="00FE488C" w:rsidP="00FE488C">
      <w:pPr>
        <w:jc w:val="both"/>
        <w:rPr>
          <w:rFonts w:asciiTheme="majorHAnsi" w:hAnsiTheme="majorHAnsi" w:cs="Arial"/>
          <w:b/>
          <w:bCs/>
          <w:u w:val="thick" w:color="F79646" w:themeColor="accent6"/>
        </w:rPr>
      </w:pPr>
      <w:r w:rsidRPr="003F615A">
        <w:rPr>
          <w:rFonts w:asciiTheme="majorHAnsi" w:hAnsiTheme="majorHAnsi" w:cs="Arial"/>
          <w:b/>
          <w:bCs/>
          <w:u w:val="thick" w:color="F79646" w:themeColor="accent6"/>
        </w:rPr>
        <w:t>Références bibliographiques:</w:t>
      </w:r>
    </w:p>
    <w:p w:rsidR="00FE488C" w:rsidRDefault="00FE488C" w:rsidP="00FE488C">
      <w:pPr>
        <w:jc w:val="both"/>
      </w:pPr>
      <w:r>
        <w:t xml:space="preserve">1- F. </w:t>
      </w:r>
      <w:proofErr w:type="spellStart"/>
      <w:r>
        <w:t>Ayres</w:t>
      </w:r>
      <w:proofErr w:type="spellEnd"/>
      <w:r>
        <w:t xml:space="preserve"> Jr, Théorie et Applications du Calcul Différentiel et Intégral - 1175 exercices corrigés, </w:t>
      </w:r>
      <w:proofErr w:type="spellStart"/>
      <w:r>
        <w:t>McGraw</w:t>
      </w:r>
      <w:proofErr w:type="spellEnd"/>
      <w:r>
        <w:t>-Hill.</w:t>
      </w:r>
    </w:p>
    <w:p w:rsidR="00FE488C" w:rsidRDefault="00FE488C" w:rsidP="00FE488C">
      <w:pPr>
        <w:jc w:val="both"/>
      </w:pPr>
      <w:r>
        <w:t xml:space="preserve">2- F. </w:t>
      </w:r>
      <w:proofErr w:type="spellStart"/>
      <w:r>
        <w:t>Ayres</w:t>
      </w:r>
      <w:proofErr w:type="spellEnd"/>
      <w:r>
        <w:t xml:space="preserve"> Jr, Théorie et Applications des équations différentielles - 560 exercices corrigés, </w:t>
      </w:r>
      <w:proofErr w:type="spellStart"/>
      <w:r>
        <w:t>McGraw</w:t>
      </w:r>
      <w:proofErr w:type="spellEnd"/>
      <w:r>
        <w:t>-Hill.</w:t>
      </w:r>
    </w:p>
    <w:p w:rsidR="00FE488C" w:rsidRDefault="00FE488C" w:rsidP="00FE488C">
      <w:pPr>
        <w:jc w:val="both"/>
      </w:pPr>
      <w:r>
        <w:t xml:space="preserve">3- J. Lelong-Ferrand, J.M. </w:t>
      </w:r>
      <w:proofErr w:type="spellStart"/>
      <w:r>
        <w:t>Arnaudiès</w:t>
      </w:r>
      <w:proofErr w:type="spellEnd"/>
      <w:r>
        <w:t xml:space="preserve">, Cours de Mathématiques - Equations différentielles, Intégrales multiples, Tome 4, </w:t>
      </w:r>
      <w:proofErr w:type="spellStart"/>
      <w:r>
        <w:t>Dunod</w:t>
      </w:r>
      <w:proofErr w:type="spellEnd"/>
      <w:r>
        <w:t xml:space="preserve"> Université.</w:t>
      </w:r>
    </w:p>
    <w:p w:rsidR="00FE488C" w:rsidRDefault="00FE488C" w:rsidP="00FE488C">
      <w:pPr>
        <w:jc w:val="both"/>
      </w:pPr>
      <w:r>
        <w:t xml:space="preserve">4- M. </w:t>
      </w:r>
      <w:proofErr w:type="spellStart"/>
      <w:r>
        <w:t>Krasnov</w:t>
      </w:r>
      <w:proofErr w:type="spellEnd"/>
      <w:r>
        <w:t>, Recueil de problèmes sur les équations différentielles ordinaires, Edition de Moscou</w:t>
      </w:r>
    </w:p>
    <w:p w:rsidR="00FE488C" w:rsidRDefault="00FE488C" w:rsidP="00FE488C">
      <w:pPr>
        <w:jc w:val="both"/>
      </w:pPr>
      <w:r>
        <w:t xml:space="preserve">5- N. </w:t>
      </w:r>
      <w:proofErr w:type="spellStart"/>
      <w:r>
        <w:t>Piskounov</w:t>
      </w:r>
      <w:proofErr w:type="spellEnd"/>
      <w:r>
        <w:t>, Calcul différentiel et intégral, Tome 1, Edition de Moscou</w:t>
      </w:r>
    </w:p>
    <w:p w:rsidR="00FE488C" w:rsidRDefault="00FE488C" w:rsidP="00FE488C">
      <w:pPr>
        <w:jc w:val="both"/>
      </w:pPr>
      <w:r>
        <w:t xml:space="preserve">6- J. Quinet, Cours élémentaire de mathématiques supérieures 3- Calcul intégral et séries, </w:t>
      </w:r>
      <w:proofErr w:type="spellStart"/>
      <w:r>
        <w:t>Dunod</w:t>
      </w:r>
      <w:proofErr w:type="spellEnd"/>
      <w:r>
        <w:t>.</w:t>
      </w:r>
    </w:p>
    <w:p w:rsidR="00FE488C" w:rsidRDefault="00FE488C" w:rsidP="00FE488C">
      <w:pPr>
        <w:jc w:val="both"/>
      </w:pPr>
      <w:r>
        <w:t xml:space="preserve">7- J. Quinet, Cours élémentaire de mathématiques supérieures 4- Equations différentielles, </w:t>
      </w:r>
      <w:proofErr w:type="spellStart"/>
      <w:r>
        <w:t>Dunod</w:t>
      </w:r>
      <w:proofErr w:type="spellEnd"/>
      <w:r>
        <w:t>.</w:t>
      </w:r>
    </w:p>
    <w:p w:rsidR="00FE488C" w:rsidRDefault="00FE488C" w:rsidP="00FE488C">
      <w:pPr>
        <w:jc w:val="both"/>
      </w:pPr>
      <w:r>
        <w:t xml:space="preserve">8- M. R. Spiegel, Transformées de Laplace, Cours et problèmes, 450 Exercices corrigés, </w:t>
      </w:r>
      <w:proofErr w:type="spellStart"/>
      <w:r>
        <w:t>McGraw</w:t>
      </w:r>
      <w:proofErr w:type="spellEnd"/>
      <w:r>
        <w:t>-Hill.</w:t>
      </w:r>
    </w:p>
    <w:p w:rsidR="00FE488C" w:rsidRPr="00042267" w:rsidRDefault="00FE488C" w:rsidP="00FE488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042267">
        <w:rPr>
          <w:rFonts w:asciiTheme="majorHAnsi" w:hAnsiTheme="majorHAnsi" w:cs="Calibri"/>
          <w:b/>
        </w:rPr>
        <w:lastRenderedPageBreak/>
        <w:t>Semestre: 3</w:t>
      </w:r>
    </w:p>
    <w:p w:rsidR="00FE488C" w:rsidRPr="00042267" w:rsidRDefault="00FE488C" w:rsidP="00FE488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Unité d’enseignement: UEF 2.1.1</w:t>
      </w:r>
    </w:p>
    <w:p w:rsidR="00FE488C" w:rsidRPr="00042267" w:rsidRDefault="00FE488C" w:rsidP="00FE488C">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042267">
        <w:rPr>
          <w:rFonts w:asciiTheme="majorHAnsi" w:hAnsiTheme="majorHAnsi" w:cs="Calibri"/>
          <w:b/>
          <w:bCs/>
          <w:iCs/>
        </w:rPr>
        <w:t>Matière 2:</w:t>
      </w:r>
      <w:r w:rsidRPr="00042267">
        <w:rPr>
          <w:rFonts w:asciiTheme="majorHAnsi" w:eastAsia="Calibri" w:hAnsiTheme="majorHAnsi" w:cs="Arial"/>
          <w:b/>
          <w:bCs/>
          <w:lang w:eastAsia="en-US"/>
        </w:rPr>
        <w:t xml:space="preserve"> </w:t>
      </w:r>
      <w:r w:rsidRPr="00042267">
        <w:rPr>
          <w:rFonts w:asciiTheme="majorHAnsi" w:hAnsiTheme="majorHAnsi" w:cs="Arial"/>
          <w:b/>
          <w:bCs/>
        </w:rPr>
        <w:t>Ondes et Vibrations</w:t>
      </w:r>
      <w:r w:rsidRPr="00042267">
        <w:rPr>
          <w:rFonts w:asciiTheme="majorHAnsi" w:hAnsiTheme="majorHAnsi" w:cs="Arial"/>
        </w:rPr>
        <w:t xml:space="preserve">    </w:t>
      </w:r>
    </w:p>
    <w:p w:rsidR="00FE488C" w:rsidRPr="00042267" w:rsidRDefault="00FE488C" w:rsidP="00FE488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eastAsia="Calibri" w:hAnsiTheme="majorHAnsi" w:cs="Arial"/>
          <w:b/>
          <w:bCs/>
          <w:lang w:eastAsia="en-US"/>
        </w:rPr>
        <w:t>VHS: 45h00 (Cours: 1h30, TD: 1h30)</w:t>
      </w:r>
    </w:p>
    <w:p w:rsidR="00FE488C" w:rsidRPr="00042267" w:rsidRDefault="00FE488C" w:rsidP="00FE488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Crédits: 4</w:t>
      </w:r>
    </w:p>
    <w:p w:rsidR="00FE488C" w:rsidRPr="00042267" w:rsidRDefault="00FE488C" w:rsidP="00FE488C">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Coefficient: 2</w:t>
      </w:r>
    </w:p>
    <w:p w:rsidR="00FE488C" w:rsidRPr="00042267" w:rsidRDefault="00FE488C" w:rsidP="00FE488C">
      <w:pPr>
        <w:jc w:val="both"/>
        <w:rPr>
          <w:rFonts w:asciiTheme="majorHAnsi" w:eastAsia="Times New Roman" w:hAnsiTheme="majorHAnsi" w:cs="Arial"/>
          <w:u w:val="thick" w:color="F79646" w:themeColor="accent6"/>
        </w:rPr>
      </w:pPr>
      <w:r w:rsidRPr="00042267">
        <w:rPr>
          <w:rFonts w:asciiTheme="majorHAnsi" w:eastAsia="Times New Roman" w:hAnsiTheme="majorHAnsi" w:cs="Arial"/>
          <w:b/>
          <w:u w:val="thick" w:color="F79646" w:themeColor="accent6"/>
        </w:rPr>
        <w:t>Objectifs de l’enseignement</w:t>
      </w:r>
    </w:p>
    <w:p w:rsidR="00FE488C" w:rsidRPr="00042267" w:rsidRDefault="00FE488C" w:rsidP="00FE488C">
      <w:pPr>
        <w:jc w:val="both"/>
        <w:rPr>
          <w:rFonts w:asciiTheme="majorHAnsi" w:eastAsia="Times New Roman" w:hAnsiTheme="majorHAnsi" w:cs="Arial"/>
        </w:rPr>
      </w:pPr>
      <w:r w:rsidRPr="00042267">
        <w:rPr>
          <w:rFonts w:asciiTheme="majorHAnsi" w:eastAsia="Times New Roman" w:hAnsiTheme="majorHAnsi" w:cs="Arial"/>
        </w:rPr>
        <w:t>Initier l’étudiant aux phénomènes de vibrations mécaniques restreintes aux oscillations de faible amplitude pour 1 ou 2 degrés de liberté ainsi qu’à l’étude de la propagation des ondes mécaniques.</w:t>
      </w:r>
    </w:p>
    <w:p w:rsidR="00FE488C" w:rsidRPr="00042267" w:rsidRDefault="00FE488C" w:rsidP="00FE488C">
      <w:pPr>
        <w:jc w:val="both"/>
        <w:rPr>
          <w:rFonts w:asciiTheme="majorHAnsi" w:eastAsia="Times New Roman" w:hAnsiTheme="majorHAnsi" w:cs="Arial"/>
        </w:rPr>
      </w:pPr>
    </w:p>
    <w:p w:rsidR="00FE488C" w:rsidRPr="00042267" w:rsidRDefault="00FE488C" w:rsidP="00FE488C">
      <w:pPr>
        <w:jc w:val="both"/>
        <w:rPr>
          <w:rFonts w:asciiTheme="majorHAnsi" w:eastAsia="Times New Roman" w:hAnsiTheme="majorHAnsi" w:cs="Arial"/>
          <w:b/>
          <w:u w:val="thick" w:color="F79646" w:themeColor="accent6"/>
        </w:rPr>
      </w:pPr>
      <w:r w:rsidRPr="00042267">
        <w:rPr>
          <w:rFonts w:asciiTheme="majorHAnsi" w:eastAsia="Times New Roman" w:hAnsiTheme="majorHAnsi" w:cs="Arial"/>
          <w:b/>
          <w:u w:val="thick" w:color="F79646" w:themeColor="accent6"/>
        </w:rPr>
        <w:t>Connaissances préalables recommandées</w:t>
      </w:r>
    </w:p>
    <w:p w:rsidR="00FE488C" w:rsidRPr="00042267" w:rsidRDefault="00FE488C" w:rsidP="00FE488C">
      <w:pPr>
        <w:jc w:val="both"/>
        <w:rPr>
          <w:rFonts w:asciiTheme="majorHAnsi" w:hAnsiTheme="majorHAnsi" w:cs="Arial"/>
        </w:rPr>
      </w:pPr>
      <w:r w:rsidRPr="00042267">
        <w:rPr>
          <w:rFonts w:asciiTheme="majorHAnsi" w:hAnsiTheme="majorHAnsi" w:cs="Arial"/>
        </w:rPr>
        <w:t>Mathématiques 2, Physique 1 et Physique 2</w:t>
      </w:r>
    </w:p>
    <w:p w:rsidR="00FE488C" w:rsidRPr="00042267" w:rsidRDefault="00FE488C" w:rsidP="00FE488C">
      <w:pPr>
        <w:jc w:val="both"/>
        <w:rPr>
          <w:rFonts w:asciiTheme="majorHAnsi" w:eastAsia="Times New Roman" w:hAnsiTheme="majorHAnsi" w:cs="Arial"/>
        </w:rPr>
      </w:pPr>
    </w:p>
    <w:p w:rsidR="00FE488C" w:rsidRPr="00042267" w:rsidRDefault="00FE488C" w:rsidP="00FE488C">
      <w:pPr>
        <w:jc w:val="both"/>
        <w:rPr>
          <w:rFonts w:asciiTheme="majorHAnsi" w:eastAsia="Times New Roman" w:hAnsiTheme="majorHAnsi" w:cs="Arial"/>
          <w:b/>
        </w:rPr>
      </w:pPr>
      <w:r w:rsidRPr="00042267">
        <w:rPr>
          <w:rFonts w:asciiTheme="majorHAnsi" w:eastAsia="Times New Roman" w:hAnsiTheme="majorHAnsi" w:cs="Arial"/>
          <w:b/>
          <w:u w:val="thick" w:color="F79646" w:themeColor="accent6"/>
        </w:rPr>
        <w:t>Contenu de la matière</w:t>
      </w:r>
      <w:r w:rsidRPr="00042267">
        <w:rPr>
          <w:rFonts w:asciiTheme="majorHAnsi" w:eastAsia="Times New Roman" w:hAnsiTheme="majorHAnsi" w:cs="Arial"/>
          <w:b/>
        </w:rPr>
        <w:t> : </w:t>
      </w:r>
    </w:p>
    <w:p w:rsidR="00FE488C" w:rsidRPr="00042267" w:rsidRDefault="00FE488C" w:rsidP="00FE488C">
      <w:pPr>
        <w:ind w:left="720"/>
        <w:jc w:val="both"/>
        <w:rPr>
          <w:rFonts w:asciiTheme="majorHAnsi" w:eastAsia="Times New Roman" w:hAnsiTheme="majorHAnsi" w:cs="Arial"/>
          <w:bCs/>
          <w:i/>
          <w:iCs/>
        </w:rPr>
      </w:pPr>
      <w:r w:rsidRPr="00042267">
        <w:rPr>
          <w:rFonts w:asciiTheme="majorHAnsi" w:eastAsia="Times New Roman" w:hAnsiTheme="majorHAnsi" w:cs="Arial"/>
          <w:b/>
          <w:i/>
          <w:iCs/>
        </w:rPr>
        <w:t>Préambule</w:t>
      </w:r>
      <w:r w:rsidRPr="00042267">
        <w:rPr>
          <w:rFonts w:asciiTheme="majorHAnsi" w:eastAsia="Times New Roman" w:hAnsiTheme="majorHAnsi" w:cs="Arial"/>
          <w:bCs/>
          <w:i/>
          <w:iCs/>
        </w:rPr>
        <w:t xml:space="preserve"> : Cette matière est scindée en deux parties, la partie Ondes et la partie Vibrations, qui peuvent être abordées l’une indépendamment de l’autre. A ce propos et en raison de la consistance de cette matière en terme de contenu, il est conseillé d’aborder cette matière selon cet ordre : Ondes et ensuite Vibrations pour les étudiants des filières du Génie électrique (Groupe A). Tandis que pour les étudiants des Groupes B et C (Génie civil, Génie Mécanique et Génie des Procédés), il est judicieux de commencer par les Vibrations. En tout état de cause, l’enseignant est appelé, de faire de son mieux, pour couvrir les deux parties. Nous rappelons que cette matière est destinée à des métiers d’ingénierie du Domaine Sciences et Technologies. Aussi, l’enseignant est sollicité de survoler toutes les parties du cours qui </w:t>
      </w:r>
      <w:proofErr w:type="gramStart"/>
      <w:r w:rsidRPr="00042267">
        <w:rPr>
          <w:rFonts w:asciiTheme="majorHAnsi" w:eastAsia="Times New Roman" w:hAnsiTheme="majorHAnsi" w:cs="Arial"/>
          <w:bCs/>
          <w:i/>
          <w:iCs/>
        </w:rPr>
        <w:t>nécessitent</w:t>
      </w:r>
      <w:proofErr w:type="gramEnd"/>
      <w:r w:rsidRPr="00042267">
        <w:rPr>
          <w:rFonts w:asciiTheme="majorHAnsi" w:eastAsia="Times New Roman" w:hAnsiTheme="majorHAnsi" w:cs="Arial"/>
          <w:bCs/>
          <w:i/>
          <w:iCs/>
        </w:rPr>
        <w:t xml:space="preserve"> des démonstrations ou des développements théoriques et de ne se focaliser uniquement que sur les aspects applicatifs. Au demeurant, les démonstrations peuvent faire l’objet d’un travail auxiliaire à demander aux étudiants comme activités dans le cadre du travail personnel de l’étudiant. Cons</w:t>
      </w:r>
      <w:r>
        <w:rPr>
          <w:rFonts w:asciiTheme="majorHAnsi" w:eastAsia="Times New Roman" w:hAnsiTheme="majorHAnsi" w:cs="Arial"/>
          <w:bCs/>
          <w:i/>
          <w:iCs/>
        </w:rPr>
        <w:t xml:space="preserve">ulter à ce propos le </w:t>
      </w:r>
      <w:r w:rsidRPr="004D1E4D">
        <w:rPr>
          <w:rFonts w:asciiTheme="majorHAnsi" w:eastAsia="Times New Roman" w:hAnsiTheme="majorHAnsi" w:cs="Arial"/>
          <w:bCs/>
          <w:i/>
          <w:iCs/>
        </w:rPr>
        <w:t>paragraphe ‘’G- Evaluation de l’étudiant par le biais du Contrôle continu et du Travail personnel’’ présent dans cette offre de formation.</w:t>
      </w:r>
      <w:r w:rsidRPr="00042267">
        <w:rPr>
          <w:rFonts w:asciiTheme="majorHAnsi" w:eastAsia="Times New Roman" w:hAnsiTheme="majorHAnsi" w:cs="Arial"/>
          <w:bCs/>
          <w:i/>
          <w:iCs/>
        </w:rPr>
        <w:t xml:space="preserve"> </w:t>
      </w:r>
    </w:p>
    <w:p w:rsidR="00FE488C" w:rsidRPr="00042267" w:rsidRDefault="00FE488C" w:rsidP="00FE488C">
      <w:pPr>
        <w:jc w:val="both"/>
        <w:rPr>
          <w:rFonts w:asciiTheme="majorHAnsi" w:eastAsia="Times New Roman" w:hAnsiTheme="majorHAnsi" w:cs="Arial"/>
          <w:b/>
        </w:rPr>
      </w:pPr>
    </w:p>
    <w:p w:rsidR="00FE488C" w:rsidRPr="00042267" w:rsidRDefault="00FE488C" w:rsidP="00FE488C">
      <w:pPr>
        <w:jc w:val="both"/>
        <w:rPr>
          <w:rFonts w:asciiTheme="majorHAnsi" w:eastAsia="Times New Roman" w:hAnsiTheme="majorHAnsi" w:cs="Arial"/>
          <w:b/>
        </w:rPr>
      </w:pPr>
      <w:r w:rsidRPr="00042267">
        <w:rPr>
          <w:rFonts w:asciiTheme="majorHAnsi" w:eastAsia="Times New Roman" w:hAnsiTheme="majorHAnsi" w:cs="Arial"/>
          <w:b/>
        </w:rPr>
        <w:t>Partie A : Vibrations</w:t>
      </w: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Introduction aux équations de Lagrange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 xml:space="preserve">   2 semaines</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Equations de Lagrange pour une particule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1.1.1 Equations de Lagrange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1.1.2 Cas des systèmes conservatifs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1.1.3 Cas des forces de frottement dépendant de la vitesse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1.1.4 Cas d’une force extérieure dépendant du temps </w:t>
      </w:r>
    </w:p>
    <w:p w:rsidR="00FE488C" w:rsidRPr="00042267" w:rsidRDefault="00FE488C" w:rsidP="00FE488C">
      <w:pPr>
        <w:jc w:val="both"/>
        <w:rPr>
          <w:rFonts w:asciiTheme="majorHAnsi" w:eastAsia="Times New Roman" w:hAnsiTheme="majorHAnsi" w:cs="Arial"/>
          <w:b/>
        </w:rPr>
      </w:pPr>
      <w:r w:rsidRPr="00042267">
        <w:rPr>
          <w:rFonts w:asciiTheme="majorHAnsi" w:eastAsia="Times New Roman" w:hAnsiTheme="majorHAnsi" w:cs="Arial"/>
          <w:snapToGrid w:val="0"/>
        </w:rPr>
        <w:t>1.2 Système à plusieurs degrés de liberté.</w:t>
      </w:r>
    </w:p>
    <w:p w:rsidR="00FE488C" w:rsidRPr="00042267" w:rsidRDefault="00FE488C" w:rsidP="00FE488C">
      <w:pPr>
        <w:jc w:val="both"/>
        <w:rPr>
          <w:rFonts w:asciiTheme="majorHAnsi" w:eastAsia="Times New Roman" w:hAnsiTheme="majorHAnsi" w:cs="Arial"/>
          <w:b/>
        </w:rPr>
      </w:pP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b/>
          <w:bCs/>
          <w:snapToGrid w:val="0"/>
        </w:rPr>
        <w:t>Chapitre 2 : Oscillations libres des systèmes à un degré de</w:t>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liberté</w:t>
      </w:r>
      <w:r>
        <w:rPr>
          <w:rFonts w:asciiTheme="majorHAnsi" w:eastAsia="Times New Roman" w:hAnsiTheme="majorHAnsi" w:cs="Arial"/>
          <w:snapToGrid w:val="0"/>
        </w:rPr>
        <w:t xml:space="preserve"> </w:t>
      </w:r>
      <w:r>
        <w:rPr>
          <w:rFonts w:asciiTheme="majorHAnsi" w:eastAsia="Times New Roman" w:hAnsiTheme="majorHAnsi" w:cs="Arial"/>
          <w:snapToGrid w:val="0"/>
        </w:rPr>
        <w:tab/>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2 semaines</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Oscillations non amorties </w:t>
      </w:r>
    </w:p>
    <w:p w:rsidR="00FE488C" w:rsidRPr="00042267" w:rsidRDefault="00FE488C" w:rsidP="00FE488C">
      <w:pPr>
        <w:jc w:val="both"/>
        <w:rPr>
          <w:rFonts w:asciiTheme="majorHAnsi" w:eastAsia="Times New Roman" w:hAnsiTheme="majorHAnsi" w:cs="Arial"/>
          <w:b/>
        </w:rPr>
      </w:pPr>
      <w:r w:rsidRPr="00042267">
        <w:rPr>
          <w:rFonts w:asciiTheme="majorHAnsi" w:eastAsia="Times New Roman" w:hAnsiTheme="majorHAnsi" w:cs="Arial"/>
          <w:snapToGrid w:val="0"/>
        </w:rPr>
        <w:t xml:space="preserve">2.2 Oscillations libres des systèmes amortis  </w:t>
      </w:r>
    </w:p>
    <w:p w:rsidR="00FE488C" w:rsidRPr="00042267" w:rsidRDefault="00FE488C" w:rsidP="00FE488C">
      <w:pPr>
        <w:jc w:val="both"/>
        <w:rPr>
          <w:rFonts w:asciiTheme="majorHAnsi" w:eastAsia="Times New Roman" w:hAnsiTheme="majorHAnsi" w:cs="Arial"/>
          <w:b/>
        </w:rPr>
      </w:pP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Oscillations forcées des systèmes à un degré de liberté        </w:t>
      </w:r>
      <w:r w:rsidRPr="00042267">
        <w:rPr>
          <w:rFonts w:asciiTheme="majorHAnsi" w:eastAsia="Times New Roman" w:hAnsiTheme="majorHAnsi" w:cs="Arial"/>
          <w:b/>
          <w:bCs/>
          <w:snapToGrid w:val="0"/>
        </w:rPr>
        <w:tab/>
        <w:t>1 semaine</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3.1 Équation différentielle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3.2 Système masse-ressort-amortisseur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3.3 Solution de l’équation différentielle</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3.3.1 Excitation harmonique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3.3.2 Excitation périodique </w:t>
      </w:r>
    </w:p>
    <w:p w:rsidR="00FE488C" w:rsidRPr="00042267" w:rsidRDefault="00FE488C" w:rsidP="00FE488C">
      <w:pPr>
        <w:jc w:val="both"/>
        <w:rPr>
          <w:rFonts w:asciiTheme="majorHAnsi" w:eastAsia="Times New Roman" w:hAnsiTheme="majorHAnsi" w:cs="Arial"/>
          <w:b/>
        </w:rPr>
      </w:pPr>
      <w:r w:rsidRPr="00042267">
        <w:rPr>
          <w:rFonts w:asciiTheme="majorHAnsi" w:eastAsia="Times New Roman" w:hAnsiTheme="majorHAnsi" w:cs="Arial"/>
          <w:snapToGrid w:val="0"/>
        </w:rPr>
        <w:t>3.4 Impédance mécanique</w:t>
      </w: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lastRenderedPageBreak/>
        <w:t xml:space="preserve">Chapitre 4 : Oscillations libres des systèmes à deux degrés de liberté </w:t>
      </w:r>
      <w:r w:rsidRPr="00042267">
        <w:rPr>
          <w:rFonts w:asciiTheme="majorHAnsi" w:eastAsia="Times New Roman" w:hAnsiTheme="majorHAnsi" w:cs="Arial"/>
          <w:b/>
          <w:bCs/>
          <w:snapToGrid w:val="0"/>
        </w:rPr>
        <w:tab/>
        <w:t xml:space="preserve">     1 semaine</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4.1 Introduction </w:t>
      </w:r>
    </w:p>
    <w:p w:rsidR="00FE488C" w:rsidRPr="00042267" w:rsidRDefault="00FE488C" w:rsidP="00FE488C">
      <w:pPr>
        <w:jc w:val="both"/>
        <w:rPr>
          <w:rFonts w:asciiTheme="majorHAnsi" w:eastAsia="Times New Roman" w:hAnsiTheme="majorHAnsi" w:cs="Arial"/>
          <w:b/>
        </w:rPr>
      </w:pPr>
      <w:r w:rsidRPr="00042267">
        <w:rPr>
          <w:rFonts w:asciiTheme="majorHAnsi" w:eastAsia="Times New Roman" w:hAnsiTheme="majorHAnsi" w:cs="Arial"/>
          <w:snapToGrid w:val="0"/>
        </w:rPr>
        <w:t>4.2 Systèmes à deux degrés de liberté</w:t>
      </w:r>
    </w:p>
    <w:p w:rsidR="00FE488C" w:rsidRPr="00042267" w:rsidRDefault="00FE488C" w:rsidP="00FE488C">
      <w:pPr>
        <w:jc w:val="both"/>
        <w:rPr>
          <w:rFonts w:asciiTheme="majorHAnsi" w:eastAsia="Times New Roman" w:hAnsiTheme="majorHAnsi" w:cs="Arial"/>
          <w:b/>
        </w:rPr>
      </w:pP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5 : Oscillations forcées des systèmes à deux degrés de liberté </w:t>
      </w:r>
      <w:r w:rsidRPr="00042267">
        <w:rPr>
          <w:rFonts w:asciiTheme="majorHAnsi" w:eastAsia="Times New Roman" w:hAnsiTheme="majorHAnsi" w:cs="Arial"/>
          <w:b/>
          <w:bCs/>
          <w:snapToGrid w:val="0"/>
        </w:rPr>
        <w:tab/>
        <w:t xml:space="preserve">   2 semaines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5.1 Equations de Lagrange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5.2 Système masses-ressorts-amortisseurs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5.3 Impédance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5.4 Applications</w:t>
      </w:r>
    </w:p>
    <w:p w:rsidR="00FE488C" w:rsidRPr="00042267" w:rsidRDefault="00FE488C" w:rsidP="00FE488C">
      <w:pPr>
        <w:jc w:val="both"/>
        <w:rPr>
          <w:rFonts w:asciiTheme="majorHAnsi" w:eastAsia="Times New Roman" w:hAnsiTheme="majorHAnsi" w:cs="Arial"/>
          <w:b/>
        </w:rPr>
      </w:pPr>
      <w:r w:rsidRPr="00042267">
        <w:rPr>
          <w:rFonts w:asciiTheme="majorHAnsi" w:eastAsia="Times New Roman" w:hAnsiTheme="majorHAnsi" w:cs="Arial"/>
          <w:snapToGrid w:val="0"/>
        </w:rPr>
        <w:t>5.5 Généralisation aux systèmes à n degrés de liberté</w:t>
      </w:r>
    </w:p>
    <w:p w:rsidR="00FE488C" w:rsidRPr="00042267" w:rsidRDefault="00FE488C" w:rsidP="00FE488C">
      <w:pPr>
        <w:jc w:val="both"/>
        <w:rPr>
          <w:rFonts w:asciiTheme="majorHAnsi" w:eastAsia="Times New Roman" w:hAnsiTheme="majorHAnsi" w:cs="Arial"/>
          <w:b/>
        </w:rPr>
      </w:pP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rPr>
        <w:t xml:space="preserve">Partie B : Ondes </w:t>
      </w: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Phénomènes de propagation à une dimension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Généralités et définitions de base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1.2 Equation de propagation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1.3 Solution de l’équation de propagation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1.4 Onde progressive sinusoïdale </w:t>
      </w:r>
    </w:p>
    <w:p w:rsidR="00FE488C" w:rsidRPr="00042267" w:rsidRDefault="00FE488C" w:rsidP="00FE488C">
      <w:pPr>
        <w:jc w:val="both"/>
        <w:rPr>
          <w:rFonts w:asciiTheme="majorHAnsi" w:eastAsia="Times New Roman" w:hAnsiTheme="majorHAnsi" w:cs="Arial"/>
          <w:b/>
        </w:rPr>
      </w:pPr>
      <w:r w:rsidRPr="00042267">
        <w:rPr>
          <w:rFonts w:asciiTheme="majorHAnsi" w:eastAsia="Times New Roman" w:hAnsiTheme="majorHAnsi" w:cs="Arial"/>
          <w:snapToGrid w:val="0"/>
        </w:rPr>
        <w:t>1.5 Superposition de deux ondes progressives sinusoïdales</w:t>
      </w:r>
    </w:p>
    <w:p w:rsidR="00FE488C" w:rsidRPr="00042267" w:rsidRDefault="00FE488C" w:rsidP="00FE488C">
      <w:pPr>
        <w:jc w:val="both"/>
        <w:rPr>
          <w:rFonts w:asciiTheme="majorHAnsi" w:eastAsia="Times New Roman" w:hAnsiTheme="majorHAnsi" w:cs="Arial"/>
          <w:b/>
        </w:rPr>
      </w:pP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2 : Cordes vibrantes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Equation des ondes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2.2 Ondes progressives harmoniques  </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2.3 Oscillations libres d’une corde de longueur finie </w:t>
      </w:r>
    </w:p>
    <w:p w:rsidR="00FE488C" w:rsidRPr="00042267" w:rsidRDefault="00FE488C" w:rsidP="00FE488C">
      <w:pPr>
        <w:jc w:val="both"/>
        <w:rPr>
          <w:rFonts w:asciiTheme="majorHAnsi" w:eastAsia="Times New Roman" w:hAnsiTheme="majorHAnsi" w:cs="Arial"/>
          <w:snapToGrid w:val="0"/>
        </w:rPr>
      </w:pPr>
      <w:r w:rsidRPr="00042267">
        <w:rPr>
          <w:rFonts w:asciiTheme="majorHAnsi" w:eastAsia="Times New Roman" w:hAnsiTheme="majorHAnsi" w:cs="Arial"/>
          <w:snapToGrid w:val="0"/>
        </w:rPr>
        <w:t>2.4 Réflexion et transmission</w:t>
      </w:r>
    </w:p>
    <w:p w:rsidR="00FE488C" w:rsidRPr="00042267" w:rsidRDefault="00FE488C" w:rsidP="00FE488C">
      <w:pPr>
        <w:jc w:val="both"/>
        <w:rPr>
          <w:rFonts w:asciiTheme="majorHAnsi" w:eastAsia="Times New Roman" w:hAnsiTheme="majorHAnsi" w:cs="Arial"/>
          <w:snapToGrid w:val="0"/>
        </w:rPr>
      </w:pP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Ondes acoustiques dans les fluides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1 semaine</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3.1  Equation d’onde</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3.2 Vitesse du son</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3.3 Onde progressive sinusoïdale</w:t>
      </w:r>
    </w:p>
    <w:p w:rsidR="00FE488C" w:rsidRPr="00042267" w:rsidRDefault="00FE488C" w:rsidP="00FE488C">
      <w:pPr>
        <w:jc w:val="both"/>
        <w:rPr>
          <w:rFonts w:asciiTheme="majorHAnsi" w:eastAsia="Times New Roman" w:hAnsiTheme="majorHAnsi" w:cs="Arial"/>
          <w:snapToGrid w:val="0"/>
        </w:rPr>
      </w:pPr>
      <w:r w:rsidRPr="00042267">
        <w:rPr>
          <w:rFonts w:asciiTheme="majorHAnsi" w:eastAsia="Times New Roman" w:hAnsiTheme="majorHAnsi" w:cs="Arial"/>
          <w:snapToGrid w:val="0"/>
        </w:rPr>
        <w:t>3.4 Réflexion-Transmission</w:t>
      </w:r>
    </w:p>
    <w:p w:rsidR="00FE488C" w:rsidRPr="00042267" w:rsidRDefault="00FE488C" w:rsidP="00FE488C">
      <w:pPr>
        <w:jc w:val="both"/>
        <w:rPr>
          <w:rFonts w:asciiTheme="majorHAnsi" w:eastAsia="Times New Roman" w:hAnsiTheme="majorHAnsi" w:cs="Arial"/>
          <w:snapToGrid w:val="0"/>
        </w:rPr>
      </w:pPr>
    </w:p>
    <w:p w:rsidR="00FE488C" w:rsidRPr="00042267" w:rsidRDefault="00FE488C" w:rsidP="00FE488C">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Ondes électromagnétiques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4.1 Equation d’onde</w:t>
      </w:r>
    </w:p>
    <w:p w:rsidR="00FE488C" w:rsidRPr="00042267" w:rsidRDefault="00FE488C" w:rsidP="00FE488C">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snapToGrid w:val="0"/>
        </w:rPr>
        <w:t>4.2 Réflexion-Transmission</w:t>
      </w:r>
    </w:p>
    <w:p w:rsidR="00FE488C" w:rsidRPr="00042267" w:rsidRDefault="00FE488C" w:rsidP="00FE488C">
      <w:pPr>
        <w:jc w:val="both"/>
        <w:rPr>
          <w:rFonts w:asciiTheme="majorHAnsi" w:eastAsia="Times New Roman" w:hAnsiTheme="majorHAnsi" w:cs="Arial"/>
          <w:snapToGrid w:val="0"/>
        </w:rPr>
      </w:pPr>
      <w:r w:rsidRPr="00042267">
        <w:rPr>
          <w:rFonts w:asciiTheme="majorHAnsi" w:eastAsia="Times New Roman" w:hAnsiTheme="majorHAnsi" w:cs="Arial"/>
          <w:snapToGrid w:val="0"/>
        </w:rPr>
        <w:t>4.3 Différents types d’ondes électromagnétiques</w:t>
      </w:r>
    </w:p>
    <w:p w:rsidR="00FE488C" w:rsidRPr="00042267" w:rsidRDefault="00FE488C" w:rsidP="00FE488C">
      <w:pPr>
        <w:jc w:val="both"/>
        <w:rPr>
          <w:rFonts w:asciiTheme="majorHAnsi" w:hAnsiTheme="majorHAnsi" w:cs="Arial"/>
          <w:b/>
          <w:bCs/>
        </w:rPr>
      </w:pPr>
    </w:p>
    <w:p w:rsidR="00FE488C" w:rsidRDefault="00FE488C" w:rsidP="00FE488C">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rsidR="00FE488C" w:rsidRPr="00042267" w:rsidRDefault="00FE488C" w:rsidP="00FE488C">
      <w:pPr>
        <w:jc w:val="both"/>
        <w:rPr>
          <w:rFonts w:asciiTheme="majorHAnsi" w:hAnsiTheme="majorHAnsi" w:cs="Arial"/>
          <w:b/>
        </w:rPr>
      </w:pPr>
      <w:r w:rsidRPr="00042267">
        <w:rPr>
          <w:rFonts w:asciiTheme="majorHAnsi" w:hAnsiTheme="majorHAnsi" w:cs="Arial"/>
          <w:bCs/>
        </w:rPr>
        <w:t>Contrôle continu : 40 % ; Examen final : 60 %.</w:t>
      </w:r>
    </w:p>
    <w:p w:rsidR="00FE488C" w:rsidRPr="00042267" w:rsidRDefault="00FE488C" w:rsidP="00FE488C">
      <w:pPr>
        <w:jc w:val="both"/>
        <w:rPr>
          <w:rFonts w:asciiTheme="majorHAnsi" w:hAnsiTheme="majorHAnsi" w:cs="Arial"/>
          <w:b/>
        </w:rPr>
      </w:pPr>
    </w:p>
    <w:p w:rsidR="00FE488C" w:rsidRPr="00042267" w:rsidRDefault="00FE488C" w:rsidP="00FE488C">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rsidR="00FE488C" w:rsidRPr="00042267" w:rsidRDefault="00FE488C" w:rsidP="007147BE">
      <w:pPr>
        <w:pStyle w:val="Paragraphedeliste"/>
        <w:numPr>
          <w:ilvl w:val="0"/>
          <w:numId w:val="101"/>
        </w:numPr>
        <w:jc w:val="both"/>
        <w:rPr>
          <w:rFonts w:asciiTheme="majorHAnsi" w:hAnsiTheme="majorHAnsi"/>
        </w:rPr>
      </w:pPr>
      <w:r w:rsidRPr="00042267">
        <w:rPr>
          <w:rFonts w:asciiTheme="majorHAnsi" w:hAnsiTheme="majorHAnsi"/>
        </w:rPr>
        <w:t xml:space="preserve">H. </w:t>
      </w:r>
      <w:proofErr w:type="spellStart"/>
      <w:r w:rsidRPr="00042267">
        <w:rPr>
          <w:rFonts w:asciiTheme="majorHAnsi" w:hAnsiTheme="majorHAnsi"/>
        </w:rPr>
        <w:t>Djelouah</w:t>
      </w:r>
      <w:proofErr w:type="spellEnd"/>
      <w:r w:rsidRPr="00042267">
        <w:rPr>
          <w:rFonts w:asciiTheme="majorHAnsi" w:hAnsiTheme="majorHAnsi"/>
        </w:rPr>
        <w:t xml:space="preserve"> ; Vibrations et Ondes Mécaniques – Cours &amp; Exercices (site de l’université de l’USTHB : </w:t>
      </w:r>
      <w:r w:rsidRPr="00042267">
        <w:rPr>
          <w:rFonts w:asciiTheme="majorHAnsi" w:hAnsiTheme="majorHAnsi" w:cs="Arial"/>
          <w:shd w:val="clear" w:color="auto" w:fill="FFFFFF"/>
        </w:rPr>
        <w:t>perso.usthb.dz/~</w:t>
      </w:r>
      <w:proofErr w:type="spellStart"/>
      <w:r w:rsidRPr="00042267">
        <w:rPr>
          <w:rFonts w:asciiTheme="majorHAnsi" w:hAnsiTheme="majorHAnsi" w:cs="Arial"/>
          <w:shd w:val="clear" w:color="auto" w:fill="FFFFFF"/>
        </w:rPr>
        <w:t>hdjelouah</w:t>
      </w:r>
      <w:proofErr w:type="spellEnd"/>
      <w:r w:rsidRPr="00042267">
        <w:rPr>
          <w:rFonts w:asciiTheme="majorHAnsi" w:hAnsiTheme="majorHAnsi" w:cs="Arial"/>
          <w:shd w:val="clear" w:color="auto" w:fill="FFFFFF"/>
        </w:rPr>
        <w:t>/Coursvom.html)</w:t>
      </w:r>
    </w:p>
    <w:p w:rsidR="00FE488C" w:rsidRPr="00042267" w:rsidRDefault="00FE488C" w:rsidP="007147BE">
      <w:pPr>
        <w:pStyle w:val="Paragraphedeliste"/>
        <w:numPr>
          <w:ilvl w:val="0"/>
          <w:numId w:val="101"/>
        </w:numPr>
        <w:jc w:val="both"/>
        <w:rPr>
          <w:rFonts w:asciiTheme="majorHAnsi" w:hAnsiTheme="majorHAnsi"/>
        </w:rPr>
      </w:pPr>
      <w:r w:rsidRPr="00042267">
        <w:rPr>
          <w:rFonts w:asciiTheme="majorHAnsi" w:hAnsiTheme="majorHAnsi"/>
        </w:rPr>
        <w:t xml:space="preserve">T. </w:t>
      </w:r>
      <w:proofErr w:type="spellStart"/>
      <w:r w:rsidRPr="00042267">
        <w:rPr>
          <w:rFonts w:asciiTheme="majorHAnsi" w:hAnsiTheme="majorHAnsi"/>
        </w:rPr>
        <w:t>Becherrawy</w:t>
      </w:r>
      <w:proofErr w:type="spellEnd"/>
      <w:r w:rsidRPr="00042267">
        <w:rPr>
          <w:rFonts w:asciiTheme="majorHAnsi" w:hAnsiTheme="majorHAnsi"/>
        </w:rPr>
        <w:t xml:space="preserve"> ; Vibrations, ondes et optique ; </w:t>
      </w:r>
      <w:proofErr w:type="spellStart"/>
      <w:r w:rsidRPr="00042267">
        <w:rPr>
          <w:rFonts w:asciiTheme="majorHAnsi" w:hAnsiTheme="majorHAnsi"/>
        </w:rPr>
        <w:t>Hermes</w:t>
      </w:r>
      <w:proofErr w:type="spellEnd"/>
      <w:r w:rsidRPr="00042267">
        <w:rPr>
          <w:rFonts w:asciiTheme="majorHAnsi" w:hAnsiTheme="majorHAnsi"/>
        </w:rPr>
        <w:t xml:space="preserve"> science Lavoisier, 2010</w:t>
      </w:r>
    </w:p>
    <w:p w:rsidR="00FE488C" w:rsidRPr="00042267" w:rsidRDefault="00FE488C" w:rsidP="007147BE">
      <w:pPr>
        <w:pStyle w:val="Paragraphedeliste"/>
        <w:numPr>
          <w:ilvl w:val="0"/>
          <w:numId w:val="101"/>
        </w:numPr>
        <w:jc w:val="both"/>
        <w:rPr>
          <w:rFonts w:asciiTheme="majorHAnsi" w:hAnsiTheme="majorHAnsi"/>
        </w:rPr>
      </w:pPr>
      <w:r w:rsidRPr="00042267">
        <w:rPr>
          <w:rFonts w:asciiTheme="majorHAnsi" w:hAnsiTheme="majorHAnsi"/>
        </w:rPr>
        <w:t xml:space="preserve">J. </w:t>
      </w:r>
      <w:proofErr w:type="spellStart"/>
      <w:r w:rsidRPr="00042267">
        <w:rPr>
          <w:rFonts w:asciiTheme="majorHAnsi" w:hAnsiTheme="majorHAnsi"/>
        </w:rPr>
        <w:t>Brac</w:t>
      </w:r>
      <w:proofErr w:type="spellEnd"/>
      <w:r w:rsidRPr="00042267">
        <w:rPr>
          <w:rFonts w:asciiTheme="majorHAnsi" w:hAnsiTheme="majorHAnsi"/>
        </w:rPr>
        <w:t xml:space="preserve"> ; Propagation d’ondes acoustiques </w:t>
      </w:r>
      <w:r>
        <w:rPr>
          <w:rFonts w:asciiTheme="majorHAnsi" w:hAnsiTheme="majorHAnsi"/>
        </w:rPr>
        <w:t xml:space="preserve">et élastiques ; Hermès science </w:t>
      </w:r>
      <w:proofErr w:type="spellStart"/>
      <w:r>
        <w:rPr>
          <w:rFonts w:asciiTheme="majorHAnsi" w:hAnsiTheme="majorHAnsi"/>
        </w:rPr>
        <w:t>P</w:t>
      </w:r>
      <w:r w:rsidRPr="00042267">
        <w:rPr>
          <w:rFonts w:asciiTheme="majorHAnsi" w:hAnsiTheme="majorHAnsi"/>
        </w:rPr>
        <w:t>ubl</w:t>
      </w:r>
      <w:proofErr w:type="spellEnd"/>
      <w:r w:rsidRPr="00042267">
        <w:rPr>
          <w:rFonts w:asciiTheme="majorHAnsi" w:hAnsiTheme="majorHAnsi"/>
        </w:rPr>
        <w:t>. Lavoisier, 2003.</w:t>
      </w:r>
    </w:p>
    <w:p w:rsidR="00FE488C" w:rsidRPr="00042267" w:rsidRDefault="00FE488C" w:rsidP="007147BE">
      <w:pPr>
        <w:pStyle w:val="Paragraphedeliste"/>
        <w:numPr>
          <w:ilvl w:val="0"/>
          <w:numId w:val="101"/>
        </w:numPr>
        <w:jc w:val="both"/>
        <w:rPr>
          <w:rFonts w:asciiTheme="majorHAnsi" w:hAnsiTheme="majorHAnsi"/>
        </w:rPr>
      </w:pPr>
      <w:r w:rsidRPr="00042267">
        <w:rPr>
          <w:rFonts w:asciiTheme="majorHAnsi" w:hAnsiTheme="majorHAnsi"/>
        </w:rPr>
        <w:t xml:space="preserve">R. Lefort ; Ondes et Vibrations ; </w:t>
      </w:r>
      <w:proofErr w:type="spellStart"/>
      <w:r w:rsidRPr="00042267">
        <w:rPr>
          <w:rFonts w:asciiTheme="majorHAnsi" w:hAnsiTheme="majorHAnsi"/>
        </w:rPr>
        <w:t>Dunod</w:t>
      </w:r>
      <w:proofErr w:type="spellEnd"/>
      <w:r w:rsidRPr="00042267">
        <w:rPr>
          <w:rFonts w:asciiTheme="majorHAnsi" w:hAnsiTheme="majorHAnsi"/>
        </w:rPr>
        <w:t>, 2017</w:t>
      </w:r>
    </w:p>
    <w:p w:rsidR="00FE488C" w:rsidRPr="00042267" w:rsidRDefault="00FE488C" w:rsidP="007147BE">
      <w:pPr>
        <w:pStyle w:val="Paragraphedeliste"/>
        <w:numPr>
          <w:ilvl w:val="0"/>
          <w:numId w:val="101"/>
        </w:numPr>
        <w:jc w:val="both"/>
        <w:rPr>
          <w:rFonts w:asciiTheme="majorHAnsi" w:hAnsiTheme="majorHAnsi"/>
        </w:rPr>
      </w:pPr>
      <w:r w:rsidRPr="00042267">
        <w:rPr>
          <w:rFonts w:asciiTheme="majorHAnsi" w:hAnsiTheme="majorHAnsi"/>
        </w:rPr>
        <w:t>J. Bruneaux ; Vibrations, ondes ; Ellipses, 2008.</w:t>
      </w:r>
    </w:p>
    <w:p w:rsidR="00FE488C" w:rsidRPr="00042267" w:rsidRDefault="00FE488C" w:rsidP="007147BE">
      <w:pPr>
        <w:pStyle w:val="Paragraphedeliste"/>
        <w:numPr>
          <w:ilvl w:val="0"/>
          <w:numId w:val="101"/>
        </w:numPr>
        <w:jc w:val="both"/>
        <w:rPr>
          <w:rFonts w:asciiTheme="majorHAnsi" w:hAnsiTheme="majorHAnsi"/>
        </w:rPr>
      </w:pPr>
      <w:r w:rsidRPr="00042267">
        <w:rPr>
          <w:rFonts w:asciiTheme="majorHAnsi" w:hAnsiTheme="majorHAnsi"/>
        </w:rPr>
        <w:t xml:space="preserve">J.-P. Perez, R. Carles, R. </w:t>
      </w:r>
      <w:proofErr w:type="spellStart"/>
      <w:r w:rsidRPr="00042267">
        <w:rPr>
          <w:rFonts w:asciiTheme="majorHAnsi" w:hAnsiTheme="majorHAnsi"/>
        </w:rPr>
        <w:t>Fleckinger</w:t>
      </w:r>
      <w:proofErr w:type="spellEnd"/>
      <w:r w:rsidRPr="00042267">
        <w:rPr>
          <w:rFonts w:asciiTheme="majorHAnsi" w:hAnsiTheme="majorHAnsi"/>
        </w:rPr>
        <w:t xml:space="preserve"> ; Electromagnétisme Fondements et Applications, Ed. </w:t>
      </w:r>
      <w:proofErr w:type="spellStart"/>
      <w:r w:rsidRPr="00042267">
        <w:rPr>
          <w:rFonts w:asciiTheme="majorHAnsi" w:hAnsiTheme="majorHAnsi"/>
        </w:rPr>
        <w:t>Dunod</w:t>
      </w:r>
      <w:proofErr w:type="spellEnd"/>
      <w:r w:rsidRPr="00042267">
        <w:rPr>
          <w:rFonts w:asciiTheme="majorHAnsi" w:hAnsiTheme="majorHAnsi"/>
        </w:rPr>
        <w:t>, 2011.</w:t>
      </w:r>
    </w:p>
    <w:p w:rsidR="00400A72" w:rsidRPr="001C7A9B" w:rsidRDefault="00FE488C" w:rsidP="00FE488C">
      <w:pPr>
        <w:pStyle w:val="Paragraphedeliste"/>
        <w:numPr>
          <w:ilvl w:val="0"/>
          <w:numId w:val="79"/>
        </w:numPr>
        <w:rPr>
          <w:rFonts w:asciiTheme="majorHAnsi" w:hAnsiTheme="majorHAnsi"/>
        </w:rPr>
      </w:pPr>
      <w:r w:rsidRPr="00042267">
        <w:rPr>
          <w:rFonts w:asciiTheme="majorHAnsi" w:hAnsiTheme="majorHAnsi"/>
        </w:rPr>
        <w:t xml:space="preserve">H. </w:t>
      </w:r>
      <w:proofErr w:type="spellStart"/>
      <w:r w:rsidRPr="00042267">
        <w:rPr>
          <w:rFonts w:asciiTheme="majorHAnsi" w:hAnsiTheme="majorHAnsi"/>
        </w:rPr>
        <w:t>Djelouah</w:t>
      </w:r>
      <w:proofErr w:type="spellEnd"/>
      <w:r w:rsidRPr="00042267">
        <w:rPr>
          <w:rFonts w:asciiTheme="majorHAnsi" w:hAnsiTheme="majorHAnsi"/>
        </w:rPr>
        <w:t> ; Electromagnétisme ; Office des Publications Universitaires, 2011.</w:t>
      </w:r>
    </w:p>
    <w:p w:rsidR="00400A72" w:rsidRPr="001C7A9B" w:rsidRDefault="00400A72" w:rsidP="00400A72">
      <w:pPr>
        <w:spacing w:after="100" w:afterAutospacing="1" w:line="276" w:lineRule="auto"/>
        <w:jc w:val="both"/>
        <w:rPr>
          <w:rFonts w:asciiTheme="majorHAnsi" w:hAnsiTheme="majorHAnsi" w:cs="Arial"/>
          <w:b/>
        </w:rPr>
      </w:pPr>
      <w:r w:rsidRPr="001C7A9B">
        <w:rPr>
          <w:rFonts w:asciiTheme="majorHAnsi" w:hAnsiTheme="majorHAnsi" w:cs="Arial"/>
          <w:b/>
        </w:rPr>
        <w:br w:type="page"/>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Mécanique des fluides              </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400A72" w:rsidRPr="001C7A9B" w:rsidRDefault="00400A72" w:rsidP="00400A72">
      <w:pPr>
        <w:spacing w:after="120"/>
        <w:rPr>
          <w:rFonts w:asciiTheme="majorHAnsi" w:hAnsiTheme="majorHAnsi" w:cs="Arial"/>
          <w:b/>
          <w:bCs/>
        </w:rPr>
      </w:pPr>
      <w:r w:rsidRPr="001C7A9B">
        <w:rPr>
          <w:rFonts w:asciiTheme="majorHAnsi" w:hAnsiTheme="majorHAnsi" w:cs="Arial"/>
          <w:b/>
          <w:bCs/>
          <w:u w:val="thick" w:color="F79646" w:themeColor="accent6"/>
        </w:rPr>
        <w:t>Objectif de l’enseignement</w:t>
      </w:r>
      <w:r w:rsidRPr="001C7A9B">
        <w:rPr>
          <w:rFonts w:asciiTheme="majorHAnsi" w:hAnsiTheme="majorHAnsi" w:cs="Arial"/>
          <w:b/>
          <w:bCs/>
        </w:rPr>
        <w:t> :</w:t>
      </w:r>
    </w:p>
    <w:p w:rsidR="00400A72" w:rsidRPr="001C7A9B" w:rsidRDefault="00400A72" w:rsidP="00400A72">
      <w:pPr>
        <w:jc w:val="both"/>
        <w:rPr>
          <w:rFonts w:asciiTheme="majorHAnsi" w:hAnsiTheme="majorHAnsi" w:cs="Arial"/>
        </w:rPr>
      </w:pPr>
      <w:r w:rsidRPr="001C7A9B">
        <w:rPr>
          <w:rFonts w:asciiTheme="majorHAnsi" w:hAnsiTheme="majorHAnsi" w:cs="Arial"/>
        </w:rPr>
        <w:t>Introduire l’étudiant dans le domaine de la mécanique des fluides, la statique des fluides sera détaillées dans la première partie. Ensuite dans la deuxième partie l’étude du mouvement des fluides non visqueux sera considérée à la fin c’est le mouvement du fluide réel qui sera étudié.</w:t>
      </w:r>
    </w:p>
    <w:p w:rsidR="00400A72" w:rsidRPr="001C7A9B" w:rsidRDefault="00400A72" w:rsidP="00400A72">
      <w:pPr>
        <w:rPr>
          <w:rFonts w:asciiTheme="majorHAnsi" w:hAnsiTheme="majorHAnsi" w:cs="Arial"/>
          <w:b/>
          <w:bCs/>
        </w:rPr>
      </w:pPr>
    </w:p>
    <w:p w:rsidR="00400A72" w:rsidRPr="001C7A9B" w:rsidRDefault="00400A72" w:rsidP="00400A72">
      <w:pPr>
        <w:rPr>
          <w:rFonts w:asciiTheme="majorHAnsi" w:hAnsiTheme="majorHAnsi" w:cs="Arial"/>
          <w:b/>
          <w:bCs/>
        </w:rPr>
      </w:pPr>
      <w:r w:rsidRPr="001C7A9B">
        <w:rPr>
          <w:rFonts w:asciiTheme="majorHAnsi" w:hAnsiTheme="majorHAnsi" w:cs="Arial"/>
          <w:b/>
          <w:bCs/>
          <w:u w:val="thick" w:color="F79646" w:themeColor="accent6"/>
        </w:rPr>
        <w:t>Connaissance préalable recommandées</w:t>
      </w:r>
      <w:r w:rsidRPr="001C7A9B">
        <w:rPr>
          <w:rFonts w:asciiTheme="majorHAnsi" w:hAnsiTheme="majorHAnsi" w:cs="Arial"/>
          <w:b/>
          <w:bCs/>
        </w:rPr>
        <w:t> :</w:t>
      </w:r>
    </w:p>
    <w:p w:rsidR="00400A72" w:rsidRPr="001C7A9B" w:rsidRDefault="00400A72" w:rsidP="00400A72">
      <w:pPr>
        <w:rPr>
          <w:rFonts w:asciiTheme="majorHAnsi" w:hAnsiTheme="majorHAnsi" w:cs="Arial"/>
          <w:b/>
          <w:bCs/>
        </w:rPr>
      </w:pPr>
    </w:p>
    <w:p w:rsidR="00400A72" w:rsidRPr="001C7A9B" w:rsidRDefault="00400A72" w:rsidP="00400A72">
      <w:pPr>
        <w:autoSpaceDE w:val="0"/>
        <w:autoSpaceDN w:val="0"/>
        <w:adjustRightInd w:val="0"/>
        <w:spacing w:after="120" w:line="276" w:lineRule="auto"/>
        <w:rPr>
          <w:rFonts w:asciiTheme="majorHAnsi" w:hAnsiTheme="majorHAnsi" w:cs="Calibri"/>
          <w:b/>
          <w:u w:val="thick" w:color="F79646"/>
        </w:rPr>
      </w:pPr>
      <w:r w:rsidRPr="001C7A9B">
        <w:rPr>
          <w:rFonts w:asciiTheme="majorHAnsi" w:hAnsiTheme="majorHAnsi" w:cs="Calibri"/>
          <w:b/>
          <w:u w:val="thick" w:color="F79646"/>
        </w:rPr>
        <w:t>Contenu de la matière:</w:t>
      </w:r>
    </w:p>
    <w:p w:rsidR="00400A72" w:rsidRPr="001C7A9B" w:rsidRDefault="00400A72" w:rsidP="00400A72">
      <w:pPr>
        <w:jc w:val="center"/>
        <w:rPr>
          <w:rFonts w:asciiTheme="majorHAnsi" w:hAnsiTheme="majorHAnsi" w:cs="Arial"/>
          <w:b/>
        </w:rPr>
      </w:pPr>
    </w:p>
    <w:p w:rsidR="00400A72" w:rsidRPr="001C7A9B" w:rsidRDefault="00400A72" w:rsidP="00400A72">
      <w:pPr>
        <w:rPr>
          <w:rFonts w:asciiTheme="majorHAnsi" w:hAnsiTheme="majorHAnsi" w:cs="Arial"/>
        </w:rPr>
      </w:pPr>
      <w:r w:rsidRPr="001C7A9B">
        <w:rPr>
          <w:rFonts w:asciiTheme="majorHAnsi" w:hAnsiTheme="majorHAnsi" w:cs="Arial"/>
          <w:b/>
          <w:bCs/>
        </w:rPr>
        <w:t xml:space="preserve">Chapitre 1 : Propriétés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400A72" w:rsidRPr="001C7A9B" w:rsidRDefault="00400A72" w:rsidP="00400A72">
      <w:pPr>
        <w:jc w:val="both"/>
        <w:rPr>
          <w:rFonts w:asciiTheme="majorHAnsi" w:hAnsiTheme="majorHAnsi" w:cs="Arial"/>
        </w:rPr>
      </w:pPr>
      <w:r w:rsidRPr="001C7A9B">
        <w:rPr>
          <w:rFonts w:asciiTheme="majorHAnsi" w:hAnsiTheme="majorHAnsi" w:cs="Arial"/>
        </w:rPr>
        <w:t>1.  Définition physique d’un fluide : Etats de la matière, matière divisée (dispersion suspensions, émulsions)</w:t>
      </w:r>
    </w:p>
    <w:p w:rsidR="00400A72" w:rsidRPr="001C7A9B" w:rsidRDefault="00400A72" w:rsidP="00400A72">
      <w:pPr>
        <w:jc w:val="both"/>
        <w:rPr>
          <w:rFonts w:asciiTheme="majorHAnsi" w:hAnsiTheme="majorHAnsi" w:cs="Arial"/>
        </w:rPr>
      </w:pPr>
      <w:r w:rsidRPr="001C7A9B">
        <w:rPr>
          <w:rFonts w:asciiTheme="majorHAnsi" w:hAnsiTheme="majorHAnsi" w:cs="Arial"/>
        </w:rPr>
        <w:t>2. Fluide parfait, fluide réel, fluide compressible et fluide incompressible.</w:t>
      </w:r>
    </w:p>
    <w:p w:rsidR="00400A72" w:rsidRPr="001C7A9B" w:rsidRDefault="00400A72" w:rsidP="00400A72">
      <w:pPr>
        <w:jc w:val="both"/>
        <w:rPr>
          <w:rFonts w:asciiTheme="majorHAnsi" w:hAnsiTheme="majorHAnsi" w:cs="Arial"/>
        </w:rPr>
      </w:pPr>
      <w:r w:rsidRPr="001C7A9B">
        <w:rPr>
          <w:rFonts w:asciiTheme="majorHAnsi" w:hAnsiTheme="majorHAnsi" w:cs="Arial"/>
        </w:rPr>
        <w:t>3. Masse volumique, densité</w:t>
      </w:r>
    </w:p>
    <w:p w:rsidR="00400A72" w:rsidRPr="001C7A9B" w:rsidRDefault="00400A72" w:rsidP="00400A72">
      <w:pPr>
        <w:jc w:val="both"/>
        <w:rPr>
          <w:rFonts w:asciiTheme="majorHAnsi" w:hAnsiTheme="majorHAnsi" w:cs="Arial"/>
        </w:rPr>
      </w:pPr>
      <w:r w:rsidRPr="001C7A9B">
        <w:rPr>
          <w:rFonts w:asciiTheme="majorHAnsi" w:hAnsiTheme="majorHAnsi" w:cs="Arial"/>
        </w:rPr>
        <w:t>4. Rhéologie d’un fluide, Viscosité des fluides, tension de surface d’un fluide</w:t>
      </w: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rPr>
          <w:rFonts w:asciiTheme="majorHAnsi" w:hAnsiTheme="majorHAnsi" w:cs="Arial"/>
        </w:rPr>
      </w:pPr>
      <w:r w:rsidRPr="001C7A9B">
        <w:rPr>
          <w:rFonts w:asciiTheme="majorHAnsi" w:hAnsiTheme="majorHAnsi" w:cs="Arial"/>
          <w:b/>
          <w:bCs/>
        </w:rPr>
        <w:t xml:space="preserve">Chapitre 2 : Statique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rsidR="00400A72" w:rsidRPr="001C7A9B" w:rsidRDefault="00400A72" w:rsidP="00400A72">
      <w:pPr>
        <w:jc w:val="both"/>
        <w:rPr>
          <w:rFonts w:asciiTheme="majorHAnsi" w:hAnsiTheme="majorHAnsi" w:cs="Arial"/>
        </w:rPr>
      </w:pPr>
      <w:r w:rsidRPr="001C7A9B">
        <w:rPr>
          <w:rFonts w:asciiTheme="majorHAnsi" w:hAnsiTheme="majorHAnsi" w:cs="Arial"/>
        </w:rPr>
        <w:t>1. Définition de la pression, pression en un point d’un fluide</w:t>
      </w:r>
    </w:p>
    <w:p w:rsidR="00400A72" w:rsidRPr="001C7A9B" w:rsidRDefault="00400A72" w:rsidP="00400A72">
      <w:pPr>
        <w:jc w:val="both"/>
        <w:rPr>
          <w:rFonts w:asciiTheme="majorHAnsi" w:hAnsiTheme="majorHAnsi" w:cs="Arial"/>
        </w:rPr>
      </w:pPr>
      <w:r w:rsidRPr="001C7A9B">
        <w:rPr>
          <w:rFonts w:asciiTheme="majorHAnsi" w:hAnsiTheme="majorHAnsi" w:cs="Arial"/>
        </w:rPr>
        <w:t>2. Loi fondamentale de statique des fluides</w:t>
      </w:r>
    </w:p>
    <w:p w:rsidR="00400A72" w:rsidRPr="001C7A9B" w:rsidRDefault="00400A72" w:rsidP="00400A72">
      <w:pPr>
        <w:jc w:val="both"/>
        <w:rPr>
          <w:rFonts w:asciiTheme="majorHAnsi" w:hAnsiTheme="majorHAnsi" w:cs="Arial"/>
        </w:rPr>
      </w:pPr>
      <w:r w:rsidRPr="001C7A9B">
        <w:rPr>
          <w:rFonts w:asciiTheme="majorHAnsi" w:hAnsiTheme="majorHAnsi" w:cs="Arial"/>
        </w:rPr>
        <w:t>3. Surface de niveau</w:t>
      </w:r>
    </w:p>
    <w:p w:rsidR="00400A72" w:rsidRPr="001C7A9B" w:rsidRDefault="00400A72" w:rsidP="00400A72">
      <w:pPr>
        <w:jc w:val="both"/>
        <w:rPr>
          <w:rFonts w:asciiTheme="majorHAnsi" w:hAnsiTheme="majorHAnsi" w:cs="Arial"/>
        </w:rPr>
      </w:pPr>
      <w:r w:rsidRPr="001C7A9B">
        <w:rPr>
          <w:rFonts w:asciiTheme="majorHAnsi" w:hAnsiTheme="majorHAnsi" w:cs="Arial"/>
        </w:rPr>
        <w:t>4. Théorème de Pascal</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5. Calcul des forces de pression : Plaque plane (horizontale, verticale, oblique), centre de   </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poussée</w:t>
      </w:r>
      <w:proofErr w:type="gramEnd"/>
      <w:r w:rsidRPr="001C7A9B">
        <w:rPr>
          <w:rFonts w:asciiTheme="majorHAnsi" w:hAnsiTheme="majorHAnsi" w:cs="Arial"/>
        </w:rPr>
        <w:t xml:space="preserve">, instruments de mesure de la pression statique, mesure de la pression  </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atmosphérique</w:t>
      </w:r>
      <w:proofErr w:type="gramEnd"/>
      <w:r w:rsidRPr="001C7A9B">
        <w:rPr>
          <w:rFonts w:asciiTheme="majorHAnsi" w:hAnsiTheme="majorHAnsi" w:cs="Arial"/>
        </w:rPr>
        <w:t>, baromètre, loi de Torricelli</w:t>
      </w:r>
    </w:p>
    <w:p w:rsidR="00400A72" w:rsidRPr="001C7A9B" w:rsidRDefault="00400A72" w:rsidP="00400A72">
      <w:pPr>
        <w:jc w:val="both"/>
        <w:rPr>
          <w:rFonts w:asciiTheme="majorHAnsi" w:hAnsiTheme="majorHAnsi" w:cs="Arial"/>
        </w:rPr>
      </w:pPr>
      <w:r w:rsidRPr="001C7A9B">
        <w:rPr>
          <w:rFonts w:asciiTheme="majorHAnsi" w:hAnsiTheme="majorHAnsi" w:cs="Arial"/>
        </w:rPr>
        <w:t>2. Pression pour des fluides non miscibles superposés</w:t>
      </w:r>
    </w:p>
    <w:p w:rsidR="00400A72" w:rsidRPr="001C7A9B" w:rsidRDefault="00400A72" w:rsidP="00400A72">
      <w:pPr>
        <w:jc w:val="both"/>
        <w:rPr>
          <w:rFonts w:asciiTheme="majorHAnsi" w:hAnsiTheme="majorHAnsi" w:cs="Arial"/>
          <w:b/>
          <w:bCs/>
        </w:rPr>
      </w:pPr>
    </w:p>
    <w:p w:rsidR="00400A72" w:rsidRPr="001C7A9B" w:rsidRDefault="00400A72" w:rsidP="00400A72">
      <w:pPr>
        <w:rPr>
          <w:rFonts w:asciiTheme="majorHAnsi" w:hAnsiTheme="majorHAnsi" w:cs="Arial"/>
        </w:rPr>
      </w:pPr>
      <w:r w:rsidRPr="001C7A9B">
        <w:rPr>
          <w:rFonts w:asciiTheme="majorHAnsi" w:hAnsiTheme="majorHAnsi" w:cs="Arial"/>
          <w:b/>
          <w:bCs/>
        </w:rPr>
        <w:t xml:space="preserve">Chapitre 3 Dynamique des fluides incompressibles parfaits </w:t>
      </w:r>
      <w:r w:rsidRPr="001C7A9B">
        <w:rPr>
          <w:rFonts w:asciiTheme="majorHAnsi" w:hAnsiTheme="majorHAnsi" w:cs="Arial"/>
          <w:b/>
          <w:bCs/>
        </w:rPr>
        <w:tab/>
      </w:r>
      <w:r w:rsidRPr="001C7A9B">
        <w:rPr>
          <w:rFonts w:asciiTheme="majorHAnsi" w:hAnsiTheme="majorHAnsi" w:cs="Arial"/>
          <w:b/>
          <w:bCs/>
        </w:rPr>
        <w:tab/>
        <w:t>4 semaines</w:t>
      </w:r>
    </w:p>
    <w:p w:rsidR="00400A72" w:rsidRPr="001C7A9B" w:rsidRDefault="00400A72" w:rsidP="00400A72">
      <w:pPr>
        <w:jc w:val="both"/>
        <w:rPr>
          <w:rFonts w:asciiTheme="majorHAnsi" w:hAnsiTheme="majorHAnsi" w:cs="Arial"/>
        </w:rPr>
      </w:pPr>
      <w:r w:rsidRPr="001C7A9B">
        <w:rPr>
          <w:rFonts w:asciiTheme="majorHAnsi" w:hAnsiTheme="majorHAnsi" w:cs="Arial"/>
        </w:rPr>
        <w:t>1. Ecoulement permanent</w:t>
      </w:r>
    </w:p>
    <w:p w:rsidR="00400A72" w:rsidRPr="001C7A9B" w:rsidRDefault="00400A72" w:rsidP="00400A72">
      <w:pPr>
        <w:jc w:val="both"/>
        <w:rPr>
          <w:rFonts w:asciiTheme="majorHAnsi" w:hAnsiTheme="majorHAnsi" w:cs="Arial"/>
        </w:rPr>
      </w:pPr>
      <w:r w:rsidRPr="001C7A9B">
        <w:rPr>
          <w:rFonts w:asciiTheme="majorHAnsi" w:hAnsiTheme="majorHAnsi" w:cs="Arial"/>
        </w:rPr>
        <w:t>2. Equation de continuité</w:t>
      </w:r>
    </w:p>
    <w:p w:rsidR="00400A72" w:rsidRPr="001C7A9B" w:rsidRDefault="00400A72" w:rsidP="00400A72">
      <w:pPr>
        <w:jc w:val="both"/>
        <w:rPr>
          <w:rFonts w:asciiTheme="majorHAnsi" w:hAnsiTheme="majorHAnsi" w:cs="Arial"/>
        </w:rPr>
      </w:pPr>
      <w:r w:rsidRPr="001C7A9B">
        <w:rPr>
          <w:rFonts w:asciiTheme="majorHAnsi" w:hAnsiTheme="majorHAnsi" w:cs="Arial"/>
        </w:rPr>
        <w:t>3. Débit masse et débit volume</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4. Théorème de </w:t>
      </w:r>
      <w:proofErr w:type="spellStart"/>
      <w:r w:rsidRPr="001C7A9B">
        <w:rPr>
          <w:rFonts w:asciiTheme="majorHAnsi" w:hAnsiTheme="majorHAnsi" w:cs="Arial"/>
        </w:rPr>
        <w:t>Bernouilli</w:t>
      </w:r>
      <w:proofErr w:type="spellEnd"/>
      <w:r w:rsidRPr="001C7A9B">
        <w:rPr>
          <w:rFonts w:asciiTheme="majorHAnsi" w:hAnsiTheme="majorHAnsi" w:cs="Arial"/>
        </w:rPr>
        <w:t>, cas sans échange de travail et avec échange de travail</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5. Applications aux mesures des débits et des vitesses: Venturi, Diaphragmes, tubes de </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    Pitot…</w:t>
      </w:r>
    </w:p>
    <w:p w:rsidR="00400A72" w:rsidRPr="001C7A9B" w:rsidRDefault="00400A72" w:rsidP="00400A72">
      <w:pPr>
        <w:jc w:val="both"/>
        <w:rPr>
          <w:rFonts w:asciiTheme="majorHAnsi" w:hAnsiTheme="majorHAnsi" w:cs="Arial"/>
        </w:rPr>
      </w:pPr>
      <w:r w:rsidRPr="001C7A9B">
        <w:rPr>
          <w:rFonts w:asciiTheme="majorHAnsi" w:hAnsiTheme="majorHAnsi" w:cs="Arial"/>
        </w:rPr>
        <w:t>6. Théorème d’Euler</w:t>
      </w:r>
    </w:p>
    <w:p w:rsidR="00400A72" w:rsidRPr="001C7A9B" w:rsidRDefault="00400A72" w:rsidP="00400A72">
      <w:pPr>
        <w:jc w:val="both"/>
        <w:rPr>
          <w:rFonts w:asciiTheme="majorHAnsi" w:hAnsiTheme="majorHAnsi" w:cs="Arial"/>
          <w:b/>
          <w:bCs/>
        </w:rPr>
      </w:pPr>
    </w:p>
    <w:p w:rsidR="00400A72" w:rsidRPr="001C7A9B" w:rsidRDefault="00400A72" w:rsidP="00400A72">
      <w:pPr>
        <w:rPr>
          <w:rFonts w:asciiTheme="majorHAnsi" w:hAnsiTheme="majorHAnsi" w:cs="Arial"/>
        </w:rPr>
      </w:pPr>
      <w:r w:rsidRPr="001C7A9B">
        <w:rPr>
          <w:rFonts w:asciiTheme="majorHAnsi" w:hAnsiTheme="majorHAnsi" w:cs="Arial"/>
          <w:b/>
          <w:bCs/>
        </w:rPr>
        <w:t xml:space="preserve">Chapitre 4 : Dynamique des fluides incompressibles réels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rsidR="00400A72" w:rsidRPr="001C7A9B" w:rsidRDefault="00400A72" w:rsidP="00400A72">
      <w:pPr>
        <w:jc w:val="both"/>
        <w:rPr>
          <w:rFonts w:asciiTheme="majorHAnsi" w:hAnsiTheme="majorHAnsi" w:cs="Arial"/>
        </w:rPr>
      </w:pPr>
      <w:r w:rsidRPr="001C7A9B">
        <w:rPr>
          <w:rFonts w:asciiTheme="majorHAnsi" w:hAnsiTheme="majorHAnsi" w:cs="Arial"/>
        </w:rPr>
        <w:t>1. Régimes d’écoulement, expérience de Reynolds</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2. Analyse dimensionnelle, théorème de </w:t>
      </w:r>
      <w:proofErr w:type="spellStart"/>
      <w:r w:rsidRPr="001C7A9B">
        <w:rPr>
          <w:rFonts w:asciiTheme="majorHAnsi" w:hAnsiTheme="majorHAnsi" w:cs="Arial"/>
        </w:rPr>
        <w:t>Vashy</w:t>
      </w:r>
      <w:proofErr w:type="spellEnd"/>
      <w:r w:rsidRPr="001C7A9B">
        <w:rPr>
          <w:rFonts w:asciiTheme="majorHAnsi" w:hAnsiTheme="majorHAnsi" w:cs="Arial"/>
        </w:rPr>
        <w:t>-Buckingham, nombre de Reynolds</w:t>
      </w:r>
    </w:p>
    <w:p w:rsidR="00400A72" w:rsidRPr="001C7A9B" w:rsidRDefault="00400A72" w:rsidP="00400A72">
      <w:pPr>
        <w:jc w:val="both"/>
        <w:rPr>
          <w:rFonts w:asciiTheme="majorHAnsi" w:hAnsiTheme="majorHAnsi" w:cs="Arial"/>
        </w:rPr>
      </w:pPr>
      <w:r w:rsidRPr="001C7A9B">
        <w:rPr>
          <w:rFonts w:asciiTheme="majorHAnsi" w:hAnsiTheme="majorHAnsi" w:cs="Arial"/>
        </w:rPr>
        <w:t>3. Pertes de charges linéaires et pertes de charge singulières, diagramme de Moody.</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4. Généralisation du théorème de </w:t>
      </w:r>
      <w:proofErr w:type="spellStart"/>
      <w:r w:rsidRPr="001C7A9B">
        <w:rPr>
          <w:rFonts w:asciiTheme="majorHAnsi" w:hAnsiTheme="majorHAnsi" w:cs="Arial"/>
        </w:rPr>
        <w:t>Bernouilli</w:t>
      </w:r>
      <w:proofErr w:type="spellEnd"/>
      <w:r w:rsidRPr="001C7A9B">
        <w:rPr>
          <w:rFonts w:asciiTheme="majorHAnsi" w:hAnsiTheme="majorHAnsi" w:cs="Arial"/>
        </w:rPr>
        <w:t xml:space="preserve"> aux fluides réels</w:t>
      </w: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b/>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40 % ; Examen final : 60 %.</w:t>
      </w:r>
    </w:p>
    <w:p w:rsidR="00400A72" w:rsidRPr="001C7A9B" w:rsidRDefault="00400A72" w:rsidP="00400A72">
      <w:pPr>
        <w:jc w:val="both"/>
        <w:rPr>
          <w:rFonts w:asciiTheme="majorHAnsi" w:hAnsiTheme="majorHAnsi" w:cs="Arial"/>
          <w:b/>
          <w:bCs/>
        </w:rPr>
      </w:pPr>
    </w:p>
    <w:p w:rsidR="00400A72" w:rsidRPr="001C7A9B" w:rsidRDefault="00400A72" w:rsidP="00400A72">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400A72" w:rsidRPr="001C7A9B" w:rsidRDefault="00400A72" w:rsidP="00400A72">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400A72" w:rsidRPr="001C7A9B" w:rsidRDefault="00400A72" w:rsidP="00400A72">
      <w:pPr>
        <w:jc w:val="both"/>
        <w:rPr>
          <w:rFonts w:asciiTheme="majorHAnsi" w:hAnsiTheme="majorHAnsi" w:cs="Arial"/>
        </w:rPr>
      </w:pPr>
    </w:p>
    <w:p w:rsidR="00400A72" w:rsidRPr="001C7A9B" w:rsidRDefault="00400A72" w:rsidP="005277B7">
      <w:pPr>
        <w:pStyle w:val="Paragraphedeliste"/>
        <w:numPr>
          <w:ilvl w:val="0"/>
          <w:numId w:val="82"/>
        </w:numPr>
        <w:autoSpaceDE w:val="0"/>
        <w:autoSpaceDN w:val="0"/>
        <w:adjustRightInd w:val="0"/>
        <w:spacing w:line="360" w:lineRule="auto"/>
        <w:ind w:right="-47"/>
        <w:jc w:val="both"/>
        <w:rPr>
          <w:rFonts w:asciiTheme="majorHAnsi" w:hAnsiTheme="majorHAnsi" w:cstheme="majorBidi"/>
          <w:color w:val="000000"/>
          <w:sz w:val="18"/>
          <w:szCs w:val="18"/>
          <w:lang w:val="en-US"/>
        </w:rPr>
      </w:pPr>
      <w:r w:rsidRPr="001C7A9B">
        <w:rPr>
          <w:rFonts w:asciiTheme="majorHAnsi" w:hAnsiTheme="majorHAnsi" w:cstheme="majorBidi"/>
          <w:shd w:val="clear" w:color="auto" w:fill="FFFFFF" w:themeFill="background1"/>
          <w:lang w:val="en-US"/>
        </w:rPr>
        <w:t>Fundamentals of fluid</w:t>
      </w:r>
      <w:r w:rsidRPr="001C7A9B">
        <w:rPr>
          <w:rFonts w:asciiTheme="majorHAnsi" w:hAnsiTheme="majorHAnsi" w:cstheme="majorBidi"/>
          <w:lang w:val="en-US"/>
        </w:rPr>
        <w:t xml:space="preserve"> mechanics 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2009, </w:t>
      </w:r>
      <w:r w:rsidRPr="001C7A9B">
        <w:rPr>
          <w:rFonts w:asciiTheme="majorHAnsi" w:eastAsia="Times New Roman" w:hAnsiTheme="majorHAnsi" w:cstheme="majorBidi"/>
          <w:lang w:val="en-US" w:eastAsia="fr-FR"/>
        </w:rPr>
        <w:t xml:space="preserve">BR Munson, DF Young  TH </w:t>
      </w:r>
      <w:proofErr w:type="spellStart"/>
      <w:r w:rsidRPr="001C7A9B">
        <w:rPr>
          <w:rFonts w:asciiTheme="majorHAnsi" w:eastAsia="Times New Roman" w:hAnsiTheme="majorHAnsi" w:cstheme="majorBidi"/>
          <w:lang w:val="en-US" w:eastAsia="fr-FR"/>
        </w:rPr>
        <w:t>Okiishi</w:t>
      </w:r>
      <w:proofErr w:type="spellEnd"/>
      <w:r w:rsidRPr="001C7A9B">
        <w:rPr>
          <w:rFonts w:asciiTheme="majorHAnsi" w:eastAsia="Times New Roman" w:hAnsiTheme="majorHAnsi" w:cstheme="majorBidi"/>
          <w:lang w:val="en-US" w:eastAsia="fr-FR"/>
        </w:rPr>
        <w:t xml:space="preserve">, WW </w:t>
      </w:r>
      <w:proofErr w:type="spellStart"/>
      <w:r w:rsidRPr="001C7A9B">
        <w:rPr>
          <w:rFonts w:asciiTheme="majorHAnsi" w:eastAsia="Times New Roman" w:hAnsiTheme="majorHAnsi" w:cstheme="majorBidi"/>
          <w:lang w:val="en-US" w:eastAsia="fr-FR"/>
        </w:rPr>
        <w:t>Huebsch</w:t>
      </w:r>
      <w:proofErr w:type="spellEnd"/>
      <w:r w:rsidRPr="001C7A9B">
        <w:rPr>
          <w:rFonts w:asciiTheme="majorHAnsi" w:eastAsia="Times New Roman" w:hAnsiTheme="majorHAnsi" w:cstheme="majorBidi"/>
          <w:lang w:val="en-US" w:eastAsia="fr-FR"/>
        </w:rPr>
        <w:t xml:space="preserve"> </w:t>
      </w:r>
      <w:r w:rsidRPr="001C7A9B">
        <w:rPr>
          <w:rFonts w:asciiTheme="majorHAnsi" w:hAnsiTheme="majorHAnsi" w:cstheme="majorBidi"/>
          <w:lang w:val="en-US"/>
        </w:rPr>
        <w:t>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John Wiley &amp; Sons </w:t>
      </w:r>
    </w:p>
    <w:p w:rsidR="00400A72" w:rsidRPr="001C7A9B" w:rsidRDefault="00400A72" w:rsidP="005277B7">
      <w:pPr>
        <w:pStyle w:val="Paragraphedeliste"/>
        <w:numPr>
          <w:ilvl w:val="0"/>
          <w:numId w:val="82"/>
        </w:numPr>
        <w:shd w:val="clear" w:color="auto" w:fill="FFFFFF"/>
        <w:spacing w:after="24" w:line="360" w:lineRule="auto"/>
        <w:ind w:right="1210"/>
        <w:jc w:val="both"/>
        <w:outlineLvl w:val="2"/>
        <w:rPr>
          <w:rFonts w:asciiTheme="majorHAnsi" w:eastAsia="Times New Roman" w:hAnsiTheme="majorHAnsi" w:cstheme="majorBidi"/>
          <w:lang w:val="en-US" w:eastAsia="fr-FR"/>
        </w:rPr>
      </w:pPr>
      <w:r w:rsidRPr="001C7A9B">
        <w:rPr>
          <w:rFonts w:asciiTheme="majorHAnsi" w:eastAsia="Times New Roman" w:hAnsiTheme="majorHAnsi" w:cstheme="majorBidi"/>
          <w:color w:val="000000"/>
          <w:lang w:val="en-US" w:eastAsia="fr-FR"/>
        </w:rPr>
        <w:t>Fluid mechanics</w:t>
      </w:r>
      <w:r w:rsidRPr="001C7A9B">
        <w:rPr>
          <w:rFonts w:asciiTheme="majorHAnsi" w:eastAsia="Times New Roman" w:hAnsiTheme="majorHAnsi" w:cstheme="majorBidi"/>
          <w:b/>
          <w:bCs/>
          <w:color w:val="000000"/>
          <w:lang w:val="en-US" w:eastAsia="fr-FR"/>
        </w:rPr>
        <w:t xml:space="preserve">, </w:t>
      </w:r>
      <w:hyperlink r:id="rId23" w:history="1">
        <w:r w:rsidRPr="001C7A9B">
          <w:rPr>
            <w:rFonts w:asciiTheme="majorHAnsi" w:eastAsia="Times New Roman" w:hAnsiTheme="majorHAnsi" w:cstheme="majorBidi"/>
            <w:u w:val="single"/>
            <w:lang w:val="en-US" w:eastAsia="fr-FR"/>
          </w:rPr>
          <w:t xml:space="preserve">YA </w:t>
        </w:r>
        <w:proofErr w:type="spellStart"/>
        <w:r w:rsidRPr="001C7A9B">
          <w:rPr>
            <w:rFonts w:asciiTheme="majorHAnsi" w:eastAsia="Times New Roman" w:hAnsiTheme="majorHAnsi" w:cstheme="majorBidi"/>
            <w:u w:val="single"/>
            <w:lang w:val="en-US" w:eastAsia="fr-FR"/>
          </w:rPr>
          <w:t>Cengel</w:t>
        </w:r>
        <w:proofErr w:type="spellEnd"/>
      </w:hyperlink>
      <w:r w:rsidRPr="001C7A9B">
        <w:rPr>
          <w:rFonts w:asciiTheme="majorHAnsi" w:eastAsia="Times New Roman" w:hAnsiTheme="majorHAnsi" w:cstheme="majorBidi"/>
          <w:lang w:val="en-US" w:eastAsia="fr-FR"/>
        </w:rPr>
        <w:t> - 2010 - Tata McGraw-Hill Education</w:t>
      </w:r>
    </w:p>
    <w:p w:rsidR="00400A72" w:rsidRPr="001C7A9B" w:rsidRDefault="00400A72" w:rsidP="005277B7">
      <w:pPr>
        <w:pStyle w:val="Paragraphedeliste"/>
        <w:numPr>
          <w:ilvl w:val="0"/>
          <w:numId w:val="82"/>
        </w:numPr>
        <w:spacing w:after="200" w:line="360" w:lineRule="auto"/>
        <w:jc w:val="both"/>
        <w:rPr>
          <w:rFonts w:asciiTheme="majorHAnsi" w:hAnsiTheme="majorHAnsi" w:cstheme="majorBidi"/>
          <w:lang w:val="en-US"/>
        </w:rPr>
      </w:pPr>
      <w:r w:rsidRPr="001C7A9B">
        <w:rPr>
          <w:rFonts w:asciiTheme="majorHAnsi" w:hAnsiTheme="majorHAnsi" w:cstheme="majorBidi"/>
          <w:lang w:val="en-US"/>
        </w:rPr>
        <w:t xml:space="preserve">Fluid Mechanics Frank M. White Fourth Edition 2003 McGraw-Hill </w:t>
      </w:r>
    </w:p>
    <w:p w:rsidR="00400A72" w:rsidRPr="001C7A9B" w:rsidRDefault="00400A72" w:rsidP="005277B7">
      <w:pPr>
        <w:pStyle w:val="Paragraphedeliste"/>
        <w:numPr>
          <w:ilvl w:val="0"/>
          <w:numId w:val="82"/>
        </w:numPr>
        <w:spacing w:after="200" w:line="360" w:lineRule="auto"/>
        <w:jc w:val="both"/>
        <w:rPr>
          <w:rFonts w:asciiTheme="majorHAnsi" w:hAnsiTheme="majorHAnsi" w:cstheme="majorBidi"/>
        </w:rPr>
      </w:pPr>
      <w:r w:rsidRPr="001C7A9B">
        <w:rPr>
          <w:rFonts w:asciiTheme="majorHAnsi" w:hAnsiTheme="majorHAnsi" w:cstheme="majorBidi"/>
        </w:rPr>
        <w:t xml:space="preserve">Mécanique  </w:t>
      </w:r>
      <w:proofErr w:type="gramStart"/>
      <w:r w:rsidRPr="001C7A9B">
        <w:rPr>
          <w:rFonts w:asciiTheme="majorHAnsi" w:hAnsiTheme="majorHAnsi" w:cstheme="majorBidi"/>
        </w:rPr>
        <w:t>des fluid</w:t>
      </w:r>
      <w:r w:rsidR="006828E2">
        <w:rPr>
          <w:rFonts w:asciiTheme="majorHAnsi" w:hAnsiTheme="majorHAnsi" w:cstheme="majorBidi"/>
        </w:rPr>
        <w:t>e</w:t>
      </w:r>
      <w:r w:rsidRPr="001C7A9B">
        <w:rPr>
          <w:rFonts w:asciiTheme="majorHAnsi" w:hAnsiTheme="majorHAnsi" w:cstheme="majorBidi"/>
        </w:rPr>
        <w:t>s et hydraulique  2ème édition</w:t>
      </w:r>
      <w:proofErr w:type="gramEnd"/>
      <w:r w:rsidRPr="001C7A9B">
        <w:rPr>
          <w:rFonts w:asciiTheme="majorHAnsi" w:hAnsiTheme="majorHAnsi" w:cstheme="majorBidi"/>
        </w:rPr>
        <w:t xml:space="preserve">, Ronald v. Giles, Jack B </w:t>
      </w:r>
      <w:proofErr w:type="spellStart"/>
      <w:r w:rsidRPr="001C7A9B">
        <w:rPr>
          <w:rFonts w:asciiTheme="majorHAnsi" w:hAnsiTheme="majorHAnsi" w:cstheme="majorBidi"/>
        </w:rPr>
        <w:t>Evett</w:t>
      </w:r>
      <w:proofErr w:type="spellEnd"/>
      <w:r w:rsidRPr="001C7A9B">
        <w:rPr>
          <w:rFonts w:asciiTheme="majorHAnsi" w:hAnsiTheme="majorHAnsi" w:cstheme="majorBidi"/>
        </w:rPr>
        <w:t xml:space="preserve">, Cheng Liu, </w:t>
      </w:r>
      <w:proofErr w:type="spellStart"/>
      <w:r w:rsidRPr="001C7A9B">
        <w:rPr>
          <w:rFonts w:asciiTheme="majorHAnsi" w:hAnsiTheme="majorHAnsi" w:cstheme="majorBidi"/>
        </w:rPr>
        <w:t>McGraw</w:t>
      </w:r>
      <w:proofErr w:type="spellEnd"/>
      <w:r w:rsidRPr="001C7A9B">
        <w:rPr>
          <w:rFonts w:asciiTheme="majorHAnsi" w:hAnsiTheme="majorHAnsi" w:cstheme="majorBidi"/>
        </w:rPr>
        <w:t>-Hill</w:t>
      </w:r>
    </w:p>
    <w:p w:rsidR="00400A72" w:rsidRPr="001C7A9B" w:rsidRDefault="004C10A0" w:rsidP="005277B7">
      <w:pPr>
        <w:pStyle w:val="Paragraphedeliste"/>
        <w:numPr>
          <w:ilvl w:val="0"/>
          <w:numId w:val="82"/>
        </w:numPr>
        <w:spacing w:after="200" w:line="360" w:lineRule="auto"/>
        <w:jc w:val="both"/>
        <w:rPr>
          <w:rFonts w:asciiTheme="majorHAnsi" w:hAnsiTheme="majorHAnsi" w:cstheme="majorBidi"/>
          <w:sz w:val="22"/>
          <w:szCs w:val="22"/>
        </w:rPr>
      </w:pPr>
      <w:hyperlink r:id="rId24" w:history="1">
        <w:r w:rsidR="00400A72" w:rsidRPr="001C7A9B">
          <w:rPr>
            <w:rStyle w:val="Lienhypertexte"/>
            <w:rFonts w:asciiTheme="majorHAnsi" w:hAnsiTheme="majorHAnsi" w:cs="Arial"/>
            <w:color w:val="auto"/>
            <w:sz w:val="22"/>
            <w:szCs w:val="22"/>
            <w:u w:val="none"/>
            <w:bdr w:val="none" w:sz="0" w:space="0" w:color="auto" w:frame="1"/>
            <w:shd w:val="clear" w:color="auto" w:fill="FFFFFF"/>
          </w:rPr>
          <w:t xml:space="preserve">S.  </w:t>
        </w:r>
        <w:proofErr w:type="spellStart"/>
        <w:r w:rsidR="00400A72" w:rsidRPr="001C7A9B">
          <w:rPr>
            <w:rStyle w:val="Lienhypertexte"/>
            <w:rFonts w:asciiTheme="majorHAnsi" w:hAnsiTheme="majorHAnsi" w:cs="Arial"/>
            <w:color w:val="auto"/>
            <w:sz w:val="22"/>
            <w:szCs w:val="22"/>
            <w:u w:val="none"/>
            <w:bdr w:val="none" w:sz="0" w:space="0" w:color="auto" w:frame="1"/>
            <w:shd w:val="clear" w:color="auto" w:fill="FFFFFF"/>
          </w:rPr>
          <w:t>Amiroudine</w:t>
        </w:r>
        <w:proofErr w:type="spellEnd"/>
      </w:hyperlink>
      <w:r w:rsidR="00400A72" w:rsidRPr="001C7A9B">
        <w:rPr>
          <w:rFonts w:asciiTheme="majorHAnsi" w:hAnsiTheme="majorHAnsi" w:cs="Arial"/>
          <w:sz w:val="22"/>
          <w:szCs w:val="22"/>
          <w:shd w:val="clear" w:color="auto" w:fill="FFFFFF"/>
        </w:rPr>
        <w:t>,</w:t>
      </w:r>
      <w:r w:rsidR="00400A72" w:rsidRPr="001C7A9B">
        <w:rPr>
          <w:rStyle w:val="apple-converted-space"/>
          <w:rFonts w:asciiTheme="majorHAnsi" w:hAnsiTheme="majorHAnsi" w:cs="Arial"/>
          <w:sz w:val="22"/>
          <w:szCs w:val="22"/>
          <w:shd w:val="clear" w:color="auto" w:fill="FFFFFF"/>
        </w:rPr>
        <w:t> </w:t>
      </w:r>
      <w:hyperlink r:id="rId25" w:history="1">
        <w:r w:rsidR="00400A72" w:rsidRPr="001C7A9B">
          <w:rPr>
            <w:rStyle w:val="Lienhypertexte"/>
            <w:rFonts w:asciiTheme="majorHAnsi" w:hAnsiTheme="majorHAnsi" w:cs="Arial"/>
            <w:color w:val="auto"/>
            <w:sz w:val="22"/>
            <w:szCs w:val="22"/>
            <w:u w:val="none"/>
            <w:bdr w:val="none" w:sz="0" w:space="0" w:color="auto" w:frame="1"/>
            <w:shd w:val="clear" w:color="auto" w:fill="FFFFFF"/>
          </w:rPr>
          <w:t>J. L. Battaglia</w:t>
        </w:r>
      </w:hyperlink>
      <w:r w:rsidR="00400A72" w:rsidRPr="001C7A9B">
        <w:rPr>
          <w:rFonts w:asciiTheme="majorHAnsi" w:hAnsiTheme="majorHAnsi" w:cs="Arial"/>
          <w:b/>
          <w:bCs/>
          <w:shd w:val="clear" w:color="auto" w:fill="FFFFFF"/>
        </w:rPr>
        <w:t>, ‘</w:t>
      </w:r>
      <w:r w:rsidR="00400A72" w:rsidRPr="001C7A9B">
        <w:rPr>
          <w:rFonts w:asciiTheme="majorHAnsi" w:hAnsiTheme="majorHAnsi" w:cs="Arial"/>
          <w:sz w:val="22"/>
          <w:szCs w:val="22"/>
        </w:rPr>
        <w:t xml:space="preserve">Mécanique des fluides Cours et exercices </w:t>
      </w:r>
      <w:proofErr w:type="spellStart"/>
      <w:r w:rsidR="00400A72" w:rsidRPr="001C7A9B">
        <w:rPr>
          <w:rFonts w:asciiTheme="majorHAnsi" w:hAnsiTheme="majorHAnsi" w:cs="Arial"/>
          <w:sz w:val="22"/>
          <w:szCs w:val="22"/>
        </w:rPr>
        <w:t>corrigés’Ed</w:t>
      </w:r>
      <w:proofErr w:type="spellEnd"/>
      <w:r w:rsidR="00400A72" w:rsidRPr="001C7A9B">
        <w:rPr>
          <w:rFonts w:asciiTheme="majorHAnsi" w:hAnsiTheme="majorHAnsi" w:cs="Arial"/>
          <w:sz w:val="22"/>
          <w:szCs w:val="22"/>
        </w:rPr>
        <w:t xml:space="preserve">. </w:t>
      </w:r>
      <w:proofErr w:type="spellStart"/>
      <w:r w:rsidR="00400A72" w:rsidRPr="001C7A9B">
        <w:rPr>
          <w:rFonts w:asciiTheme="majorHAnsi" w:hAnsiTheme="majorHAnsi" w:cs="Arial"/>
          <w:sz w:val="22"/>
          <w:szCs w:val="22"/>
        </w:rPr>
        <w:t>Dunod</w:t>
      </w:r>
      <w:proofErr w:type="spellEnd"/>
    </w:p>
    <w:p w:rsidR="00400A72" w:rsidRPr="001C7A9B" w:rsidRDefault="00400A72" w:rsidP="005277B7">
      <w:pPr>
        <w:pStyle w:val="Paragraphedeliste"/>
        <w:numPr>
          <w:ilvl w:val="0"/>
          <w:numId w:val="82"/>
        </w:numPr>
        <w:spacing w:after="200" w:line="360" w:lineRule="auto"/>
        <w:jc w:val="both"/>
        <w:rPr>
          <w:rFonts w:asciiTheme="majorHAnsi" w:hAnsiTheme="majorHAnsi" w:cstheme="majorBidi"/>
          <w:sz w:val="22"/>
          <w:szCs w:val="22"/>
        </w:rPr>
      </w:pPr>
      <w:r w:rsidRPr="001C7A9B">
        <w:rPr>
          <w:rFonts w:asciiTheme="majorHAnsi" w:hAnsiTheme="majorHAnsi" w:cs="Arial"/>
        </w:rPr>
        <w:t xml:space="preserve">R. </w:t>
      </w:r>
      <w:proofErr w:type="spellStart"/>
      <w:r w:rsidRPr="001C7A9B">
        <w:rPr>
          <w:rFonts w:asciiTheme="majorHAnsi" w:hAnsiTheme="majorHAnsi" w:cs="Arial"/>
        </w:rPr>
        <w:t>Comolet</w:t>
      </w:r>
      <w:proofErr w:type="spellEnd"/>
      <w:r w:rsidRPr="001C7A9B">
        <w:rPr>
          <w:rFonts w:asciiTheme="majorHAnsi" w:hAnsiTheme="majorHAnsi" w:cs="Arial"/>
        </w:rPr>
        <w:t>, ‘Mécanique des fluides expérimentale’, Tome 1, 2 et 3, Ed. Masson et Cie.</w:t>
      </w:r>
    </w:p>
    <w:p w:rsidR="00400A72" w:rsidRPr="001C7A9B" w:rsidRDefault="00400A72" w:rsidP="005277B7">
      <w:pPr>
        <w:pStyle w:val="Paragraphedeliste"/>
        <w:numPr>
          <w:ilvl w:val="0"/>
          <w:numId w:val="82"/>
        </w:numPr>
        <w:jc w:val="both"/>
        <w:rPr>
          <w:rFonts w:asciiTheme="majorHAnsi" w:hAnsiTheme="majorHAnsi" w:cs="Arial"/>
          <w:lang w:val="en-US"/>
        </w:rPr>
      </w:pPr>
      <w:r w:rsidRPr="001C7A9B">
        <w:rPr>
          <w:rFonts w:asciiTheme="majorHAnsi" w:hAnsiTheme="majorHAnsi" w:cs="Arial"/>
        </w:rPr>
        <w:t xml:space="preserve">R. </w:t>
      </w:r>
      <w:proofErr w:type="spellStart"/>
      <w:r w:rsidRPr="001C7A9B">
        <w:rPr>
          <w:rFonts w:asciiTheme="majorHAnsi" w:hAnsiTheme="majorHAnsi" w:cs="Arial"/>
        </w:rPr>
        <w:t>Ouziaux</w:t>
      </w:r>
      <w:proofErr w:type="spellEnd"/>
      <w:r w:rsidRPr="001C7A9B">
        <w:rPr>
          <w:rFonts w:asciiTheme="majorHAnsi" w:hAnsiTheme="majorHAnsi" w:cs="Arial"/>
        </w:rPr>
        <w:t xml:space="preserve">, ‘Mécanique des fluides appliquée’, Ed. </w:t>
      </w:r>
      <w:proofErr w:type="spellStart"/>
      <w:r w:rsidRPr="001C7A9B">
        <w:rPr>
          <w:rFonts w:asciiTheme="majorHAnsi" w:hAnsiTheme="majorHAnsi" w:cs="Arial"/>
          <w:lang w:val="en-US"/>
        </w:rPr>
        <w:t>Dunod</w:t>
      </w:r>
      <w:proofErr w:type="spellEnd"/>
      <w:r w:rsidRPr="001C7A9B">
        <w:rPr>
          <w:rFonts w:asciiTheme="majorHAnsi" w:hAnsiTheme="majorHAnsi" w:cs="Arial"/>
          <w:lang w:val="en-US"/>
        </w:rPr>
        <w:t>, 1978</w:t>
      </w:r>
    </w:p>
    <w:p w:rsidR="00400A72" w:rsidRPr="001C7A9B" w:rsidRDefault="00400A72" w:rsidP="005277B7">
      <w:pPr>
        <w:pStyle w:val="Paragraphedeliste"/>
        <w:numPr>
          <w:ilvl w:val="0"/>
          <w:numId w:val="82"/>
        </w:numPr>
        <w:jc w:val="both"/>
        <w:rPr>
          <w:rFonts w:asciiTheme="majorHAnsi" w:hAnsiTheme="majorHAnsi" w:cs="Arial"/>
        </w:rPr>
      </w:pPr>
      <w:r w:rsidRPr="001C7A9B">
        <w:rPr>
          <w:rFonts w:asciiTheme="majorHAnsi" w:hAnsiTheme="majorHAnsi" w:cs="Arial"/>
          <w:lang w:val="en-US"/>
        </w:rPr>
        <w:t xml:space="preserve">B. R. Munson, D. F. Young, T. H. </w:t>
      </w:r>
      <w:proofErr w:type="spellStart"/>
      <w:r w:rsidRPr="001C7A9B">
        <w:rPr>
          <w:rFonts w:asciiTheme="majorHAnsi" w:hAnsiTheme="majorHAnsi" w:cs="Arial"/>
          <w:lang w:val="en-US"/>
        </w:rPr>
        <w:t>Okiishi</w:t>
      </w:r>
      <w:proofErr w:type="spellEnd"/>
      <w:r w:rsidRPr="001C7A9B">
        <w:rPr>
          <w:rFonts w:asciiTheme="majorHAnsi" w:hAnsiTheme="majorHAnsi" w:cs="Arial"/>
          <w:lang w:val="en-US"/>
        </w:rPr>
        <w:t xml:space="preserve">, ‘Fundamentals of fluid mechanics’, Wiley &amp; sons. </w:t>
      </w:r>
      <w:r w:rsidRPr="001C7A9B">
        <w:rPr>
          <w:rFonts w:asciiTheme="majorHAnsi" w:hAnsiTheme="majorHAnsi" w:cs="Arial"/>
        </w:rPr>
        <w:t xml:space="preserve">R. V. Gilles, ‘Mécanique des fluides et hydraulique : Cours et problèmes’, Série </w:t>
      </w:r>
      <w:proofErr w:type="spellStart"/>
      <w:r w:rsidRPr="001C7A9B">
        <w:rPr>
          <w:rFonts w:asciiTheme="majorHAnsi" w:hAnsiTheme="majorHAnsi" w:cs="Arial"/>
        </w:rPr>
        <w:t>Schaum</w:t>
      </w:r>
      <w:proofErr w:type="spellEnd"/>
      <w:r w:rsidRPr="001C7A9B">
        <w:rPr>
          <w:rFonts w:asciiTheme="majorHAnsi" w:hAnsiTheme="majorHAnsi" w:cs="Arial"/>
        </w:rPr>
        <w:t xml:space="preserve">, Mc </w:t>
      </w:r>
      <w:proofErr w:type="spellStart"/>
      <w:r w:rsidRPr="001C7A9B">
        <w:rPr>
          <w:rFonts w:asciiTheme="majorHAnsi" w:hAnsiTheme="majorHAnsi" w:cs="Arial"/>
        </w:rPr>
        <w:t>Graw</w:t>
      </w:r>
      <w:proofErr w:type="spellEnd"/>
      <w:r w:rsidRPr="001C7A9B">
        <w:rPr>
          <w:rFonts w:asciiTheme="majorHAnsi" w:hAnsiTheme="majorHAnsi" w:cs="Arial"/>
        </w:rPr>
        <w:t xml:space="preserve"> Hill, 1975. </w:t>
      </w:r>
    </w:p>
    <w:p w:rsidR="00400A72" w:rsidRPr="001C7A9B" w:rsidRDefault="00400A72" w:rsidP="00400A72">
      <w:pPr>
        <w:pStyle w:val="Paragraphedeliste"/>
        <w:spacing w:after="200" w:line="360" w:lineRule="auto"/>
        <w:jc w:val="both"/>
        <w:rPr>
          <w:rFonts w:asciiTheme="majorHAnsi" w:hAnsiTheme="majorHAnsi" w:cstheme="majorBidi"/>
          <w:sz w:val="22"/>
          <w:szCs w:val="22"/>
        </w:rPr>
      </w:pPr>
    </w:p>
    <w:p w:rsidR="00400A72" w:rsidRPr="001C7A9B" w:rsidRDefault="00400A72" w:rsidP="00400A72">
      <w:pPr>
        <w:rPr>
          <w:rFonts w:asciiTheme="majorHAnsi" w:hAnsiTheme="majorHAnsi"/>
        </w:rPr>
      </w:pPr>
    </w:p>
    <w:p w:rsidR="00400A72" w:rsidRPr="001C7A9B" w:rsidRDefault="00400A72" w:rsidP="00400A72">
      <w:pPr>
        <w:spacing w:after="120" w:line="276" w:lineRule="auto"/>
        <w:jc w:val="both"/>
        <w:rPr>
          <w:rFonts w:asciiTheme="majorHAnsi" w:hAnsiTheme="majorHAnsi" w:cs="Arial"/>
          <w:b/>
        </w:rPr>
      </w:pPr>
      <w:r w:rsidRPr="001C7A9B">
        <w:rPr>
          <w:rFonts w:asciiTheme="majorHAnsi" w:hAnsiTheme="majorHAnsi" w:cs="Arial"/>
          <w:b/>
        </w:rPr>
        <w:br w:type="page"/>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 xml:space="preserve">Mécanique rationnelle             </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400A72" w:rsidRPr="001C7A9B" w:rsidRDefault="00400A72" w:rsidP="00400A72">
      <w:pPr>
        <w:spacing w:after="100" w:afterAutospacing="1"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r w:rsidRPr="001C7A9B">
        <w:rPr>
          <w:rFonts w:asciiTheme="majorHAnsi" w:hAnsiTheme="majorHAnsi" w:cs="Arial"/>
          <w:u w:val="thick" w:color="F79646" w:themeColor="accent6"/>
        </w:rPr>
        <w:t> :</w:t>
      </w:r>
    </w:p>
    <w:p w:rsidR="00400A72" w:rsidRPr="001C7A9B" w:rsidRDefault="00400A72" w:rsidP="00400A72">
      <w:pPr>
        <w:spacing w:line="276" w:lineRule="auto"/>
        <w:jc w:val="both"/>
        <w:rPr>
          <w:rFonts w:asciiTheme="majorHAnsi" w:hAnsiTheme="majorHAnsi" w:cs="Arial"/>
        </w:rPr>
      </w:pPr>
      <w:r w:rsidRPr="001C7A9B">
        <w:rPr>
          <w:rFonts w:asciiTheme="majorHAnsi" w:hAnsiTheme="majorHAnsi" w:cs="Arial"/>
        </w:rPr>
        <w:t>L’étudiant sera en mesure de saisir la nature d’un problème (statique, cinématique ou dynamique) de mécanique du solide, il possèdera les outils lui permettant de résoudre le problème dans le cadre de la mécanique classique. Cette matière constitue un pré requis pour les matières : RDM  et la mécanique analytique.</w:t>
      </w:r>
    </w:p>
    <w:p w:rsidR="00400A72" w:rsidRPr="001C7A9B" w:rsidRDefault="00400A72" w:rsidP="00400A72">
      <w:pPr>
        <w:spacing w:line="276" w:lineRule="auto"/>
        <w:jc w:val="both"/>
        <w:rPr>
          <w:rFonts w:asciiTheme="majorHAnsi" w:hAnsiTheme="majorHAnsi" w:cs="Arial"/>
        </w:rPr>
      </w:pPr>
    </w:p>
    <w:p w:rsidR="00400A72" w:rsidRPr="001C7A9B" w:rsidRDefault="00400A72" w:rsidP="00400A72">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rsidR="00400A72" w:rsidRPr="001C7A9B" w:rsidRDefault="00400A72" w:rsidP="00400A72">
      <w:pPr>
        <w:spacing w:line="276" w:lineRule="auto"/>
        <w:jc w:val="both"/>
        <w:rPr>
          <w:rFonts w:asciiTheme="majorHAnsi" w:hAnsiTheme="majorHAnsi" w:cs="Arial"/>
        </w:rPr>
      </w:pPr>
      <w:r w:rsidRPr="001C7A9B">
        <w:rPr>
          <w:rFonts w:asciiTheme="majorHAnsi" w:hAnsiTheme="majorHAnsi" w:cs="Arial"/>
        </w:rPr>
        <w:t>L’étudiant devra assimiler préalablement la matière physique 1 qui traite la mécanique du point. Aussi, la matière mathématique 2 comporte des outils indispensables.</w:t>
      </w:r>
    </w:p>
    <w:p w:rsidR="00400A72" w:rsidRPr="001C7A9B" w:rsidRDefault="00400A72" w:rsidP="00400A72">
      <w:pPr>
        <w:jc w:val="center"/>
        <w:rPr>
          <w:rFonts w:asciiTheme="majorHAnsi" w:hAnsiTheme="majorHAnsi" w:cs="Arial"/>
          <w:b/>
          <w:bCs/>
          <w:u w:val="single"/>
        </w:rPr>
      </w:pPr>
    </w:p>
    <w:p w:rsidR="00400A72" w:rsidRPr="001C7A9B" w:rsidRDefault="00400A72" w:rsidP="00400A72">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 </w:t>
      </w:r>
    </w:p>
    <w:p w:rsidR="00400A72" w:rsidRPr="001C7A9B" w:rsidRDefault="00400A72" w:rsidP="00400A72">
      <w:pPr>
        <w:rPr>
          <w:rFonts w:asciiTheme="majorHAnsi" w:hAnsiTheme="majorHAnsi" w:cs="Arial"/>
          <w:b/>
          <w:bCs/>
          <w:u w:val="single"/>
        </w:rPr>
      </w:pPr>
    </w:p>
    <w:p w:rsidR="00400A72" w:rsidRPr="001C7A9B" w:rsidRDefault="00400A72" w:rsidP="00400A72">
      <w:pPr>
        <w:rPr>
          <w:rFonts w:asciiTheme="majorHAnsi" w:hAnsiTheme="majorHAnsi" w:cs="Arial"/>
        </w:rPr>
      </w:pPr>
      <w:r w:rsidRPr="001C7A9B">
        <w:rPr>
          <w:rFonts w:asciiTheme="majorHAnsi" w:hAnsiTheme="majorHAnsi" w:cs="Arial"/>
          <w:b/>
          <w:bCs/>
        </w:rPr>
        <w:t>Chapitre 1 : Rappels mathématiques (éléments de calcul vectoriel).</w:t>
      </w:r>
      <w:r w:rsidRPr="001C7A9B">
        <w:rPr>
          <w:rFonts w:asciiTheme="majorHAnsi" w:hAnsiTheme="majorHAnsi" w:cs="Arial"/>
        </w:rPr>
        <w:tab/>
      </w:r>
      <w:r w:rsidRPr="001C7A9B">
        <w:rPr>
          <w:rFonts w:asciiTheme="majorHAnsi" w:hAnsiTheme="majorHAnsi" w:cs="Arial"/>
          <w:b/>
          <w:bCs/>
        </w:rPr>
        <w:t>1 semaine</w:t>
      </w:r>
    </w:p>
    <w:p w:rsidR="00400A72" w:rsidRPr="001C7A9B" w:rsidRDefault="00400A72" w:rsidP="00400A72">
      <w:pPr>
        <w:rPr>
          <w:rFonts w:asciiTheme="majorHAnsi" w:hAnsiTheme="majorHAnsi" w:cs="Arial"/>
        </w:rPr>
      </w:pPr>
    </w:p>
    <w:p w:rsidR="00400A72" w:rsidRPr="001C7A9B" w:rsidRDefault="00400A72" w:rsidP="00400A72">
      <w:pPr>
        <w:rPr>
          <w:rFonts w:asciiTheme="majorHAnsi" w:hAnsiTheme="majorHAnsi" w:cs="Arial"/>
          <w:b/>
          <w:bCs/>
        </w:rPr>
      </w:pPr>
      <w:r w:rsidRPr="001C7A9B">
        <w:rPr>
          <w:rFonts w:asciiTheme="majorHAnsi" w:hAnsiTheme="majorHAnsi" w:cs="Arial"/>
          <w:b/>
          <w:bCs/>
        </w:rPr>
        <w:t>Chapitre 2 </w:t>
      </w:r>
      <w:proofErr w:type="gramStart"/>
      <w:r w:rsidRPr="001C7A9B">
        <w:rPr>
          <w:rFonts w:asciiTheme="majorHAnsi" w:hAnsiTheme="majorHAnsi" w:cs="Arial"/>
          <w:b/>
          <w:bCs/>
        </w:rPr>
        <w:t>:Généralités</w:t>
      </w:r>
      <w:proofErr w:type="gramEnd"/>
      <w:r w:rsidRPr="001C7A9B">
        <w:rPr>
          <w:rFonts w:asciiTheme="majorHAnsi" w:hAnsiTheme="majorHAnsi" w:cs="Arial"/>
          <w:b/>
          <w:bCs/>
        </w:rPr>
        <w:t xml:space="preserve"> et définitions de base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2 semaines</w:t>
      </w:r>
    </w:p>
    <w:p w:rsidR="00400A72" w:rsidRPr="001C7A9B" w:rsidRDefault="00400A72" w:rsidP="00400A72">
      <w:pPr>
        <w:rPr>
          <w:rFonts w:asciiTheme="majorHAnsi" w:hAnsiTheme="majorHAnsi" w:cs="Arial"/>
          <w:b/>
          <w:bCs/>
        </w:rPr>
      </w:pPr>
      <w:r w:rsidRPr="001C7A9B">
        <w:rPr>
          <w:rFonts w:asciiTheme="majorHAnsi" w:hAnsiTheme="majorHAnsi" w:cs="Arial"/>
        </w:rPr>
        <w:t>2.1 Définition et sens physique de la force</w:t>
      </w:r>
    </w:p>
    <w:p w:rsidR="00400A72" w:rsidRPr="001C7A9B" w:rsidRDefault="00400A72" w:rsidP="00400A72">
      <w:pPr>
        <w:rPr>
          <w:rFonts w:asciiTheme="majorHAnsi" w:hAnsiTheme="majorHAnsi" w:cs="Arial"/>
          <w:b/>
          <w:bCs/>
        </w:rPr>
      </w:pPr>
      <w:r w:rsidRPr="001C7A9B">
        <w:rPr>
          <w:rFonts w:asciiTheme="majorHAnsi" w:hAnsiTheme="majorHAnsi" w:cs="Arial"/>
        </w:rPr>
        <w:t>2.2 Représentation mathématique de la force</w:t>
      </w:r>
    </w:p>
    <w:p w:rsidR="00400A72" w:rsidRPr="001C7A9B" w:rsidRDefault="00400A72" w:rsidP="00400A72">
      <w:pPr>
        <w:rPr>
          <w:rFonts w:asciiTheme="majorHAnsi" w:hAnsiTheme="majorHAnsi" w:cs="Arial"/>
          <w:b/>
          <w:bCs/>
        </w:rPr>
      </w:pPr>
      <w:r w:rsidRPr="001C7A9B">
        <w:rPr>
          <w:rFonts w:asciiTheme="majorHAnsi" w:hAnsiTheme="majorHAnsi" w:cs="Arial"/>
        </w:rPr>
        <w:t>2.3 Opérations sur la force (composition, décomposition, projection)</w:t>
      </w:r>
    </w:p>
    <w:p w:rsidR="00400A72" w:rsidRPr="001C7A9B" w:rsidRDefault="00400A72" w:rsidP="00400A72">
      <w:pPr>
        <w:rPr>
          <w:rFonts w:asciiTheme="majorHAnsi" w:hAnsiTheme="majorHAnsi" w:cs="Arial"/>
          <w:b/>
          <w:bCs/>
        </w:rPr>
      </w:pPr>
      <w:r w:rsidRPr="001C7A9B">
        <w:rPr>
          <w:rFonts w:asciiTheme="majorHAnsi" w:hAnsiTheme="majorHAnsi" w:cs="Arial"/>
        </w:rPr>
        <w:t>2.4 Type de force : ponctuelle, linéique, surfacique, volumique</w:t>
      </w:r>
    </w:p>
    <w:p w:rsidR="00400A72" w:rsidRPr="001C7A9B" w:rsidRDefault="00400A72" w:rsidP="00400A72">
      <w:pPr>
        <w:rPr>
          <w:rFonts w:asciiTheme="majorHAnsi" w:hAnsiTheme="majorHAnsi" w:cs="Arial"/>
          <w:b/>
          <w:bCs/>
        </w:rPr>
      </w:pPr>
      <w:r w:rsidRPr="001C7A9B">
        <w:rPr>
          <w:rFonts w:asciiTheme="majorHAnsi" w:hAnsiTheme="majorHAnsi" w:cs="Arial"/>
        </w:rPr>
        <w:t>2.5 Classification de forces : forces internes, forces externes.</w:t>
      </w:r>
    </w:p>
    <w:p w:rsidR="00400A72" w:rsidRPr="001C7A9B" w:rsidRDefault="00400A72" w:rsidP="00400A72">
      <w:pPr>
        <w:rPr>
          <w:rFonts w:asciiTheme="majorHAnsi" w:hAnsiTheme="majorHAnsi" w:cs="Arial"/>
          <w:b/>
          <w:bCs/>
        </w:rPr>
      </w:pPr>
      <w:r w:rsidRPr="001C7A9B">
        <w:rPr>
          <w:rFonts w:asciiTheme="majorHAnsi" w:hAnsiTheme="majorHAnsi" w:cs="Arial"/>
        </w:rPr>
        <w:t>2.6 Modèles mécanique : le point matériel, le corps solide</w:t>
      </w:r>
    </w:p>
    <w:p w:rsidR="00400A72" w:rsidRPr="001C7A9B" w:rsidRDefault="00400A72" w:rsidP="00400A72">
      <w:pPr>
        <w:rPr>
          <w:rFonts w:asciiTheme="majorHAnsi" w:hAnsiTheme="majorHAnsi" w:cs="Arial"/>
          <w:b/>
          <w:bCs/>
          <w:u w:val="single"/>
        </w:rPr>
      </w:pPr>
    </w:p>
    <w:p w:rsidR="00400A72" w:rsidRPr="001C7A9B" w:rsidRDefault="00400A72" w:rsidP="00400A72">
      <w:pPr>
        <w:rPr>
          <w:rFonts w:asciiTheme="majorHAnsi" w:hAnsiTheme="majorHAnsi" w:cs="Arial"/>
        </w:rPr>
      </w:pPr>
      <w:r w:rsidRPr="001C7A9B">
        <w:rPr>
          <w:rFonts w:asciiTheme="majorHAnsi" w:hAnsiTheme="majorHAnsi" w:cs="Arial"/>
          <w:b/>
          <w:bCs/>
        </w:rPr>
        <w:t xml:space="preserve">Chapitre 3 : Statique.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400A72" w:rsidRPr="001C7A9B" w:rsidRDefault="00400A72" w:rsidP="00400A72">
      <w:pPr>
        <w:rPr>
          <w:rFonts w:asciiTheme="majorHAnsi" w:hAnsiTheme="majorHAnsi" w:cs="Arial"/>
        </w:rPr>
      </w:pPr>
      <w:r w:rsidRPr="001C7A9B">
        <w:rPr>
          <w:rFonts w:asciiTheme="majorHAnsi" w:hAnsiTheme="majorHAnsi" w:cs="Arial"/>
        </w:rPr>
        <w:t>3.1 Axiomes de la statique</w:t>
      </w:r>
    </w:p>
    <w:p w:rsidR="00400A72" w:rsidRPr="001C7A9B" w:rsidRDefault="00400A72" w:rsidP="00400A72">
      <w:pPr>
        <w:rPr>
          <w:rFonts w:asciiTheme="majorHAnsi" w:hAnsiTheme="majorHAnsi" w:cs="Arial"/>
        </w:rPr>
      </w:pPr>
      <w:r w:rsidRPr="001C7A9B">
        <w:rPr>
          <w:rFonts w:asciiTheme="majorHAnsi" w:hAnsiTheme="majorHAnsi" w:cs="Arial"/>
        </w:rPr>
        <w:t>3.2 Liaisons, appuis et réactions</w:t>
      </w:r>
    </w:p>
    <w:p w:rsidR="00400A72" w:rsidRPr="001C7A9B" w:rsidRDefault="00400A72" w:rsidP="00400A72">
      <w:pPr>
        <w:rPr>
          <w:rFonts w:asciiTheme="majorHAnsi" w:hAnsiTheme="majorHAnsi" w:cs="Arial"/>
        </w:rPr>
      </w:pPr>
      <w:r w:rsidRPr="001C7A9B">
        <w:rPr>
          <w:rFonts w:asciiTheme="majorHAnsi" w:hAnsiTheme="majorHAnsi" w:cs="Arial"/>
        </w:rPr>
        <w:t>3.3 Axiome des liaisons</w:t>
      </w:r>
    </w:p>
    <w:p w:rsidR="00400A72" w:rsidRPr="001C7A9B" w:rsidRDefault="00400A72" w:rsidP="00400A72">
      <w:pPr>
        <w:rPr>
          <w:rFonts w:asciiTheme="majorHAnsi" w:hAnsiTheme="majorHAnsi" w:cs="Arial"/>
        </w:rPr>
      </w:pPr>
      <w:r w:rsidRPr="001C7A9B">
        <w:rPr>
          <w:rFonts w:asciiTheme="majorHAnsi" w:hAnsiTheme="majorHAnsi" w:cs="Arial"/>
        </w:rPr>
        <w:t>3.4 Conditions d’équilibre :</w:t>
      </w:r>
    </w:p>
    <w:p w:rsidR="00400A72" w:rsidRPr="001C7A9B" w:rsidRDefault="00400A72" w:rsidP="00400A72">
      <w:pPr>
        <w:rPr>
          <w:rFonts w:asciiTheme="majorHAnsi" w:hAnsiTheme="majorHAnsi" w:cs="Arial"/>
        </w:rPr>
      </w:pPr>
      <w:r w:rsidRPr="001C7A9B">
        <w:rPr>
          <w:rFonts w:asciiTheme="majorHAnsi" w:hAnsiTheme="majorHAnsi" w:cs="Arial"/>
        </w:rPr>
        <w:t>3.4.1 Forces concourantes</w:t>
      </w:r>
    </w:p>
    <w:p w:rsidR="00400A72" w:rsidRPr="001C7A9B" w:rsidRDefault="00400A72" w:rsidP="00400A72">
      <w:pPr>
        <w:rPr>
          <w:rFonts w:asciiTheme="majorHAnsi" w:hAnsiTheme="majorHAnsi" w:cs="Arial"/>
        </w:rPr>
      </w:pPr>
      <w:r w:rsidRPr="001C7A9B">
        <w:rPr>
          <w:rFonts w:asciiTheme="majorHAnsi" w:hAnsiTheme="majorHAnsi" w:cs="Arial"/>
        </w:rPr>
        <w:t>3.4.2 Forces parallèles</w:t>
      </w:r>
    </w:p>
    <w:p w:rsidR="00400A72" w:rsidRPr="001C7A9B" w:rsidRDefault="00400A72" w:rsidP="00400A72">
      <w:pPr>
        <w:rPr>
          <w:rFonts w:asciiTheme="majorHAnsi" w:hAnsiTheme="majorHAnsi" w:cs="Arial"/>
        </w:rPr>
      </w:pPr>
      <w:r w:rsidRPr="001C7A9B">
        <w:rPr>
          <w:rFonts w:asciiTheme="majorHAnsi" w:hAnsiTheme="majorHAnsi" w:cs="Arial"/>
        </w:rPr>
        <w:t>3.4.3 Forces planes</w:t>
      </w:r>
    </w:p>
    <w:p w:rsidR="00400A72" w:rsidRPr="001C7A9B" w:rsidRDefault="00400A72" w:rsidP="00400A72">
      <w:pPr>
        <w:rPr>
          <w:rFonts w:asciiTheme="majorHAnsi" w:hAnsiTheme="majorHAnsi" w:cs="Arial"/>
          <w:b/>
          <w:bCs/>
          <w:u w:val="single"/>
        </w:rPr>
      </w:pPr>
    </w:p>
    <w:p w:rsidR="00400A72" w:rsidRPr="001C7A9B" w:rsidRDefault="00400A72" w:rsidP="00400A72">
      <w:pPr>
        <w:rPr>
          <w:rFonts w:asciiTheme="majorHAnsi" w:hAnsiTheme="majorHAnsi" w:cs="Arial"/>
        </w:rPr>
      </w:pPr>
      <w:r w:rsidRPr="001C7A9B">
        <w:rPr>
          <w:rFonts w:asciiTheme="majorHAnsi" w:hAnsiTheme="majorHAnsi" w:cs="Arial"/>
          <w:b/>
          <w:bCs/>
        </w:rPr>
        <w:t xml:space="preserve">Chapitre 4 : cinématique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400A72" w:rsidRPr="001C7A9B" w:rsidRDefault="00400A72" w:rsidP="00400A72">
      <w:pPr>
        <w:rPr>
          <w:rFonts w:asciiTheme="majorHAnsi" w:hAnsiTheme="majorHAnsi" w:cs="Arial"/>
        </w:rPr>
      </w:pPr>
      <w:r w:rsidRPr="001C7A9B">
        <w:rPr>
          <w:rFonts w:asciiTheme="majorHAnsi" w:hAnsiTheme="majorHAnsi" w:cs="Arial"/>
        </w:rPr>
        <w:t>4.1 Rappels succinct sur les quantités cinématiques pour un point matériel.</w:t>
      </w:r>
    </w:p>
    <w:p w:rsidR="00400A72" w:rsidRPr="001C7A9B" w:rsidRDefault="00400A72" w:rsidP="00400A72">
      <w:pPr>
        <w:rPr>
          <w:rFonts w:asciiTheme="majorHAnsi" w:hAnsiTheme="majorHAnsi" w:cs="Arial"/>
        </w:rPr>
      </w:pPr>
      <w:r w:rsidRPr="001C7A9B">
        <w:rPr>
          <w:rFonts w:asciiTheme="majorHAnsi" w:hAnsiTheme="majorHAnsi" w:cs="Arial"/>
        </w:rPr>
        <w:t>4.2 Cinématique du corps solide</w:t>
      </w:r>
    </w:p>
    <w:p w:rsidR="00400A72" w:rsidRPr="001C7A9B" w:rsidRDefault="00400A72" w:rsidP="00400A72">
      <w:pPr>
        <w:rPr>
          <w:rFonts w:asciiTheme="majorHAnsi" w:hAnsiTheme="majorHAnsi" w:cs="Arial"/>
        </w:rPr>
      </w:pPr>
      <w:r w:rsidRPr="001C7A9B">
        <w:rPr>
          <w:rFonts w:asciiTheme="majorHAnsi" w:hAnsiTheme="majorHAnsi" w:cs="Arial"/>
        </w:rPr>
        <w:t>4.2.1 Mouvement de translation</w:t>
      </w:r>
    </w:p>
    <w:p w:rsidR="00400A72" w:rsidRPr="001C7A9B" w:rsidRDefault="00400A72" w:rsidP="00400A72">
      <w:pPr>
        <w:rPr>
          <w:rFonts w:asciiTheme="majorHAnsi" w:hAnsiTheme="majorHAnsi" w:cs="Arial"/>
        </w:rPr>
      </w:pPr>
      <w:r w:rsidRPr="001C7A9B">
        <w:rPr>
          <w:rFonts w:asciiTheme="majorHAnsi" w:hAnsiTheme="majorHAnsi" w:cs="Arial"/>
        </w:rPr>
        <w:t>4.2.2 Mouvement de rotation autour d’un axe fixe</w:t>
      </w:r>
    </w:p>
    <w:p w:rsidR="00400A72" w:rsidRPr="001C7A9B" w:rsidRDefault="00400A72" w:rsidP="00400A72">
      <w:pPr>
        <w:rPr>
          <w:rFonts w:asciiTheme="majorHAnsi" w:hAnsiTheme="majorHAnsi" w:cs="Arial"/>
        </w:rPr>
      </w:pPr>
      <w:r w:rsidRPr="001C7A9B">
        <w:rPr>
          <w:rFonts w:asciiTheme="majorHAnsi" w:hAnsiTheme="majorHAnsi" w:cs="Arial"/>
        </w:rPr>
        <w:t>4.2.3 Mouvement plan</w:t>
      </w:r>
    </w:p>
    <w:p w:rsidR="00400A72" w:rsidRPr="001C7A9B" w:rsidRDefault="00400A72" w:rsidP="00400A72">
      <w:pPr>
        <w:rPr>
          <w:rFonts w:asciiTheme="majorHAnsi" w:hAnsiTheme="majorHAnsi" w:cs="Arial"/>
        </w:rPr>
      </w:pPr>
      <w:r w:rsidRPr="001C7A9B">
        <w:rPr>
          <w:rFonts w:asciiTheme="majorHAnsi" w:hAnsiTheme="majorHAnsi" w:cs="Arial"/>
        </w:rPr>
        <w:t>4.2.4 Mouvement composé.</w:t>
      </w:r>
    </w:p>
    <w:p w:rsidR="00400A72" w:rsidRPr="001C7A9B" w:rsidRDefault="00400A72" w:rsidP="00400A72">
      <w:pPr>
        <w:rPr>
          <w:rFonts w:asciiTheme="majorHAnsi" w:hAnsiTheme="majorHAnsi" w:cs="Arial"/>
          <w:b/>
          <w:bCs/>
          <w:u w:val="single"/>
        </w:rPr>
      </w:pPr>
    </w:p>
    <w:p w:rsidR="00400A72" w:rsidRPr="001C7A9B" w:rsidRDefault="00400A72" w:rsidP="00400A72">
      <w:pPr>
        <w:rPr>
          <w:rFonts w:asciiTheme="majorHAnsi" w:hAnsiTheme="majorHAnsi" w:cs="Arial"/>
          <w:b/>
          <w:bCs/>
        </w:rPr>
      </w:pPr>
    </w:p>
    <w:p w:rsidR="00400A72" w:rsidRPr="001C7A9B" w:rsidRDefault="00400A72" w:rsidP="00400A72">
      <w:pPr>
        <w:rPr>
          <w:rFonts w:asciiTheme="majorHAnsi" w:hAnsiTheme="majorHAnsi" w:cs="Arial"/>
          <w:b/>
          <w:bCs/>
        </w:rPr>
      </w:pPr>
      <w:r w:rsidRPr="001C7A9B">
        <w:rPr>
          <w:rFonts w:asciiTheme="majorHAnsi" w:hAnsiTheme="majorHAnsi" w:cs="Arial"/>
          <w:b/>
          <w:bCs/>
        </w:rPr>
        <w:t xml:space="preserve">Chapitre 5 : Géométrie de masse.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lastRenderedPageBreak/>
        <w:t xml:space="preserve">5.1 Masse d’un système matériel </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 xml:space="preserve">5.1.1 Système continu </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 xml:space="preserve">5.1.2. Système discret </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5.2 Formulation intégrale du centre de masse</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5.2.1. Définitions (cas linéaire, surfacique et volumique)</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5.2.2 Formulation discrète du centre de masse</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5.2.3 Théorèmes de GULDIN</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 xml:space="preserve">5.3. Moment et produit d’inertie de solides </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 xml:space="preserve">5.4. Tenseur d’inertie d’un solide </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5.4.1 Cas particuliers</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 xml:space="preserve">5.42 Axes Principaux d’inertie </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5.5. Théorème d’</w:t>
      </w:r>
      <w:proofErr w:type="spellStart"/>
      <w:r w:rsidRPr="001C7A9B">
        <w:rPr>
          <w:rFonts w:asciiTheme="majorHAnsi" w:hAnsiTheme="majorHAnsi" w:cs="Arial"/>
          <w:bCs/>
        </w:rPr>
        <w:t>Huyghens</w:t>
      </w:r>
      <w:proofErr w:type="spellEnd"/>
      <w:r w:rsidRPr="001C7A9B">
        <w:rPr>
          <w:rFonts w:asciiTheme="majorHAnsi" w:hAnsiTheme="majorHAnsi" w:cs="Arial"/>
          <w:bCs/>
        </w:rPr>
        <w:t xml:space="preserve"> </w:t>
      </w:r>
    </w:p>
    <w:p w:rsidR="00400A72" w:rsidRPr="001C7A9B" w:rsidRDefault="00400A72" w:rsidP="00400A72">
      <w:pPr>
        <w:autoSpaceDE w:val="0"/>
        <w:autoSpaceDN w:val="0"/>
        <w:adjustRightInd w:val="0"/>
        <w:rPr>
          <w:rFonts w:asciiTheme="majorHAnsi" w:hAnsiTheme="majorHAnsi" w:cs="Arial"/>
          <w:bCs/>
        </w:rPr>
      </w:pPr>
      <w:r w:rsidRPr="001C7A9B">
        <w:rPr>
          <w:rFonts w:asciiTheme="majorHAnsi" w:hAnsiTheme="majorHAnsi" w:cs="Arial"/>
          <w:bCs/>
        </w:rPr>
        <w:t>5.6. Moment d’inertie de solides par rapport à un axe quelconque.</w:t>
      </w:r>
    </w:p>
    <w:p w:rsidR="00400A72" w:rsidRPr="001C7A9B" w:rsidRDefault="00400A72" w:rsidP="00400A72">
      <w:pPr>
        <w:rPr>
          <w:rFonts w:asciiTheme="majorHAnsi" w:hAnsiTheme="majorHAnsi" w:cs="Arial"/>
        </w:rPr>
      </w:pPr>
    </w:p>
    <w:p w:rsidR="00400A72" w:rsidRPr="001C7A9B" w:rsidRDefault="00400A72" w:rsidP="00400A72">
      <w:pPr>
        <w:rPr>
          <w:rFonts w:asciiTheme="majorHAnsi" w:hAnsiTheme="majorHAnsi" w:cs="Arial"/>
          <w:b/>
          <w:bCs/>
        </w:rPr>
      </w:pPr>
      <w:r w:rsidRPr="001C7A9B">
        <w:rPr>
          <w:rFonts w:asciiTheme="majorHAnsi" w:hAnsiTheme="majorHAnsi" w:cs="Arial"/>
          <w:b/>
          <w:bCs/>
        </w:rPr>
        <w:t xml:space="preserve">Chapitre 6 : Dynamique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rsidR="00400A72" w:rsidRPr="001C7A9B" w:rsidRDefault="00400A72" w:rsidP="00400A72">
      <w:pPr>
        <w:rPr>
          <w:rFonts w:asciiTheme="majorHAnsi" w:hAnsiTheme="majorHAnsi" w:cs="Arial"/>
        </w:rPr>
      </w:pPr>
      <w:r w:rsidRPr="001C7A9B">
        <w:rPr>
          <w:rFonts w:asciiTheme="majorHAnsi" w:hAnsiTheme="majorHAnsi" w:cs="Arial"/>
        </w:rPr>
        <w:t>6.1 Bref rappels sur les quantités dynamiques pour un point matériel.</w:t>
      </w:r>
    </w:p>
    <w:p w:rsidR="00400A72" w:rsidRPr="001C7A9B" w:rsidRDefault="00400A72" w:rsidP="00400A72">
      <w:pPr>
        <w:rPr>
          <w:rFonts w:asciiTheme="majorHAnsi" w:hAnsiTheme="majorHAnsi" w:cs="Arial"/>
        </w:rPr>
      </w:pPr>
      <w:r w:rsidRPr="001C7A9B">
        <w:rPr>
          <w:rFonts w:asciiTheme="majorHAnsi" w:hAnsiTheme="majorHAnsi" w:cs="Arial"/>
        </w:rPr>
        <w:t>6.2 Élément de cinétique du corps rigide :</w:t>
      </w:r>
    </w:p>
    <w:p w:rsidR="00400A72" w:rsidRPr="001C7A9B" w:rsidRDefault="00400A72" w:rsidP="00400A72">
      <w:pPr>
        <w:rPr>
          <w:rFonts w:asciiTheme="majorHAnsi" w:hAnsiTheme="majorHAnsi" w:cs="Arial"/>
        </w:rPr>
      </w:pPr>
      <w:r w:rsidRPr="001C7A9B">
        <w:rPr>
          <w:rFonts w:asciiTheme="majorHAnsi" w:hAnsiTheme="majorHAnsi" w:cs="Arial"/>
        </w:rPr>
        <w:t>6.2.1 Quantité de mouvement</w:t>
      </w:r>
    </w:p>
    <w:p w:rsidR="00400A72" w:rsidRPr="001C7A9B" w:rsidRDefault="00400A72" w:rsidP="00400A72">
      <w:pPr>
        <w:rPr>
          <w:rFonts w:asciiTheme="majorHAnsi" w:hAnsiTheme="majorHAnsi" w:cs="Arial"/>
        </w:rPr>
      </w:pPr>
      <w:r w:rsidRPr="001C7A9B">
        <w:rPr>
          <w:rFonts w:asciiTheme="majorHAnsi" w:hAnsiTheme="majorHAnsi" w:cs="Arial"/>
        </w:rPr>
        <w:t>6.2.2 Moment cinétique</w:t>
      </w:r>
    </w:p>
    <w:p w:rsidR="00400A72" w:rsidRPr="001C7A9B" w:rsidRDefault="00400A72" w:rsidP="00400A72">
      <w:pPr>
        <w:rPr>
          <w:rFonts w:asciiTheme="majorHAnsi" w:hAnsiTheme="majorHAnsi" w:cs="Arial"/>
        </w:rPr>
      </w:pPr>
      <w:r w:rsidRPr="001C7A9B">
        <w:rPr>
          <w:rFonts w:asciiTheme="majorHAnsi" w:hAnsiTheme="majorHAnsi" w:cs="Arial"/>
        </w:rPr>
        <w:t>6.2.3 Énergie cinétique</w:t>
      </w:r>
    </w:p>
    <w:p w:rsidR="00400A72" w:rsidRPr="001C7A9B" w:rsidRDefault="00400A72" w:rsidP="00400A72">
      <w:pPr>
        <w:rPr>
          <w:rFonts w:asciiTheme="majorHAnsi" w:hAnsiTheme="majorHAnsi" w:cs="Arial"/>
        </w:rPr>
      </w:pPr>
      <w:r w:rsidRPr="001C7A9B">
        <w:rPr>
          <w:rFonts w:asciiTheme="majorHAnsi" w:hAnsiTheme="majorHAnsi" w:cs="Arial"/>
        </w:rPr>
        <w:t>6.3 Équation de la dynamique pour un corps solide</w:t>
      </w:r>
    </w:p>
    <w:p w:rsidR="00400A72" w:rsidRPr="001C7A9B" w:rsidRDefault="00400A72" w:rsidP="00400A72">
      <w:pPr>
        <w:rPr>
          <w:rFonts w:asciiTheme="majorHAnsi" w:hAnsiTheme="majorHAnsi" w:cs="Arial"/>
        </w:rPr>
      </w:pPr>
      <w:r w:rsidRPr="001C7A9B">
        <w:rPr>
          <w:rFonts w:asciiTheme="majorHAnsi" w:hAnsiTheme="majorHAnsi" w:cs="Arial"/>
        </w:rPr>
        <w:t xml:space="preserve">6.4 Théorème du moment cinétique </w:t>
      </w:r>
    </w:p>
    <w:p w:rsidR="00400A72" w:rsidRPr="001C7A9B" w:rsidRDefault="00400A72" w:rsidP="00400A72">
      <w:pPr>
        <w:rPr>
          <w:rFonts w:asciiTheme="majorHAnsi" w:hAnsiTheme="majorHAnsi" w:cs="Arial"/>
        </w:rPr>
      </w:pPr>
      <w:r w:rsidRPr="001C7A9B">
        <w:rPr>
          <w:rFonts w:asciiTheme="majorHAnsi" w:hAnsiTheme="majorHAnsi" w:cs="Arial"/>
        </w:rPr>
        <w:t>6.5 Théorème de l’énergie cinétique</w:t>
      </w:r>
    </w:p>
    <w:p w:rsidR="00400A72" w:rsidRPr="001C7A9B" w:rsidRDefault="00400A72" w:rsidP="00400A72">
      <w:pPr>
        <w:rPr>
          <w:rFonts w:asciiTheme="majorHAnsi" w:hAnsiTheme="majorHAnsi" w:cs="Arial"/>
        </w:rPr>
      </w:pPr>
      <w:r w:rsidRPr="001C7A9B">
        <w:rPr>
          <w:rFonts w:asciiTheme="majorHAnsi" w:hAnsiTheme="majorHAnsi" w:cs="Arial"/>
        </w:rPr>
        <w:t>6.6 Applications :</w:t>
      </w:r>
    </w:p>
    <w:p w:rsidR="00400A72" w:rsidRPr="001C7A9B" w:rsidRDefault="00400A72" w:rsidP="00400A72">
      <w:pPr>
        <w:rPr>
          <w:rFonts w:asciiTheme="majorHAnsi" w:hAnsiTheme="majorHAnsi" w:cs="Arial"/>
        </w:rPr>
      </w:pPr>
      <w:r w:rsidRPr="001C7A9B">
        <w:rPr>
          <w:rFonts w:asciiTheme="majorHAnsi" w:hAnsiTheme="majorHAnsi" w:cs="Arial"/>
        </w:rPr>
        <w:t>6.6.1 Cas de translation pure</w:t>
      </w:r>
    </w:p>
    <w:p w:rsidR="00400A72" w:rsidRPr="001C7A9B" w:rsidRDefault="00400A72" w:rsidP="00400A72">
      <w:pPr>
        <w:rPr>
          <w:rFonts w:asciiTheme="majorHAnsi" w:hAnsiTheme="majorHAnsi" w:cs="Arial"/>
        </w:rPr>
      </w:pPr>
      <w:r w:rsidRPr="001C7A9B">
        <w:rPr>
          <w:rFonts w:asciiTheme="majorHAnsi" w:hAnsiTheme="majorHAnsi" w:cs="Arial"/>
        </w:rPr>
        <w:t>6.6.2 Cas de rotation autour d’un axe fixe</w:t>
      </w:r>
    </w:p>
    <w:p w:rsidR="00400A72" w:rsidRPr="001C7A9B" w:rsidRDefault="00400A72" w:rsidP="00400A72">
      <w:pPr>
        <w:rPr>
          <w:rFonts w:asciiTheme="majorHAnsi" w:hAnsiTheme="majorHAnsi" w:cs="Arial"/>
        </w:rPr>
      </w:pPr>
      <w:r w:rsidRPr="001C7A9B">
        <w:rPr>
          <w:rFonts w:asciiTheme="majorHAnsi" w:hAnsiTheme="majorHAnsi" w:cs="Arial"/>
        </w:rPr>
        <w:t>6.6.3 Cas combiné de translation et de rotation.</w:t>
      </w: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contrôle continu : 40%; Examen final : 60%.</w:t>
      </w: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400A72" w:rsidRPr="001C7A9B" w:rsidRDefault="00400A72" w:rsidP="00400A72">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400A72" w:rsidRPr="001C7A9B" w:rsidRDefault="00400A72" w:rsidP="00400A72">
      <w:pPr>
        <w:rPr>
          <w:rFonts w:asciiTheme="majorHAnsi" w:hAnsiTheme="majorHAnsi" w:cs="Arial"/>
        </w:rPr>
      </w:pPr>
    </w:p>
    <w:p w:rsidR="00400A72" w:rsidRPr="001C7A9B" w:rsidRDefault="00400A72" w:rsidP="00400A72">
      <w:pPr>
        <w:rPr>
          <w:rFonts w:asciiTheme="majorHAnsi" w:hAnsiTheme="majorHAnsi" w:cs="Arial"/>
          <w:lang w:eastAsia="en-US"/>
        </w:rPr>
      </w:pPr>
      <w:r w:rsidRPr="001C7A9B">
        <w:rPr>
          <w:rFonts w:asciiTheme="majorHAnsi" w:hAnsiTheme="majorHAnsi" w:cs="Arial"/>
        </w:rPr>
        <w:t xml:space="preserve">1.  Éléments de Mécanique rationnelle.        S. </w:t>
      </w:r>
      <w:proofErr w:type="spellStart"/>
      <w:r w:rsidRPr="001C7A9B">
        <w:rPr>
          <w:rFonts w:asciiTheme="majorHAnsi" w:hAnsiTheme="majorHAnsi" w:cs="Arial"/>
        </w:rPr>
        <w:t>Targ</w:t>
      </w:r>
      <w:proofErr w:type="spellEnd"/>
      <w:r w:rsidRPr="001C7A9B">
        <w:rPr>
          <w:rFonts w:asciiTheme="majorHAnsi" w:hAnsiTheme="majorHAnsi" w:cs="Arial"/>
        </w:rPr>
        <w:t xml:space="preserve">.  Editions Mir Moscou </w:t>
      </w:r>
    </w:p>
    <w:p w:rsidR="00400A72" w:rsidRPr="001C7A9B" w:rsidRDefault="006828E2" w:rsidP="00400A72">
      <w:pPr>
        <w:rPr>
          <w:rFonts w:asciiTheme="majorHAnsi" w:hAnsiTheme="majorHAnsi" w:cs="Arial"/>
          <w:lang w:val="en-US" w:eastAsia="fr-FR"/>
        </w:rPr>
      </w:pPr>
      <w:r>
        <w:rPr>
          <w:rFonts w:asciiTheme="majorHAnsi" w:hAnsiTheme="majorHAnsi" w:cs="Arial"/>
          <w:lang w:eastAsia="en-US"/>
        </w:rPr>
        <w:t xml:space="preserve">2. Mécanique à l'usage des </w:t>
      </w:r>
      <w:r w:rsidR="00400A72" w:rsidRPr="001C7A9B">
        <w:rPr>
          <w:rFonts w:asciiTheme="majorHAnsi" w:hAnsiTheme="majorHAnsi" w:cs="Arial"/>
          <w:lang w:eastAsia="en-US"/>
        </w:rPr>
        <w:t xml:space="preserve">ingénieurs.  </w:t>
      </w:r>
      <w:proofErr w:type="gramStart"/>
      <w:r w:rsidR="00400A72" w:rsidRPr="001C7A9B">
        <w:rPr>
          <w:rFonts w:asciiTheme="majorHAnsi" w:hAnsiTheme="majorHAnsi" w:cs="Arial"/>
          <w:lang w:val="en-US" w:eastAsia="en-US"/>
        </w:rPr>
        <w:t>STATIQUE.</w:t>
      </w:r>
      <w:proofErr w:type="gramEnd"/>
      <w:r w:rsidR="00400A72" w:rsidRPr="001C7A9B">
        <w:rPr>
          <w:rFonts w:asciiTheme="majorHAnsi" w:hAnsiTheme="majorHAnsi" w:cs="Arial"/>
          <w:lang w:val="en-US" w:eastAsia="en-US"/>
        </w:rPr>
        <w:t xml:space="preserve"> </w:t>
      </w:r>
      <w:proofErr w:type="gramStart"/>
      <w:r w:rsidR="00400A72" w:rsidRPr="001C7A9B">
        <w:rPr>
          <w:rFonts w:asciiTheme="majorHAnsi" w:hAnsiTheme="majorHAnsi" w:cs="Arial"/>
          <w:lang w:val="en-US" w:eastAsia="en-US"/>
        </w:rPr>
        <w:t>Edition Russell</w:t>
      </w:r>
      <w:r w:rsidR="00400A72" w:rsidRPr="001C7A9B">
        <w:rPr>
          <w:rFonts w:asciiTheme="majorHAnsi" w:hAnsiTheme="majorHAnsi" w:cs="Arial"/>
          <w:lang w:val="en-US"/>
        </w:rPr>
        <w:t>.</w:t>
      </w:r>
      <w:proofErr w:type="gramEnd"/>
      <w:r w:rsidR="00400A72" w:rsidRPr="001C7A9B">
        <w:rPr>
          <w:rFonts w:asciiTheme="majorHAnsi" w:hAnsiTheme="majorHAnsi" w:cs="Arial"/>
          <w:lang w:val="en-US"/>
        </w:rPr>
        <w:t xml:space="preserve">  </w:t>
      </w:r>
      <w:r w:rsidR="00400A72" w:rsidRPr="001C7A9B">
        <w:rPr>
          <w:rFonts w:asciiTheme="majorHAnsi" w:hAnsiTheme="majorHAnsi" w:cs="Arial"/>
          <w:lang w:val="en-US" w:eastAsia="en-US"/>
        </w:rPr>
        <w:t>Ferdinand P. Beer</w:t>
      </w:r>
    </w:p>
    <w:p w:rsidR="00400A72" w:rsidRPr="001C7A9B" w:rsidRDefault="00400A72" w:rsidP="00400A72">
      <w:pPr>
        <w:rPr>
          <w:rFonts w:asciiTheme="majorHAnsi" w:hAnsiTheme="majorHAnsi" w:cs="Arial"/>
          <w:lang w:eastAsia="en-US"/>
        </w:rPr>
      </w:pPr>
      <w:r w:rsidRPr="001C7A9B">
        <w:rPr>
          <w:rFonts w:asciiTheme="majorHAnsi" w:hAnsiTheme="majorHAnsi" w:cs="Arial"/>
        </w:rPr>
        <w:t xml:space="preserve">3. Mécanique générale. </w:t>
      </w:r>
      <w:r w:rsidRPr="001C7A9B">
        <w:rPr>
          <w:rFonts w:asciiTheme="majorHAnsi" w:hAnsiTheme="majorHAnsi" w:cs="Arial"/>
          <w:lang w:eastAsia="en-US"/>
        </w:rPr>
        <w:t xml:space="preserve">Cours et exercices corrigés. Sylvie Pommier. Yves </w:t>
      </w:r>
      <w:proofErr w:type="spellStart"/>
      <w:r w:rsidRPr="001C7A9B">
        <w:rPr>
          <w:rFonts w:asciiTheme="majorHAnsi" w:hAnsiTheme="majorHAnsi" w:cs="Arial"/>
          <w:lang w:eastAsia="en-US"/>
        </w:rPr>
        <w:t>Berthaud</w:t>
      </w:r>
      <w:proofErr w:type="spellEnd"/>
      <w:r w:rsidRPr="001C7A9B">
        <w:rPr>
          <w:rFonts w:asciiTheme="majorHAnsi" w:hAnsiTheme="majorHAnsi" w:cs="Arial"/>
          <w:lang w:eastAsia="en-US"/>
        </w:rPr>
        <w:t>. DUNOD.</w:t>
      </w:r>
    </w:p>
    <w:p w:rsidR="00400A72" w:rsidRPr="00E17F02" w:rsidRDefault="00400A72" w:rsidP="00400A72">
      <w:pPr>
        <w:autoSpaceDE w:val="0"/>
        <w:autoSpaceDN w:val="0"/>
        <w:adjustRightInd w:val="0"/>
        <w:rPr>
          <w:rFonts w:asciiTheme="majorHAnsi" w:hAnsiTheme="majorHAnsi" w:cs="Arial"/>
          <w:lang w:eastAsia="en-US"/>
        </w:rPr>
      </w:pPr>
      <w:r w:rsidRPr="001C7A9B">
        <w:rPr>
          <w:rFonts w:asciiTheme="majorHAnsi" w:hAnsiTheme="majorHAnsi" w:cs="Arial"/>
          <w:lang w:eastAsia="en-US"/>
        </w:rPr>
        <w:t xml:space="preserve">4.  Mécanique générale - Théorie et application, </w:t>
      </w:r>
      <w:r w:rsidRPr="00E17F02">
        <w:rPr>
          <w:rFonts w:asciiTheme="majorHAnsi" w:hAnsiTheme="majorHAnsi" w:cs="Arial"/>
          <w:lang w:eastAsia="en-US"/>
        </w:rPr>
        <w:t xml:space="preserve">Editions série. MURAY R. SPIEGEL  </w:t>
      </w:r>
      <w:proofErr w:type="spellStart"/>
      <w:r w:rsidRPr="00E17F02">
        <w:rPr>
          <w:rFonts w:asciiTheme="majorHAnsi" w:hAnsiTheme="majorHAnsi" w:cs="Arial"/>
          <w:lang w:eastAsia="en-US"/>
        </w:rPr>
        <w:t>schaum</w:t>
      </w:r>
      <w:proofErr w:type="spellEnd"/>
      <w:r w:rsidRPr="00E17F02">
        <w:rPr>
          <w:rFonts w:asciiTheme="majorHAnsi" w:hAnsiTheme="majorHAnsi" w:cs="Arial"/>
          <w:lang w:eastAsia="en-US"/>
        </w:rPr>
        <w:t>, 367p.</w:t>
      </w:r>
    </w:p>
    <w:p w:rsidR="00400A72" w:rsidRPr="001C7A9B" w:rsidRDefault="00400A72" w:rsidP="00400A72">
      <w:pPr>
        <w:autoSpaceDE w:val="0"/>
        <w:autoSpaceDN w:val="0"/>
        <w:adjustRightInd w:val="0"/>
        <w:rPr>
          <w:rFonts w:asciiTheme="majorHAnsi" w:hAnsiTheme="majorHAnsi" w:cs="Arial"/>
          <w:lang w:eastAsia="en-US"/>
        </w:rPr>
      </w:pPr>
      <w:r w:rsidRPr="001C7A9B">
        <w:rPr>
          <w:rFonts w:asciiTheme="majorHAnsi" w:hAnsiTheme="majorHAnsi" w:cs="Arial"/>
          <w:lang w:eastAsia="en-US"/>
        </w:rPr>
        <w:t>5. Mécanique générale – Exercices et problèmes résolus avec rappels de cours, Office des publications Universitaires, Tahar HANI  1983, 386p.</w:t>
      </w:r>
    </w:p>
    <w:p w:rsidR="00400A72" w:rsidRPr="001C7A9B" w:rsidRDefault="00400A72" w:rsidP="00400A72">
      <w:pPr>
        <w:spacing w:after="120" w:line="276" w:lineRule="auto"/>
        <w:jc w:val="both"/>
        <w:rPr>
          <w:rFonts w:asciiTheme="majorHAnsi" w:hAnsiTheme="majorHAnsi" w:cs="Arial"/>
          <w:b/>
        </w:rPr>
      </w:pPr>
      <w:r w:rsidRPr="001C7A9B">
        <w:rPr>
          <w:rFonts w:asciiTheme="majorHAnsi" w:hAnsiTheme="majorHAnsi" w:cs="Arial"/>
          <w:b/>
        </w:rPr>
        <w:br w:type="page"/>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bCs/>
        </w:rPr>
        <w:t>Probabilités &amp; Statistiques</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rsidR="00FE488C" w:rsidRPr="00643EDB" w:rsidRDefault="00FE488C" w:rsidP="00FE488C">
      <w:pPr>
        <w:jc w:val="both"/>
        <w:rPr>
          <w:rFonts w:asciiTheme="majorHAnsi" w:hAnsiTheme="majorHAnsi" w:cs="Arial"/>
          <w:u w:val="thick" w:color="F79646" w:themeColor="accent6"/>
        </w:rPr>
      </w:pPr>
      <w:r w:rsidRPr="00643EDB">
        <w:rPr>
          <w:rFonts w:asciiTheme="majorHAnsi" w:hAnsiTheme="majorHAnsi" w:cs="Arial"/>
          <w:b/>
          <w:u w:val="thick" w:color="F79646" w:themeColor="accent6"/>
        </w:rPr>
        <w:t>Objectifs de la matière</w:t>
      </w:r>
    </w:p>
    <w:p w:rsidR="00FE488C" w:rsidRPr="00DC5F45" w:rsidRDefault="00FE488C" w:rsidP="00FE488C">
      <w:pPr>
        <w:autoSpaceDE w:val="0"/>
        <w:autoSpaceDN w:val="0"/>
        <w:adjustRightInd w:val="0"/>
        <w:jc w:val="both"/>
        <w:rPr>
          <w:rFonts w:asciiTheme="majorHAnsi" w:hAnsiTheme="majorHAnsi" w:cs="Arial"/>
          <w:sz w:val="22"/>
          <w:szCs w:val="22"/>
          <w:lang w:eastAsia="fr-FR"/>
        </w:rPr>
      </w:pPr>
      <w:r w:rsidRPr="00DC5F45">
        <w:rPr>
          <w:rFonts w:asciiTheme="majorHAnsi" w:hAnsiTheme="majorHAnsi" w:cs="Arial"/>
          <w:sz w:val="22"/>
          <w:szCs w:val="22"/>
          <w:lang w:eastAsia="fr-FR"/>
        </w:rPr>
        <w:t>Ce module permet aux étudiants de voir les notions essentielles da la probabilité et de la statistique, à savoir : les séries statistiques à une et à deux variables, la probabilité sur un univers fini et les variables aléatoires.</w:t>
      </w:r>
    </w:p>
    <w:p w:rsidR="00FE488C" w:rsidRPr="00220537" w:rsidRDefault="00FE488C" w:rsidP="00FE488C">
      <w:pPr>
        <w:autoSpaceDE w:val="0"/>
        <w:autoSpaceDN w:val="0"/>
        <w:adjustRightInd w:val="0"/>
        <w:jc w:val="both"/>
        <w:rPr>
          <w:rFonts w:asciiTheme="majorHAnsi" w:hAnsiTheme="majorHAnsi" w:cs="Arial"/>
          <w:b/>
          <w:bCs/>
          <w:color w:val="00B050"/>
        </w:rPr>
      </w:pPr>
    </w:p>
    <w:p w:rsidR="00FE488C" w:rsidRPr="00643EDB" w:rsidRDefault="00FE488C" w:rsidP="00FE488C">
      <w:pPr>
        <w:jc w:val="both"/>
        <w:rPr>
          <w:rFonts w:asciiTheme="majorHAnsi" w:hAnsiTheme="majorHAnsi" w:cs="Arial"/>
          <w:b/>
          <w:u w:val="thick" w:color="F79646" w:themeColor="accent6"/>
        </w:rPr>
      </w:pPr>
      <w:r w:rsidRPr="00643EDB">
        <w:rPr>
          <w:rFonts w:asciiTheme="majorHAnsi" w:hAnsiTheme="majorHAnsi" w:cs="Arial"/>
          <w:b/>
          <w:u w:val="thick" w:color="F79646" w:themeColor="accent6"/>
        </w:rPr>
        <w:t>Connaissances préalables recommandées</w:t>
      </w:r>
    </w:p>
    <w:p w:rsidR="00FE488C" w:rsidRPr="00DC5F45" w:rsidRDefault="00FE488C" w:rsidP="00FE488C">
      <w:pPr>
        <w:jc w:val="both"/>
        <w:rPr>
          <w:rFonts w:ascii="Cambria" w:hAnsi="Cambria" w:cs="Arial"/>
          <w:sz w:val="22"/>
          <w:szCs w:val="22"/>
        </w:rPr>
      </w:pPr>
      <w:r w:rsidRPr="00DC5F45">
        <w:rPr>
          <w:rFonts w:ascii="Cambria" w:hAnsi="Cambria" w:cs="Arial"/>
          <w:sz w:val="22"/>
          <w:szCs w:val="22"/>
        </w:rPr>
        <w:t>Math</w:t>
      </w:r>
      <w:r>
        <w:rPr>
          <w:rFonts w:ascii="Cambria" w:hAnsi="Cambria" w:cs="Arial"/>
          <w:sz w:val="22"/>
          <w:szCs w:val="22"/>
        </w:rPr>
        <w:t>ématiques</w:t>
      </w:r>
      <w:r w:rsidRPr="00DC5F45">
        <w:rPr>
          <w:rFonts w:ascii="Cambria" w:hAnsi="Cambria" w:cs="Arial"/>
          <w:sz w:val="22"/>
          <w:szCs w:val="22"/>
        </w:rPr>
        <w:t xml:space="preserve"> 1 et Math</w:t>
      </w:r>
      <w:r>
        <w:rPr>
          <w:rFonts w:ascii="Cambria" w:hAnsi="Cambria" w:cs="Arial"/>
          <w:sz w:val="22"/>
          <w:szCs w:val="22"/>
        </w:rPr>
        <w:t>ématiques</w:t>
      </w:r>
      <w:r w:rsidRPr="00DC5F45">
        <w:rPr>
          <w:rFonts w:ascii="Cambria" w:hAnsi="Cambria" w:cs="Arial"/>
          <w:sz w:val="22"/>
          <w:szCs w:val="22"/>
        </w:rPr>
        <w:t xml:space="preserve"> 2 </w:t>
      </w:r>
    </w:p>
    <w:p w:rsidR="00FE488C" w:rsidRDefault="00FE488C" w:rsidP="00FE488C">
      <w:pPr>
        <w:autoSpaceDE w:val="0"/>
        <w:autoSpaceDN w:val="0"/>
        <w:adjustRightInd w:val="0"/>
        <w:spacing w:after="120" w:line="276" w:lineRule="auto"/>
        <w:rPr>
          <w:rFonts w:ascii="Cambria" w:hAnsi="Cambria" w:cs="Calibri"/>
          <w:b/>
          <w:u w:val="thick" w:color="F79646"/>
        </w:rPr>
      </w:pPr>
    </w:p>
    <w:p w:rsidR="00FE488C" w:rsidRPr="00643EDB" w:rsidRDefault="00FE488C" w:rsidP="00FE488C">
      <w:pPr>
        <w:autoSpaceDE w:val="0"/>
        <w:autoSpaceDN w:val="0"/>
        <w:adjustRightInd w:val="0"/>
        <w:spacing w:after="120" w:line="276" w:lineRule="auto"/>
        <w:rPr>
          <w:rFonts w:ascii="Cambria" w:hAnsi="Cambria" w:cs="Calibri"/>
          <w:b/>
          <w:u w:val="thick" w:color="F79646"/>
        </w:rPr>
      </w:pPr>
      <w:r w:rsidRPr="00491E54">
        <w:rPr>
          <w:rFonts w:ascii="Cambria" w:hAnsi="Cambria" w:cs="Calibri"/>
          <w:b/>
          <w:u w:val="thick" w:color="F79646"/>
        </w:rPr>
        <w:t>C</w:t>
      </w:r>
      <w:r>
        <w:rPr>
          <w:rFonts w:ascii="Cambria" w:hAnsi="Cambria" w:cs="Calibri"/>
          <w:b/>
          <w:u w:val="thick" w:color="F79646"/>
        </w:rPr>
        <w:t>ontenu de la matière</w:t>
      </w:r>
      <w:r w:rsidRPr="00491E54">
        <w:rPr>
          <w:rFonts w:ascii="Cambria" w:hAnsi="Cambria" w:cs="Calibri"/>
          <w:b/>
          <w:u w:val="thick" w:color="F79646"/>
        </w:rPr>
        <w:t>:</w:t>
      </w:r>
    </w:p>
    <w:p w:rsidR="00FE488C" w:rsidRPr="00DC5F45" w:rsidRDefault="00FE488C" w:rsidP="00FE488C">
      <w:pPr>
        <w:pStyle w:val="Titre1"/>
        <w:rPr>
          <w:rFonts w:ascii="Cambria" w:hAnsi="Cambria" w:cs="Arial"/>
          <w:sz w:val="22"/>
          <w:szCs w:val="22"/>
        </w:rPr>
      </w:pPr>
      <w:r w:rsidRPr="00DC5F45">
        <w:rPr>
          <w:rFonts w:ascii="Cambria" w:hAnsi="Cambria" w:cs="Arial"/>
          <w:sz w:val="22"/>
          <w:szCs w:val="22"/>
        </w:rPr>
        <w:t>Partie A : Statistiques</w:t>
      </w:r>
    </w:p>
    <w:p w:rsidR="00FE488C" w:rsidRPr="00DC5F45" w:rsidRDefault="00FE488C" w:rsidP="00FE488C">
      <w:pPr>
        <w:pStyle w:val="Titre1"/>
        <w:rPr>
          <w:rFonts w:ascii="Cambria" w:hAnsi="Cambria" w:cs="Arial"/>
          <w:sz w:val="22"/>
          <w:szCs w:val="22"/>
        </w:rPr>
      </w:pPr>
      <w:r w:rsidRPr="00DC5F45">
        <w:rPr>
          <w:rFonts w:ascii="Cambria" w:hAnsi="Cambria" w:cs="Arial"/>
          <w:sz w:val="22"/>
          <w:szCs w:val="22"/>
        </w:rPr>
        <w:t xml:space="preserve">Chapitre 1: Définitions de base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1 semaine</w:t>
      </w:r>
      <w:r>
        <w:rPr>
          <w:rFonts w:ascii="Cambria" w:hAnsi="Cambria" w:cs="Arial"/>
          <w:sz w:val="22"/>
          <w:szCs w:val="22"/>
        </w:rPr>
        <w:t>)</w:t>
      </w:r>
    </w:p>
    <w:p w:rsidR="00FE488C" w:rsidRPr="00DC5F45" w:rsidRDefault="00FE488C" w:rsidP="00FE488C">
      <w:pPr>
        <w:pStyle w:val="Titre1"/>
        <w:rPr>
          <w:rFonts w:ascii="Cambria" w:hAnsi="Cambria" w:cs="Arial"/>
          <w:b w:val="0"/>
          <w:bCs w:val="0"/>
          <w:sz w:val="22"/>
          <w:szCs w:val="22"/>
        </w:rPr>
      </w:pPr>
      <w:r w:rsidRPr="00DC5F45">
        <w:rPr>
          <w:rFonts w:ascii="Cambria" w:hAnsi="Cambria" w:cs="Arial"/>
          <w:b w:val="0"/>
          <w:bCs w:val="0"/>
          <w:sz w:val="22"/>
          <w:szCs w:val="22"/>
        </w:rPr>
        <w:t xml:space="preserve">A.1.1 Notions de population, d’échantillon, variables, modalités </w:t>
      </w:r>
    </w:p>
    <w:p w:rsidR="00FE488C" w:rsidRPr="00DC5F45" w:rsidRDefault="00FE488C" w:rsidP="00FE488C">
      <w:pPr>
        <w:pStyle w:val="Titre1"/>
        <w:rPr>
          <w:rFonts w:ascii="Cambria" w:hAnsi="Cambria" w:cs="Arial"/>
          <w:b w:val="0"/>
          <w:bCs w:val="0"/>
          <w:sz w:val="22"/>
          <w:szCs w:val="22"/>
        </w:rPr>
      </w:pPr>
      <w:r w:rsidRPr="00DC5F45">
        <w:rPr>
          <w:rFonts w:ascii="Cambria" w:hAnsi="Cambria" w:cs="Arial"/>
          <w:b w:val="0"/>
          <w:bCs w:val="0"/>
          <w:sz w:val="22"/>
          <w:szCs w:val="22"/>
        </w:rPr>
        <w:t xml:space="preserve">A.1.2 Différents types de variables statistiques : qualitatives, quantitatives, discrètes, continues. </w:t>
      </w:r>
    </w:p>
    <w:p w:rsidR="00FE488C" w:rsidRPr="00DC5F45" w:rsidRDefault="00FE488C" w:rsidP="00FE488C">
      <w:pPr>
        <w:pStyle w:val="Titre1"/>
        <w:rPr>
          <w:rFonts w:ascii="Cambria" w:hAnsi="Cambria" w:cs="Arial"/>
          <w:sz w:val="22"/>
          <w:szCs w:val="22"/>
        </w:rPr>
      </w:pPr>
    </w:p>
    <w:p w:rsidR="00FE488C" w:rsidRPr="00DC5F45" w:rsidRDefault="00FE488C" w:rsidP="00FE488C">
      <w:pPr>
        <w:pStyle w:val="Titre1"/>
        <w:rPr>
          <w:rFonts w:ascii="Cambria" w:hAnsi="Cambria" w:cs="Arial"/>
          <w:sz w:val="22"/>
          <w:szCs w:val="22"/>
        </w:rPr>
      </w:pPr>
      <w:r w:rsidRPr="00DC5F45">
        <w:rPr>
          <w:rFonts w:ascii="Cambria" w:hAnsi="Cambria" w:cs="Arial"/>
          <w:sz w:val="22"/>
          <w:szCs w:val="22"/>
        </w:rPr>
        <w:t xml:space="preserve">Chapitre 2: Séries statistiques à une variable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3 semaines</w:t>
      </w:r>
      <w:r>
        <w:rPr>
          <w:rFonts w:ascii="Cambria" w:hAnsi="Cambria" w:cs="Arial"/>
          <w:sz w:val="22"/>
          <w:szCs w:val="22"/>
        </w:rPr>
        <w:t>)</w:t>
      </w:r>
    </w:p>
    <w:p w:rsidR="00FE488C" w:rsidRPr="00DC5F45" w:rsidRDefault="00FE488C" w:rsidP="00FE488C">
      <w:pPr>
        <w:pStyle w:val="Titre1"/>
        <w:rPr>
          <w:rFonts w:ascii="Cambria" w:hAnsi="Cambria" w:cs="Arial"/>
          <w:b w:val="0"/>
          <w:bCs w:val="0"/>
          <w:sz w:val="22"/>
          <w:szCs w:val="22"/>
        </w:rPr>
      </w:pPr>
      <w:r w:rsidRPr="00DC5F45">
        <w:rPr>
          <w:rFonts w:ascii="Cambria" w:hAnsi="Cambria" w:cs="Arial"/>
          <w:b w:val="0"/>
          <w:bCs w:val="0"/>
          <w:sz w:val="22"/>
          <w:szCs w:val="22"/>
        </w:rPr>
        <w:t xml:space="preserve">A.2.1 Effectif, Fréquence, Pourcentage. </w:t>
      </w:r>
    </w:p>
    <w:p w:rsidR="00FE488C" w:rsidRPr="00DC5F45" w:rsidRDefault="00FE488C" w:rsidP="00FE488C">
      <w:pPr>
        <w:pStyle w:val="Titre1"/>
        <w:rPr>
          <w:rFonts w:ascii="Cambria" w:hAnsi="Cambria" w:cs="Arial"/>
          <w:b w:val="0"/>
          <w:bCs w:val="0"/>
          <w:sz w:val="22"/>
          <w:szCs w:val="22"/>
        </w:rPr>
      </w:pPr>
      <w:r w:rsidRPr="00DC5F45">
        <w:rPr>
          <w:rFonts w:ascii="Cambria" w:hAnsi="Cambria" w:cs="Arial"/>
          <w:b w:val="0"/>
          <w:bCs w:val="0"/>
          <w:sz w:val="22"/>
          <w:szCs w:val="22"/>
        </w:rPr>
        <w:t xml:space="preserve">A.2.2 Effectif cumulé, Fréquence cumulée. </w:t>
      </w:r>
    </w:p>
    <w:p w:rsidR="00FE488C" w:rsidRPr="00DC5F45" w:rsidRDefault="00FE488C" w:rsidP="00FE488C">
      <w:pPr>
        <w:pStyle w:val="Titre1"/>
        <w:rPr>
          <w:rFonts w:ascii="Cambria" w:hAnsi="Cambria" w:cs="Arial"/>
          <w:b w:val="0"/>
          <w:bCs w:val="0"/>
          <w:sz w:val="22"/>
          <w:szCs w:val="22"/>
        </w:rPr>
      </w:pPr>
      <w:r w:rsidRPr="00DC5F45">
        <w:rPr>
          <w:rFonts w:ascii="Cambria" w:hAnsi="Cambria" w:cs="Arial"/>
          <w:b w:val="0"/>
          <w:bCs w:val="0"/>
          <w:sz w:val="22"/>
          <w:szCs w:val="22"/>
        </w:rPr>
        <w:t xml:space="preserve">A.2.3 Représentations graphiques : diagramme </w:t>
      </w:r>
      <w:r>
        <w:rPr>
          <w:rFonts w:ascii="Cambria" w:hAnsi="Cambria" w:cs="Arial"/>
          <w:b w:val="0"/>
          <w:bCs w:val="0"/>
          <w:sz w:val="22"/>
          <w:szCs w:val="22"/>
        </w:rPr>
        <w:t xml:space="preserve">à bande, diagramme circulaire, </w:t>
      </w:r>
      <w:r w:rsidRPr="00DC5F45">
        <w:rPr>
          <w:rFonts w:ascii="Cambria" w:hAnsi="Cambria" w:cs="Arial"/>
          <w:b w:val="0"/>
          <w:bCs w:val="0"/>
          <w:sz w:val="22"/>
          <w:szCs w:val="22"/>
        </w:rPr>
        <w:t>diagramme en bâton. Polygone des effectifs (et</w:t>
      </w:r>
      <w:r>
        <w:rPr>
          <w:rFonts w:ascii="Cambria" w:hAnsi="Cambria" w:cs="Arial"/>
          <w:b w:val="0"/>
          <w:bCs w:val="0"/>
          <w:sz w:val="22"/>
          <w:szCs w:val="22"/>
        </w:rPr>
        <w:t xml:space="preserve"> des fréquences). Histogramme. </w:t>
      </w:r>
      <w:r w:rsidRPr="00DC5F45">
        <w:rPr>
          <w:rFonts w:ascii="Cambria" w:hAnsi="Cambria" w:cs="Arial"/>
          <w:b w:val="0"/>
          <w:bCs w:val="0"/>
          <w:sz w:val="22"/>
          <w:szCs w:val="22"/>
        </w:rPr>
        <w:t xml:space="preserve">Courbes cumulatives. </w:t>
      </w:r>
    </w:p>
    <w:p w:rsidR="00FE488C" w:rsidRPr="00DC5F45" w:rsidRDefault="00FE488C" w:rsidP="00FE488C">
      <w:pPr>
        <w:pStyle w:val="Titre1"/>
        <w:rPr>
          <w:rFonts w:ascii="Cambria" w:hAnsi="Cambria" w:cs="Arial"/>
          <w:b w:val="0"/>
          <w:bCs w:val="0"/>
          <w:sz w:val="22"/>
          <w:szCs w:val="22"/>
        </w:rPr>
      </w:pPr>
      <w:r w:rsidRPr="00DC5F45">
        <w:rPr>
          <w:rFonts w:ascii="Cambria" w:hAnsi="Cambria" w:cs="Arial"/>
          <w:b w:val="0"/>
          <w:bCs w:val="0"/>
          <w:sz w:val="22"/>
          <w:szCs w:val="22"/>
        </w:rPr>
        <w:t xml:space="preserve">A.2.4 Caractéristiques de position </w:t>
      </w:r>
    </w:p>
    <w:p w:rsidR="00FE488C" w:rsidRPr="00DC5F45" w:rsidRDefault="00FE488C" w:rsidP="00FE488C">
      <w:pPr>
        <w:pStyle w:val="Titre1"/>
        <w:rPr>
          <w:rFonts w:ascii="Cambria" w:hAnsi="Cambria" w:cs="Arial"/>
          <w:b w:val="0"/>
          <w:bCs w:val="0"/>
          <w:sz w:val="22"/>
          <w:szCs w:val="22"/>
        </w:rPr>
      </w:pPr>
      <w:r w:rsidRPr="00DC5F45">
        <w:rPr>
          <w:rFonts w:ascii="Cambria" w:hAnsi="Cambria" w:cs="Arial"/>
          <w:b w:val="0"/>
          <w:bCs w:val="0"/>
          <w:sz w:val="22"/>
          <w:szCs w:val="22"/>
        </w:rPr>
        <w:t xml:space="preserve">A.2.5 Caractéristiques de dispersion : étendue, variance et écart-type, coefficient de variation. </w:t>
      </w:r>
    </w:p>
    <w:p w:rsidR="00FE488C" w:rsidRPr="00DC5F45" w:rsidRDefault="00FE488C" w:rsidP="00FE488C">
      <w:pPr>
        <w:pStyle w:val="Titre1"/>
        <w:rPr>
          <w:rFonts w:ascii="Cambria" w:hAnsi="Cambria" w:cs="Arial"/>
          <w:b w:val="0"/>
          <w:bCs w:val="0"/>
          <w:sz w:val="22"/>
          <w:szCs w:val="22"/>
        </w:rPr>
      </w:pPr>
      <w:r w:rsidRPr="00DC5F45">
        <w:rPr>
          <w:rFonts w:ascii="Cambria" w:hAnsi="Cambria" w:cs="Arial"/>
          <w:b w:val="0"/>
          <w:bCs w:val="0"/>
          <w:sz w:val="22"/>
          <w:szCs w:val="22"/>
        </w:rPr>
        <w:t>A.2.6 Caractéristiques de forme.</w:t>
      </w:r>
    </w:p>
    <w:p w:rsidR="00FE488C" w:rsidRPr="00DC5F45" w:rsidRDefault="00FE488C" w:rsidP="00FE488C">
      <w:pPr>
        <w:pStyle w:val="Titre1"/>
        <w:rPr>
          <w:rFonts w:ascii="Cambria" w:hAnsi="Cambria" w:cs="Arial"/>
          <w:b w:val="0"/>
          <w:bCs w:val="0"/>
          <w:sz w:val="22"/>
          <w:szCs w:val="22"/>
        </w:rPr>
      </w:pPr>
    </w:p>
    <w:p w:rsidR="00FE488C" w:rsidRPr="00DC5F45" w:rsidRDefault="00FE488C" w:rsidP="00FE488C">
      <w:pPr>
        <w:pStyle w:val="Titre1"/>
        <w:rPr>
          <w:rFonts w:ascii="Cambria" w:hAnsi="Cambria" w:cs="Arial"/>
          <w:sz w:val="22"/>
          <w:szCs w:val="22"/>
        </w:rPr>
      </w:pPr>
      <w:r w:rsidRPr="00DC5F45">
        <w:rPr>
          <w:rFonts w:ascii="Cambria" w:hAnsi="Cambria" w:cs="Arial"/>
          <w:sz w:val="22"/>
          <w:szCs w:val="22"/>
        </w:rPr>
        <w:t xml:space="preserve">Chapitre 3: Séries statistiques à deux variables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ab/>
        <w:t>(</w:t>
      </w:r>
      <w:r w:rsidRPr="00DC5F45">
        <w:rPr>
          <w:rFonts w:ascii="Cambria" w:hAnsi="Cambria" w:cs="Arial"/>
          <w:sz w:val="22"/>
          <w:szCs w:val="22"/>
        </w:rPr>
        <w:t>3 semaines</w:t>
      </w:r>
      <w:r>
        <w:rPr>
          <w:rFonts w:ascii="Cambria" w:hAnsi="Cambria" w:cs="Arial"/>
          <w:sz w:val="22"/>
          <w:szCs w:val="22"/>
        </w:rPr>
        <w:t>)</w:t>
      </w:r>
    </w:p>
    <w:p w:rsidR="00FE488C" w:rsidRPr="00DC5F45" w:rsidRDefault="00FE488C" w:rsidP="00FE488C">
      <w:pPr>
        <w:pStyle w:val="puce"/>
        <w:numPr>
          <w:ilvl w:val="0"/>
          <w:numId w:val="0"/>
        </w:numPr>
        <w:rPr>
          <w:rFonts w:ascii="Cambria" w:hAnsi="Cambria" w:cs="Arial"/>
          <w:sz w:val="22"/>
          <w:szCs w:val="22"/>
        </w:rPr>
      </w:pPr>
      <w:r w:rsidRPr="00DC5F45">
        <w:rPr>
          <w:rFonts w:ascii="Cambria" w:hAnsi="Cambria" w:cs="Arial"/>
          <w:sz w:val="22"/>
          <w:szCs w:val="22"/>
        </w:rPr>
        <w:t xml:space="preserve">A.3.1 Tableaux de données (tableau de contingence). Nuage de points. </w:t>
      </w:r>
    </w:p>
    <w:p w:rsidR="00FE488C" w:rsidRPr="00DC5F45" w:rsidRDefault="00FE488C" w:rsidP="00FE488C">
      <w:pPr>
        <w:pStyle w:val="puce"/>
        <w:numPr>
          <w:ilvl w:val="0"/>
          <w:numId w:val="0"/>
        </w:numPr>
        <w:rPr>
          <w:rFonts w:ascii="Cambria" w:hAnsi="Cambria" w:cs="Arial"/>
          <w:sz w:val="22"/>
          <w:szCs w:val="22"/>
        </w:rPr>
      </w:pPr>
      <w:r w:rsidRPr="00DC5F45">
        <w:rPr>
          <w:rFonts w:ascii="Cambria" w:hAnsi="Cambria" w:cs="Arial"/>
          <w:sz w:val="22"/>
          <w:szCs w:val="22"/>
        </w:rPr>
        <w:t xml:space="preserve">A.3.2 Distributions marginales et conditionnelles. Covariance. </w:t>
      </w:r>
    </w:p>
    <w:p w:rsidR="00FE488C" w:rsidRPr="00DC5F45" w:rsidRDefault="00FE488C" w:rsidP="00FE488C">
      <w:pPr>
        <w:pStyle w:val="puce"/>
        <w:numPr>
          <w:ilvl w:val="0"/>
          <w:numId w:val="0"/>
        </w:numPr>
        <w:rPr>
          <w:rFonts w:ascii="Cambria" w:hAnsi="Cambria" w:cs="Arial"/>
          <w:sz w:val="22"/>
          <w:szCs w:val="22"/>
        </w:rPr>
      </w:pPr>
      <w:r w:rsidRPr="00DC5F45">
        <w:rPr>
          <w:rFonts w:ascii="Cambria" w:hAnsi="Cambria" w:cs="Arial"/>
          <w:sz w:val="22"/>
          <w:szCs w:val="22"/>
        </w:rPr>
        <w:t xml:space="preserve">A.3.3 Coefficient de corrélation linéaire. Droite de régression et droite de Mayer. </w:t>
      </w:r>
    </w:p>
    <w:p w:rsidR="00FE488C" w:rsidRPr="00DC5F45" w:rsidRDefault="00FE488C" w:rsidP="00FE488C">
      <w:pPr>
        <w:pStyle w:val="puce"/>
        <w:numPr>
          <w:ilvl w:val="0"/>
          <w:numId w:val="0"/>
        </w:numPr>
        <w:rPr>
          <w:rFonts w:ascii="Cambria" w:hAnsi="Cambria" w:cs="Arial"/>
          <w:sz w:val="22"/>
          <w:szCs w:val="22"/>
        </w:rPr>
      </w:pPr>
      <w:r w:rsidRPr="00DC5F45">
        <w:rPr>
          <w:rFonts w:ascii="Cambria" w:hAnsi="Cambria" w:cs="Arial"/>
          <w:sz w:val="22"/>
          <w:szCs w:val="22"/>
        </w:rPr>
        <w:t xml:space="preserve">A.3.4 Courbes de régression, couloir de régression et rapport de corrélation. </w:t>
      </w:r>
    </w:p>
    <w:p w:rsidR="00FE488C" w:rsidRPr="00DC5F45" w:rsidRDefault="00FE488C" w:rsidP="00FE488C">
      <w:pPr>
        <w:pStyle w:val="puce"/>
        <w:numPr>
          <w:ilvl w:val="0"/>
          <w:numId w:val="0"/>
        </w:numPr>
        <w:rPr>
          <w:rFonts w:ascii="Cambria" w:hAnsi="Cambria" w:cs="Arial"/>
          <w:sz w:val="22"/>
          <w:szCs w:val="22"/>
        </w:rPr>
      </w:pPr>
      <w:r w:rsidRPr="00DC5F45">
        <w:rPr>
          <w:rFonts w:ascii="Cambria" w:hAnsi="Cambria" w:cs="Arial"/>
          <w:sz w:val="22"/>
          <w:szCs w:val="22"/>
        </w:rPr>
        <w:t xml:space="preserve">A.3.5 Ajustement fonctionnel. </w:t>
      </w:r>
    </w:p>
    <w:p w:rsidR="00FE488C" w:rsidRPr="00DC5F45" w:rsidRDefault="00FE488C" w:rsidP="00FE488C">
      <w:pPr>
        <w:autoSpaceDE w:val="0"/>
        <w:autoSpaceDN w:val="0"/>
        <w:adjustRightInd w:val="0"/>
        <w:rPr>
          <w:rFonts w:ascii="Cambria" w:hAnsi="Cambria" w:cs="Arial"/>
          <w:b/>
          <w:bCs/>
          <w:sz w:val="22"/>
          <w:szCs w:val="22"/>
        </w:rPr>
      </w:pPr>
    </w:p>
    <w:p w:rsidR="00FE488C" w:rsidRPr="00DC5F45" w:rsidRDefault="00FE488C" w:rsidP="00FE488C">
      <w:pPr>
        <w:autoSpaceDE w:val="0"/>
        <w:autoSpaceDN w:val="0"/>
        <w:adjustRightInd w:val="0"/>
        <w:rPr>
          <w:rFonts w:ascii="Cambria" w:hAnsi="Cambria" w:cs="Arial"/>
          <w:b/>
          <w:bCs/>
          <w:sz w:val="22"/>
          <w:szCs w:val="22"/>
        </w:rPr>
      </w:pPr>
    </w:p>
    <w:p w:rsidR="00FE488C" w:rsidRPr="00DC5F45" w:rsidRDefault="00FE488C" w:rsidP="00FE488C">
      <w:pPr>
        <w:pStyle w:val="Titre1"/>
        <w:rPr>
          <w:rFonts w:ascii="Cambria" w:hAnsi="Cambria" w:cs="Arial"/>
          <w:sz w:val="22"/>
          <w:szCs w:val="22"/>
        </w:rPr>
      </w:pPr>
      <w:r w:rsidRPr="00DC5F45">
        <w:rPr>
          <w:rFonts w:ascii="Cambria" w:hAnsi="Cambria" w:cs="Arial"/>
          <w:sz w:val="22"/>
          <w:szCs w:val="22"/>
        </w:rPr>
        <w:t>Partie B : Probabilités</w:t>
      </w:r>
    </w:p>
    <w:p w:rsidR="00FE488C" w:rsidRPr="00DC5F45" w:rsidRDefault="00FE488C" w:rsidP="00FE488C">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1 : Analyse combinatoire</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1 Semaine</w:t>
      </w:r>
      <w:r>
        <w:rPr>
          <w:rFonts w:ascii="Cambria" w:hAnsi="Cambria" w:cs="Arial"/>
          <w:b/>
          <w:sz w:val="22"/>
          <w:szCs w:val="22"/>
        </w:rPr>
        <w:t>)</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B.1.1 </w:t>
      </w:r>
      <w:r w:rsidRPr="00DC5F45">
        <w:rPr>
          <w:rFonts w:ascii="Cambria" w:hAnsi="Cambria"/>
          <w:sz w:val="22"/>
          <w:szCs w:val="22"/>
        </w:rPr>
        <w:t>Arrangements</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B.1.2 </w:t>
      </w:r>
      <w:r w:rsidRPr="00DC5F45">
        <w:rPr>
          <w:rFonts w:ascii="Cambria" w:hAnsi="Cambria"/>
          <w:sz w:val="22"/>
          <w:szCs w:val="22"/>
        </w:rPr>
        <w:t xml:space="preserve">Combinaisons </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B.1.3 </w:t>
      </w:r>
      <w:r w:rsidRPr="00DC5F45">
        <w:rPr>
          <w:rFonts w:ascii="Cambria" w:hAnsi="Cambria"/>
          <w:sz w:val="22"/>
          <w:szCs w:val="22"/>
        </w:rPr>
        <w:t>Permutations.</w:t>
      </w:r>
    </w:p>
    <w:p w:rsidR="00FE488C" w:rsidRPr="00DC5F45" w:rsidRDefault="00FE488C" w:rsidP="00FE488C">
      <w:pPr>
        <w:autoSpaceDE w:val="0"/>
        <w:autoSpaceDN w:val="0"/>
        <w:adjustRightInd w:val="0"/>
        <w:rPr>
          <w:rFonts w:ascii="Cambria" w:eastAsia="Times New Roman" w:hAnsi="Cambria" w:cs="Arial"/>
          <w:b/>
          <w:bCs/>
          <w:sz w:val="22"/>
          <w:szCs w:val="22"/>
        </w:rPr>
      </w:pPr>
    </w:p>
    <w:p w:rsidR="00FE488C" w:rsidRPr="00DC5F45" w:rsidRDefault="00FE488C" w:rsidP="00FE488C">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2 : Introduction aux probabilités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2 semaines</w:t>
      </w:r>
      <w:r>
        <w:rPr>
          <w:rFonts w:ascii="Cambria" w:hAnsi="Cambria" w:cs="Arial"/>
          <w:b/>
          <w:sz w:val="22"/>
          <w:szCs w:val="22"/>
        </w:rPr>
        <w:t>)</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B.2.1 </w:t>
      </w:r>
      <w:r w:rsidRPr="00DC5F45">
        <w:rPr>
          <w:rFonts w:ascii="Cambria" w:hAnsi="Cambria"/>
          <w:sz w:val="22"/>
          <w:szCs w:val="22"/>
        </w:rPr>
        <w:t>Algèbre des évènements</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B.2.2 </w:t>
      </w:r>
      <w:r w:rsidRPr="00DC5F45">
        <w:rPr>
          <w:rFonts w:ascii="Cambria" w:hAnsi="Cambria"/>
          <w:sz w:val="22"/>
          <w:szCs w:val="22"/>
        </w:rPr>
        <w:t xml:space="preserve">Définitions </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B.2.3 </w:t>
      </w:r>
      <w:r w:rsidRPr="00DC5F45">
        <w:rPr>
          <w:rFonts w:ascii="Cambria" w:hAnsi="Cambria"/>
          <w:sz w:val="22"/>
          <w:szCs w:val="22"/>
        </w:rPr>
        <w:t>Espaces probabilisés</w:t>
      </w:r>
    </w:p>
    <w:p w:rsidR="00FE488C" w:rsidRPr="00DC5F45" w:rsidRDefault="00FE488C" w:rsidP="00FE488C">
      <w:pPr>
        <w:autoSpaceDE w:val="0"/>
        <w:autoSpaceDN w:val="0"/>
        <w:adjustRightInd w:val="0"/>
        <w:rPr>
          <w:rFonts w:ascii="Cambria" w:hAnsi="Cambria"/>
          <w:sz w:val="22"/>
          <w:szCs w:val="22"/>
        </w:rPr>
      </w:pPr>
      <w:r w:rsidRPr="00DC5F45">
        <w:rPr>
          <w:rFonts w:ascii="Cambria" w:hAnsi="Cambria" w:cs="Arial"/>
          <w:sz w:val="22"/>
          <w:szCs w:val="22"/>
        </w:rPr>
        <w:t xml:space="preserve">B.2.4 </w:t>
      </w:r>
      <w:r w:rsidRPr="00DC5F45">
        <w:rPr>
          <w:rFonts w:ascii="Cambria" w:hAnsi="Cambria"/>
          <w:sz w:val="22"/>
          <w:szCs w:val="22"/>
        </w:rPr>
        <w:t>Théorèmes généraux de probabilités</w:t>
      </w:r>
    </w:p>
    <w:p w:rsidR="00FE488C" w:rsidRPr="00DC5F45" w:rsidRDefault="00FE488C" w:rsidP="00FE488C">
      <w:pPr>
        <w:autoSpaceDE w:val="0"/>
        <w:autoSpaceDN w:val="0"/>
        <w:adjustRightInd w:val="0"/>
        <w:rPr>
          <w:rFonts w:ascii="Cambria" w:hAnsi="Cambria" w:cs="Arial"/>
          <w:sz w:val="22"/>
          <w:szCs w:val="22"/>
        </w:rPr>
      </w:pPr>
    </w:p>
    <w:p w:rsidR="00FE488C" w:rsidRPr="00DC5F45" w:rsidRDefault="00FE488C" w:rsidP="00FE488C">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3 : Conditionnement et indépendance</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 xml:space="preserve"> (</w:t>
      </w:r>
      <w:r w:rsidRPr="00DC5F45">
        <w:rPr>
          <w:rFonts w:ascii="Cambria" w:hAnsi="Cambria" w:cs="Arial"/>
          <w:b/>
          <w:sz w:val="22"/>
          <w:szCs w:val="22"/>
        </w:rPr>
        <w:t>1 semaine</w:t>
      </w:r>
      <w:r>
        <w:rPr>
          <w:rFonts w:ascii="Cambria" w:hAnsi="Cambria" w:cs="Arial"/>
          <w:b/>
          <w:sz w:val="22"/>
          <w:szCs w:val="22"/>
        </w:rPr>
        <w:t>)</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B.3.1 </w:t>
      </w:r>
      <w:r w:rsidRPr="00DC5F45">
        <w:rPr>
          <w:rFonts w:ascii="Cambria" w:hAnsi="Cambria"/>
          <w:sz w:val="22"/>
          <w:szCs w:val="22"/>
        </w:rPr>
        <w:t>Conditionnement,</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B.3.2</w:t>
      </w:r>
      <w:r w:rsidRPr="00DC5F45">
        <w:rPr>
          <w:rFonts w:ascii="Cambria" w:hAnsi="Cambria"/>
          <w:sz w:val="22"/>
          <w:szCs w:val="22"/>
        </w:rPr>
        <w:t xml:space="preserve"> Indépendance, </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lastRenderedPageBreak/>
        <w:t xml:space="preserve">B.3.3 </w:t>
      </w:r>
      <w:r w:rsidRPr="00DC5F45">
        <w:rPr>
          <w:rFonts w:ascii="Cambria" w:hAnsi="Cambria"/>
          <w:sz w:val="22"/>
          <w:szCs w:val="22"/>
        </w:rPr>
        <w:t>Formule de Bayes.</w:t>
      </w:r>
    </w:p>
    <w:p w:rsidR="00FE488C" w:rsidRPr="00DC5F45" w:rsidRDefault="00FE488C" w:rsidP="00FE488C">
      <w:pPr>
        <w:autoSpaceDE w:val="0"/>
        <w:autoSpaceDN w:val="0"/>
        <w:adjustRightInd w:val="0"/>
        <w:rPr>
          <w:rFonts w:ascii="Cambria" w:eastAsia="Times New Roman" w:hAnsi="Cambria" w:cs="Arial"/>
          <w:b/>
          <w:bCs/>
          <w:sz w:val="22"/>
          <w:szCs w:val="22"/>
        </w:rPr>
      </w:pPr>
    </w:p>
    <w:p w:rsidR="00FE488C" w:rsidRPr="00DC5F45" w:rsidRDefault="00FE488C" w:rsidP="00FE488C">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4 : Variables aléatoires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sidRPr="00DC5F45">
        <w:rPr>
          <w:rFonts w:ascii="Cambria" w:hAnsi="Cambria" w:cs="Arial"/>
          <w:b/>
          <w:sz w:val="22"/>
          <w:szCs w:val="22"/>
        </w:rPr>
        <w:t>1 Semaine</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B.4.1 </w:t>
      </w:r>
      <w:r w:rsidRPr="00DC5F45">
        <w:rPr>
          <w:rFonts w:ascii="Cambria" w:hAnsi="Cambria"/>
          <w:sz w:val="22"/>
          <w:szCs w:val="22"/>
        </w:rPr>
        <w:t xml:space="preserve">Définitions et propriétés, </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B.4.2 </w:t>
      </w:r>
      <w:r w:rsidRPr="00DC5F45">
        <w:rPr>
          <w:rFonts w:ascii="Cambria" w:hAnsi="Cambria"/>
          <w:sz w:val="22"/>
          <w:szCs w:val="22"/>
        </w:rPr>
        <w:t xml:space="preserve">Fonction de répartition, </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B.4.3 </w:t>
      </w:r>
      <w:r w:rsidRPr="00DC5F45">
        <w:rPr>
          <w:rFonts w:ascii="Cambria" w:hAnsi="Cambria"/>
          <w:sz w:val="22"/>
          <w:szCs w:val="22"/>
        </w:rPr>
        <w:t>Espérance mathématique,</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 xml:space="preserve">B.4.4 </w:t>
      </w:r>
      <w:r w:rsidRPr="00DC5F45">
        <w:rPr>
          <w:rFonts w:ascii="Cambria" w:hAnsi="Cambria"/>
          <w:sz w:val="22"/>
          <w:szCs w:val="22"/>
        </w:rPr>
        <w:t>Covariance et moments.</w:t>
      </w:r>
    </w:p>
    <w:p w:rsidR="00FE488C" w:rsidRPr="00DC5F45" w:rsidRDefault="00FE488C" w:rsidP="00FE488C">
      <w:pPr>
        <w:autoSpaceDE w:val="0"/>
        <w:autoSpaceDN w:val="0"/>
        <w:adjustRightInd w:val="0"/>
        <w:rPr>
          <w:rFonts w:ascii="Cambria" w:eastAsia="Times New Roman" w:hAnsi="Cambria" w:cs="Arial"/>
          <w:b/>
          <w:bCs/>
          <w:sz w:val="22"/>
          <w:szCs w:val="22"/>
        </w:rPr>
      </w:pPr>
    </w:p>
    <w:p w:rsidR="00FE488C" w:rsidRPr="00DC5F45" w:rsidRDefault="00FE488C" w:rsidP="00FE488C">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 xml:space="preserve">Chapitre 5 : Lois de probabilité discrètes </w:t>
      </w:r>
      <w:r>
        <w:rPr>
          <w:rFonts w:ascii="Cambria" w:eastAsia="Times New Roman" w:hAnsi="Cambria" w:cs="Arial"/>
          <w:b/>
          <w:bCs/>
          <w:sz w:val="22"/>
          <w:szCs w:val="22"/>
        </w:rPr>
        <w:t xml:space="preserve"> et continues </w:t>
      </w:r>
      <w:r w:rsidRPr="00DC5F45">
        <w:rPr>
          <w:rFonts w:ascii="Cambria" w:eastAsia="Times New Roman" w:hAnsi="Cambria" w:cs="Arial"/>
          <w:b/>
          <w:bCs/>
          <w:sz w:val="22"/>
          <w:szCs w:val="22"/>
        </w:rPr>
        <w:t>usuelles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3</w:t>
      </w:r>
      <w:r w:rsidRPr="00DC5F45">
        <w:rPr>
          <w:rFonts w:ascii="Cambria" w:hAnsi="Cambria" w:cs="Arial"/>
          <w:b/>
          <w:sz w:val="22"/>
          <w:szCs w:val="22"/>
        </w:rPr>
        <w:t xml:space="preserve"> Semaine</w:t>
      </w:r>
      <w:r>
        <w:rPr>
          <w:rFonts w:ascii="Cambria" w:hAnsi="Cambria" w:cs="Arial"/>
          <w:b/>
          <w:sz w:val="22"/>
          <w:szCs w:val="22"/>
        </w:rPr>
        <w:t>s</w:t>
      </w:r>
    </w:p>
    <w:p w:rsidR="00FE488C" w:rsidRPr="00DC5F45" w:rsidRDefault="00FE488C" w:rsidP="00FE488C">
      <w:pPr>
        <w:autoSpaceDE w:val="0"/>
        <w:autoSpaceDN w:val="0"/>
        <w:adjustRightInd w:val="0"/>
        <w:rPr>
          <w:rFonts w:ascii="Cambria" w:hAnsi="Cambria" w:cs="Arial"/>
          <w:sz w:val="22"/>
          <w:szCs w:val="22"/>
        </w:rPr>
      </w:pPr>
      <w:r w:rsidRPr="00DC5F45">
        <w:rPr>
          <w:rFonts w:ascii="Cambria" w:hAnsi="Cambria" w:cs="Arial"/>
          <w:sz w:val="22"/>
          <w:szCs w:val="22"/>
        </w:rPr>
        <w:t>Bernoulli, binomiale, Poisson, ...</w:t>
      </w:r>
      <w:r>
        <w:rPr>
          <w:rFonts w:ascii="Cambria" w:hAnsi="Cambria" w:cs="Arial"/>
          <w:sz w:val="22"/>
          <w:szCs w:val="22"/>
        </w:rPr>
        <w:t xml:space="preserve"> ; </w:t>
      </w:r>
      <w:r w:rsidRPr="00DC5F45">
        <w:rPr>
          <w:rFonts w:ascii="Cambria" w:hAnsi="Cambria" w:cs="Arial"/>
          <w:sz w:val="22"/>
          <w:szCs w:val="22"/>
        </w:rPr>
        <w:t>Uniforme, normale, exponentielle,...</w:t>
      </w:r>
    </w:p>
    <w:p w:rsidR="00FE488C" w:rsidRDefault="00FE488C" w:rsidP="00FE488C">
      <w:pPr>
        <w:spacing w:after="120" w:line="276" w:lineRule="auto"/>
        <w:jc w:val="both"/>
        <w:rPr>
          <w:rFonts w:asciiTheme="majorHAnsi" w:hAnsiTheme="majorHAnsi" w:cs="Arial"/>
          <w:b/>
        </w:rPr>
      </w:pPr>
    </w:p>
    <w:p w:rsidR="00FE488C" w:rsidRDefault="00FE488C" w:rsidP="00FE488C">
      <w:pPr>
        <w:jc w:val="both"/>
        <w:rPr>
          <w:rFonts w:asciiTheme="majorHAnsi" w:hAnsiTheme="majorHAnsi" w:cs="Arial"/>
          <w:b/>
        </w:rPr>
      </w:pPr>
      <w:r w:rsidRPr="00643EDB">
        <w:rPr>
          <w:rFonts w:asciiTheme="majorHAnsi" w:hAnsiTheme="majorHAnsi" w:cs="Arial"/>
          <w:b/>
          <w:u w:val="thick" w:color="F79646" w:themeColor="accent6"/>
        </w:rPr>
        <w:t>Mode d’évaluation</w:t>
      </w:r>
      <w:r w:rsidRPr="00220537">
        <w:rPr>
          <w:rFonts w:asciiTheme="majorHAnsi" w:hAnsiTheme="majorHAnsi" w:cs="Arial"/>
          <w:b/>
        </w:rPr>
        <w:t xml:space="preserve"> : </w:t>
      </w:r>
    </w:p>
    <w:p w:rsidR="00FE488C" w:rsidRPr="00220537" w:rsidRDefault="00FE488C" w:rsidP="00FE488C">
      <w:pPr>
        <w:jc w:val="both"/>
        <w:rPr>
          <w:rFonts w:asciiTheme="majorHAnsi" w:hAnsiTheme="majorHAnsi" w:cs="Arial"/>
          <w:b/>
        </w:rPr>
      </w:pPr>
      <w:r w:rsidRPr="00DC5F45">
        <w:rPr>
          <w:rFonts w:ascii="Cambria" w:hAnsi="Cambria" w:cs="Arial"/>
          <w:bCs/>
          <w:sz w:val="22"/>
          <w:szCs w:val="22"/>
        </w:rPr>
        <w:t>Contrôle continu : 40 % ; Examen final : 60 %.</w:t>
      </w:r>
    </w:p>
    <w:p w:rsidR="00FE488C" w:rsidRDefault="00FE488C" w:rsidP="00FE488C">
      <w:pPr>
        <w:spacing w:after="120" w:line="276" w:lineRule="auto"/>
        <w:jc w:val="both"/>
        <w:rPr>
          <w:rFonts w:asciiTheme="majorHAnsi" w:hAnsiTheme="majorHAnsi" w:cs="Arial"/>
          <w:b/>
        </w:rPr>
      </w:pPr>
    </w:p>
    <w:p w:rsidR="00FE488C" w:rsidRPr="00643EDB" w:rsidRDefault="00FE488C" w:rsidP="00FE488C">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rsidR="00FE488C" w:rsidRPr="008E67F2" w:rsidRDefault="00FE488C" w:rsidP="00FE488C">
      <w:pPr>
        <w:jc w:val="both"/>
        <w:rPr>
          <w:rFonts w:ascii="Cambria" w:hAnsi="Cambria"/>
          <w:sz w:val="22"/>
          <w:szCs w:val="22"/>
        </w:rPr>
      </w:pPr>
      <w:r w:rsidRPr="004D1E4D">
        <w:rPr>
          <w:rFonts w:ascii="Cambria" w:hAnsi="Cambria"/>
          <w:sz w:val="22"/>
          <w:szCs w:val="22"/>
        </w:rPr>
        <w:t xml:space="preserve">1. D. </w:t>
      </w:r>
      <w:proofErr w:type="spellStart"/>
      <w:r w:rsidRPr="004D1E4D">
        <w:rPr>
          <w:rFonts w:ascii="Cambria" w:hAnsi="Cambria"/>
          <w:sz w:val="22"/>
          <w:szCs w:val="22"/>
        </w:rPr>
        <w:t>Dacunha</w:t>
      </w:r>
      <w:proofErr w:type="spellEnd"/>
      <w:r w:rsidRPr="004D1E4D">
        <w:rPr>
          <w:rFonts w:ascii="Cambria" w:hAnsi="Cambria"/>
          <w:sz w:val="22"/>
          <w:szCs w:val="22"/>
        </w:rPr>
        <w:t>-</w:t>
      </w:r>
      <w:proofErr w:type="spellStart"/>
      <w:r w:rsidRPr="004D1E4D">
        <w:rPr>
          <w:rFonts w:ascii="Cambria" w:hAnsi="Cambria"/>
          <w:sz w:val="22"/>
          <w:szCs w:val="22"/>
        </w:rPr>
        <w:t>Castelle</w:t>
      </w:r>
      <w:proofErr w:type="spellEnd"/>
      <w:r w:rsidRPr="004D1E4D">
        <w:rPr>
          <w:rFonts w:ascii="Cambria" w:hAnsi="Cambria"/>
          <w:sz w:val="22"/>
          <w:szCs w:val="22"/>
        </w:rPr>
        <w:t xml:space="preserve"> and M. </w:t>
      </w:r>
      <w:proofErr w:type="spellStart"/>
      <w:r w:rsidRPr="004D1E4D">
        <w:rPr>
          <w:rFonts w:ascii="Cambria" w:hAnsi="Cambria"/>
          <w:sz w:val="22"/>
          <w:szCs w:val="22"/>
        </w:rPr>
        <w:t>Duflo</w:t>
      </w:r>
      <w:proofErr w:type="spellEnd"/>
      <w:r w:rsidRPr="004D1E4D">
        <w:rPr>
          <w:rFonts w:ascii="Cambria" w:hAnsi="Cambria"/>
          <w:sz w:val="22"/>
          <w:szCs w:val="22"/>
        </w:rPr>
        <w:t xml:space="preserve">. </w:t>
      </w:r>
      <w:r>
        <w:rPr>
          <w:rFonts w:ascii="Cambria" w:hAnsi="Cambria"/>
          <w:sz w:val="22"/>
          <w:szCs w:val="22"/>
        </w:rPr>
        <w:t>Probabilités et statistiques : Problèmes à</w:t>
      </w:r>
      <w:r w:rsidRPr="008E67F2">
        <w:rPr>
          <w:rFonts w:ascii="Cambria" w:hAnsi="Cambria"/>
          <w:sz w:val="22"/>
          <w:szCs w:val="22"/>
        </w:rPr>
        <w:t xml:space="preserve"> temps fixe. Masson, 1982. </w:t>
      </w:r>
    </w:p>
    <w:p w:rsidR="00FE488C" w:rsidRPr="008E67F2" w:rsidRDefault="00FE488C" w:rsidP="00FE488C">
      <w:pPr>
        <w:jc w:val="both"/>
        <w:rPr>
          <w:rFonts w:ascii="Cambria" w:hAnsi="Cambria"/>
          <w:sz w:val="22"/>
          <w:szCs w:val="22"/>
          <w:lang w:val="en-US"/>
        </w:rPr>
      </w:pPr>
      <w:r>
        <w:rPr>
          <w:rFonts w:ascii="Cambria" w:hAnsi="Cambria"/>
          <w:sz w:val="22"/>
          <w:szCs w:val="22"/>
        </w:rPr>
        <w:t xml:space="preserve">2. </w:t>
      </w:r>
      <w:r w:rsidRPr="008E67F2">
        <w:rPr>
          <w:rFonts w:ascii="Cambria" w:hAnsi="Cambria"/>
          <w:sz w:val="22"/>
          <w:szCs w:val="22"/>
        </w:rPr>
        <w:t>J.-F. Delmas. Introduction au calcul des probabilité</w:t>
      </w:r>
      <w:r>
        <w:rPr>
          <w:rFonts w:ascii="Cambria" w:hAnsi="Cambria"/>
          <w:sz w:val="22"/>
          <w:szCs w:val="22"/>
        </w:rPr>
        <w:t xml:space="preserve">s et à </w:t>
      </w:r>
      <w:r w:rsidRPr="008E67F2">
        <w:rPr>
          <w:rFonts w:ascii="Cambria" w:hAnsi="Cambria"/>
          <w:sz w:val="22"/>
          <w:szCs w:val="22"/>
        </w:rPr>
        <w:t xml:space="preserve"> la statistique. </w:t>
      </w:r>
      <w:proofErr w:type="spellStart"/>
      <w:r w:rsidRPr="008E67F2">
        <w:rPr>
          <w:rFonts w:ascii="Cambria" w:hAnsi="Cambria"/>
          <w:sz w:val="22"/>
          <w:szCs w:val="22"/>
          <w:lang w:val="en-US"/>
        </w:rPr>
        <w:t>Polycopi</w:t>
      </w:r>
      <w:r w:rsidRPr="004D1E4D">
        <w:rPr>
          <w:rFonts w:ascii="Cambria" w:hAnsi="Cambria"/>
          <w:sz w:val="22"/>
          <w:szCs w:val="22"/>
          <w:lang w:val="en-US"/>
        </w:rPr>
        <w:t>é</w:t>
      </w:r>
      <w:proofErr w:type="spellEnd"/>
      <w:r w:rsidRPr="008E67F2">
        <w:rPr>
          <w:rFonts w:ascii="Cambria" w:hAnsi="Cambria"/>
          <w:sz w:val="22"/>
          <w:szCs w:val="22"/>
          <w:lang w:val="en-US"/>
        </w:rPr>
        <w:t xml:space="preserve"> ENSTA, 2008. </w:t>
      </w:r>
    </w:p>
    <w:p w:rsidR="00FE488C" w:rsidRPr="008E67F2" w:rsidRDefault="00FE488C" w:rsidP="00FE488C">
      <w:pPr>
        <w:jc w:val="both"/>
        <w:rPr>
          <w:rFonts w:ascii="Cambria" w:hAnsi="Cambria"/>
          <w:sz w:val="22"/>
          <w:szCs w:val="22"/>
          <w:lang w:val="en-US"/>
        </w:rPr>
      </w:pPr>
      <w:r>
        <w:rPr>
          <w:rFonts w:ascii="Cambria" w:hAnsi="Cambria"/>
          <w:sz w:val="22"/>
          <w:szCs w:val="22"/>
          <w:lang w:val="en-US"/>
        </w:rPr>
        <w:t xml:space="preserve">3. W. Feller. </w:t>
      </w:r>
      <w:proofErr w:type="gramStart"/>
      <w:r>
        <w:rPr>
          <w:rFonts w:ascii="Cambria" w:hAnsi="Cambria"/>
          <w:sz w:val="22"/>
          <w:szCs w:val="22"/>
          <w:lang w:val="en-US"/>
        </w:rPr>
        <w:t>an</w:t>
      </w:r>
      <w:proofErr w:type="gramEnd"/>
      <w:r>
        <w:rPr>
          <w:rFonts w:ascii="Cambria" w:hAnsi="Cambria"/>
          <w:sz w:val="22"/>
          <w:szCs w:val="22"/>
          <w:lang w:val="en-US"/>
        </w:rPr>
        <w:t xml:space="preserve"> Introduction to Probability Theory and its Applications, V</w:t>
      </w:r>
      <w:r w:rsidRPr="008E67F2">
        <w:rPr>
          <w:rFonts w:ascii="Cambria" w:hAnsi="Cambria"/>
          <w:sz w:val="22"/>
          <w:szCs w:val="22"/>
          <w:lang w:val="en-US"/>
        </w:rPr>
        <w:t xml:space="preserve">olume 1. Wiley </w:t>
      </w:r>
      <w:r>
        <w:rPr>
          <w:rFonts w:ascii="Cambria" w:hAnsi="Cambria"/>
          <w:sz w:val="22"/>
          <w:szCs w:val="22"/>
          <w:lang w:val="en-US"/>
        </w:rPr>
        <w:t>&amp;</w:t>
      </w:r>
      <w:r w:rsidRPr="008E67F2">
        <w:rPr>
          <w:rFonts w:ascii="Cambria" w:hAnsi="Cambria"/>
          <w:sz w:val="22"/>
          <w:szCs w:val="22"/>
          <w:lang w:val="en-US"/>
        </w:rPr>
        <w:t xml:space="preserve"> Sons, Inc., 3rd edition, 1968. </w:t>
      </w:r>
    </w:p>
    <w:p w:rsidR="00FE488C" w:rsidRPr="008E67F2" w:rsidRDefault="00FE488C" w:rsidP="00FE488C">
      <w:pPr>
        <w:jc w:val="both"/>
        <w:rPr>
          <w:rFonts w:ascii="Cambria" w:hAnsi="Cambria"/>
          <w:sz w:val="22"/>
          <w:szCs w:val="22"/>
          <w:lang w:val="en-US"/>
        </w:rPr>
      </w:pPr>
      <w:r>
        <w:rPr>
          <w:rFonts w:ascii="Cambria" w:hAnsi="Cambria"/>
          <w:sz w:val="22"/>
          <w:szCs w:val="22"/>
          <w:lang w:val="en-US"/>
        </w:rPr>
        <w:t>4.</w:t>
      </w:r>
      <w:r w:rsidRPr="008E67F2">
        <w:rPr>
          <w:rFonts w:ascii="Cambria" w:hAnsi="Cambria"/>
          <w:sz w:val="22"/>
          <w:szCs w:val="22"/>
          <w:lang w:val="en-US"/>
        </w:rPr>
        <w:t xml:space="preserve"> G. </w:t>
      </w:r>
      <w:proofErr w:type="spellStart"/>
      <w:r w:rsidRPr="008E67F2">
        <w:rPr>
          <w:rFonts w:ascii="Cambria" w:hAnsi="Cambria"/>
          <w:sz w:val="22"/>
          <w:szCs w:val="22"/>
          <w:lang w:val="en-US"/>
        </w:rPr>
        <w:t>Grimmett</w:t>
      </w:r>
      <w:proofErr w:type="spellEnd"/>
      <w:r>
        <w:rPr>
          <w:rFonts w:ascii="Cambria" w:hAnsi="Cambria"/>
          <w:sz w:val="22"/>
          <w:szCs w:val="22"/>
          <w:lang w:val="en-US"/>
        </w:rPr>
        <w:t xml:space="preserve">, D. </w:t>
      </w:r>
      <w:proofErr w:type="spellStart"/>
      <w:r>
        <w:rPr>
          <w:rFonts w:ascii="Cambria" w:hAnsi="Cambria"/>
          <w:sz w:val="22"/>
          <w:szCs w:val="22"/>
          <w:lang w:val="en-US"/>
        </w:rPr>
        <w:t>Stirzaker</w:t>
      </w:r>
      <w:proofErr w:type="spellEnd"/>
      <w:r>
        <w:rPr>
          <w:rFonts w:ascii="Cambria" w:hAnsi="Cambria"/>
          <w:sz w:val="22"/>
          <w:szCs w:val="22"/>
          <w:lang w:val="en-US"/>
        </w:rPr>
        <w:t>,</w:t>
      </w:r>
      <w:r w:rsidRPr="008E67F2">
        <w:rPr>
          <w:rFonts w:ascii="Cambria" w:hAnsi="Cambria"/>
          <w:sz w:val="22"/>
          <w:szCs w:val="22"/>
          <w:lang w:val="en-US"/>
        </w:rPr>
        <w:t xml:space="preserve"> Probability and </w:t>
      </w:r>
      <w:r>
        <w:rPr>
          <w:rFonts w:ascii="Cambria" w:hAnsi="Cambria"/>
          <w:sz w:val="22"/>
          <w:szCs w:val="22"/>
          <w:lang w:val="en-US"/>
        </w:rPr>
        <w:t>Random Processes,</w:t>
      </w:r>
      <w:r w:rsidRPr="008E67F2">
        <w:rPr>
          <w:rFonts w:ascii="Cambria" w:hAnsi="Cambria"/>
          <w:sz w:val="22"/>
          <w:szCs w:val="22"/>
          <w:lang w:val="en-US"/>
        </w:rPr>
        <w:t xml:space="preserve"> Oxford University Press, 2nd edition, 1992. </w:t>
      </w:r>
    </w:p>
    <w:p w:rsidR="00FE488C" w:rsidRPr="00D735A4" w:rsidRDefault="00FE488C" w:rsidP="00FE488C">
      <w:pPr>
        <w:jc w:val="both"/>
        <w:rPr>
          <w:rFonts w:ascii="Cambria" w:hAnsi="Cambria"/>
          <w:sz w:val="22"/>
          <w:szCs w:val="22"/>
          <w:lang w:val="en-US"/>
        </w:rPr>
      </w:pPr>
      <w:r>
        <w:rPr>
          <w:rFonts w:ascii="Cambria" w:hAnsi="Cambria"/>
          <w:sz w:val="22"/>
          <w:szCs w:val="22"/>
          <w:lang w:val="en-US"/>
        </w:rPr>
        <w:t xml:space="preserve">5. J. </w:t>
      </w:r>
      <w:proofErr w:type="spellStart"/>
      <w:r>
        <w:rPr>
          <w:rFonts w:ascii="Cambria" w:hAnsi="Cambria"/>
          <w:sz w:val="22"/>
          <w:szCs w:val="22"/>
          <w:lang w:val="en-US"/>
        </w:rPr>
        <w:t>Jacod</w:t>
      </w:r>
      <w:proofErr w:type="spellEnd"/>
      <w:r>
        <w:rPr>
          <w:rFonts w:ascii="Cambria" w:hAnsi="Cambria"/>
          <w:sz w:val="22"/>
          <w:szCs w:val="22"/>
          <w:lang w:val="en-US"/>
        </w:rPr>
        <w:t xml:space="preserve"> and P. </w:t>
      </w:r>
      <w:proofErr w:type="spellStart"/>
      <w:r>
        <w:rPr>
          <w:rFonts w:ascii="Cambria" w:hAnsi="Cambria"/>
          <w:sz w:val="22"/>
          <w:szCs w:val="22"/>
          <w:lang w:val="en-US"/>
        </w:rPr>
        <w:t>Protter</w:t>
      </w:r>
      <w:proofErr w:type="spellEnd"/>
      <w:r>
        <w:rPr>
          <w:rFonts w:ascii="Cambria" w:hAnsi="Cambria"/>
          <w:sz w:val="22"/>
          <w:szCs w:val="22"/>
          <w:lang w:val="en-US"/>
        </w:rPr>
        <w:t>,</w:t>
      </w:r>
      <w:r w:rsidRPr="008E67F2">
        <w:rPr>
          <w:rFonts w:ascii="Cambria" w:hAnsi="Cambria"/>
          <w:sz w:val="22"/>
          <w:szCs w:val="22"/>
          <w:lang w:val="en-US"/>
        </w:rPr>
        <w:t xml:space="preserve"> </w:t>
      </w:r>
      <w:r>
        <w:rPr>
          <w:rFonts w:ascii="Cambria" w:hAnsi="Cambria"/>
          <w:sz w:val="22"/>
          <w:szCs w:val="22"/>
          <w:lang w:val="en-US"/>
        </w:rPr>
        <w:t>Probability Essentials,</w:t>
      </w:r>
      <w:r w:rsidRPr="00D735A4">
        <w:rPr>
          <w:rFonts w:ascii="Cambria" w:hAnsi="Cambria"/>
          <w:sz w:val="22"/>
          <w:szCs w:val="22"/>
          <w:lang w:val="en-US"/>
        </w:rPr>
        <w:t xml:space="preserve"> Springer, 2000. </w:t>
      </w:r>
    </w:p>
    <w:p w:rsidR="00FE488C" w:rsidRPr="008E67F2" w:rsidRDefault="00FE488C" w:rsidP="00FE488C">
      <w:pPr>
        <w:jc w:val="both"/>
        <w:rPr>
          <w:rFonts w:ascii="Cambria" w:hAnsi="Cambria"/>
          <w:sz w:val="22"/>
          <w:szCs w:val="22"/>
        </w:rPr>
      </w:pPr>
      <w:r w:rsidRPr="004D1E4D">
        <w:rPr>
          <w:rFonts w:ascii="Cambria" w:hAnsi="Cambria"/>
          <w:sz w:val="22"/>
          <w:szCs w:val="22"/>
        </w:rPr>
        <w:t xml:space="preserve">6. A. Montfort. </w:t>
      </w:r>
      <w:r w:rsidRPr="008E67F2">
        <w:rPr>
          <w:rFonts w:ascii="Cambria" w:hAnsi="Cambria"/>
          <w:sz w:val="22"/>
          <w:szCs w:val="22"/>
        </w:rPr>
        <w:t>Cours de statistique math</w:t>
      </w:r>
      <w:r>
        <w:rPr>
          <w:rFonts w:ascii="Cambria" w:hAnsi="Cambria"/>
          <w:sz w:val="22"/>
          <w:szCs w:val="22"/>
        </w:rPr>
        <w:t>é</w:t>
      </w:r>
      <w:r w:rsidRPr="008E67F2">
        <w:rPr>
          <w:rFonts w:ascii="Cambria" w:hAnsi="Cambria"/>
          <w:sz w:val="22"/>
          <w:szCs w:val="22"/>
        </w:rPr>
        <w:t xml:space="preserve">matique. </w:t>
      </w:r>
      <w:proofErr w:type="spellStart"/>
      <w:r w:rsidRPr="008E67F2">
        <w:rPr>
          <w:rFonts w:ascii="Cambria" w:hAnsi="Cambria"/>
          <w:sz w:val="22"/>
          <w:szCs w:val="22"/>
        </w:rPr>
        <w:t>Economica</w:t>
      </w:r>
      <w:proofErr w:type="spellEnd"/>
      <w:r w:rsidRPr="008E67F2">
        <w:rPr>
          <w:rFonts w:ascii="Cambria" w:hAnsi="Cambria"/>
          <w:sz w:val="22"/>
          <w:szCs w:val="22"/>
        </w:rPr>
        <w:t xml:space="preserve">, 1988. </w:t>
      </w:r>
    </w:p>
    <w:p w:rsidR="00400A72" w:rsidRPr="008E67F2" w:rsidRDefault="00FE488C" w:rsidP="00FE488C">
      <w:pPr>
        <w:jc w:val="both"/>
        <w:rPr>
          <w:rFonts w:ascii="Cambria" w:hAnsi="Cambria" w:cs="Arial"/>
          <w:sz w:val="22"/>
          <w:szCs w:val="22"/>
        </w:rPr>
      </w:pPr>
      <w:r>
        <w:rPr>
          <w:rFonts w:ascii="Cambria" w:hAnsi="Cambria"/>
          <w:sz w:val="22"/>
          <w:szCs w:val="22"/>
        </w:rPr>
        <w:t>7. A. Montfort. Introduction à</w:t>
      </w:r>
      <w:r w:rsidRPr="008E67F2">
        <w:rPr>
          <w:rFonts w:ascii="Cambria" w:hAnsi="Cambria"/>
          <w:sz w:val="22"/>
          <w:szCs w:val="22"/>
        </w:rPr>
        <w:t xml:space="preserve"> la statistique. Ecole Polytechnique, 1991</w:t>
      </w:r>
    </w:p>
    <w:p w:rsidR="00400A72"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Default="00400A72"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Default="003B35C1" w:rsidP="00400A72">
      <w:pPr>
        <w:jc w:val="both"/>
        <w:rPr>
          <w:rFonts w:asciiTheme="majorHAnsi" w:hAnsiTheme="majorHAnsi" w:cs="Arial"/>
        </w:rPr>
      </w:pPr>
    </w:p>
    <w:p w:rsidR="003B35C1" w:rsidRPr="001C7A9B" w:rsidRDefault="003B35C1"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Pr>
          <w:rFonts w:asciiTheme="majorHAnsi" w:hAnsiTheme="majorHAnsi" w:cs="Calibri"/>
          <w:b/>
        </w:rPr>
        <w:lastRenderedPageBreak/>
        <w:t>Semestre :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Informatique</w:t>
      </w:r>
      <w:r w:rsidRPr="001C7A9B">
        <w:rPr>
          <w:rFonts w:asciiTheme="majorHAnsi" w:hAnsiTheme="majorHAnsi" w:cs="Arial"/>
          <w:b/>
          <w:bCs/>
        </w:rPr>
        <w:t xml:space="preserv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400A72" w:rsidRPr="001C7A9B" w:rsidRDefault="00400A72" w:rsidP="00400A72">
      <w:pPr>
        <w:spacing w:after="120"/>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la matière</w:t>
      </w:r>
    </w:p>
    <w:p w:rsidR="00400A72" w:rsidRPr="001C7A9B" w:rsidRDefault="00400A72" w:rsidP="00400A72">
      <w:pPr>
        <w:pStyle w:val="NormalWeb"/>
        <w:rPr>
          <w:rFonts w:asciiTheme="majorHAnsi" w:hAnsiTheme="majorHAnsi" w:cs="Arial"/>
        </w:rPr>
      </w:pPr>
      <w:r w:rsidRPr="001C7A9B">
        <w:rPr>
          <w:rFonts w:asciiTheme="majorHAnsi" w:hAnsiTheme="majorHAnsi" w:cs="Arial"/>
        </w:rPr>
        <w:t xml:space="preserve">Apprendre à l’étudiant la programmation en utilisant des logiciels faciles d’accès (essentiellement : </w:t>
      </w:r>
      <w:proofErr w:type="spellStart"/>
      <w:r w:rsidRPr="001C7A9B">
        <w:rPr>
          <w:rFonts w:asciiTheme="majorHAnsi" w:hAnsiTheme="majorHAnsi" w:cs="Arial"/>
        </w:rPr>
        <w:t>Matlab</w:t>
      </w:r>
      <w:proofErr w:type="spellEnd"/>
      <w:r w:rsidRPr="001C7A9B">
        <w:rPr>
          <w:rFonts w:asciiTheme="majorHAnsi" w:hAnsiTheme="majorHAnsi" w:cs="Arial"/>
        </w:rPr>
        <w:t xml:space="preserve">, </w:t>
      </w:r>
      <w:proofErr w:type="spellStart"/>
      <w:r w:rsidRPr="001C7A9B">
        <w:rPr>
          <w:rFonts w:asciiTheme="majorHAnsi" w:hAnsiTheme="majorHAnsi" w:cs="Arial"/>
        </w:rPr>
        <w:t>Scilab</w:t>
      </w:r>
      <w:proofErr w:type="spellEnd"/>
      <w:r w:rsidRPr="001C7A9B">
        <w:rPr>
          <w:rFonts w:asciiTheme="majorHAnsi" w:hAnsiTheme="majorHAnsi" w:cs="Arial"/>
        </w:rPr>
        <w:t xml:space="preserve">, </w:t>
      </w:r>
      <w:proofErr w:type="spellStart"/>
      <w:r w:rsidRPr="001C7A9B">
        <w:rPr>
          <w:rFonts w:asciiTheme="majorHAnsi" w:hAnsiTheme="majorHAnsi" w:cs="Arial"/>
        </w:rPr>
        <w:t>Mapple</w:t>
      </w:r>
      <w:proofErr w:type="spellEnd"/>
      <w:r w:rsidRPr="001C7A9B">
        <w:rPr>
          <w:rFonts w:asciiTheme="majorHAnsi" w:hAnsiTheme="majorHAnsi" w:cs="Arial"/>
        </w:rPr>
        <w:t xml:space="preserve"> …). Cette matière sera un outil  pour la réalisation des TP de méthodes numériques en S4. </w:t>
      </w:r>
    </w:p>
    <w:p w:rsidR="00400A72" w:rsidRPr="001C7A9B" w:rsidRDefault="00400A72" w:rsidP="00400A72">
      <w:pPr>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Connaissances préalables recommandées</w:t>
      </w:r>
    </w:p>
    <w:p w:rsidR="00400A72" w:rsidRPr="001C7A9B" w:rsidRDefault="00400A72" w:rsidP="00400A72">
      <w:pPr>
        <w:jc w:val="both"/>
        <w:rPr>
          <w:rFonts w:asciiTheme="majorHAnsi" w:hAnsiTheme="majorHAnsi" w:cs="Arial"/>
        </w:rPr>
      </w:pPr>
      <w:r w:rsidRPr="001C7A9B">
        <w:rPr>
          <w:rFonts w:asciiTheme="majorHAnsi" w:hAnsiTheme="majorHAnsi" w:cs="Arial"/>
        </w:rPr>
        <w:t xml:space="preserve">Les bases de la programmation acquises en informatique 1 et 2 </w:t>
      </w:r>
    </w:p>
    <w:p w:rsidR="00400A72" w:rsidRPr="001C7A9B" w:rsidRDefault="00400A72" w:rsidP="00400A72">
      <w:pPr>
        <w:autoSpaceDE w:val="0"/>
        <w:autoSpaceDN w:val="0"/>
        <w:adjustRightInd w:val="0"/>
        <w:spacing w:line="360" w:lineRule="auto"/>
        <w:rPr>
          <w:rFonts w:asciiTheme="majorHAnsi" w:hAnsiTheme="majorHAnsi" w:cs="Arial"/>
          <w:bCs/>
        </w:rPr>
      </w:pPr>
    </w:p>
    <w:p w:rsidR="00400A72" w:rsidRPr="001C7A9B" w:rsidRDefault="00400A72" w:rsidP="00400A72">
      <w:pPr>
        <w:autoSpaceDE w:val="0"/>
        <w:autoSpaceDN w:val="0"/>
        <w:adjustRightInd w:val="0"/>
        <w:spacing w:line="360" w:lineRule="auto"/>
        <w:rPr>
          <w:rFonts w:asciiTheme="majorHAnsi" w:hAnsiTheme="majorHAnsi" w:cs="Arial"/>
          <w:b/>
        </w:rPr>
      </w:pPr>
      <w:r w:rsidRPr="001C7A9B">
        <w:rPr>
          <w:rFonts w:asciiTheme="majorHAnsi" w:hAnsiTheme="majorHAnsi" w:cs="Arial"/>
          <w:b/>
          <w:u w:val="thick" w:color="F79646" w:themeColor="accent6"/>
        </w:rPr>
        <w:t>Contenu de la matière</w:t>
      </w:r>
      <w:r w:rsidRPr="001C7A9B">
        <w:rPr>
          <w:rFonts w:asciiTheme="majorHAnsi" w:hAnsiTheme="majorHAnsi" w:cs="Arial"/>
          <w:b/>
        </w:rPr>
        <w:t xml:space="preserve"> : </w:t>
      </w:r>
    </w:p>
    <w:p w:rsidR="00400A72" w:rsidRPr="001C7A9B" w:rsidRDefault="00400A72" w:rsidP="00400A72">
      <w:pPr>
        <w:spacing w:line="360" w:lineRule="auto"/>
        <w:rPr>
          <w:rStyle w:val="lev"/>
          <w:rFonts w:asciiTheme="majorHAnsi" w:hAnsiTheme="majorHAnsi"/>
        </w:rPr>
      </w:pP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 xml:space="preserve">TP 1: Présentation d’un environnement de programmation scientifique </w:t>
      </w: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 xml:space="preserve">          (</w:t>
      </w:r>
      <w:proofErr w:type="spellStart"/>
      <w:proofErr w:type="gramStart"/>
      <w:r w:rsidRPr="001C7A9B">
        <w:rPr>
          <w:rStyle w:val="lev"/>
          <w:rFonts w:asciiTheme="majorHAnsi" w:hAnsiTheme="majorHAnsi" w:cs="Arial"/>
        </w:rPr>
        <w:t>Matlab</w:t>
      </w:r>
      <w:proofErr w:type="spellEnd"/>
      <w:r w:rsidRPr="001C7A9B">
        <w:rPr>
          <w:rStyle w:val="lev"/>
          <w:rFonts w:asciiTheme="majorHAnsi" w:hAnsiTheme="majorHAnsi" w:cs="Arial"/>
        </w:rPr>
        <w:t xml:space="preserve"> ,</w:t>
      </w:r>
      <w:proofErr w:type="gramEnd"/>
      <w:r w:rsidRPr="001C7A9B">
        <w:rPr>
          <w:rStyle w:val="lev"/>
          <w:rFonts w:asciiTheme="majorHAnsi" w:hAnsiTheme="majorHAnsi" w:cs="Arial"/>
        </w:rPr>
        <w:t xml:space="preserve"> </w:t>
      </w:r>
      <w:proofErr w:type="spellStart"/>
      <w:r w:rsidRPr="001C7A9B">
        <w:rPr>
          <w:rStyle w:val="lev"/>
          <w:rFonts w:asciiTheme="majorHAnsi" w:hAnsiTheme="majorHAnsi" w:cs="Arial"/>
        </w:rPr>
        <w:t>Scilab</w:t>
      </w:r>
      <w:proofErr w:type="spellEnd"/>
      <w:r w:rsidRPr="001C7A9B">
        <w:rPr>
          <w:rStyle w:val="lev"/>
          <w:rFonts w:asciiTheme="majorHAnsi" w:hAnsiTheme="majorHAnsi" w:cs="Arial"/>
        </w:rPr>
        <w:t xml:space="preserve">, … </w:t>
      </w:r>
      <w:proofErr w:type="spellStart"/>
      <w:r w:rsidRPr="001C7A9B">
        <w:rPr>
          <w:rStyle w:val="lev"/>
          <w:rFonts w:asciiTheme="majorHAnsi" w:hAnsiTheme="majorHAnsi" w:cs="Arial"/>
        </w:rPr>
        <w:t>etc</w:t>
      </w:r>
      <w:proofErr w:type="spellEnd"/>
      <w:r w:rsidRPr="001C7A9B">
        <w:rPr>
          <w:rStyle w:val="lev"/>
          <w:rFonts w:asciiTheme="majorHAnsi" w:hAnsiTheme="majorHAnsi" w:cs="Arial"/>
        </w:rPr>
        <w:t xml:space="preserve">)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1 semaine</w:t>
      </w: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 xml:space="preserve">TP 2: Fichiers script et Types de données et de variables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TP 3 : Lecture, affichag</w:t>
      </w:r>
      <w:r w:rsidR="00C52864">
        <w:rPr>
          <w:rStyle w:val="lev"/>
          <w:rFonts w:asciiTheme="majorHAnsi" w:hAnsiTheme="majorHAnsi" w:cs="Arial"/>
        </w:rPr>
        <w:t xml:space="preserve">e et sauvegarde des données </w:t>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Pr="001C7A9B">
        <w:rPr>
          <w:rStyle w:val="lev"/>
          <w:rFonts w:asciiTheme="majorHAnsi" w:hAnsiTheme="majorHAnsi" w:cs="Arial"/>
        </w:rPr>
        <w:t>2 semaines</w:t>
      </w: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TP 4</w:t>
      </w:r>
      <w:r w:rsidR="00C52864">
        <w:rPr>
          <w:rStyle w:val="lev"/>
          <w:rFonts w:asciiTheme="majorHAnsi" w:hAnsiTheme="majorHAnsi" w:cs="Arial"/>
        </w:rPr>
        <w:t xml:space="preserve"> : Vecteurs et matrices </w:t>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Pr="001C7A9B">
        <w:rPr>
          <w:rStyle w:val="lev"/>
          <w:rFonts w:asciiTheme="majorHAnsi" w:hAnsiTheme="majorHAnsi" w:cs="Arial"/>
        </w:rPr>
        <w:t>2 semaines</w:t>
      </w: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TP 5 : Instructions de contrôle (</w:t>
      </w:r>
      <w:r w:rsidRPr="001C7A9B">
        <w:rPr>
          <w:rStyle w:val="lev"/>
          <w:rFonts w:asciiTheme="majorHAnsi" w:hAnsiTheme="majorHAnsi" w:cs="Arial"/>
          <w:sz w:val="22"/>
          <w:szCs w:val="22"/>
        </w:rPr>
        <w:t xml:space="preserve">Boucles for et </w:t>
      </w:r>
      <w:proofErr w:type="spellStart"/>
      <w:r w:rsidRPr="001C7A9B">
        <w:rPr>
          <w:rStyle w:val="lev"/>
          <w:rFonts w:asciiTheme="majorHAnsi" w:hAnsiTheme="majorHAnsi" w:cs="Arial"/>
          <w:sz w:val="22"/>
          <w:szCs w:val="22"/>
        </w:rPr>
        <w:t>While</w:t>
      </w:r>
      <w:proofErr w:type="spellEnd"/>
      <w:r w:rsidRPr="001C7A9B">
        <w:rPr>
          <w:rStyle w:val="lev"/>
          <w:rFonts w:asciiTheme="majorHAnsi" w:hAnsiTheme="majorHAnsi" w:cs="Arial"/>
          <w:sz w:val="22"/>
          <w:szCs w:val="22"/>
        </w:rPr>
        <w:t xml:space="preserve">, Instructions if  et </w:t>
      </w:r>
      <w:proofErr w:type="spellStart"/>
      <w:r w:rsidRPr="001C7A9B">
        <w:rPr>
          <w:rStyle w:val="lev"/>
          <w:rFonts w:asciiTheme="majorHAnsi" w:hAnsiTheme="majorHAnsi" w:cs="Arial"/>
          <w:sz w:val="22"/>
          <w:szCs w:val="22"/>
        </w:rPr>
        <w:t>switch</w:t>
      </w:r>
      <w:proofErr w:type="spellEnd"/>
      <w:proofErr w:type="gramStart"/>
      <w:r w:rsidR="00C52864">
        <w:rPr>
          <w:rStyle w:val="lev"/>
          <w:rFonts w:asciiTheme="majorHAnsi" w:hAnsiTheme="majorHAnsi" w:cs="Arial"/>
        </w:rPr>
        <w:t>)</w:t>
      </w:r>
      <w:r w:rsidRPr="001C7A9B">
        <w:rPr>
          <w:rStyle w:val="lev"/>
          <w:rFonts w:asciiTheme="majorHAnsi" w:hAnsiTheme="majorHAnsi" w:cs="Arial"/>
        </w:rPr>
        <w:t>2</w:t>
      </w:r>
      <w:proofErr w:type="gramEnd"/>
      <w:r w:rsidRPr="001C7A9B">
        <w:rPr>
          <w:rStyle w:val="lev"/>
          <w:rFonts w:asciiTheme="majorHAnsi" w:hAnsiTheme="majorHAnsi" w:cs="Arial"/>
        </w:rPr>
        <w:t xml:space="preserve"> semaines</w:t>
      </w: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 xml:space="preserve">TP </w:t>
      </w:r>
      <w:r w:rsidR="00C52864">
        <w:rPr>
          <w:rStyle w:val="lev"/>
          <w:rFonts w:asciiTheme="majorHAnsi" w:hAnsiTheme="majorHAnsi" w:cs="Arial"/>
        </w:rPr>
        <w:t xml:space="preserve">6: Fichiers de fonction </w:t>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00C52864">
        <w:rPr>
          <w:rStyle w:val="lev"/>
          <w:rFonts w:asciiTheme="majorHAnsi" w:hAnsiTheme="majorHAnsi" w:cs="Arial"/>
        </w:rPr>
        <w:tab/>
      </w:r>
      <w:r w:rsidRPr="001C7A9B">
        <w:rPr>
          <w:rStyle w:val="lev"/>
          <w:rFonts w:asciiTheme="majorHAnsi" w:hAnsiTheme="majorHAnsi" w:cs="Arial"/>
        </w:rPr>
        <w:t>2 semaines</w:t>
      </w: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 xml:space="preserve">TP 7 : Graphisme (Gestion des fenêtres graphiques, plot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400A72" w:rsidRPr="001C7A9B" w:rsidRDefault="00400A72" w:rsidP="00400A72">
      <w:pPr>
        <w:spacing w:line="360" w:lineRule="auto"/>
        <w:rPr>
          <w:rStyle w:val="lev"/>
          <w:rFonts w:asciiTheme="majorHAnsi" w:hAnsiTheme="majorHAnsi" w:cs="Arial"/>
          <w:b w:val="0"/>
        </w:rPr>
      </w:pPr>
      <w:r w:rsidRPr="001C7A9B">
        <w:rPr>
          <w:rStyle w:val="lev"/>
          <w:rFonts w:asciiTheme="majorHAnsi" w:hAnsiTheme="majorHAnsi" w:cs="Arial"/>
        </w:rPr>
        <w:t xml:space="preserve">TP 8 : Utilisation de </w:t>
      </w:r>
      <w:proofErr w:type="spellStart"/>
      <w:r w:rsidRPr="001C7A9B">
        <w:rPr>
          <w:rStyle w:val="lev"/>
          <w:rFonts w:asciiTheme="majorHAnsi" w:hAnsiTheme="majorHAnsi" w:cs="Arial"/>
        </w:rPr>
        <w:t>toolbox</w:t>
      </w:r>
      <w:proofErr w:type="spellEnd"/>
      <w:r w:rsidRPr="001C7A9B">
        <w:rPr>
          <w:rStyle w:val="lev"/>
          <w:rFonts w:asciiTheme="majorHAnsi" w:hAnsiTheme="majorHAnsi" w:cs="Arial"/>
        </w:rPr>
        <w:t xml:space="preserve"> </w:t>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r>
      <w:r w:rsidRPr="001C7A9B">
        <w:rPr>
          <w:rStyle w:val="lev"/>
          <w:rFonts w:asciiTheme="majorHAnsi" w:hAnsiTheme="majorHAnsi" w:cs="Arial"/>
        </w:rPr>
        <w:tab/>
        <w:t>2 semaines</w:t>
      </w:r>
    </w:p>
    <w:p w:rsidR="00400A72" w:rsidRPr="001C7A9B" w:rsidRDefault="00400A72" w:rsidP="00400A72">
      <w:pPr>
        <w:rPr>
          <w:rStyle w:val="lev"/>
          <w:rFonts w:asciiTheme="majorHAnsi" w:hAnsiTheme="majorHAnsi" w:cs="Arial"/>
          <w:b w:val="0"/>
        </w:rPr>
      </w:pPr>
    </w:p>
    <w:p w:rsidR="00400A72" w:rsidRPr="001C7A9B" w:rsidRDefault="00400A72" w:rsidP="00400A72">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rsidR="00400A72" w:rsidRPr="001C7A9B" w:rsidRDefault="00400A72" w:rsidP="00400A72">
      <w:pPr>
        <w:jc w:val="both"/>
        <w:rPr>
          <w:rFonts w:asciiTheme="majorHAnsi" w:hAnsiTheme="majorHAnsi" w:cs="Arial"/>
          <w:bCs/>
        </w:rPr>
      </w:pPr>
    </w:p>
    <w:p w:rsidR="00400A72" w:rsidRPr="001C7A9B" w:rsidRDefault="00400A72" w:rsidP="00400A72">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400A72" w:rsidRPr="001C7A9B" w:rsidRDefault="00400A72" w:rsidP="00400A72">
      <w:pPr>
        <w:jc w:val="both"/>
        <w:rPr>
          <w:rFonts w:asciiTheme="majorHAnsi" w:hAnsiTheme="majorHAnsi" w:cs="Arial"/>
        </w:rPr>
      </w:pPr>
      <w:r w:rsidRPr="001C7A9B">
        <w:rPr>
          <w:rFonts w:asciiTheme="majorHAnsi" w:hAnsiTheme="majorHAnsi" w:cs="Arial"/>
        </w:rPr>
        <w:t>(Selon la disponibilité de la documentation au niveau de l'établissement, Sites internet...etc.)</w:t>
      </w:r>
    </w:p>
    <w:p w:rsidR="00400A72" w:rsidRPr="001C7A9B" w:rsidRDefault="00400A72" w:rsidP="00400A72">
      <w:pPr>
        <w:spacing w:line="360" w:lineRule="auto"/>
        <w:rPr>
          <w:rFonts w:asciiTheme="majorHAnsi" w:hAnsiTheme="majorHAnsi" w:cs="Arial"/>
          <w:sz w:val="22"/>
          <w:szCs w:val="22"/>
        </w:rPr>
      </w:pPr>
      <w:r w:rsidRPr="001C7A9B">
        <w:rPr>
          <w:rFonts w:asciiTheme="majorHAnsi" w:eastAsia="Times New Roman" w:hAnsiTheme="majorHAnsi" w:cs="Arial"/>
          <w:color w:val="222222"/>
          <w:sz w:val="22"/>
          <w:szCs w:val="22"/>
          <w:lang w:eastAsia="fr-FR"/>
        </w:rPr>
        <w:t xml:space="preserve">1- Informatique: Programmation et simulation en </w:t>
      </w:r>
      <w:proofErr w:type="spellStart"/>
      <w:r w:rsidRPr="001C7A9B">
        <w:rPr>
          <w:rFonts w:asciiTheme="majorHAnsi" w:eastAsia="Times New Roman" w:hAnsiTheme="majorHAnsi" w:cs="Arial"/>
          <w:color w:val="222222"/>
          <w:sz w:val="22"/>
          <w:szCs w:val="22"/>
          <w:lang w:eastAsia="fr-FR"/>
        </w:rPr>
        <w:t>Scilab</w:t>
      </w:r>
      <w:proofErr w:type="spellEnd"/>
      <w:r w:rsidRPr="001C7A9B">
        <w:rPr>
          <w:rFonts w:asciiTheme="majorHAnsi" w:eastAsia="Times New Roman" w:hAnsiTheme="majorHAnsi" w:cs="Arial"/>
          <w:color w:val="222222"/>
          <w:sz w:val="22"/>
          <w:szCs w:val="22"/>
          <w:lang w:eastAsia="fr-FR"/>
        </w:rPr>
        <w:t xml:space="preserve"> 2014 - Auteurs : Arnaud </w:t>
      </w:r>
      <w:proofErr w:type="spellStart"/>
      <w:r w:rsidRPr="001C7A9B">
        <w:rPr>
          <w:rFonts w:asciiTheme="majorHAnsi" w:eastAsia="Times New Roman" w:hAnsiTheme="majorHAnsi" w:cs="Arial"/>
          <w:color w:val="222222"/>
          <w:sz w:val="22"/>
          <w:szCs w:val="22"/>
          <w:lang w:eastAsia="fr-FR"/>
        </w:rPr>
        <w:t>Bégyn</w:t>
      </w:r>
      <w:proofErr w:type="spellEnd"/>
      <w:r w:rsidRPr="001C7A9B">
        <w:rPr>
          <w:rFonts w:asciiTheme="majorHAnsi" w:eastAsia="Times New Roman" w:hAnsiTheme="majorHAnsi" w:cs="Arial"/>
          <w:color w:val="222222"/>
          <w:sz w:val="22"/>
          <w:szCs w:val="22"/>
          <w:lang w:eastAsia="fr-FR"/>
        </w:rPr>
        <w:t>, Jean-Pierre Grenier, Hervé Gras.</w:t>
      </w:r>
      <w:r w:rsidRPr="001C7A9B">
        <w:rPr>
          <w:rFonts w:asciiTheme="majorHAnsi" w:eastAsia="Times New Roman" w:hAnsiTheme="majorHAnsi" w:cs="Arial"/>
          <w:color w:val="222222"/>
          <w:sz w:val="22"/>
          <w:szCs w:val="22"/>
          <w:lang w:eastAsia="fr-FR"/>
        </w:rPr>
        <w:br/>
        <w:t xml:space="preserve">2- </w:t>
      </w:r>
      <w:proofErr w:type="spellStart"/>
      <w:r w:rsidRPr="001C7A9B">
        <w:rPr>
          <w:rFonts w:asciiTheme="majorHAnsi" w:eastAsia="Times New Roman" w:hAnsiTheme="majorHAnsi" w:cs="Arial"/>
          <w:color w:val="222222"/>
          <w:sz w:val="22"/>
          <w:szCs w:val="22"/>
          <w:lang w:eastAsia="fr-FR"/>
        </w:rPr>
        <w:t>Scilab</w:t>
      </w:r>
      <w:proofErr w:type="spellEnd"/>
      <w:r w:rsidRPr="001C7A9B">
        <w:rPr>
          <w:rFonts w:asciiTheme="majorHAnsi" w:eastAsia="Times New Roman" w:hAnsiTheme="majorHAnsi" w:cs="Arial"/>
          <w:color w:val="222222"/>
          <w:sz w:val="22"/>
          <w:szCs w:val="22"/>
          <w:lang w:eastAsia="fr-FR"/>
        </w:rPr>
        <w:t xml:space="preserve"> : De la théorie à la pratique - I. Les fondamentaux. Livre de Philippe Roux 2013.</w:t>
      </w: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p>
    <w:p w:rsidR="00400A72" w:rsidRDefault="00400A72" w:rsidP="00400A72">
      <w:pPr>
        <w:jc w:val="both"/>
        <w:rPr>
          <w:rFonts w:asciiTheme="majorHAnsi" w:hAnsiTheme="majorHAnsi" w:cs="Calibri"/>
          <w:b/>
        </w:rPr>
      </w:pPr>
    </w:p>
    <w:p w:rsidR="00C52864" w:rsidRDefault="00C52864" w:rsidP="00400A72">
      <w:pPr>
        <w:jc w:val="both"/>
        <w:rPr>
          <w:rFonts w:asciiTheme="majorHAnsi" w:hAnsiTheme="majorHAnsi" w:cs="Calibri"/>
          <w:b/>
        </w:rPr>
      </w:pPr>
    </w:p>
    <w:p w:rsidR="003B35C1" w:rsidRDefault="003B35C1" w:rsidP="00400A72">
      <w:pPr>
        <w:jc w:val="both"/>
        <w:rPr>
          <w:rFonts w:asciiTheme="majorHAnsi" w:hAnsiTheme="majorHAnsi" w:cs="Calibri"/>
          <w:b/>
        </w:rPr>
      </w:pPr>
    </w:p>
    <w:p w:rsidR="00C52864" w:rsidRDefault="00C52864" w:rsidP="00400A72">
      <w:pPr>
        <w:jc w:val="both"/>
        <w:rPr>
          <w:rFonts w:asciiTheme="majorHAnsi" w:hAnsiTheme="majorHAnsi" w:cs="Calibri"/>
          <w:b/>
        </w:rPr>
      </w:pPr>
    </w:p>
    <w:p w:rsidR="00C52864" w:rsidRDefault="00C52864" w:rsidP="00400A72">
      <w:pPr>
        <w:jc w:val="both"/>
        <w:rPr>
          <w:rFonts w:asciiTheme="majorHAnsi" w:hAnsiTheme="majorHAnsi" w:cs="Calibri"/>
          <w:b/>
        </w:rPr>
      </w:pPr>
    </w:p>
    <w:p w:rsidR="00C52864" w:rsidRDefault="00C52864" w:rsidP="00400A72">
      <w:pPr>
        <w:jc w:val="both"/>
        <w:rPr>
          <w:rFonts w:asciiTheme="majorHAnsi" w:hAnsiTheme="majorHAnsi" w:cs="Calibri"/>
          <w:b/>
        </w:rPr>
      </w:pPr>
    </w:p>
    <w:p w:rsidR="00C52864" w:rsidRPr="001C7A9B" w:rsidRDefault="00C52864" w:rsidP="00400A72">
      <w:pPr>
        <w:jc w:val="both"/>
        <w:rPr>
          <w:rFonts w:asciiTheme="majorHAnsi" w:hAnsiTheme="majorHAnsi" w:cs="Calibri"/>
          <w:b/>
        </w:rPr>
      </w:pP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Arial"/>
          <w:b/>
        </w:rPr>
      </w:pPr>
      <w:r w:rsidRPr="001C7A9B">
        <w:rPr>
          <w:rFonts w:asciiTheme="majorHAnsi" w:hAnsiTheme="majorHAnsi" w:cs="Arial"/>
          <w:b/>
        </w:rPr>
        <w:t xml:space="preserve">Matière 3 : Dessin technique                   </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400A72" w:rsidRPr="001C7A9B" w:rsidRDefault="00400A72" w:rsidP="00400A72">
      <w:pPr>
        <w:jc w:val="both"/>
        <w:rPr>
          <w:rFonts w:asciiTheme="majorHAnsi" w:hAnsiTheme="majorHAnsi" w:cs="Arial"/>
        </w:rPr>
      </w:pPr>
      <w:r w:rsidRPr="001C7A9B">
        <w:rPr>
          <w:rFonts w:asciiTheme="majorHAnsi" w:hAnsiTheme="majorHAnsi" w:cs="Arial"/>
          <w:lang w:eastAsia="fr-FR"/>
        </w:rPr>
        <w:t>Cet enseignement permettra aux étudiants d’acquérir les p</w:t>
      </w:r>
      <w:r w:rsidRPr="001C7A9B">
        <w:rPr>
          <w:rFonts w:asciiTheme="majorHAnsi" w:hAnsiTheme="majorHAnsi" w:cs="Arial"/>
        </w:rPr>
        <w:t xml:space="preserve">rincipes de représentation des pièces en dessin industriel. Plus encore, </w:t>
      </w:r>
      <w:r w:rsidRPr="001C7A9B">
        <w:rPr>
          <w:rFonts w:asciiTheme="majorHAnsi" w:hAnsiTheme="majorHAnsi" w:cs="Arial"/>
          <w:spacing w:val="2"/>
        </w:rPr>
        <w:t>cette matière permettra à l'étudiant de</w:t>
      </w:r>
      <w:r w:rsidRPr="001C7A9B">
        <w:rPr>
          <w:rFonts w:asciiTheme="majorHAnsi" w:hAnsiTheme="majorHAnsi" w:cs="Arial"/>
          <w:spacing w:val="-8"/>
        </w:rPr>
        <w:t xml:space="preserve"> représenter et à lire </w:t>
      </w:r>
      <w:r w:rsidRPr="001C7A9B">
        <w:rPr>
          <w:rFonts w:asciiTheme="majorHAnsi" w:hAnsiTheme="majorHAnsi" w:cs="Arial"/>
          <w:spacing w:val="-2"/>
        </w:rPr>
        <w:t xml:space="preserve">les </w:t>
      </w:r>
      <w:r w:rsidRPr="001C7A9B">
        <w:rPr>
          <w:rFonts w:asciiTheme="majorHAnsi" w:hAnsiTheme="majorHAnsi" w:cs="Arial"/>
          <w:spacing w:val="-8"/>
        </w:rPr>
        <w:t>plans.</w:t>
      </w:r>
    </w:p>
    <w:p w:rsidR="00400A72" w:rsidRPr="001C7A9B" w:rsidRDefault="00400A72" w:rsidP="00400A72">
      <w:pPr>
        <w:spacing w:line="276" w:lineRule="auto"/>
        <w:jc w:val="both"/>
        <w:rPr>
          <w:rFonts w:asciiTheme="majorHAnsi" w:hAnsiTheme="majorHAnsi" w:cs="Arial"/>
        </w:rPr>
      </w:pPr>
    </w:p>
    <w:p w:rsidR="00400A72" w:rsidRPr="001C7A9B" w:rsidRDefault="00400A72" w:rsidP="00400A72">
      <w:pPr>
        <w:spacing w:line="276" w:lineRule="auto"/>
        <w:jc w:val="both"/>
        <w:rPr>
          <w:rFonts w:asciiTheme="majorHAnsi" w:hAnsiTheme="majorHAnsi" w:cs="Arial"/>
        </w:rPr>
      </w:pPr>
      <w:r w:rsidRPr="001C7A9B">
        <w:rPr>
          <w:rFonts w:asciiTheme="majorHAnsi" w:hAnsiTheme="majorHAnsi" w:cs="Arial"/>
          <w:b/>
          <w:u w:val="thick" w:color="F79646" w:themeColor="accent6"/>
        </w:rPr>
        <w:t>Connaissances préalables recommandées</w:t>
      </w:r>
      <w:r w:rsidRPr="001C7A9B">
        <w:rPr>
          <w:rFonts w:asciiTheme="majorHAnsi" w:hAnsiTheme="majorHAnsi" w:cs="Arial"/>
          <w:b/>
        </w:rPr>
        <w:t xml:space="preserve"> (</w:t>
      </w:r>
      <w:r w:rsidRPr="001C7A9B">
        <w:rPr>
          <w:rFonts w:asciiTheme="majorHAnsi" w:hAnsiTheme="majorHAnsi" w:cs="Arial"/>
        </w:rPr>
        <w:t xml:space="preserve">descriptif succinct des connaissances requises pour pouvoir suivre cet enseignement – Maximum 2 lignes). </w:t>
      </w:r>
    </w:p>
    <w:p w:rsidR="00400A72" w:rsidRPr="001C7A9B" w:rsidRDefault="00400A72" w:rsidP="00400A72">
      <w:pPr>
        <w:spacing w:line="276" w:lineRule="auto"/>
        <w:jc w:val="both"/>
        <w:rPr>
          <w:rFonts w:asciiTheme="majorHAnsi" w:hAnsiTheme="majorHAnsi" w:cs="Arial"/>
        </w:rPr>
      </w:pPr>
      <w:r w:rsidRPr="001C7A9B">
        <w:rPr>
          <w:rFonts w:asciiTheme="majorHAnsi" w:hAnsiTheme="majorHAnsi" w:cs="Arial"/>
        </w:rPr>
        <w:t>Afin de pouvoir suivre cet enseignement, des connaissances de base sur les principes généraux du dessin sont requises</w:t>
      </w: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400A72" w:rsidRPr="001C7A9B" w:rsidRDefault="00400A72" w:rsidP="00400A72">
      <w:pPr>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b/>
        </w:rPr>
        <w:t xml:space="preserve">Chapitre 1: Généralités.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2 Semaines</w:t>
      </w: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bCs/>
        </w:rPr>
        <w:t>1.1 Utilité</w:t>
      </w:r>
      <w:r w:rsidRPr="001C7A9B">
        <w:rPr>
          <w:rFonts w:asciiTheme="majorHAnsi" w:hAnsiTheme="majorHAnsi" w:cs="Arial"/>
        </w:rPr>
        <w:t xml:space="preserve"> des dessins techniques et différents types de dessins.</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1.2 Matériel de dessin.</w:t>
      </w:r>
    </w:p>
    <w:p w:rsidR="00400A72" w:rsidRPr="001C7A9B" w:rsidRDefault="00400A72" w:rsidP="00400A72">
      <w:pPr>
        <w:spacing w:line="276" w:lineRule="auto"/>
        <w:rPr>
          <w:rFonts w:asciiTheme="majorHAnsi" w:hAnsiTheme="majorHAnsi" w:cs="Arial"/>
        </w:rPr>
      </w:pPr>
      <w:r w:rsidRPr="001C7A9B">
        <w:rPr>
          <w:rFonts w:asciiTheme="majorHAnsi" w:hAnsiTheme="majorHAnsi" w:cs="Arial"/>
          <w:bCs/>
        </w:rPr>
        <w:t>1.3 Normalisation</w:t>
      </w:r>
      <w:r w:rsidRPr="001C7A9B">
        <w:rPr>
          <w:rFonts w:asciiTheme="majorHAnsi" w:hAnsiTheme="majorHAnsi" w:cs="Arial"/>
        </w:rPr>
        <w:t xml:space="preserve"> (Types de traits, Ecriture, Echelle, Format de dessin et pliage,  </w:t>
      </w:r>
    </w:p>
    <w:p w:rsidR="00400A72" w:rsidRPr="001C7A9B" w:rsidRDefault="00400A72" w:rsidP="00400A72">
      <w:pPr>
        <w:spacing w:line="276" w:lineRule="auto"/>
        <w:rPr>
          <w:rFonts w:asciiTheme="majorHAnsi" w:hAnsiTheme="majorHAnsi" w:cs="Arial"/>
          <w:b/>
        </w:rPr>
      </w:pPr>
      <w:r w:rsidRPr="001C7A9B">
        <w:rPr>
          <w:rFonts w:asciiTheme="majorHAnsi" w:hAnsiTheme="majorHAnsi" w:cs="Arial"/>
        </w:rPr>
        <w:t xml:space="preserve">        Cartouche, etc.).</w:t>
      </w:r>
    </w:p>
    <w:p w:rsidR="00400A72" w:rsidRPr="001C7A9B" w:rsidRDefault="00400A72" w:rsidP="00400A72">
      <w:pPr>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b/>
        </w:rPr>
        <w:t xml:space="preserve">Chapitre 2: Eléments de la géométrie descriptive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6 Semaines </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2.1 Notions de géométrie descriptive.</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 xml:space="preserve">2.2 Projections orthogonales d’un point - Épure d’un point - Projections orthogonales  </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d’une</w:t>
      </w:r>
      <w:proofErr w:type="gramEnd"/>
      <w:r w:rsidRPr="001C7A9B">
        <w:rPr>
          <w:rFonts w:asciiTheme="majorHAnsi" w:hAnsiTheme="majorHAnsi" w:cs="Arial"/>
          <w:bCs/>
        </w:rPr>
        <w:t xml:space="preserve"> droite (quelconque et particulière) - Épure d’une droite - Traces d’une droite- </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 xml:space="preserve">      Projections d’un plan (Positions quelconque et particulière) -  Traces d’un plan.</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 xml:space="preserve">2.3 Vues : Choix et disposition des vues – Cotation - Pente et conicité - Détermination de </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la</w:t>
      </w:r>
      <w:proofErr w:type="gramEnd"/>
      <w:r w:rsidRPr="001C7A9B">
        <w:rPr>
          <w:rFonts w:asciiTheme="majorHAnsi" w:hAnsiTheme="majorHAnsi" w:cs="Arial"/>
          <w:bCs/>
        </w:rPr>
        <w:t xml:space="preserve"> 3ème vue à partir de deux vues données.</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2.4 Méthode d’exécution d’un dessin (mise en page, droite à 45°, etc.)</w:t>
      </w:r>
    </w:p>
    <w:p w:rsidR="00400A72" w:rsidRPr="001C7A9B" w:rsidRDefault="00400A72" w:rsidP="00400A72">
      <w:pPr>
        <w:ind w:left="426"/>
        <w:rPr>
          <w:rFonts w:asciiTheme="majorHAnsi" w:hAnsiTheme="majorHAnsi" w:cs="Arial"/>
        </w:rPr>
      </w:pPr>
      <w:r w:rsidRPr="001C7A9B">
        <w:rPr>
          <w:rFonts w:asciiTheme="majorHAnsi" w:hAnsiTheme="majorHAnsi" w:cs="Arial"/>
        </w:rPr>
        <w:t>Exercices d’applications et évaluation (TP)</w:t>
      </w:r>
    </w:p>
    <w:p w:rsidR="00400A72" w:rsidRPr="001C7A9B" w:rsidRDefault="00400A72" w:rsidP="00400A72">
      <w:pPr>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b/>
        </w:rPr>
        <w:t xml:space="preserve">Chapitre 3: Les perspectives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rPr>
        <w:t xml:space="preserve">     Différents types  de perspectives  (définition et but).</w:t>
      </w:r>
    </w:p>
    <w:p w:rsidR="00400A72" w:rsidRPr="001C7A9B" w:rsidRDefault="00400A72" w:rsidP="00400A72">
      <w:pPr>
        <w:ind w:left="284"/>
        <w:rPr>
          <w:rFonts w:asciiTheme="majorHAnsi" w:hAnsiTheme="majorHAnsi" w:cs="Arial"/>
        </w:rPr>
      </w:pPr>
      <w:r w:rsidRPr="001C7A9B">
        <w:rPr>
          <w:rFonts w:asciiTheme="majorHAnsi" w:hAnsiTheme="majorHAnsi" w:cs="Arial"/>
        </w:rPr>
        <w:t>Exercices d’applications et évaluation (TP).</w:t>
      </w:r>
    </w:p>
    <w:p w:rsidR="00400A72" w:rsidRPr="001C7A9B" w:rsidRDefault="00400A72" w:rsidP="00400A72">
      <w:pPr>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b/>
        </w:rPr>
        <w:t xml:space="preserve">Chapitre 4: Coupes et sections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4.1 Coupes, règles de représentations normalisées (hachures).</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 xml:space="preserve">4.2 Projections et section des solides simples (Projections et sections d’un cylindre, d’un </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 xml:space="preserve">      </w:t>
      </w:r>
      <w:proofErr w:type="gramStart"/>
      <w:r w:rsidRPr="001C7A9B">
        <w:rPr>
          <w:rFonts w:asciiTheme="majorHAnsi" w:hAnsiTheme="majorHAnsi" w:cs="Arial"/>
          <w:bCs/>
        </w:rPr>
        <w:t>prisme</w:t>
      </w:r>
      <w:proofErr w:type="gramEnd"/>
      <w:r w:rsidRPr="001C7A9B">
        <w:rPr>
          <w:rFonts w:asciiTheme="majorHAnsi" w:hAnsiTheme="majorHAnsi" w:cs="Arial"/>
          <w:bCs/>
        </w:rPr>
        <w:t xml:space="preserve">, d’une pyramide, d’un cône, d’une sphère, </w:t>
      </w:r>
      <w:proofErr w:type="spellStart"/>
      <w:r w:rsidRPr="001C7A9B">
        <w:rPr>
          <w:rFonts w:asciiTheme="majorHAnsi" w:hAnsiTheme="majorHAnsi" w:cs="Arial"/>
          <w:bCs/>
        </w:rPr>
        <w:t>etc</w:t>
      </w:r>
      <w:proofErr w:type="spellEnd"/>
      <w:r w:rsidRPr="001C7A9B">
        <w:rPr>
          <w:rFonts w:asciiTheme="majorHAnsi" w:hAnsiTheme="majorHAnsi" w:cs="Arial"/>
          <w:bCs/>
        </w:rPr>
        <w:t>...).</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4.3 Demi-coupe, Coupes partielles, coupes brisée, Sections, etc.</w:t>
      </w: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bCs/>
        </w:rPr>
        <w:t>4.4 Vocabulaire</w:t>
      </w:r>
      <w:r w:rsidRPr="001C7A9B">
        <w:rPr>
          <w:rFonts w:asciiTheme="majorHAnsi" w:hAnsiTheme="majorHAnsi" w:cs="Arial"/>
        </w:rPr>
        <w:t xml:space="preserve"> technique (terminologie des formes usinées, profilés, tuyauterie, etc.</w:t>
      </w:r>
    </w:p>
    <w:p w:rsidR="00400A72" w:rsidRPr="001C7A9B" w:rsidRDefault="00400A72" w:rsidP="00400A72">
      <w:pPr>
        <w:ind w:left="284"/>
        <w:rPr>
          <w:rFonts w:asciiTheme="majorHAnsi" w:hAnsiTheme="majorHAnsi" w:cs="Arial"/>
        </w:rPr>
      </w:pPr>
      <w:r w:rsidRPr="001C7A9B">
        <w:rPr>
          <w:rFonts w:asciiTheme="majorHAnsi" w:hAnsiTheme="majorHAnsi" w:cs="Arial"/>
        </w:rPr>
        <w:lastRenderedPageBreak/>
        <w:t>Exercices d’applications et évaluation (TP).</w:t>
      </w:r>
    </w:p>
    <w:p w:rsidR="00400A72" w:rsidRPr="001C7A9B" w:rsidRDefault="00400A72" w:rsidP="00400A72">
      <w:pPr>
        <w:rPr>
          <w:rFonts w:asciiTheme="majorHAnsi" w:hAnsiTheme="majorHAnsi" w:cs="Arial"/>
        </w:rPr>
      </w:pP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b/>
        </w:rPr>
        <w:t xml:space="preserve">Chapitre 5: Cotation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5.1 Principes généraux.</w:t>
      </w:r>
    </w:p>
    <w:p w:rsidR="00400A72" w:rsidRPr="001C7A9B" w:rsidRDefault="00400A72" w:rsidP="00400A72">
      <w:pPr>
        <w:spacing w:line="276" w:lineRule="auto"/>
        <w:jc w:val="both"/>
        <w:rPr>
          <w:rFonts w:asciiTheme="majorHAnsi" w:hAnsiTheme="majorHAnsi" w:cs="Arial"/>
          <w:bCs/>
        </w:rPr>
      </w:pPr>
      <w:r w:rsidRPr="001C7A9B">
        <w:rPr>
          <w:rFonts w:asciiTheme="majorHAnsi" w:hAnsiTheme="majorHAnsi" w:cs="Arial"/>
          <w:bCs/>
        </w:rPr>
        <w:t>5.2 Cotation, tolérance et ajustement.</w:t>
      </w:r>
    </w:p>
    <w:p w:rsidR="00400A72" w:rsidRPr="001C7A9B" w:rsidRDefault="00400A72" w:rsidP="00400A72">
      <w:pPr>
        <w:ind w:left="284"/>
        <w:rPr>
          <w:rFonts w:asciiTheme="majorHAnsi" w:hAnsiTheme="majorHAnsi" w:cs="Arial"/>
        </w:rPr>
      </w:pPr>
      <w:r w:rsidRPr="001C7A9B">
        <w:rPr>
          <w:rFonts w:asciiTheme="majorHAnsi" w:hAnsiTheme="majorHAnsi" w:cs="Arial"/>
          <w:bCs/>
        </w:rPr>
        <w:t>Exercices</w:t>
      </w:r>
      <w:r w:rsidRPr="001C7A9B">
        <w:rPr>
          <w:rFonts w:asciiTheme="majorHAnsi" w:hAnsiTheme="majorHAnsi" w:cs="Arial"/>
        </w:rPr>
        <w:t xml:space="preserve"> d’applications et évaluation (TP).</w:t>
      </w:r>
    </w:p>
    <w:p w:rsidR="00400A72" w:rsidRPr="001C7A9B" w:rsidRDefault="00400A72" w:rsidP="00400A72">
      <w:pPr>
        <w:rPr>
          <w:rFonts w:asciiTheme="majorHAnsi" w:hAnsiTheme="majorHAnsi" w:cs="Arial"/>
          <w:b/>
        </w:rPr>
      </w:pPr>
    </w:p>
    <w:p w:rsidR="00400A72" w:rsidRPr="001C7A9B" w:rsidRDefault="00400A72" w:rsidP="00400A72">
      <w:pPr>
        <w:spacing w:line="276" w:lineRule="auto"/>
        <w:rPr>
          <w:rFonts w:asciiTheme="majorHAnsi" w:hAnsiTheme="majorHAnsi" w:cs="Arial"/>
          <w:b/>
        </w:rPr>
      </w:pPr>
      <w:r w:rsidRPr="001C7A9B">
        <w:rPr>
          <w:rFonts w:asciiTheme="majorHAnsi" w:hAnsiTheme="majorHAnsi" w:cs="Arial"/>
          <w:b/>
        </w:rPr>
        <w:t xml:space="preserve">Chapitre 6: Notions sur les dessins de définition et d'ensemble et les  nomenclatures.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1 Semaine </w:t>
      </w:r>
    </w:p>
    <w:p w:rsidR="00400A72" w:rsidRPr="001C7A9B" w:rsidRDefault="00400A72" w:rsidP="00400A72">
      <w:pPr>
        <w:ind w:left="284"/>
        <w:rPr>
          <w:rFonts w:asciiTheme="majorHAnsi" w:hAnsiTheme="majorHAnsi" w:cs="Arial"/>
        </w:rPr>
      </w:pPr>
      <w:r w:rsidRPr="001C7A9B">
        <w:rPr>
          <w:rFonts w:asciiTheme="majorHAnsi" w:hAnsiTheme="majorHAnsi" w:cs="Arial"/>
        </w:rPr>
        <w:t>Exercices d’applications et évaluation (TP).</w:t>
      </w:r>
    </w:p>
    <w:p w:rsidR="00400A72" w:rsidRPr="001C7A9B" w:rsidRDefault="00400A72" w:rsidP="00400A72">
      <w:pPr>
        <w:rPr>
          <w:rFonts w:asciiTheme="majorHAnsi" w:hAnsiTheme="majorHAnsi" w:cs="Arial"/>
          <w:b/>
        </w:rPr>
      </w:pPr>
    </w:p>
    <w:p w:rsidR="00400A72" w:rsidRPr="001C7A9B" w:rsidRDefault="00400A72" w:rsidP="00400A72">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rsidR="00400A72" w:rsidRPr="001C7A9B" w:rsidRDefault="00400A72" w:rsidP="00400A72">
      <w:pPr>
        <w:jc w:val="both"/>
        <w:rPr>
          <w:rFonts w:asciiTheme="majorHAnsi" w:hAnsiTheme="majorHAnsi" w:cs="Arial"/>
          <w:b/>
          <w:bCs/>
        </w:rPr>
      </w:pPr>
    </w:p>
    <w:p w:rsidR="00400A72" w:rsidRPr="001C7A9B" w:rsidRDefault="00400A72" w:rsidP="00400A72">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400A72" w:rsidRPr="001C7A9B" w:rsidRDefault="00400A72" w:rsidP="00400A72">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400A72" w:rsidRPr="001C7A9B" w:rsidRDefault="00400A72" w:rsidP="00400A72">
      <w:pPr>
        <w:rPr>
          <w:rFonts w:asciiTheme="majorHAnsi" w:hAnsiTheme="majorHAnsi" w:cs="Arial"/>
          <w:b/>
        </w:rPr>
      </w:pPr>
    </w:p>
    <w:p w:rsidR="00400A72" w:rsidRPr="001C7A9B" w:rsidRDefault="00400A72" w:rsidP="005277B7">
      <w:pPr>
        <w:pStyle w:val="Paragraphedeliste"/>
        <w:numPr>
          <w:ilvl w:val="0"/>
          <w:numId w:val="80"/>
        </w:numPr>
        <w:rPr>
          <w:rFonts w:asciiTheme="majorHAnsi" w:hAnsiTheme="majorHAnsi"/>
        </w:rPr>
      </w:pPr>
      <w:r w:rsidRPr="001C7A9B">
        <w:rPr>
          <w:rFonts w:asciiTheme="majorHAnsi" w:hAnsiTheme="majorHAnsi"/>
        </w:rPr>
        <w:t>Guide du dessinateur industriel   Chevalier A.  Edition Hachette Technique;</w:t>
      </w:r>
    </w:p>
    <w:p w:rsidR="00400A72" w:rsidRPr="001C7A9B" w:rsidRDefault="00400A72" w:rsidP="005277B7">
      <w:pPr>
        <w:pStyle w:val="Paragraphedeliste"/>
        <w:numPr>
          <w:ilvl w:val="0"/>
          <w:numId w:val="80"/>
        </w:numPr>
        <w:rPr>
          <w:rFonts w:asciiTheme="majorHAnsi" w:hAnsiTheme="majorHAnsi"/>
        </w:rPr>
      </w:pPr>
      <w:r w:rsidRPr="001C7A9B">
        <w:rPr>
          <w:rFonts w:asciiTheme="majorHAnsi" w:hAnsiTheme="majorHAnsi"/>
        </w:rPr>
        <w:t>Le dessin technique 1</w:t>
      </w:r>
      <w:r w:rsidRPr="001C7A9B">
        <w:rPr>
          <w:rFonts w:asciiTheme="majorHAnsi" w:hAnsiTheme="majorHAnsi"/>
          <w:vertAlign w:val="superscript"/>
        </w:rPr>
        <w:t>er</w:t>
      </w:r>
      <w:r w:rsidRPr="001C7A9B">
        <w:rPr>
          <w:rFonts w:asciiTheme="majorHAnsi" w:hAnsiTheme="majorHAnsi"/>
        </w:rPr>
        <w:t xml:space="preserve"> partie géométrie descriptive </w:t>
      </w:r>
      <w:proofErr w:type="spellStart"/>
      <w:r w:rsidRPr="001C7A9B">
        <w:rPr>
          <w:rFonts w:asciiTheme="majorHAnsi" w:hAnsiTheme="majorHAnsi"/>
        </w:rPr>
        <w:t>Felliachi</w:t>
      </w:r>
      <w:proofErr w:type="spellEnd"/>
      <w:r w:rsidRPr="001C7A9B">
        <w:rPr>
          <w:rFonts w:asciiTheme="majorHAnsi" w:hAnsiTheme="majorHAnsi"/>
        </w:rPr>
        <w:t xml:space="preserve"> d. et </w:t>
      </w:r>
      <w:proofErr w:type="spellStart"/>
      <w:r w:rsidRPr="001C7A9B">
        <w:rPr>
          <w:rFonts w:asciiTheme="majorHAnsi" w:hAnsiTheme="majorHAnsi"/>
        </w:rPr>
        <w:t>Bensaada</w:t>
      </w:r>
      <w:proofErr w:type="spellEnd"/>
      <w:r w:rsidRPr="001C7A9B">
        <w:rPr>
          <w:rFonts w:asciiTheme="majorHAnsi" w:hAnsiTheme="majorHAnsi"/>
        </w:rPr>
        <w:t xml:space="preserve"> s. Edition OPU Alger;</w:t>
      </w:r>
    </w:p>
    <w:p w:rsidR="00400A72" w:rsidRPr="001C7A9B" w:rsidRDefault="00400A72" w:rsidP="005277B7">
      <w:pPr>
        <w:pStyle w:val="Paragraphedeliste"/>
        <w:numPr>
          <w:ilvl w:val="0"/>
          <w:numId w:val="80"/>
        </w:numPr>
        <w:rPr>
          <w:rFonts w:asciiTheme="majorHAnsi" w:hAnsiTheme="majorHAnsi"/>
        </w:rPr>
      </w:pPr>
      <w:r w:rsidRPr="001C7A9B">
        <w:rPr>
          <w:rFonts w:asciiTheme="majorHAnsi" w:hAnsiTheme="majorHAnsi"/>
        </w:rPr>
        <w:t>Le dessin technique 2</w:t>
      </w:r>
      <w:r w:rsidRPr="001C7A9B">
        <w:rPr>
          <w:rFonts w:asciiTheme="majorHAnsi" w:hAnsiTheme="majorHAnsi"/>
          <w:vertAlign w:val="superscript"/>
        </w:rPr>
        <w:t>er</w:t>
      </w:r>
      <w:r w:rsidRPr="001C7A9B">
        <w:rPr>
          <w:rFonts w:asciiTheme="majorHAnsi" w:hAnsiTheme="majorHAnsi"/>
        </w:rPr>
        <w:t xml:space="preserve"> partie le dessin industriel </w:t>
      </w:r>
      <w:proofErr w:type="spellStart"/>
      <w:r w:rsidRPr="001C7A9B">
        <w:rPr>
          <w:rFonts w:asciiTheme="majorHAnsi" w:hAnsiTheme="majorHAnsi"/>
        </w:rPr>
        <w:t>Felliachi</w:t>
      </w:r>
      <w:proofErr w:type="spellEnd"/>
      <w:r w:rsidRPr="001C7A9B">
        <w:rPr>
          <w:rFonts w:asciiTheme="majorHAnsi" w:hAnsiTheme="majorHAnsi"/>
        </w:rPr>
        <w:t xml:space="preserve"> d. et </w:t>
      </w:r>
      <w:proofErr w:type="spellStart"/>
      <w:r w:rsidRPr="001C7A9B">
        <w:rPr>
          <w:rFonts w:asciiTheme="majorHAnsi" w:hAnsiTheme="majorHAnsi"/>
        </w:rPr>
        <w:t>bensaada</w:t>
      </w:r>
      <w:proofErr w:type="spellEnd"/>
      <w:r w:rsidRPr="001C7A9B">
        <w:rPr>
          <w:rFonts w:asciiTheme="majorHAnsi" w:hAnsiTheme="majorHAnsi"/>
        </w:rPr>
        <w:t xml:space="preserve"> s. Edition OPU Alger;</w:t>
      </w:r>
    </w:p>
    <w:p w:rsidR="00400A72" w:rsidRPr="001C7A9B" w:rsidRDefault="00400A72" w:rsidP="005277B7">
      <w:pPr>
        <w:pStyle w:val="Paragraphedeliste"/>
        <w:numPr>
          <w:ilvl w:val="0"/>
          <w:numId w:val="80"/>
        </w:numPr>
        <w:rPr>
          <w:rFonts w:asciiTheme="majorHAnsi" w:hAnsiTheme="majorHAnsi"/>
        </w:rPr>
      </w:pPr>
      <w:r w:rsidRPr="001C7A9B">
        <w:rPr>
          <w:rFonts w:asciiTheme="majorHAnsi" w:hAnsiTheme="majorHAnsi"/>
        </w:rPr>
        <w:t xml:space="preserve">Premières notions de dessin technique </w:t>
      </w:r>
      <w:proofErr w:type="spellStart"/>
      <w:r w:rsidRPr="001C7A9B">
        <w:rPr>
          <w:rFonts w:asciiTheme="majorHAnsi" w:hAnsiTheme="majorHAnsi"/>
        </w:rPr>
        <w:t>Andre</w:t>
      </w:r>
      <w:proofErr w:type="spellEnd"/>
      <w:r w:rsidRPr="001C7A9B">
        <w:rPr>
          <w:rFonts w:asciiTheme="majorHAnsi" w:hAnsiTheme="majorHAnsi"/>
        </w:rPr>
        <w:t xml:space="preserve"> </w:t>
      </w:r>
      <w:proofErr w:type="spellStart"/>
      <w:r w:rsidRPr="001C7A9B">
        <w:rPr>
          <w:rFonts w:asciiTheme="majorHAnsi" w:hAnsiTheme="majorHAnsi"/>
        </w:rPr>
        <w:t>Ricordeau</w:t>
      </w:r>
      <w:proofErr w:type="spellEnd"/>
      <w:r w:rsidRPr="001C7A9B">
        <w:rPr>
          <w:rFonts w:asciiTheme="majorHAnsi" w:hAnsiTheme="majorHAnsi"/>
        </w:rPr>
        <w:t xml:space="preserve">  Edition </w:t>
      </w:r>
      <w:proofErr w:type="spellStart"/>
      <w:r w:rsidRPr="001C7A9B">
        <w:rPr>
          <w:rFonts w:asciiTheme="majorHAnsi" w:hAnsiTheme="majorHAnsi"/>
        </w:rPr>
        <w:t>Andre</w:t>
      </w:r>
      <w:proofErr w:type="spellEnd"/>
      <w:r w:rsidRPr="001C7A9B">
        <w:rPr>
          <w:rFonts w:asciiTheme="majorHAnsi" w:hAnsiTheme="majorHAnsi"/>
        </w:rPr>
        <w:t xml:space="preserve"> </w:t>
      </w:r>
      <w:proofErr w:type="spellStart"/>
      <w:r w:rsidRPr="001C7A9B">
        <w:rPr>
          <w:rFonts w:asciiTheme="majorHAnsi" w:hAnsiTheme="majorHAnsi"/>
        </w:rPr>
        <w:t>Casteilla</w:t>
      </w:r>
      <w:proofErr w:type="spellEnd"/>
      <w:r w:rsidRPr="001C7A9B">
        <w:rPr>
          <w:rFonts w:asciiTheme="majorHAnsi" w:hAnsiTheme="majorHAnsi"/>
        </w:rPr>
        <w:t>;</w:t>
      </w:r>
    </w:p>
    <w:p w:rsidR="00400A72" w:rsidRPr="001C7A9B" w:rsidRDefault="00400A72" w:rsidP="005277B7">
      <w:pPr>
        <w:pStyle w:val="Paragraphedeliste"/>
        <w:numPr>
          <w:ilvl w:val="0"/>
          <w:numId w:val="80"/>
        </w:numPr>
        <w:ind w:right="-283"/>
        <w:rPr>
          <w:rFonts w:asciiTheme="majorHAnsi" w:hAnsiTheme="majorHAnsi"/>
        </w:rPr>
      </w:pPr>
      <w:r w:rsidRPr="001C7A9B">
        <w:rPr>
          <w:rFonts w:asciiTheme="majorHAnsi" w:hAnsiTheme="majorHAnsi"/>
          <w:bCs/>
          <w:rtl/>
        </w:rPr>
        <w:t>المدخل إلى الرسم الصناعي</w:t>
      </w:r>
      <w:r w:rsidRPr="001C7A9B">
        <w:rPr>
          <w:rFonts w:asciiTheme="majorHAnsi" w:hAnsiTheme="majorHAnsi"/>
          <w:rtl/>
        </w:rPr>
        <w:t xml:space="preserve"> ماجد </w:t>
      </w:r>
      <w:proofErr w:type="gramStart"/>
      <w:r w:rsidRPr="001C7A9B">
        <w:rPr>
          <w:rFonts w:asciiTheme="majorHAnsi" w:hAnsiTheme="majorHAnsi"/>
          <w:rtl/>
        </w:rPr>
        <w:t>عبد</w:t>
      </w:r>
      <w:proofErr w:type="gramEnd"/>
      <w:r w:rsidRPr="001C7A9B">
        <w:rPr>
          <w:rFonts w:asciiTheme="majorHAnsi" w:hAnsiTheme="majorHAnsi"/>
          <w:rtl/>
        </w:rPr>
        <w:t xml:space="preserve"> الحميد ديوان المطبوعات الجامعية الجزائر </w:t>
      </w:r>
    </w:p>
    <w:p w:rsidR="00400A72" w:rsidRPr="001C7A9B" w:rsidRDefault="00400A72" w:rsidP="005277B7">
      <w:pPr>
        <w:pStyle w:val="Paragraphedeliste"/>
        <w:numPr>
          <w:ilvl w:val="0"/>
          <w:numId w:val="80"/>
        </w:numPr>
        <w:ind w:right="-283"/>
        <w:rPr>
          <w:rFonts w:asciiTheme="majorHAnsi" w:hAnsiTheme="majorHAnsi"/>
        </w:rPr>
      </w:pPr>
      <w:r w:rsidRPr="001C7A9B">
        <w:rPr>
          <w:rFonts w:asciiTheme="majorHAnsi" w:hAnsiTheme="majorHAnsi"/>
          <w:b/>
          <w:bCs/>
          <w:rtl/>
          <w:lang w:bidi="ar-DZ"/>
        </w:rPr>
        <w:t xml:space="preserve">مبادئ أساسية في الرسم الصناعي </w:t>
      </w:r>
      <w:r w:rsidRPr="001C7A9B">
        <w:rPr>
          <w:rFonts w:asciiTheme="majorHAnsi" w:hAnsiTheme="majorHAnsi"/>
          <w:rtl/>
          <w:lang w:bidi="ar-DZ"/>
        </w:rPr>
        <w:t xml:space="preserve">عمر أبو </w:t>
      </w:r>
      <w:proofErr w:type="spellStart"/>
      <w:r w:rsidRPr="001C7A9B">
        <w:rPr>
          <w:rFonts w:asciiTheme="majorHAnsi" w:hAnsiTheme="majorHAnsi"/>
          <w:rtl/>
          <w:lang w:bidi="ar-DZ"/>
        </w:rPr>
        <w:t>حنيك</w:t>
      </w:r>
      <w:proofErr w:type="spellEnd"/>
      <w:r w:rsidRPr="001C7A9B">
        <w:rPr>
          <w:rFonts w:asciiTheme="majorHAnsi" w:hAnsiTheme="majorHAnsi"/>
          <w:rtl/>
          <w:lang w:bidi="ar-DZ"/>
        </w:rPr>
        <w:t xml:space="preserve"> المعهد الجزائري </w:t>
      </w:r>
      <w:proofErr w:type="spellStart"/>
      <w:r w:rsidRPr="001C7A9B">
        <w:rPr>
          <w:rFonts w:asciiTheme="majorHAnsi" w:hAnsiTheme="majorHAnsi"/>
          <w:rtl/>
          <w:lang w:bidi="ar-DZ"/>
        </w:rPr>
        <w:t>للتقييس</w:t>
      </w:r>
      <w:proofErr w:type="spellEnd"/>
      <w:r w:rsidRPr="001C7A9B">
        <w:rPr>
          <w:rFonts w:asciiTheme="majorHAnsi" w:hAnsiTheme="majorHAnsi"/>
          <w:rtl/>
          <w:lang w:bidi="ar-DZ"/>
        </w:rPr>
        <w:t xml:space="preserve"> والملكية الصناعية طبع </w:t>
      </w:r>
      <w:r w:rsidRPr="001C7A9B">
        <w:rPr>
          <w:rFonts w:asciiTheme="majorHAnsi" w:hAnsiTheme="majorHAnsi"/>
          <w:rtl/>
        </w:rPr>
        <w:t>الحميد ديوان المطبوعات الجامعية الجزائر</w:t>
      </w:r>
    </w:p>
    <w:p w:rsidR="00400A72" w:rsidRPr="001C7A9B" w:rsidRDefault="00400A72" w:rsidP="00400A72">
      <w:pPr>
        <w:jc w:val="both"/>
        <w:rPr>
          <w:rFonts w:asciiTheme="majorHAnsi" w:hAnsiTheme="majorHAnsi" w:cs="Arial"/>
        </w:rPr>
      </w:pPr>
    </w:p>
    <w:p w:rsidR="00400A72" w:rsidRPr="001C7A9B" w:rsidRDefault="00400A72" w:rsidP="00400A72">
      <w:pPr>
        <w:jc w:val="both"/>
        <w:rPr>
          <w:rFonts w:asciiTheme="majorHAnsi" w:hAnsiTheme="majorHAnsi" w:cs="Arial"/>
        </w:rPr>
      </w:pPr>
      <w:r w:rsidRPr="001C7A9B">
        <w:rPr>
          <w:rFonts w:asciiTheme="majorHAnsi" w:hAnsiTheme="majorHAnsi" w:cs="Arial"/>
          <w:b/>
          <w:bCs/>
          <w:u w:val="thick" w:color="F79646" w:themeColor="accent6"/>
        </w:rPr>
        <w:t>Recommandation</w:t>
      </w:r>
      <w:r w:rsidRPr="001C7A9B">
        <w:rPr>
          <w:rFonts w:asciiTheme="majorHAnsi" w:hAnsiTheme="majorHAnsi" w:cs="Arial"/>
          <w:u w:val="thick" w:color="F79646" w:themeColor="accent6"/>
        </w:rPr>
        <w:t> </w:t>
      </w:r>
      <w:r w:rsidRPr="001C7A9B">
        <w:rPr>
          <w:rFonts w:asciiTheme="majorHAnsi" w:hAnsiTheme="majorHAnsi" w:cs="Arial"/>
        </w:rPr>
        <w:t>: Une grande partie des TP doivent être sous forme de travail personnel à domicile.</w:t>
      </w: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4: </w:t>
      </w:r>
      <w:r w:rsidRPr="001C7A9B">
        <w:rPr>
          <w:rFonts w:asciiTheme="majorHAnsi" w:hAnsiTheme="majorHAnsi" w:cs="Arial"/>
          <w:b/>
          <w:bCs/>
        </w:rPr>
        <w:t xml:space="preserve">TP Ondes et Vibrations                   </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15h00 (TP: 1h00)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3B35C1" w:rsidRPr="00042267" w:rsidRDefault="003B35C1" w:rsidP="003B35C1">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Objectifs de l’enseignement</w:t>
      </w:r>
    </w:p>
    <w:p w:rsidR="003B35C1" w:rsidRPr="00042267" w:rsidRDefault="003B35C1" w:rsidP="003B35C1">
      <w:pPr>
        <w:jc w:val="both"/>
        <w:rPr>
          <w:rFonts w:asciiTheme="majorHAnsi" w:hAnsiTheme="majorHAnsi" w:cs="Arial"/>
        </w:rPr>
      </w:pPr>
      <w:r w:rsidRPr="00042267">
        <w:rPr>
          <w:rFonts w:asciiTheme="majorHAnsi" w:hAnsiTheme="majorHAnsi" w:cs="Arial"/>
        </w:rPr>
        <w:t>Les objectifs assignés par ce programme portent sur l’initiation des étudiants à mettre en pratique les connaissances reçues sur les  phénomènes de vibrations mécaniques restreintes aux oscillations de faible amplitude pour un ou deux d</w:t>
      </w:r>
      <w:r>
        <w:rPr>
          <w:rFonts w:asciiTheme="majorHAnsi" w:hAnsiTheme="majorHAnsi" w:cs="Arial"/>
        </w:rPr>
        <w:t xml:space="preserve">egrés </w:t>
      </w:r>
      <w:r w:rsidRPr="00042267">
        <w:rPr>
          <w:rFonts w:asciiTheme="majorHAnsi" w:hAnsiTheme="majorHAnsi" w:cs="Arial"/>
        </w:rPr>
        <w:t>d</w:t>
      </w:r>
      <w:r>
        <w:rPr>
          <w:rFonts w:asciiTheme="majorHAnsi" w:hAnsiTheme="majorHAnsi" w:cs="Arial"/>
        </w:rPr>
        <w:t xml:space="preserve">e </w:t>
      </w:r>
      <w:r w:rsidRPr="00042267">
        <w:rPr>
          <w:rFonts w:asciiTheme="majorHAnsi" w:hAnsiTheme="majorHAnsi" w:cs="Arial"/>
        </w:rPr>
        <w:t>l</w:t>
      </w:r>
      <w:r>
        <w:rPr>
          <w:rFonts w:asciiTheme="majorHAnsi" w:hAnsiTheme="majorHAnsi" w:cs="Arial"/>
        </w:rPr>
        <w:t>iberté</w:t>
      </w:r>
      <w:r w:rsidRPr="00042267">
        <w:rPr>
          <w:rFonts w:asciiTheme="majorHAnsi" w:hAnsiTheme="majorHAnsi" w:cs="Arial"/>
        </w:rPr>
        <w:t xml:space="preserve"> ainsi que la propagation des ondes mécaniques.</w:t>
      </w:r>
    </w:p>
    <w:p w:rsidR="003B35C1" w:rsidRPr="00042267" w:rsidRDefault="003B35C1" w:rsidP="003B35C1">
      <w:pPr>
        <w:jc w:val="both"/>
        <w:rPr>
          <w:rFonts w:asciiTheme="majorHAnsi" w:hAnsiTheme="majorHAnsi" w:cs="Arial"/>
        </w:rPr>
      </w:pPr>
    </w:p>
    <w:p w:rsidR="003B35C1" w:rsidRPr="00042267" w:rsidRDefault="003B35C1" w:rsidP="003B35C1">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Connaissances préalables recommandées</w:t>
      </w:r>
    </w:p>
    <w:p w:rsidR="003B35C1" w:rsidRPr="00042267" w:rsidRDefault="003B35C1" w:rsidP="003B35C1">
      <w:pPr>
        <w:jc w:val="both"/>
        <w:rPr>
          <w:rFonts w:asciiTheme="majorHAnsi" w:hAnsiTheme="majorHAnsi" w:cs="Arial"/>
        </w:rPr>
      </w:pPr>
      <w:r w:rsidRPr="00042267">
        <w:rPr>
          <w:rFonts w:asciiTheme="majorHAnsi" w:hAnsiTheme="majorHAnsi" w:cs="Arial"/>
        </w:rPr>
        <w:t>Vibrations et ondes, Mathématiques 2, Physique 1, Physique 2.</w:t>
      </w:r>
    </w:p>
    <w:p w:rsidR="003B35C1" w:rsidRPr="00042267" w:rsidRDefault="003B35C1" w:rsidP="003B35C1">
      <w:pPr>
        <w:jc w:val="both"/>
        <w:rPr>
          <w:rFonts w:asciiTheme="majorHAnsi" w:hAnsiTheme="majorHAnsi" w:cs="Arial"/>
        </w:rPr>
      </w:pPr>
    </w:p>
    <w:p w:rsidR="003B35C1" w:rsidRPr="00042267" w:rsidRDefault="003B35C1" w:rsidP="003B35C1">
      <w:pPr>
        <w:jc w:val="both"/>
        <w:rPr>
          <w:rFonts w:asciiTheme="majorHAnsi" w:hAnsiTheme="majorHAnsi" w:cs="Arial"/>
          <w:b/>
          <w:bCs/>
        </w:rPr>
      </w:pPr>
      <w:r w:rsidRPr="00042267">
        <w:rPr>
          <w:rFonts w:asciiTheme="majorHAnsi" w:hAnsiTheme="majorHAnsi" w:cs="Arial"/>
          <w:b/>
          <w:u w:val="thick" w:color="F79646" w:themeColor="accent6"/>
        </w:rPr>
        <w:t>Contenu de la matière</w:t>
      </w:r>
      <w:r w:rsidRPr="00042267">
        <w:rPr>
          <w:rFonts w:asciiTheme="majorHAnsi" w:hAnsiTheme="majorHAnsi" w:cs="Arial"/>
          <w:b/>
        </w:rPr>
        <w:t xml:space="preserve"> : </w:t>
      </w:r>
    </w:p>
    <w:p w:rsidR="003B35C1" w:rsidRPr="00042267" w:rsidRDefault="003B35C1" w:rsidP="003B35C1">
      <w:pPr>
        <w:jc w:val="both"/>
        <w:rPr>
          <w:rFonts w:asciiTheme="majorHAnsi" w:hAnsiTheme="majorHAnsi" w:cs="Arial"/>
          <w:b/>
          <w:bCs/>
        </w:rPr>
      </w:pPr>
    </w:p>
    <w:p w:rsidR="003B35C1" w:rsidRPr="00042267" w:rsidRDefault="003B35C1" w:rsidP="003B35C1">
      <w:pPr>
        <w:jc w:val="both"/>
        <w:rPr>
          <w:rFonts w:asciiTheme="majorHAnsi" w:hAnsiTheme="majorHAnsi" w:cs="Arial"/>
        </w:rPr>
      </w:pPr>
      <w:r w:rsidRPr="00042267">
        <w:rPr>
          <w:rFonts w:asciiTheme="majorHAnsi" w:hAnsiTheme="majorHAnsi" w:cs="Arial"/>
        </w:rPr>
        <w:t xml:space="preserve">TP.1 </w:t>
      </w:r>
      <w:r w:rsidRPr="00042267">
        <w:rPr>
          <w:rFonts w:asciiTheme="majorHAnsi" w:hAnsiTheme="majorHAnsi"/>
        </w:rPr>
        <w:t>Masse –ressort</w:t>
      </w:r>
    </w:p>
    <w:p w:rsidR="003B35C1" w:rsidRPr="00042267" w:rsidRDefault="003B35C1" w:rsidP="003B35C1">
      <w:pPr>
        <w:jc w:val="both"/>
        <w:rPr>
          <w:rFonts w:asciiTheme="majorHAnsi" w:hAnsiTheme="majorHAnsi"/>
        </w:rPr>
      </w:pPr>
      <w:r w:rsidRPr="00042267">
        <w:rPr>
          <w:rFonts w:asciiTheme="majorHAnsi" w:hAnsiTheme="majorHAnsi"/>
        </w:rPr>
        <w:t>TP.2 Pendule simple</w:t>
      </w:r>
    </w:p>
    <w:p w:rsidR="003B35C1" w:rsidRPr="00042267" w:rsidRDefault="003B35C1" w:rsidP="003B35C1">
      <w:pPr>
        <w:jc w:val="both"/>
        <w:rPr>
          <w:rFonts w:asciiTheme="majorHAnsi" w:hAnsiTheme="majorHAnsi"/>
        </w:rPr>
      </w:pPr>
      <w:r w:rsidRPr="00042267">
        <w:rPr>
          <w:rFonts w:asciiTheme="majorHAnsi" w:hAnsiTheme="majorHAnsi"/>
        </w:rPr>
        <w:t>TP.3 Pendule de torsion</w:t>
      </w:r>
    </w:p>
    <w:p w:rsidR="003B35C1" w:rsidRPr="00042267" w:rsidRDefault="003B35C1" w:rsidP="003B35C1">
      <w:pPr>
        <w:jc w:val="both"/>
        <w:rPr>
          <w:rFonts w:asciiTheme="majorHAnsi" w:hAnsiTheme="majorHAnsi"/>
        </w:rPr>
      </w:pPr>
      <w:r w:rsidRPr="00042267">
        <w:rPr>
          <w:rFonts w:asciiTheme="majorHAnsi" w:hAnsiTheme="majorHAnsi"/>
        </w:rPr>
        <w:t>TP.4 Circuit électrique oscillant en régime libre et forcé</w:t>
      </w:r>
    </w:p>
    <w:p w:rsidR="003B35C1" w:rsidRPr="00042267" w:rsidRDefault="003B35C1" w:rsidP="003B35C1">
      <w:pPr>
        <w:jc w:val="both"/>
        <w:rPr>
          <w:rFonts w:asciiTheme="majorHAnsi" w:hAnsiTheme="majorHAnsi"/>
        </w:rPr>
      </w:pPr>
      <w:r w:rsidRPr="00042267">
        <w:rPr>
          <w:rFonts w:asciiTheme="majorHAnsi" w:hAnsiTheme="majorHAnsi"/>
        </w:rPr>
        <w:t>TP.5 Pendules couplés</w:t>
      </w:r>
    </w:p>
    <w:p w:rsidR="003B35C1" w:rsidRPr="00042267" w:rsidRDefault="003B35C1" w:rsidP="003B35C1">
      <w:pPr>
        <w:jc w:val="both"/>
        <w:rPr>
          <w:rFonts w:asciiTheme="majorHAnsi" w:hAnsiTheme="majorHAnsi"/>
        </w:rPr>
      </w:pPr>
      <w:r w:rsidRPr="00042267">
        <w:rPr>
          <w:rFonts w:asciiTheme="majorHAnsi" w:hAnsiTheme="majorHAnsi"/>
        </w:rPr>
        <w:t>TP.6 Oscillations transversales dans les cordes vibrantes</w:t>
      </w:r>
    </w:p>
    <w:p w:rsidR="003B35C1" w:rsidRPr="00042267" w:rsidRDefault="003B35C1" w:rsidP="003B35C1">
      <w:pPr>
        <w:jc w:val="both"/>
        <w:rPr>
          <w:rFonts w:asciiTheme="majorHAnsi" w:hAnsiTheme="majorHAnsi"/>
        </w:rPr>
      </w:pPr>
      <w:r w:rsidRPr="00042267">
        <w:rPr>
          <w:rFonts w:asciiTheme="majorHAnsi" w:hAnsiTheme="majorHAnsi"/>
        </w:rPr>
        <w:t>TP.7 Poulie à gorge selon Hoffmann</w:t>
      </w:r>
    </w:p>
    <w:p w:rsidR="003B35C1" w:rsidRPr="00042267" w:rsidRDefault="003B35C1" w:rsidP="003B35C1">
      <w:pPr>
        <w:jc w:val="both"/>
        <w:rPr>
          <w:rFonts w:asciiTheme="majorHAnsi" w:hAnsiTheme="majorHAnsi"/>
        </w:rPr>
      </w:pPr>
      <w:r w:rsidRPr="00042267">
        <w:rPr>
          <w:rFonts w:asciiTheme="majorHAnsi" w:hAnsiTheme="majorHAnsi"/>
        </w:rPr>
        <w:t>TP.8 Systèmes électromécaniques (Le haut parleur électrodynamique)</w:t>
      </w:r>
    </w:p>
    <w:p w:rsidR="003B35C1" w:rsidRPr="00042267" w:rsidRDefault="003B35C1" w:rsidP="003B35C1">
      <w:pPr>
        <w:jc w:val="both"/>
        <w:rPr>
          <w:rFonts w:asciiTheme="majorHAnsi" w:hAnsiTheme="majorHAnsi"/>
        </w:rPr>
      </w:pPr>
      <w:r w:rsidRPr="00042267">
        <w:rPr>
          <w:rFonts w:asciiTheme="majorHAnsi" w:hAnsiTheme="majorHAnsi"/>
        </w:rPr>
        <w:t xml:space="preserve">TP.9 Le pendule de </w:t>
      </w:r>
      <w:proofErr w:type="spellStart"/>
      <w:r w:rsidRPr="00042267">
        <w:rPr>
          <w:rFonts w:asciiTheme="majorHAnsi" w:hAnsiTheme="majorHAnsi"/>
        </w:rPr>
        <w:t>Pohl</w:t>
      </w:r>
      <w:proofErr w:type="spellEnd"/>
    </w:p>
    <w:p w:rsidR="003B35C1" w:rsidRPr="00042267" w:rsidRDefault="003B35C1" w:rsidP="003B35C1">
      <w:pPr>
        <w:jc w:val="both"/>
        <w:rPr>
          <w:rFonts w:asciiTheme="majorHAnsi" w:hAnsiTheme="majorHAnsi"/>
        </w:rPr>
      </w:pPr>
      <w:r w:rsidRPr="00042267">
        <w:rPr>
          <w:rFonts w:asciiTheme="majorHAnsi" w:hAnsiTheme="majorHAnsi"/>
        </w:rPr>
        <w:t>TP.10</w:t>
      </w:r>
      <w:r>
        <w:rPr>
          <w:rFonts w:asciiTheme="majorHAnsi" w:hAnsiTheme="majorHAnsi"/>
        </w:rPr>
        <w:t xml:space="preserve"> </w:t>
      </w:r>
      <w:r w:rsidRPr="00042267">
        <w:rPr>
          <w:rFonts w:asciiTheme="majorHAnsi" w:hAnsiTheme="majorHAnsi"/>
        </w:rPr>
        <w:t>Propagation d’ondes longitudinales dans un fluide.</w:t>
      </w:r>
    </w:p>
    <w:p w:rsidR="003B35C1" w:rsidRPr="00042267" w:rsidRDefault="003B35C1" w:rsidP="003B35C1">
      <w:pPr>
        <w:jc w:val="both"/>
        <w:rPr>
          <w:rFonts w:asciiTheme="majorHAnsi" w:hAnsiTheme="majorHAnsi" w:cs="Arial"/>
        </w:rPr>
      </w:pPr>
    </w:p>
    <w:p w:rsidR="003B35C1" w:rsidRPr="00042267" w:rsidRDefault="003B35C1" w:rsidP="003B35C1">
      <w:pPr>
        <w:jc w:val="both"/>
        <w:rPr>
          <w:rFonts w:asciiTheme="majorHAnsi" w:hAnsiTheme="majorHAnsi" w:cs="Arial"/>
        </w:rPr>
      </w:pPr>
      <w:r w:rsidRPr="00042267">
        <w:rPr>
          <w:rFonts w:asciiTheme="majorHAnsi" w:hAnsiTheme="majorHAnsi" w:cs="Arial"/>
          <w:b/>
          <w:bCs/>
          <w:u w:val="thick" w:color="F79646" w:themeColor="accent6"/>
        </w:rPr>
        <w:t>Remarque</w:t>
      </w:r>
      <w:r w:rsidRPr="00042267">
        <w:rPr>
          <w:rFonts w:asciiTheme="majorHAnsi" w:hAnsiTheme="majorHAnsi" w:cs="Arial"/>
        </w:rPr>
        <w:t> : Il est recommandé de choisir au moins 5 TP parmi les 10 proposés.</w:t>
      </w:r>
    </w:p>
    <w:p w:rsidR="003B35C1" w:rsidRPr="00042267" w:rsidRDefault="003B35C1" w:rsidP="003B35C1">
      <w:pPr>
        <w:jc w:val="both"/>
        <w:rPr>
          <w:rFonts w:asciiTheme="majorHAnsi" w:hAnsiTheme="majorHAnsi" w:cs="Arial"/>
        </w:rPr>
      </w:pPr>
    </w:p>
    <w:p w:rsidR="003B35C1" w:rsidRPr="00042267" w:rsidRDefault="003B35C1" w:rsidP="003B35C1">
      <w:pPr>
        <w:jc w:val="both"/>
        <w:rPr>
          <w:rFonts w:asciiTheme="majorHAnsi" w:hAnsiTheme="majorHAnsi" w:cs="Arial"/>
        </w:rPr>
      </w:pPr>
    </w:p>
    <w:p w:rsidR="003B35C1" w:rsidRDefault="003B35C1" w:rsidP="003B35C1">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rsidR="003B35C1" w:rsidRPr="00042267" w:rsidRDefault="003B35C1" w:rsidP="003B35C1">
      <w:pPr>
        <w:jc w:val="both"/>
        <w:rPr>
          <w:rFonts w:asciiTheme="majorHAnsi" w:hAnsiTheme="majorHAnsi" w:cs="Arial"/>
        </w:rPr>
      </w:pPr>
      <w:r w:rsidRPr="00042267">
        <w:rPr>
          <w:rFonts w:asciiTheme="majorHAnsi" w:hAnsiTheme="majorHAnsi" w:cs="Arial"/>
          <w:bCs/>
        </w:rPr>
        <w:t>Contrôle continu : 100 %.</w:t>
      </w:r>
    </w:p>
    <w:p w:rsidR="003B35C1" w:rsidRPr="00042267" w:rsidRDefault="003B35C1" w:rsidP="003B35C1">
      <w:pPr>
        <w:jc w:val="both"/>
        <w:rPr>
          <w:rFonts w:asciiTheme="majorHAnsi" w:hAnsiTheme="majorHAnsi" w:cs="Arial"/>
          <w:b/>
          <w:bCs/>
        </w:rPr>
      </w:pPr>
    </w:p>
    <w:p w:rsidR="003B35C1" w:rsidRPr="00042267" w:rsidRDefault="003B35C1" w:rsidP="003B35C1">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rsidR="003B35C1" w:rsidRDefault="003B35C1" w:rsidP="003B35C1">
      <w:pPr>
        <w:jc w:val="both"/>
        <w:rPr>
          <w:rFonts w:asciiTheme="majorHAnsi" w:hAnsiTheme="majorHAnsi" w:cs="Arial"/>
        </w:rPr>
      </w:pPr>
      <w:r w:rsidRPr="00042267">
        <w:rPr>
          <w:rFonts w:asciiTheme="majorHAnsi" w:hAnsiTheme="majorHAnsi" w:cs="Arial"/>
        </w:rPr>
        <w:t>(Selon la disponibilité de la documentation au niveau de l'établissement, Sites internet</w:t>
      </w:r>
      <w:r>
        <w:rPr>
          <w:rFonts w:asciiTheme="majorHAnsi" w:hAnsiTheme="majorHAnsi" w:cs="Arial"/>
        </w:rPr>
        <w:t xml:space="preserve"> </w:t>
      </w:r>
      <w:r w:rsidRPr="00042267">
        <w:rPr>
          <w:rFonts w:asciiTheme="majorHAnsi" w:hAnsiTheme="majorHAnsi" w:cs="Arial"/>
        </w:rPr>
        <w:t>...</w:t>
      </w:r>
      <w:r>
        <w:rPr>
          <w:rFonts w:asciiTheme="majorHAnsi" w:hAnsiTheme="majorHAnsi" w:cs="Arial"/>
        </w:rPr>
        <w:t xml:space="preserve"> </w:t>
      </w:r>
      <w:r w:rsidRPr="00042267">
        <w:rPr>
          <w:rFonts w:asciiTheme="majorHAnsi" w:hAnsiTheme="majorHAnsi" w:cs="Arial"/>
        </w:rPr>
        <w:t>etc.)</w:t>
      </w:r>
    </w:p>
    <w:p w:rsidR="00400A72" w:rsidRPr="001C7A9B" w:rsidRDefault="00400A72" w:rsidP="00400A72">
      <w:pPr>
        <w:spacing w:after="120" w:line="276" w:lineRule="auto"/>
        <w:jc w:val="both"/>
        <w:rPr>
          <w:rFonts w:asciiTheme="majorHAnsi" w:hAnsiTheme="majorHAnsi" w:cs="Arial"/>
        </w:rPr>
      </w:pPr>
      <w:r w:rsidRPr="001C7A9B">
        <w:rPr>
          <w:rFonts w:asciiTheme="majorHAnsi" w:hAnsiTheme="majorHAnsi" w:cs="Arial"/>
          <w:b/>
        </w:rPr>
        <w:br w:type="page"/>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UED 2.1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Technologie de base            </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400A72" w:rsidRPr="001C7A9B" w:rsidRDefault="00400A72" w:rsidP="00400A72">
      <w:pPr>
        <w:spacing w:after="100" w:afterAutospacing="1"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400A72" w:rsidRPr="001C7A9B" w:rsidRDefault="00400A72" w:rsidP="00400A72">
      <w:pPr>
        <w:jc w:val="both"/>
        <w:rPr>
          <w:rFonts w:asciiTheme="majorHAnsi" w:hAnsiTheme="majorHAnsi" w:cs="Arial"/>
        </w:rPr>
      </w:pPr>
      <w:r w:rsidRPr="001C7A9B">
        <w:rPr>
          <w:rFonts w:asciiTheme="majorHAnsi" w:hAnsiTheme="majorHAnsi" w:cs="Arial"/>
          <w:lang w:eastAsia="fr-FR"/>
        </w:rPr>
        <w:t>Cet enseignement permettra aux étudiants d’acquérir des connaissances sur les procédés d'obtention et fabrication de pièces et des techniques de leurs assemblages.</w:t>
      </w: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 xml:space="preserve">Connaissances préalables recommandées </w:t>
      </w: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400A72" w:rsidRPr="001C7A9B" w:rsidRDefault="00400A72" w:rsidP="00400A72">
      <w:pPr>
        <w:spacing w:line="276" w:lineRule="auto"/>
        <w:jc w:val="both"/>
        <w:rPr>
          <w:rFonts w:asciiTheme="majorHAnsi" w:hAnsiTheme="majorHAnsi" w:cs="Arial"/>
          <w:b/>
        </w:rPr>
      </w:pPr>
      <w:r w:rsidRPr="001C7A9B">
        <w:rPr>
          <w:rFonts w:asciiTheme="majorHAnsi" w:hAnsiTheme="majorHAnsi" w:cs="Arial"/>
          <w:b/>
          <w:bCs/>
        </w:rPr>
        <w:t xml:space="preserve">Chapitre 1: Matériaux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3 Semaines</w:t>
      </w:r>
    </w:p>
    <w:p w:rsidR="00400A72" w:rsidRPr="001C7A9B" w:rsidRDefault="00400A72" w:rsidP="00400A72">
      <w:pPr>
        <w:spacing w:line="276" w:lineRule="auto"/>
        <w:jc w:val="both"/>
        <w:rPr>
          <w:rFonts w:asciiTheme="majorHAnsi" w:hAnsiTheme="majorHAnsi"/>
          <w:bCs/>
        </w:rPr>
      </w:pPr>
      <w:r w:rsidRPr="001C7A9B">
        <w:rPr>
          <w:rFonts w:asciiTheme="majorHAnsi" w:hAnsiTheme="majorHAnsi" w:cs="Arial"/>
          <w:bCs/>
        </w:rPr>
        <w:t xml:space="preserve">1.1 </w:t>
      </w:r>
      <w:r w:rsidRPr="001C7A9B">
        <w:rPr>
          <w:rFonts w:asciiTheme="majorHAnsi" w:hAnsiTheme="majorHAnsi"/>
          <w:bCs/>
        </w:rPr>
        <w:t>Métaux et alliages et leurs désignations</w:t>
      </w:r>
    </w:p>
    <w:p w:rsidR="00400A72" w:rsidRPr="001C7A9B" w:rsidRDefault="00400A72" w:rsidP="00400A72">
      <w:pPr>
        <w:spacing w:line="276" w:lineRule="auto"/>
        <w:jc w:val="both"/>
        <w:rPr>
          <w:rFonts w:asciiTheme="majorHAnsi" w:hAnsiTheme="majorHAnsi"/>
          <w:bCs/>
        </w:rPr>
      </w:pPr>
      <w:r w:rsidRPr="001C7A9B">
        <w:rPr>
          <w:rFonts w:asciiTheme="majorHAnsi" w:hAnsiTheme="majorHAnsi"/>
          <w:bCs/>
        </w:rPr>
        <w:t>1.2 Matières plastiques (polymères)</w:t>
      </w:r>
    </w:p>
    <w:p w:rsidR="00400A72" w:rsidRPr="001C7A9B" w:rsidRDefault="00400A72" w:rsidP="00400A72">
      <w:pPr>
        <w:spacing w:line="276" w:lineRule="auto"/>
        <w:jc w:val="both"/>
        <w:rPr>
          <w:rFonts w:asciiTheme="majorHAnsi" w:hAnsiTheme="majorHAnsi"/>
          <w:bCs/>
        </w:rPr>
      </w:pPr>
      <w:r w:rsidRPr="001C7A9B">
        <w:rPr>
          <w:rFonts w:asciiTheme="majorHAnsi" w:hAnsiTheme="majorHAnsi"/>
          <w:bCs/>
        </w:rPr>
        <w:t xml:space="preserve">1.3 Matériaux composites  </w:t>
      </w:r>
    </w:p>
    <w:p w:rsidR="00400A72" w:rsidRPr="001C7A9B" w:rsidRDefault="00400A72" w:rsidP="00400A72">
      <w:pPr>
        <w:spacing w:line="276" w:lineRule="auto"/>
        <w:jc w:val="both"/>
        <w:rPr>
          <w:rFonts w:asciiTheme="majorHAnsi" w:hAnsiTheme="majorHAnsi"/>
        </w:rPr>
      </w:pPr>
      <w:r w:rsidRPr="001C7A9B">
        <w:rPr>
          <w:rFonts w:asciiTheme="majorHAnsi" w:hAnsiTheme="majorHAnsi"/>
          <w:bCs/>
        </w:rPr>
        <w:t>1.4 Autres</w:t>
      </w:r>
      <w:r w:rsidRPr="001C7A9B">
        <w:rPr>
          <w:rFonts w:asciiTheme="majorHAnsi" w:hAnsiTheme="majorHAnsi"/>
        </w:rPr>
        <w:t xml:space="preserve"> matériaux</w:t>
      </w:r>
    </w:p>
    <w:p w:rsidR="00400A72" w:rsidRPr="006828E2" w:rsidRDefault="00400A72" w:rsidP="00400A72">
      <w:pPr>
        <w:spacing w:line="276" w:lineRule="auto"/>
        <w:jc w:val="both"/>
        <w:rPr>
          <w:rFonts w:asciiTheme="majorHAnsi" w:hAnsiTheme="majorHAnsi"/>
          <w:sz w:val="12"/>
          <w:szCs w:val="12"/>
        </w:rPr>
      </w:pPr>
    </w:p>
    <w:p w:rsidR="00400A72" w:rsidRPr="001C7A9B" w:rsidRDefault="00400A72" w:rsidP="00400A72">
      <w:pPr>
        <w:spacing w:line="276" w:lineRule="auto"/>
        <w:jc w:val="both"/>
        <w:rPr>
          <w:rFonts w:asciiTheme="majorHAnsi" w:hAnsiTheme="majorHAnsi"/>
          <w:b/>
        </w:rPr>
      </w:pPr>
      <w:r w:rsidRPr="001C7A9B">
        <w:rPr>
          <w:rFonts w:asciiTheme="majorHAnsi" w:hAnsiTheme="majorHAnsi"/>
          <w:b/>
          <w:bCs/>
        </w:rPr>
        <w:t xml:space="preserve">Chapitre 2: </w:t>
      </w:r>
      <w:r w:rsidRPr="001C7A9B">
        <w:rPr>
          <w:rFonts w:asciiTheme="majorHAnsi" w:hAnsiTheme="majorHAnsi"/>
          <w:b/>
          <w:bCs/>
          <w:sz w:val="22"/>
          <w:szCs w:val="22"/>
        </w:rPr>
        <w:t>Procédés d’obtention des pièces sans enlèvement de matière</w:t>
      </w:r>
      <w:r w:rsidRPr="001C7A9B">
        <w:rPr>
          <w:rFonts w:asciiTheme="majorHAnsi" w:hAnsiTheme="majorHAnsi"/>
          <w:b/>
        </w:rPr>
        <w:t>4 Semaines</w:t>
      </w:r>
    </w:p>
    <w:p w:rsidR="00400A72" w:rsidRPr="001C7A9B" w:rsidRDefault="00400A72" w:rsidP="00400A72">
      <w:pPr>
        <w:spacing w:line="276" w:lineRule="auto"/>
        <w:jc w:val="both"/>
        <w:rPr>
          <w:rFonts w:asciiTheme="majorHAnsi" w:hAnsiTheme="majorHAnsi"/>
        </w:rPr>
      </w:pPr>
      <w:r w:rsidRPr="001C7A9B">
        <w:rPr>
          <w:rFonts w:asciiTheme="majorHAnsi" w:hAnsiTheme="majorHAnsi"/>
          <w:bCs/>
        </w:rPr>
        <w:t>2.1 Moulage</w:t>
      </w:r>
      <w:r w:rsidRPr="001C7A9B">
        <w:rPr>
          <w:rFonts w:asciiTheme="majorHAnsi" w:hAnsiTheme="majorHAnsi"/>
        </w:rPr>
        <w:t xml:space="preserve">, Forgeage, estampage, Laminage, Tréfilage, extrusion…. </w:t>
      </w:r>
      <w:proofErr w:type="spellStart"/>
      <w:r w:rsidRPr="001C7A9B">
        <w:rPr>
          <w:rFonts w:asciiTheme="majorHAnsi" w:hAnsiTheme="majorHAnsi"/>
        </w:rPr>
        <w:t>Etc</w:t>
      </w:r>
      <w:proofErr w:type="spellEnd"/>
    </w:p>
    <w:p w:rsidR="00400A72" w:rsidRPr="001C7A9B" w:rsidRDefault="00400A72" w:rsidP="00400A72">
      <w:pPr>
        <w:spacing w:line="276" w:lineRule="auto"/>
        <w:jc w:val="both"/>
        <w:rPr>
          <w:rFonts w:asciiTheme="majorHAnsi" w:hAnsiTheme="majorHAnsi"/>
        </w:rPr>
      </w:pPr>
      <w:r w:rsidRPr="001C7A9B">
        <w:rPr>
          <w:rFonts w:asciiTheme="majorHAnsi" w:hAnsiTheme="majorHAnsi"/>
        </w:rPr>
        <w:t xml:space="preserve">2.2 Découpage, pliage et emboutissage, </w:t>
      </w:r>
      <w:proofErr w:type="spellStart"/>
      <w:r w:rsidRPr="001C7A9B">
        <w:rPr>
          <w:rFonts w:asciiTheme="majorHAnsi" w:hAnsiTheme="majorHAnsi"/>
        </w:rPr>
        <w:t>etc</w:t>
      </w:r>
      <w:proofErr w:type="spellEnd"/>
      <w:r w:rsidRPr="001C7A9B">
        <w:rPr>
          <w:rFonts w:asciiTheme="majorHAnsi" w:hAnsiTheme="majorHAnsi"/>
        </w:rPr>
        <w:t>...</w:t>
      </w:r>
    </w:p>
    <w:p w:rsidR="00400A72" w:rsidRPr="001C7A9B" w:rsidRDefault="00400A72" w:rsidP="00400A72">
      <w:pPr>
        <w:spacing w:line="276" w:lineRule="auto"/>
        <w:jc w:val="both"/>
        <w:rPr>
          <w:rFonts w:asciiTheme="majorHAnsi" w:hAnsiTheme="majorHAnsi"/>
        </w:rPr>
      </w:pPr>
      <w:r w:rsidRPr="001C7A9B">
        <w:rPr>
          <w:rFonts w:asciiTheme="majorHAnsi" w:hAnsiTheme="majorHAnsi"/>
        </w:rPr>
        <w:t>2.3 Frittage et métallurgie des poudres</w:t>
      </w:r>
    </w:p>
    <w:p w:rsidR="00400A72" w:rsidRPr="001C7A9B" w:rsidRDefault="00400A72" w:rsidP="00400A72">
      <w:pPr>
        <w:spacing w:line="276" w:lineRule="auto"/>
        <w:jc w:val="both"/>
        <w:rPr>
          <w:rFonts w:asciiTheme="majorHAnsi" w:hAnsiTheme="majorHAnsi"/>
        </w:rPr>
      </w:pPr>
      <w:r w:rsidRPr="001C7A9B">
        <w:rPr>
          <w:rFonts w:asciiTheme="majorHAnsi" w:hAnsiTheme="majorHAnsi"/>
        </w:rPr>
        <w:t>2.4 Profilés et Tuyaux (en acier, en aluminium);</w:t>
      </w:r>
    </w:p>
    <w:p w:rsidR="00400A72" w:rsidRPr="001C7A9B" w:rsidRDefault="00400A72" w:rsidP="00400A72">
      <w:pPr>
        <w:spacing w:line="276" w:lineRule="auto"/>
        <w:jc w:val="both"/>
        <w:rPr>
          <w:rFonts w:asciiTheme="majorHAnsi" w:hAnsiTheme="majorHAnsi"/>
        </w:rPr>
      </w:pPr>
      <w:r w:rsidRPr="001C7A9B">
        <w:rPr>
          <w:rFonts w:asciiTheme="majorHAnsi" w:hAnsiTheme="majorHAnsi"/>
        </w:rPr>
        <w:t xml:space="preserve">      - Visites en atelier.</w:t>
      </w:r>
    </w:p>
    <w:p w:rsidR="00400A72" w:rsidRPr="006828E2" w:rsidRDefault="00400A72" w:rsidP="00400A72">
      <w:pPr>
        <w:spacing w:line="276" w:lineRule="auto"/>
        <w:jc w:val="both"/>
        <w:rPr>
          <w:rFonts w:asciiTheme="majorHAnsi" w:hAnsiTheme="majorHAnsi"/>
          <w:b/>
          <w:bCs/>
          <w:sz w:val="14"/>
          <w:szCs w:val="14"/>
        </w:rPr>
      </w:pPr>
    </w:p>
    <w:p w:rsidR="00400A72" w:rsidRPr="001C7A9B" w:rsidRDefault="00400A72" w:rsidP="00400A72">
      <w:pPr>
        <w:spacing w:line="276" w:lineRule="auto"/>
        <w:jc w:val="both"/>
        <w:rPr>
          <w:rFonts w:asciiTheme="majorHAnsi" w:hAnsiTheme="majorHAnsi"/>
          <w:bCs/>
        </w:rPr>
      </w:pPr>
      <w:r w:rsidRPr="001C7A9B">
        <w:rPr>
          <w:rFonts w:asciiTheme="majorHAnsi" w:hAnsiTheme="majorHAnsi"/>
          <w:b/>
          <w:bCs/>
        </w:rPr>
        <w:t xml:space="preserve">Chapitre 3: </w:t>
      </w:r>
      <w:r w:rsidRPr="001C7A9B">
        <w:rPr>
          <w:rFonts w:asciiTheme="majorHAnsi" w:hAnsiTheme="majorHAnsi"/>
          <w:b/>
          <w:bCs/>
          <w:sz w:val="22"/>
          <w:szCs w:val="22"/>
        </w:rPr>
        <w:t>Procédés d’obtention des pièces par enlèvement de matière</w:t>
      </w:r>
      <w:r w:rsidRPr="001C7A9B">
        <w:rPr>
          <w:rFonts w:asciiTheme="majorHAnsi" w:hAnsiTheme="majorHAnsi"/>
          <w:b/>
          <w:bCs/>
        </w:rPr>
        <w:tab/>
      </w:r>
      <w:r w:rsidRPr="001C7A9B">
        <w:rPr>
          <w:rFonts w:asciiTheme="majorHAnsi" w:hAnsiTheme="majorHAnsi"/>
          <w:b/>
        </w:rPr>
        <w:t>4 Semaines</w:t>
      </w:r>
    </w:p>
    <w:p w:rsidR="00400A72" w:rsidRPr="001C7A9B" w:rsidRDefault="00400A72" w:rsidP="00400A72">
      <w:pPr>
        <w:spacing w:line="276" w:lineRule="auto"/>
        <w:jc w:val="both"/>
        <w:rPr>
          <w:rFonts w:asciiTheme="majorHAnsi" w:hAnsiTheme="majorHAnsi"/>
          <w:bCs/>
        </w:rPr>
      </w:pPr>
      <w:r w:rsidRPr="001C7A9B">
        <w:rPr>
          <w:rFonts w:asciiTheme="majorHAnsi" w:hAnsiTheme="majorHAnsi"/>
          <w:bCs/>
        </w:rPr>
        <w:t xml:space="preserve">      Tournage, fraisage, perçage;  ajustage, </w:t>
      </w:r>
      <w:proofErr w:type="spellStart"/>
      <w:r w:rsidRPr="001C7A9B">
        <w:rPr>
          <w:rFonts w:asciiTheme="majorHAnsi" w:hAnsiTheme="majorHAnsi"/>
          <w:bCs/>
        </w:rPr>
        <w:t>etc</w:t>
      </w:r>
      <w:proofErr w:type="spellEnd"/>
      <w:r w:rsidRPr="001C7A9B">
        <w:rPr>
          <w:rFonts w:asciiTheme="majorHAnsi" w:hAnsiTheme="majorHAnsi"/>
          <w:bCs/>
        </w:rPr>
        <w:t>...</w:t>
      </w:r>
    </w:p>
    <w:p w:rsidR="00400A72" w:rsidRPr="001C7A9B" w:rsidRDefault="00400A72" w:rsidP="00400A72">
      <w:pPr>
        <w:spacing w:line="276" w:lineRule="auto"/>
        <w:jc w:val="both"/>
        <w:rPr>
          <w:rFonts w:asciiTheme="majorHAnsi" w:hAnsiTheme="majorHAnsi"/>
        </w:rPr>
      </w:pPr>
      <w:r w:rsidRPr="001C7A9B">
        <w:rPr>
          <w:rFonts w:asciiTheme="majorHAnsi" w:hAnsiTheme="majorHAnsi"/>
        </w:rPr>
        <w:t>- Visites en atelier et démonstrations.</w:t>
      </w:r>
    </w:p>
    <w:p w:rsidR="00400A72" w:rsidRPr="006828E2" w:rsidRDefault="00400A72" w:rsidP="00400A72">
      <w:pPr>
        <w:spacing w:line="276" w:lineRule="auto"/>
        <w:jc w:val="both"/>
        <w:rPr>
          <w:rFonts w:asciiTheme="majorHAnsi" w:hAnsiTheme="majorHAnsi"/>
          <w:sz w:val="16"/>
          <w:szCs w:val="16"/>
        </w:rPr>
      </w:pPr>
    </w:p>
    <w:p w:rsidR="00400A72" w:rsidRPr="001C7A9B" w:rsidRDefault="00400A72" w:rsidP="00400A72">
      <w:pPr>
        <w:spacing w:line="276" w:lineRule="auto"/>
        <w:jc w:val="both"/>
        <w:rPr>
          <w:rFonts w:asciiTheme="majorHAnsi" w:hAnsiTheme="majorHAnsi"/>
          <w:b/>
        </w:rPr>
      </w:pPr>
      <w:r w:rsidRPr="001C7A9B">
        <w:rPr>
          <w:rFonts w:asciiTheme="majorHAnsi" w:hAnsiTheme="majorHAnsi"/>
          <w:b/>
          <w:bCs/>
        </w:rPr>
        <w:t xml:space="preserve">Chapitre 4: Techniques d'assemblage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4 Semaines</w:t>
      </w:r>
    </w:p>
    <w:p w:rsidR="00400A72" w:rsidRPr="001C7A9B" w:rsidRDefault="00400A72" w:rsidP="00400A72">
      <w:pPr>
        <w:spacing w:line="276" w:lineRule="auto"/>
        <w:jc w:val="both"/>
        <w:rPr>
          <w:rFonts w:asciiTheme="majorHAnsi" w:hAnsiTheme="majorHAnsi" w:cs="Arial"/>
        </w:rPr>
      </w:pPr>
      <w:r w:rsidRPr="001C7A9B">
        <w:rPr>
          <w:rFonts w:asciiTheme="majorHAnsi" w:hAnsiTheme="majorHAnsi"/>
          <w:bCs/>
        </w:rPr>
        <w:t xml:space="preserve">- Boulonnage, rivetage, soudage, </w:t>
      </w:r>
      <w:proofErr w:type="spellStart"/>
      <w:r w:rsidRPr="001C7A9B">
        <w:rPr>
          <w:rFonts w:asciiTheme="majorHAnsi" w:hAnsiTheme="majorHAnsi"/>
          <w:bCs/>
        </w:rPr>
        <w:t>etc</w:t>
      </w:r>
      <w:proofErr w:type="spellEnd"/>
      <w:r w:rsidRPr="001C7A9B">
        <w:rPr>
          <w:rFonts w:asciiTheme="majorHAnsi" w:hAnsiTheme="majorHAnsi"/>
          <w:bCs/>
        </w:rPr>
        <w:t>....</w:t>
      </w:r>
    </w:p>
    <w:p w:rsidR="00400A72" w:rsidRPr="006828E2" w:rsidRDefault="00400A72" w:rsidP="00400A72">
      <w:pPr>
        <w:rPr>
          <w:rFonts w:asciiTheme="majorHAnsi" w:hAnsiTheme="majorHAnsi" w:cs="Arial"/>
          <w:b/>
          <w:sz w:val="16"/>
          <w:szCs w:val="16"/>
        </w:rPr>
      </w:pPr>
    </w:p>
    <w:p w:rsidR="00400A72" w:rsidRPr="001C7A9B" w:rsidRDefault="00400A72" w:rsidP="00400A72">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Examen final: 100 %.</w:t>
      </w:r>
    </w:p>
    <w:p w:rsidR="00400A72" w:rsidRPr="006828E2" w:rsidRDefault="00400A72" w:rsidP="00400A72">
      <w:pPr>
        <w:jc w:val="both"/>
        <w:rPr>
          <w:rFonts w:asciiTheme="majorHAnsi" w:hAnsiTheme="majorHAnsi" w:cs="Arial"/>
          <w:b/>
          <w:bCs/>
          <w:sz w:val="16"/>
          <w:szCs w:val="16"/>
        </w:rPr>
      </w:pPr>
    </w:p>
    <w:p w:rsidR="00400A72" w:rsidRPr="001C7A9B" w:rsidRDefault="00400A72" w:rsidP="00400A72">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400A72" w:rsidRPr="001C7A9B" w:rsidRDefault="00400A72" w:rsidP="00400A72">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400A72" w:rsidRPr="001C7A9B" w:rsidRDefault="00400A72" w:rsidP="00400A72">
      <w:pPr>
        <w:rPr>
          <w:rFonts w:asciiTheme="majorHAnsi" w:hAnsiTheme="majorHAnsi" w:cs="Arial"/>
          <w:b/>
        </w:rPr>
      </w:pPr>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 xml:space="preserve">Manuel de technologie mécanique, Guillaume SABATIER, et al  Ed. </w:t>
      </w:r>
      <w:proofErr w:type="spellStart"/>
      <w:r w:rsidRPr="001C7A9B">
        <w:rPr>
          <w:rFonts w:asciiTheme="majorHAnsi" w:hAnsiTheme="majorHAnsi"/>
        </w:rPr>
        <w:t>Dunod</w:t>
      </w:r>
      <w:proofErr w:type="spellEnd"/>
      <w:r w:rsidRPr="001C7A9B">
        <w:rPr>
          <w:rFonts w:asciiTheme="majorHAnsi" w:hAnsiTheme="majorHAnsi"/>
        </w:rPr>
        <w:t>.</w:t>
      </w:r>
    </w:p>
    <w:p w:rsidR="00400A72" w:rsidRPr="001C7A9B" w:rsidRDefault="00400A72" w:rsidP="005277B7">
      <w:pPr>
        <w:pStyle w:val="Paragraphedeliste"/>
        <w:numPr>
          <w:ilvl w:val="0"/>
          <w:numId w:val="81"/>
        </w:numPr>
        <w:ind w:left="1276" w:hanging="294"/>
        <w:rPr>
          <w:rFonts w:asciiTheme="majorHAnsi" w:hAnsiTheme="majorHAnsi"/>
        </w:rPr>
      </w:pPr>
      <w:proofErr w:type="spellStart"/>
      <w:r w:rsidRPr="001C7A9B">
        <w:rPr>
          <w:rFonts w:asciiTheme="majorHAnsi" w:hAnsiTheme="majorHAnsi"/>
        </w:rPr>
        <w:t>Memotech</w:t>
      </w:r>
      <w:proofErr w:type="spellEnd"/>
      <w:r w:rsidRPr="001C7A9B">
        <w:rPr>
          <w:rFonts w:asciiTheme="majorHAnsi" w:hAnsiTheme="majorHAnsi"/>
        </w:rPr>
        <w:t xml:space="preserve"> : productique matériaux et usinage BARLIER  C. Ed. </w:t>
      </w:r>
      <w:proofErr w:type="spellStart"/>
      <w:r w:rsidRPr="001C7A9B">
        <w:rPr>
          <w:rFonts w:asciiTheme="majorHAnsi" w:hAnsiTheme="majorHAnsi"/>
        </w:rPr>
        <w:t>Casteilla</w:t>
      </w:r>
      <w:proofErr w:type="spellEnd"/>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 xml:space="preserve">Sciences industrielles  MILLET N. </w:t>
      </w:r>
      <w:proofErr w:type="spellStart"/>
      <w:r w:rsidRPr="001C7A9B">
        <w:rPr>
          <w:rFonts w:asciiTheme="majorHAnsi" w:hAnsiTheme="majorHAnsi"/>
        </w:rPr>
        <w:t>ed</w:t>
      </w:r>
      <w:proofErr w:type="spellEnd"/>
      <w:r w:rsidRPr="001C7A9B">
        <w:rPr>
          <w:rFonts w:asciiTheme="majorHAnsi" w:hAnsiTheme="majorHAnsi"/>
        </w:rPr>
        <w:t xml:space="preserve">. </w:t>
      </w:r>
      <w:proofErr w:type="spellStart"/>
      <w:r w:rsidRPr="001C7A9B">
        <w:rPr>
          <w:rFonts w:asciiTheme="majorHAnsi" w:hAnsiTheme="majorHAnsi"/>
        </w:rPr>
        <w:t>Casteilla</w:t>
      </w:r>
      <w:proofErr w:type="spellEnd"/>
      <w:r w:rsidRPr="001C7A9B">
        <w:rPr>
          <w:rFonts w:asciiTheme="majorHAnsi" w:hAnsiTheme="majorHAnsi"/>
        </w:rPr>
        <w:t xml:space="preserve"> </w:t>
      </w:r>
    </w:p>
    <w:p w:rsidR="00400A72" w:rsidRPr="001C7A9B" w:rsidRDefault="00400A72" w:rsidP="005277B7">
      <w:pPr>
        <w:pStyle w:val="Paragraphedeliste"/>
        <w:numPr>
          <w:ilvl w:val="0"/>
          <w:numId w:val="81"/>
        </w:numPr>
        <w:ind w:left="1276" w:hanging="294"/>
        <w:rPr>
          <w:rFonts w:asciiTheme="majorHAnsi" w:hAnsiTheme="majorHAnsi"/>
        </w:rPr>
      </w:pPr>
      <w:proofErr w:type="spellStart"/>
      <w:r w:rsidRPr="001C7A9B">
        <w:rPr>
          <w:rFonts w:asciiTheme="majorHAnsi" w:hAnsiTheme="majorHAnsi"/>
        </w:rPr>
        <w:t>Memotech</w:t>
      </w:r>
      <w:proofErr w:type="spellEnd"/>
      <w:r w:rsidRPr="001C7A9B">
        <w:rPr>
          <w:rFonts w:asciiTheme="majorHAnsi" w:hAnsiTheme="majorHAnsi"/>
        </w:rPr>
        <w:t xml:space="preserve"> : Technologies industrielles  BAUR D. et </w:t>
      </w:r>
      <w:proofErr w:type="gramStart"/>
      <w:r w:rsidRPr="001C7A9B">
        <w:rPr>
          <w:rFonts w:asciiTheme="majorHAnsi" w:hAnsiTheme="majorHAnsi"/>
        </w:rPr>
        <w:t>al ,</w:t>
      </w:r>
      <w:proofErr w:type="gramEnd"/>
      <w:r w:rsidRPr="001C7A9B">
        <w:rPr>
          <w:rFonts w:asciiTheme="majorHAnsi" w:hAnsiTheme="majorHAnsi"/>
        </w:rPr>
        <w:t xml:space="preserve"> Ed. </w:t>
      </w:r>
      <w:proofErr w:type="spellStart"/>
      <w:r w:rsidRPr="001C7A9B">
        <w:rPr>
          <w:rFonts w:asciiTheme="majorHAnsi" w:hAnsiTheme="majorHAnsi"/>
        </w:rPr>
        <w:t>Casteilla</w:t>
      </w:r>
      <w:proofErr w:type="spellEnd"/>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Métrologie dimensionnelle  CHEVALIER A.   Ed. Delagrave</w:t>
      </w:r>
    </w:p>
    <w:p w:rsidR="00400A72" w:rsidRPr="001C7A9B" w:rsidRDefault="00400A72" w:rsidP="005277B7">
      <w:pPr>
        <w:pStyle w:val="Paragraphedeliste"/>
        <w:numPr>
          <w:ilvl w:val="0"/>
          <w:numId w:val="81"/>
        </w:numPr>
        <w:ind w:left="1276" w:hanging="294"/>
        <w:rPr>
          <w:rFonts w:asciiTheme="majorHAnsi" w:hAnsiTheme="majorHAnsi"/>
        </w:rPr>
      </w:pPr>
      <w:proofErr w:type="gramStart"/>
      <w:r w:rsidRPr="001C7A9B">
        <w:rPr>
          <w:rFonts w:asciiTheme="majorHAnsi" w:hAnsiTheme="majorHAnsi"/>
        </w:rPr>
        <w:t>Perçage ,</w:t>
      </w:r>
      <w:proofErr w:type="gramEnd"/>
      <w:r w:rsidRPr="001C7A9B">
        <w:rPr>
          <w:rFonts w:asciiTheme="majorHAnsi" w:hAnsiTheme="majorHAnsi"/>
        </w:rPr>
        <w:t xml:space="preserve"> fraisage  JOLYS R et LABELL R.  Ed. Delagrave</w:t>
      </w:r>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 xml:space="preserve">Guide des fabrications mécaniques  PADELLA P. Ed. </w:t>
      </w:r>
      <w:proofErr w:type="spellStart"/>
      <w:r w:rsidRPr="001C7A9B">
        <w:rPr>
          <w:rFonts w:asciiTheme="majorHAnsi" w:hAnsiTheme="majorHAnsi"/>
        </w:rPr>
        <w:t>Dunod</w:t>
      </w:r>
      <w:proofErr w:type="spellEnd"/>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 xml:space="preserve">Technologie : première partie,   </w:t>
      </w:r>
      <w:proofErr w:type="spellStart"/>
      <w:r w:rsidRPr="001C7A9B">
        <w:rPr>
          <w:rFonts w:asciiTheme="majorHAnsi" w:hAnsiTheme="majorHAnsi"/>
        </w:rPr>
        <w:t>Bensaada</w:t>
      </w:r>
      <w:proofErr w:type="spellEnd"/>
      <w:r w:rsidRPr="001C7A9B">
        <w:rPr>
          <w:rFonts w:asciiTheme="majorHAnsi" w:hAnsiTheme="majorHAnsi"/>
        </w:rPr>
        <w:t xml:space="preserve"> S et FELIACHI d.  Ed. OPU Alger</w:t>
      </w:r>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tl/>
          <w:lang w:bidi="ar-DZ"/>
        </w:rPr>
        <w:t xml:space="preserve">تكنولوجيا عمليات التصنيع   خرير ز و فواز  د. ديوان </w:t>
      </w:r>
      <w:proofErr w:type="gramStart"/>
      <w:r w:rsidRPr="001C7A9B">
        <w:rPr>
          <w:rFonts w:asciiTheme="majorHAnsi" w:hAnsiTheme="majorHAnsi"/>
          <w:rtl/>
          <w:lang w:bidi="ar-DZ"/>
        </w:rPr>
        <w:t>المطبوعات</w:t>
      </w:r>
      <w:proofErr w:type="gramEnd"/>
      <w:r w:rsidRPr="001C7A9B">
        <w:rPr>
          <w:rFonts w:asciiTheme="majorHAnsi" w:hAnsiTheme="majorHAnsi"/>
          <w:rtl/>
          <w:lang w:bidi="ar-DZ"/>
        </w:rPr>
        <w:t xml:space="preserve"> الجامعية الجزائر</w:t>
      </w:r>
    </w:p>
    <w:p w:rsidR="00400A72" w:rsidRPr="001C7A9B" w:rsidRDefault="00400A72" w:rsidP="00400A72">
      <w:pPr>
        <w:rPr>
          <w:rFonts w:asciiTheme="majorHAnsi" w:hAnsiTheme="majorHAnsi"/>
        </w:rPr>
      </w:pP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UED 2.1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Métrologie</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400A72" w:rsidRPr="001C7A9B" w:rsidRDefault="00400A72" w:rsidP="00400A72">
      <w:pPr>
        <w:spacing w:after="120"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rsidR="00400A72" w:rsidRPr="001C7A9B" w:rsidRDefault="00400A72" w:rsidP="00400A72">
      <w:pPr>
        <w:spacing w:line="276" w:lineRule="auto"/>
        <w:jc w:val="both"/>
        <w:rPr>
          <w:rFonts w:asciiTheme="majorHAnsi" w:hAnsiTheme="majorHAnsi" w:cs="Arial"/>
        </w:rPr>
      </w:pPr>
      <w:r w:rsidRPr="001C7A9B">
        <w:rPr>
          <w:rFonts w:asciiTheme="majorHAnsi" w:hAnsiTheme="majorHAnsi" w:cs="Arial"/>
        </w:rPr>
        <w:t xml:space="preserve">Apprendre à l'étudiant les critères de précision de fabrication et assemblage des pièces; Connaître et savoir choisir, dans différents cas, les méthodes et moyens de contrôle et de mesures des dimensions et des défauts de fabrication des pièces mécaniques. </w:t>
      </w:r>
    </w:p>
    <w:p w:rsidR="00400A72" w:rsidRPr="001C7A9B" w:rsidRDefault="00400A72" w:rsidP="00400A72">
      <w:pPr>
        <w:spacing w:line="276" w:lineRule="auto"/>
        <w:jc w:val="both"/>
        <w:rPr>
          <w:rFonts w:asciiTheme="majorHAnsi" w:hAnsiTheme="majorHAnsi" w:cs="Arial"/>
          <w:b/>
        </w:rPr>
      </w:pPr>
    </w:p>
    <w:p w:rsidR="00400A72" w:rsidRPr="001C7A9B" w:rsidRDefault="00400A72" w:rsidP="00400A72">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rsidR="00400A72" w:rsidRPr="001C7A9B" w:rsidRDefault="00400A72" w:rsidP="00400A72">
      <w:pPr>
        <w:spacing w:line="276" w:lineRule="auto"/>
        <w:jc w:val="both"/>
        <w:rPr>
          <w:rFonts w:asciiTheme="majorHAnsi" w:hAnsiTheme="majorHAnsi" w:cs="Arial"/>
        </w:rPr>
      </w:pPr>
      <w:r w:rsidRPr="001C7A9B">
        <w:rPr>
          <w:rFonts w:asciiTheme="majorHAnsi" w:hAnsiTheme="majorHAnsi" w:cs="Arial"/>
        </w:rPr>
        <w:t>La trigonométrie, optique et autre.</w:t>
      </w:r>
    </w:p>
    <w:p w:rsidR="00400A72" w:rsidRPr="001C7A9B" w:rsidRDefault="00400A72" w:rsidP="00400A72">
      <w:pPr>
        <w:spacing w:line="276" w:lineRule="auto"/>
        <w:jc w:val="both"/>
        <w:rPr>
          <w:rFonts w:asciiTheme="majorHAnsi" w:hAnsiTheme="majorHAnsi" w:cs="Arial"/>
        </w:rPr>
      </w:pPr>
    </w:p>
    <w:p w:rsidR="00400A72" w:rsidRPr="001C7A9B" w:rsidRDefault="00400A72" w:rsidP="00400A72">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rsidR="00400A72" w:rsidRPr="001C7A9B" w:rsidRDefault="00400A72" w:rsidP="00400A72">
      <w:pPr>
        <w:pStyle w:val="Paragraphedeliste"/>
        <w:ind w:left="0"/>
        <w:rPr>
          <w:rFonts w:asciiTheme="majorHAnsi" w:hAnsiTheme="majorHAnsi"/>
          <w:b/>
        </w:rPr>
      </w:pPr>
      <w:r w:rsidRPr="001C7A9B">
        <w:rPr>
          <w:rFonts w:asciiTheme="majorHAnsi" w:hAnsiTheme="majorHAnsi"/>
          <w:b/>
          <w:bCs/>
        </w:rPr>
        <w:t xml:space="preserve">Chapitre 1 : Généralités sur la métrologie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2 Semaines</w:t>
      </w:r>
    </w:p>
    <w:p w:rsidR="00400A72" w:rsidRPr="001C7A9B" w:rsidRDefault="00400A72" w:rsidP="00400A72">
      <w:pPr>
        <w:rPr>
          <w:rFonts w:asciiTheme="majorHAnsi" w:hAnsiTheme="majorHAnsi"/>
        </w:rPr>
      </w:pPr>
      <w:r w:rsidRPr="001C7A9B">
        <w:rPr>
          <w:rFonts w:asciiTheme="majorHAnsi" w:hAnsiTheme="majorHAnsi"/>
        </w:rPr>
        <w:t xml:space="preserve">1.1 Définition des différents types de métrologie (Scientifique dite de laboratoire, légale, </w:t>
      </w:r>
    </w:p>
    <w:p w:rsidR="00400A72" w:rsidRPr="001C7A9B" w:rsidRDefault="00400A72" w:rsidP="00400A72">
      <w:pPr>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industrielle</w:t>
      </w:r>
      <w:proofErr w:type="gramEnd"/>
      <w:r w:rsidRPr="001C7A9B">
        <w:rPr>
          <w:rFonts w:asciiTheme="majorHAnsi" w:hAnsiTheme="majorHAnsi"/>
        </w:rPr>
        <w:t>);</w:t>
      </w:r>
    </w:p>
    <w:p w:rsidR="00400A72" w:rsidRPr="001C7A9B" w:rsidRDefault="00400A72" w:rsidP="00400A72">
      <w:pPr>
        <w:rPr>
          <w:rFonts w:asciiTheme="majorHAnsi" w:hAnsiTheme="majorHAnsi"/>
        </w:rPr>
      </w:pPr>
      <w:r w:rsidRPr="001C7A9B">
        <w:rPr>
          <w:rFonts w:asciiTheme="majorHAnsi" w:hAnsiTheme="majorHAnsi"/>
        </w:rPr>
        <w:t>1.2 Vocabulaire métrologique, définition;</w:t>
      </w:r>
    </w:p>
    <w:p w:rsidR="00400A72" w:rsidRPr="001C7A9B" w:rsidRDefault="00400A72" w:rsidP="00400A72">
      <w:pPr>
        <w:rPr>
          <w:rFonts w:asciiTheme="majorHAnsi" w:hAnsiTheme="majorHAnsi"/>
        </w:rPr>
      </w:pPr>
      <w:r w:rsidRPr="001C7A9B">
        <w:rPr>
          <w:rFonts w:asciiTheme="majorHAnsi" w:hAnsiTheme="majorHAnsi"/>
        </w:rPr>
        <w:t>1.3 Les institutions nationale et internationale de métrologie.</w:t>
      </w:r>
    </w:p>
    <w:p w:rsidR="00400A72" w:rsidRPr="001C7A9B" w:rsidRDefault="00400A72" w:rsidP="00400A72">
      <w:pPr>
        <w:pStyle w:val="Paragraphedeliste"/>
        <w:ind w:left="0"/>
        <w:rPr>
          <w:rFonts w:asciiTheme="majorHAnsi" w:hAnsiTheme="majorHAnsi"/>
          <w:b/>
          <w:bCs/>
        </w:rPr>
      </w:pPr>
    </w:p>
    <w:p w:rsidR="00400A72" w:rsidRPr="001C7A9B" w:rsidRDefault="00400A72" w:rsidP="00400A72">
      <w:pPr>
        <w:pStyle w:val="Paragraphedeliste"/>
        <w:ind w:left="0"/>
        <w:rPr>
          <w:rFonts w:asciiTheme="majorHAnsi" w:hAnsiTheme="majorHAnsi"/>
          <w:b/>
        </w:rPr>
      </w:pPr>
      <w:r w:rsidRPr="001C7A9B">
        <w:rPr>
          <w:rFonts w:asciiTheme="majorHAnsi" w:hAnsiTheme="majorHAnsi"/>
          <w:b/>
          <w:bCs/>
        </w:rPr>
        <w:t xml:space="preserve">Chapitre 2 : Le système international de mesure SI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3 Semaines</w:t>
      </w:r>
    </w:p>
    <w:p w:rsidR="00400A72" w:rsidRPr="001C7A9B" w:rsidRDefault="00400A72" w:rsidP="00400A72">
      <w:pPr>
        <w:rPr>
          <w:rFonts w:asciiTheme="majorHAnsi" w:hAnsiTheme="majorHAnsi"/>
        </w:rPr>
      </w:pPr>
      <w:r w:rsidRPr="001C7A9B">
        <w:rPr>
          <w:rFonts w:asciiTheme="majorHAnsi" w:hAnsiTheme="majorHAnsi"/>
        </w:rPr>
        <w:t>2.1 Les grandeurs de base et leurs unités de mesure ;</w:t>
      </w:r>
    </w:p>
    <w:p w:rsidR="00400A72" w:rsidRPr="001C7A9B" w:rsidRDefault="00400A72" w:rsidP="00400A72">
      <w:pPr>
        <w:rPr>
          <w:rFonts w:asciiTheme="majorHAnsi" w:hAnsiTheme="majorHAnsi"/>
        </w:rPr>
      </w:pPr>
      <w:r w:rsidRPr="001C7A9B">
        <w:rPr>
          <w:rFonts w:asciiTheme="majorHAnsi" w:hAnsiTheme="majorHAnsi"/>
        </w:rPr>
        <w:t xml:space="preserve">2.2 Les grandeurs supplémentaires; </w:t>
      </w:r>
    </w:p>
    <w:p w:rsidR="00400A72" w:rsidRPr="001C7A9B" w:rsidRDefault="00400A72" w:rsidP="00400A72">
      <w:pPr>
        <w:rPr>
          <w:rFonts w:asciiTheme="majorHAnsi" w:hAnsiTheme="majorHAnsi"/>
        </w:rPr>
      </w:pPr>
      <w:r w:rsidRPr="001C7A9B">
        <w:rPr>
          <w:rFonts w:asciiTheme="majorHAnsi" w:hAnsiTheme="majorHAnsi"/>
        </w:rPr>
        <w:t>2.3 Les grandeurs dérivées.</w:t>
      </w:r>
    </w:p>
    <w:p w:rsidR="00400A72" w:rsidRPr="001C7A9B" w:rsidRDefault="00400A72" w:rsidP="00400A72">
      <w:pPr>
        <w:pStyle w:val="Paragraphedeliste"/>
        <w:ind w:left="0"/>
        <w:rPr>
          <w:rFonts w:asciiTheme="majorHAnsi" w:hAnsiTheme="majorHAnsi"/>
          <w:b/>
          <w:bCs/>
        </w:rPr>
      </w:pPr>
    </w:p>
    <w:p w:rsidR="00400A72" w:rsidRPr="001C7A9B" w:rsidRDefault="00400A72" w:rsidP="00400A72">
      <w:pPr>
        <w:pStyle w:val="Paragraphedeliste"/>
        <w:ind w:left="0"/>
        <w:rPr>
          <w:rFonts w:asciiTheme="majorHAnsi" w:hAnsiTheme="majorHAnsi"/>
          <w:b/>
        </w:rPr>
      </w:pPr>
      <w:r w:rsidRPr="001C7A9B">
        <w:rPr>
          <w:rFonts w:asciiTheme="majorHAnsi" w:hAnsiTheme="majorHAnsi"/>
          <w:b/>
          <w:bCs/>
        </w:rPr>
        <w:t xml:space="preserve">Chapitre 3 : Caractéristiques métrologiques des appareils de mesure </w:t>
      </w:r>
      <w:r w:rsidRPr="001C7A9B">
        <w:rPr>
          <w:rFonts w:asciiTheme="majorHAnsi" w:hAnsiTheme="majorHAnsi"/>
          <w:b/>
        </w:rPr>
        <w:tab/>
        <w:t>6 Semaines</w:t>
      </w:r>
    </w:p>
    <w:p w:rsidR="00400A72" w:rsidRPr="001C7A9B" w:rsidRDefault="00400A72" w:rsidP="00400A72">
      <w:pPr>
        <w:pStyle w:val="Paragraphedeliste"/>
        <w:ind w:left="0"/>
        <w:rPr>
          <w:rFonts w:asciiTheme="majorHAnsi" w:hAnsiTheme="majorHAnsi"/>
        </w:rPr>
      </w:pPr>
      <w:r w:rsidRPr="001C7A9B">
        <w:rPr>
          <w:rFonts w:asciiTheme="majorHAnsi" w:hAnsiTheme="majorHAnsi"/>
        </w:rPr>
        <w:t xml:space="preserve">3.1 Erreur et incertitude  (Justesse, précision, fidélité, répétitivité, reproductibilité d’un </w:t>
      </w:r>
    </w:p>
    <w:p w:rsidR="00400A72" w:rsidRPr="001C7A9B" w:rsidRDefault="00400A72" w:rsidP="00400A72">
      <w:pPr>
        <w:pStyle w:val="Paragraphedeliste"/>
        <w:ind w:left="0"/>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appareil</w:t>
      </w:r>
      <w:proofErr w:type="gramEnd"/>
      <w:r w:rsidRPr="001C7A9B">
        <w:rPr>
          <w:rFonts w:asciiTheme="majorHAnsi" w:hAnsiTheme="majorHAnsi"/>
        </w:rPr>
        <w:t xml:space="preserve"> de mesure </w:t>
      </w:r>
    </w:p>
    <w:p w:rsidR="00400A72" w:rsidRPr="001C7A9B" w:rsidRDefault="00400A72" w:rsidP="00400A72">
      <w:pPr>
        <w:rPr>
          <w:rFonts w:asciiTheme="majorHAnsi" w:hAnsiTheme="majorHAnsi" w:cs="Arial"/>
        </w:rPr>
      </w:pPr>
      <w:r w:rsidRPr="001C7A9B">
        <w:rPr>
          <w:rFonts w:asciiTheme="majorHAnsi" w:hAnsiTheme="majorHAnsi" w:cs="Arial"/>
        </w:rPr>
        <w:t>3.2 Classification des erreurs de mesure</w:t>
      </w:r>
    </w:p>
    <w:p w:rsidR="00400A72" w:rsidRPr="001C7A9B" w:rsidRDefault="00400A72" w:rsidP="00400A72">
      <w:pPr>
        <w:rPr>
          <w:rFonts w:asciiTheme="majorHAnsi" w:hAnsiTheme="majorHAnsi"/>
        </w:rPr>
      </w:pPr>
      <w:r w:rsidRPr="001C7A9B">
        <w:rPr>
          <w:rFonts w:asciiTheme="majorHAnsi" w:hAnsiTheme="majorHAnsi" w:cs="Arial"/>
        </w:rPr>
        <w:t xml:space="preserve">3.2.1 </w:t>
      </w:r>
      <w:r w:rsidRPr="001C7A9B">
        <w:rPr>
          <w:rFonts w:asciiTheme="majorHAnsi" w:hAnsiTheme="majorHAnsi"/>
        </w:rPr>
        <w:t>Valeur brute;</w:t>
      </w:r>
    </w:p>
    <w:p w:rsidR="00400A72" w:rsidRPr="001C7A9B" w:rsidRDefault="00400A72" w:rsidP="00400A72">
      <w:pPr>
        <w:rPr>
          <w:rFonts w:asciiTheme="majorHAnsi" w:hAnsiTheme="majorHAnsi"/>
        </w:rPr>
      </w:pPr>
      <w:r w:rsidRPr="001C7A9B">
        <w:rPr>
          <w:rFonts w:asciiTheme="majorHAnsi" w:hAnsiTheme="majorHAnsi"/>
        </w:rPr>
        <w:t>3.2.2 Erreur systématique;</w:t>
      </w:r>
    </w:p>
    <w:p w:rsidR="00400A72" w:rsidRPr="001C7A9B" w:rsidRDefault="00400A72" w:rsidP="00400A72">
      <w:pPr>
        <w:rPr>
          <w:rFonts w:asciiTheme="majorHAnsi" w:hAnsiTheme="majorHAnsi" w:cs="Arial"/>
        </w:rPr>
      </w:pPr>
      <w:r w:rsidRPr="001C7A9B">
        <w:rPr>
          <w:rFonts w:asciiTheme="majorHAnsi" w:hAnsiTheme="majorHAnsi"/>
        </w:rPr>
        <w:t>3.2.3 Valeur brute corrigée.</w:t>
      </w:r>
    </w:p>
    <w:p w:rsidR="00400A72" w:rsidRPr="001C7A9B" w:rsidRDefault="00400A72" w:rsidP="00400A72">
      <w:pPr>
        <w:rPr>
          <w:rFonts w:asciiTheme="majorHAnsi" w:hAnsiTheme="majorHAnsi" w:cs="Arial"/>
        </w:rPr>
      </w:pPr>
      <w:r w:rsidRPr="001C7A9B">
        <w:rPr>
          <w:rFonts w:asciiTheme="majorHAnsi" w:hAnsiTheme="majorHAnsi" w:cs="Arial"/>
        </w:rPr>
        <w:t xml:space="preserve">3.3 Erreurs fortuites </w:t>
      </w:r>
    </w:p>
    <w:p w:rsidR="00400A72" w:rsidRPr="001C7A9B" w:rsidRDefault="00400A72" w:rsidP="00400A72">
      <w:pPr>
        <w:rPr>
          <w:rFonts w:asciiTheme="majorHAnsi" w:hAnsiTheme="majorHAnsi"/>
        </w:rPr>
      </w:pPr>
      <w:r w:rsidRPr="001C7A9B">
        <w:rPr>
          <w:rFonts w:asciiTheme="majorHAnsi" w:hAnsiTheme="majorHAnsi" w:cs="Arial"/>
        </w:rPr>
        <w:t xml:space="preserve">3.3.1 </w:t>
      </w:r>
      <w:r w:rsidRPr="001C7A9B">
        <w:rPr>
          <w:rFonts w:asciiTheme="majorHAnsi" w:hAnsiTheme="majorHAnsi"/>
        </w:rPr>
        <w:t>Erreurs aléatoires;</w:t>
      </w:r>
    </w:p>
    <w:p w:rsidR="00400A72" w:rsidRPr="001C7A9B" w:rsidRDefault="00400A72" w:rsidP="00400A72">
      <w:pPr>
        <w:rPr>
          <w:rFonts w:asciiTheme="majorHAnsi" w:hAnsiTheme="majorHAnsi"/>
        </w:rPr>
      </w:pPr>
      <w:r w:rsidRPr="001C7A9B">
        <w:rPr>
          <w:rFonts w:asciiTheme="majorHAnsi" w:hAnsiTheme="majorHAnsi"/>
        </w:rPr>
        <w:t xml:space="preserve">3.3.2 </w:t>
      </w:r>
      <w:proofErr w:type="gramStart"/>
      <w:r w:rsidRPr="001C7A9B">
        <w:rPr>
          <w:rFonts w:asciiTheme="majorHAnsi" w:hAnsiTheme="majorHAnsi"/>
        </w:rPr>
        <w:t>erreurs</w:t>
      </w:r>
      <w:proofErr w:type="gramEnd"/>
      <w:r w:rsidRPr="001C7A9B">
        <w:rPr>
          <w:rFonts w:asciiTheme="majorHAnsi" w:hAnsiTheme="majorHAnsi"/>
        </w:rPr>
        <w:t xml:space="preserve"> parasites;</w:t>
      </w:r>
    </w:p>
    <w:p w:rsidR="00400A72" w:rsidRPr="001C7A9B" w:rsidRDefault="00400A72" w:rsidP="00400A72">
      <w:pPr>
        <w:rPr>
          <w:rFonts w:asciiTheme="majorHAnsi" w:hAnsiTheme="majorHAnsi" w:cs="Arial"/>
        </w:rPr>
      </w:pPr>
      <w:r w:rsidRPr="001C7A9B">
        <w:rPr>
          <w:rFonts w:asciiTheme="majorHAnsi" w:hAnsiTheme="majorHAnsi"/>
        </w:rPr>
        <w:t>3.3.3 Erreurs systématique estimées.</w:t>
      </w:r>
    </w:p>
    <w:p w:rsidR="00400A72" w:rsidRPr="001C7A9B" w:rsidRDefault="00400A72" w:rsidP="00400A72">
      <w:pPr>
        <w:rPr>
          <w:rFonts w:asciiTheme="majorHAnsi" w:hAnsiTheme="majorHAnsi" w:cs="Arial"/>
        </w:rPr>
      </w:pPr>
      <w:r w:rsidRPr="001C7A9B">
        <w:rPr>
          <w:rFonts w:asciiTheme="majorHAnsi" w:hAnsiTheme="majorHAnsi" w:cs="Arial"/>
        </w:rPr>
        <w:t>3.4 Intervalle de confiance</w:t>
      </w:r>
      <w:r w:rsidRPr="001C7A9B">
        <w:rPr>
          <w:rFonts w:asciiTheme="majorHAnsi" w:hAnsiTheme="majorHAnsi" w:cs="Arial"/>
          <w:b/>
          <w:bCs/>
        </w:rPr>
        <w:t>;</w:t>
      </w:r>
    </w:p>
    <w:p w:rsidR="00400A72" w:rsidRPr="001C7A9B" w:rsidRDefault="00400A72" w:rsidP="00400A72">
      <w:pPr>
        <w:rPr>
          <w:rFonts w:asciiTheme="majorHAnsi" w:hAnsiTheme="majorHAnsi" w:cs="Arial"/>
        </w:rPr>
      </w:pPr>
      <w:r w:rsidRPr="001C7A9B">
        <w:rPr>
          <w:rFonts w:asciiTheme="majorHAnsi" w:hAnsiTheme="majorHAnsi" w:cs="Arial"/>
        </w:rPr>
        <w:t>3.5 Incertitude technique;</w:t>
      </w:r>
    </w:p>
    <w:p w:rsidR="00400A72" w:rsidRPr="001C7A9B" w:rsidRDefault="00400A72" w:rsidP="00400A72">
      <w:pPr>
        <w:rPr>
          <w:rFonts w:asciiTheme="majorHAnsi" w:hAnsiTheme="majorHAnsi" w:cs="Arial"/>
        </w:rPr>
      </w:pPr>
      <w:r w:rsidRPr="001C7A9B">
        <w:rPr>
          <w:rFonts w:asciiTheme="majorHAnsi" w:hAnsiTheme="majorHAnsi" w:cs="Arial"/>
        </w:rPr>
        <w:t>3.6  Incertitude de mesure totale;</w:t>
      </w:r>
    </w:p>
    <w:p w:rsidR="00400A72" w:rsidRPr="001C7A9B" w:rsidRDefault="00400A72" w:rsidP="00400A72">
      <w:pPr>
        <w:rPr>
          <w:rFonts w:asciiTheme="majorHAnsi" w:hAnsiTheme="majorHAnsi" w:cs="Arial"/>
        </w:rPr>
      </w:pPr>
      <w:r w:rsidRPr="001C7A9B">
        <w:rPr>
          <w:rFonts w:asciiTheme="majorHAnsi" w:hAnsiTheme="majorHAnsi" w:cs="Arial"/>
        </w:rPr>
        <w:t>3.7 Résultat de mesurage complet;</w:t>
      </w:r>
    </w:p>
    <w:p w:rsidR="00400A72" w:rsidRPr="001C7A9B" w:rsidRDefault="00400A72" w:rsidP="00400A72">
      <w:pPr>
        <w:rPr>
          <w:rFonts w:asciiTheme="majorHAnsi" w:hAnsiTheme="majorHAnsi" w:cs="Arial"/>
        </w:rPr>
      </w:pPr>
      <w:r w:rsidRPr="001C7A9B">
        <w:rPr>
          <w:rFonts w:asciiTheme="majorHAnsi" w:hAnsiTheme="majorHAnsi" w:cs="Arial"/>
        </w:rPr>
        <w:t xml:space="preserve">3.8 Identification et interprétation des spécifications d’un dessin de définition en vue du  </w:t>
      </w:r>
    </w:p>
    <w:p w:rsidR="00400A72" w:rsidRPr="001C7A9B" w:rsidRDefault="00400A72" w:rsidP="00400A72">
      <w:pPr>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contrôle</w:t>
      </w:r>
      <w:proofErr w:type="gramEnd"/>
      <w:r w:rsidRPr="001C7A9B">
        <w:rPr>
          <w:rFonts w:asciiTheme="majorHAnsi" w:hAnsiTheme="majorHAnsi" w:cs="Arial"/>
        </w:rPr>
        <w:t>;</w:t>
      </w:r>
    </w:p>
    <w:p w:rsidR="00400A72" w:rsidRPr="001C7A9B" w:rsidRDefault="00400A72" w:rsidP="00400A72">
      <w:pPr>
        <w:rPr>
          <w:rFonts w:asciiTheme="majorHAnsi" w:hAnsiTheme="majorHAnsi" w:cs="Arial"/>
        </w:rPr>
      </w:pPr>
      <w:r w:rsidRPr="001C7A9B">
        <w:rPr>
          <w:rFonts w:asciiTheme="majorHAnsi" w:hAnsiTheme="majorHAnsi" w:cs="Arial"/>
        </w:rPr>
        <w:t>3.9 Notions de base sur les calibres les jauges et les  instruments de mesure simples.</w:t>
      </w:r>
    </w:p>
    <w:p w:rsidR="00400A72" w:rsidRPr="001C7A9B" w:rsidRDefault="00400A72" w:rsidP="00400A72">
      <w:pPr>
        <w:pStyle w:val="Paragraphedeliste"/>
        <w:ind w:left="0"/>
        <w:rPr>
          <w:rFonts w:asciiTheme="majorHAnsi" w:hAnsiTheme="majorHAnsi"/>
          <w:b/>
          <w:bCs/>
        </w:rPr>
      </w:pPr>
    </w:p>
    <w:p w:rsidR="00400A72" w:rsidRPr="001C7A9B" w:rsidRDefault="00400A72" w:rsidP="00400A72">
      <w:pPr>
        <w:pStyle w:val="Paragraphedeliste"/>
        <w:ind w:left="0"/>
        <w:rPr>
          <w:rFonts w:asciiTheme="majorHAnsi" w:hAnsiTheme="majorHAnsi"/>
          <w:b/>
        </w:rPr>
      </w:pPr>
      <w:r w:rsidRPr="001C7A9B">
        <w:rPr>
          <w:rFonts w:asciiTheme="majorHAnsi" w:hAnsiTheme="majorHAnsi"/>
          <w:b/>
          <w:bCs/>
        </w:rPr>
        <w:t xml:space="preserve">Chapitre 4 : Mesure et contrôle </w:t>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r>
      <w:r w:rsidRPr="001C7A9B">
        <w:rPr>
          <w:rFonts w:asciiTheme="majorHAnsi" w:hAnsiTheme="majorHAnsi"/>
          <w:b/>
        </w:rPr>
        <w:tab/>
        <w:t>4 Semaines</w:t>
      </w:r>
    </w:p>
    <w:p w:rsidR="00400A72" w:rsidRPr="001C7A9B" w:rsidRDefault="00400A72" w:rsidP="00400A72">
      <w:pPr>
        <w:rPr>
          <w:rFonts w:asciiTheme="majorHAnsi" w:hAnsiTheme="majorHAnsi" w:cs="Arial"/>
        </w:rPr>
      </w:pPr>
      <w:r w:rsidRPr="001C7A9B">
        <w:rPr>
          <w:rFonts w:asciiTheme="majorHAnsi" w:hAnsiTheme="majorHAnsi" w:cs="Arial"/>
        </w:rPr>
        <w:t xml:space="preserve">4.1 Mesure directe des longueurs et des angles (utilisation de la règle, du pied </w:t>
      </w:r>
      <w:proofErr w:type="gramStart"/>
      <w:r w:rsidRPr="001C7A9B">
        <w:rPr>
          <w:rFonts w:asciiTheme="majorHAnsi" w:hAnsiTheme="majorHAnsi" w:cs="Arial"/>
        </w:rPr>
        <w:t>a</w:t>
      </w:r>
      <w:proofErr w:type="gramEnd"/>
      <w:r w:rsidRPr="001C7A9B">
        <w:rPr>
          <w:rFonts w:asciiTheme="majorHAnsi" w:hAnsiTheme="majorHAnsi" w:cs="Arial"/>
        </w:rPr>
        <w:t xml:space="preserve"> coulisse, </w:t>
      </w:r>
    </w:p>
    <w:p w:rsidR="00400A72" w:rsidRPr="001C7A9B" w:rsidRDefault="00400A72" w:rsidP="00400A72">
      <w:pPr>
        <w:rPr>
          <w:rFonts w:asciiTheme="majorHAnsi" w:hAnsiTheme="majorHAnsi" w:cs="Arial"/>
        </w:rPr>
      </w:pPr>
      <w:r w:rsidRPr="001C7A9B">
        <w:rPr>
          <w:rFonts w:asciiTheme="majorHAnsi" w:hAnsiTheme="majorHAnsi" w:cs="Arial"/>
        </w:rPr>
        <w:lastRenderedPageBreak/>
        <w:t xml:space="preserve">       </w:t>
      </w:r>
      <w:proofErr w:type="gramStart"/>
      <w:r w:rsidRPr="001C7A9B">
        <w:rPr>
          <w:rFonts w:asciiTheme="majorHAnsi" w:hAnsiTheme="majorHAnsi" w:cs="Arial"/>
        </w:rPr>
        <w:t>du</w:t>
      </w:r>
      <w:proofErr w:type="gramEnd"/>
      <w:r w:rsidRPr="001C7A9B">
        <w:rPr>
          <w:rFonts w:asciiTheme="majorHAnsi" w:hAnsiTheme="majorHAnsi" w:cs="Arial"/>
        </w:rPr>
        <w:t xml:space="preserve"> micromètre et du rapporteur d’angle);</w:t>
      </w:r>
    </w:p>
    <w:p w:rsidR="00400A72" w:rsidRPr="001C7A9B" w:rsidRDefault="00400A72" w:rsidP="00400A72">
      <w:pPr>
        <w:rPr>
          <w:rFonts w:asciiTheme="majorHAnsi" w:hAnsiTheme="majorHAnsi" w:cs="Arial"/>
        </w:rPr>
      </w:pPr>
      <w:r w:rsidRPr="001C7A9B">
        <w:rPr>
          <w:rFonts w:asciiTheme="majorHAnsi" w:hAnsiTheme="majorHAnsi" w:cs="Arial"/>
        </w:rPr>
        <w:t>4.2 Mesure indirecte (utilisation du comparateur, des cales étalons);</w:t>
      </w:r>
    </w:p>
    <w:p w:rsidR="00400A72" w:rsidRPr="001C7A9B" w:rsidRDefault="00400A72" w:rsidP="00400A72">
      <w:pPr>
        <w:rPr>
          <w:rFonts w:asciiTheme="majorHAnsi" w:hAnsiTheme="majorHAnsi" w:cs="Arial"/>
        </w:rPr>
      </w:pPr>
      <w:r w:rsidRPr="001C7A9B">
        <w:rPr>
          <w:rFonts w:asciiTheme="majorHAnsi" w:hAnsiTheme="majorHAnsi" w:cs="Arial"/>
        </w:rPr>
        <w:t>4.3 Contrôle des dimensions (utilisation des tampons, des mâchoires,..);</w:t>
      </w:r>
    </w:p>
    <w:p w:rsidR="00400A72" w:rsidRPr="001C7A9B" w:rsidRDefault="00400A72" w:rsidP="00400A72">
      <w:pPr>
        <w:rPr>
          <w:rFonts w:asciiTheme="majorHAnsi" w:hAnsiTheme="majorHAnsi" w:cs="Arial"/>
        </w:rPr>
      </w:pPr>
      <w:r w:rsidRPr="001C7A9B">
        <w:rPr>
          <w:rFonts w:asciiTheme="majorHAnsi" w:hAnsiTheme="majorHAnsi" w:cs="Arial"/>
        </w:rPr>
        <w:t xml:space="preserve">4.4 Machines de mesure et de contrôle utilisées en atelier mécanique (utilisation du </w:t>
      </w:r>
    </w:p>
    <w:p w:rsidR="00400A72" w:rsidRPr="001C7A9B" w:rsidRDefault="00400A72" w:rsidP="00400A72">
      <w:pPr>
        <w:rPr>
          <w:rFonts w:asciiTheme="majorHAnsi" w:hAnsiTheme="majorHAnsi" w:cs="Arial"/>
        </w:rPr>
      </w:pPr>
      <w:r w:rsidRPr="001C7A9B">
        <w:rPr>
          <w:rFonts w:asciiTheme="majorHAnsi" w:hAnsiTheme="majorHAnsi" w:cs="Arial"/>
        </w:rPr>
        <w:t xml:space="preserve">       </w:t>
      </w:r>
      <w:proofErr w:type="gramStart"/>
      <w:r w:rsidRPr="001C7A9B">
        <w:rPr>
          <w:rFonts w:asciiTheme="majorHAnsi" w:hAnsiTheme="majorHAnsi" w:cs="Arial"/>
        </w:rPr>
        <w:t>comparateur</w:t>
      </w:r>
      <w:proofErr w:type="gramEnd"/>
      <w:r w:rsidRPr="001C7A9B">
        <w:rPr>
          <w:rFonts w:asciiTheme="majorHAnsi" w:hAnsiTheme="majorHAnsi" w:cs="Arial"/>
        </w:rPr>
        <w:t xml:space="preserve"> pneumatique, projecteur de profils et </w:t>
      </w:r>
      <w:proofErr w:type="spellStart"/>
      <w:r w:rsidRPr="001C7A9B">
        <w:rPr>
          <w:rFonts w:asciiTheme="majorHAnsi" w:hAnsiTheme="majorHAnsi" w:cs="Arial"/>
        </w:rPr>
        <w:t>rugosimètre</w:t>
      </w:r>
      <w:proofErr w:type="spellEnd"/>
      <w:r w:rsidRPr="001C7A9B">
        <w:rPr>
          <w:rFonts w:asciiTheme="majorHAnsi" w:hAnsiTheme="majorHAnsi" w:cs="Arial"/>
        </w:rPr>
        <w:t>.</w:t>
      </w:r>
    </w:p>
    <w:p w:rsidR="00400A72" w:rsidRPr="001C7A9B" w:rsidRDefault="00400A72" w:rsidP="00400A72">
      <w:pPr>
        <w:jc w:val="both"/>
        <w:rPr>
          <w:rFonts w:asciiTheme="majorHAnsi" w:hAnsiTheme="majorHAnsi" w:cs="Arial"/>
          <w:b/>
        </w:rPr>
      </w:pPr>
    </w:p>
    <w:p w:rsidR="00400A72" w:rsidRPr="001C7A9B" w:rsidRDefault="00400A72" w:rsidP="00400A72">
      <w:pPr>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Examen final: 100 %.</w:t>
      </w:r>
    </w:p>
    <w:p w:rsidR="00400A72" w:rsidRPr="001C7A9B" w:rsidRDefault="00400A72" w:rsidP="00400A72">
      <w:pPr>
        <w:spacing w:after="120" w:line="276" w:lineRule="auto"/>
        <w:jc w:val="both"/>
        <w:rPr>
          <w:rFonts w:asciiTheme="majorHAnsi" w:hAnsiTheme="majorHAnsi" w:cs="Arial"/>
          <w:b/>
        </w:rPr>
      </w:pPr>
    </w:p>
    <w:p w:rsidR="00400A72" w:rsidRPr="001C7A9B" w:rsidRDefault="00400A72" w:rsidP="00400A72">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400A72" w:rsidRPr="001C7A9B" w:rsidRDefault="00400A72" w:rsidP="00400A72">
      <w:pPr>
        <w:jc w:val="both"/>
        <w:rPr>
          <w:rFonts w:asciiTheme="majorHAnsi" w:hAnsiTheme="majorHAnsi" w:cs="Arial"/>
        </w:rPr>
      </w:pPr>
      <w:r w:rsidRPr="001C7A9B">
        <w:rPr>
          <w:rFonts w:asciiTheme="majorHAnsi" w:hAnsiTheme="majorHAnsi" w:cs="Arial"/>
        </w:rPr>
        <w:t>(Selon la disponibilité de la documentation au niveau de l'établissement, Sites internet...etc.)</w:t>
      </w:r>
    </w:p>
    <w:p w:rsidR="00400A72" w:rsidRPr="001C7A9B" w:rsidRDefault="00400A72" w:rsidP="00400A72">
      <w:pPr>
        <w:jc w:val="both"/>
        <w:rPr>
          <w:rFonts w:asciiTheme="majorHAnsi" w:hAnsiTheme="majorHAnsi" w:cs="Arial"/>
          <w:b/>
          <w:bCs/>
        </w:rPr>
      </w:pPr>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 xml:space="preserve">Manuel de technologie mécanique, Guillaume SABATIER, et al  Ed. </w:t>
      </w:r>
      <w:proofErr w:type="spellStart"/>
      <w:r w:rsidRPr="001C7A9B">
        <w:rPr>
          <w:rFonts w:asciiTheme="majorHAnsi" w:hAnsiTheme="majorHAnsi"/>
        </w:rPr>
        <w:t>Dunod</w:t>
      </w:r>
      <w:proofErr w:type="spellEnd"/>
      <w:r w:rsidRPr="001C7A9B">
        <w:rPr>
          <w:rFonts w:asciiTheme="majorHAnsi" w:hAnsiTheme="majorHAnsi"/>
        </w:rPr>
        <w:t>.</w:t>
      </w:r>
    </w:p>
    <w:p w:rsidR="00400A72" w:rsidRPr="001C7A9B" w:rsidRDefault="00400A72" w:rsidP="005277B7">
      <w:pPr>
        <w:pStyle w:val="Paragraphedeliste"/>
        <w:numPr>
          <w:ilvl w:val="0"/>
          <w:numId w:val="81"/>
        </w:numPr>
        <w:ind w:left="1276" w:hanging="294"/>
        <w:rPr>
          <w:rFonts w:asciiTheme="majorHAnsi" w:hAnsiTheme="majorHAnsi"/>
        </w:rPr>
      </w:pPr>
      <w:proofErr w:type="spellStart"/>
      <w:r w:rsidRPr="001C7A9B">
        <w:rPr>
          <w:rFonts w:asciiTheme="majorHAnsi" w:hAnsiTheme="majorHAnsi"/>
        </w:rPr>
        <w:t>Memotech</w:t>
      </w:r>
      <w:proofErr w:type="spellEnd"/>
      <w:r w:rsidRPr="001C7A9B">
        <w:rPr>
          <w:rFonts w:asciiTheme="majorHAnsi" w:hAnsiTheme="majorHAnsi"/>
        </w:rPr>
        <w:t xml:space="preserve"> : productique matériaux et usinage BARLIER  C. Ed. </w:t>
      </w:r>
      <w:proofErr w:type="spellStart"/>
      <w:r w:rsidRPr="001C7A9B">
        <w:rPr>
          <w:rFonts w:asciiTheme="majorHAnsi" w:hAnsiTheme="majorHAnsi"/>
        </w:rPr>
        <w:t>Casteilla</w:t>
      </w:r>
      <w:proofErr w:type="spellEnd"/>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 xml:space="preserve">Sciences industrielles  MILLET N. </w:t>
      </w:r>
      <w:proofErr w:type="spellStart"/>
      <w:r w:rsidRPr="001C7A9B">
        <w:rPr>
          <w:rFonts w:asciiTheme="majorHAnsi" w:hAnsiTheme="majorHAnsi"/>
        </w:rPr>
        <w:t>ed</w:t>
      </w:r>
      <w:proofErr w:type="spellEnd"/>
      <w:r w:rsidRPr="001C7A9B">
        <w:rPr>
          <w:rFonts w:asciiTheme="majorHAnsi" w:hAnsiTheme="majorHAnsi"/>
        </w:rPr>
        <w:t xml:space="preserve">. </w:t>
      </w:r>
      <w:proofErr w:type="spellStart"/>
      <w:r w:rsidRPr="001C7A9B">
        <w:rPr>
          <w:rFonts w:asciiTheme="majorHAnsi" w:hAnsiTheme="majorHAnsi"/>
        </w:rPr>
        <w:t>Casteilla</w:t>
      </w:r>
      <w:proofErr w:type="spellEnd"/>
      <w:r w:rsidRPr="001C7A9B">
        <w:rPr>
          <w:rFonts w:asciiTheme="majorHAnsi" w:hAnsiTheme="majorHAnsi"/>
        </w:rPr>
        <w:t xml:space="preserve"> </w:t>
      </w:r>
    </w:p>
    <w:p w:rsidR="00400A72" w:rsidRPr="001C7A9B" w:rsidRDefault="00400A72" w:rsidP="005277B7">
      <w:pPr>
        <w:pStyle w:val="Paragraphedeliste"/>
        <w:numPr>
          <w:ilvl w:val="0"/>
          <w:numId w:val="81"/>
        </w:numPr>
        <w:ind w:left="1276" w:hanging="294"/>
        <w:rPr>
          <w:rFonts w:asciiTheme="majorHAnsi" w:hAnsiTheme="majorHAnsi"/>
        </w:rPr>
      </w:pPr>
      <w:proofErr w:type="spellStart"/>
      <w:r w:rsidRPr="001C7A9B">
        <w:rPr>
          <w:rFonts w:asciiTheme="majorHAnsi" w:hAnsiTheme="majorHAnsi"/>
        </w:rPr>
        <w:t>Memotech</w:t>
      </w:r>
      <w:proofErr w:type="spellEnd"/>
      <w:r w:rsidRPr="001C7A9B">
        <w:rPr>
          <w:rFonts w:asciiTheme="majorHAnsi" w:hAnsiTheme="majorHAnsi"/>
        </w:rPr>
        <w:t xml:space="preserve"> : Technologies industrielles  BAUR D. et </w:t>
      </w:r>
      <w:proofErr w:type="gramStart"/>
      <w:r w:rsidRPr="001C7A9B">
        <w:rPr>
          <w:rFonts w:asciiTheme="majorHAnsi" w:hAnsiTheme="majorHAnsi"/>
        </w:rPr>
        <w:t>al ,</w:t>
      </w:r>
      <w:proofErr w:type="gramEnd"/>
      <w:r w:rsidRPr="001C7A9B">
        <w:rPr>
          <w:rFonts w:asciiTheme="majorHAnsi" w:hAnsiTheme="majorHAnsi"/>
        </w:rPr>
        <w:t xml:space="preserve"> Ed. </w:t>
      </w:r>
      <w:proofErr w:type="spellStart"/>
      <w:r w:rsidRPr="001C7A9B">
        <w:rPr>
          <w:rFonts w:asciiTheme="majorHAnsi" w:hAnsiTheme="majorHAnsi"/>
        </w:rPr>
        <w:t>Casteilla</w:t>
      </w:r>
      <w:proofErr w:type="spellEnd"/>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Métrologie dimensionnelle  CHEVALIER A.   Ed. Delagrave</w:t>
      </w:r>
    </w:p>
    <w:p w:rsidR="00400A72" w:rsidRPr="001C7A9B" w:rsidRDefault="00400A72" w:rsidP="005277B7">
      <w:pPr>
        <w:pStyle w:val="Paragraphedeliste"/>
        <w:numPr>
          <w:ilvl w:val="0"/>
          <w:numId w:val="81"/>
        </w:numPr>
        <w:ind w:left="1276" w:hanging="294"/>
        <w:rPr>
          <w:rFonts w:asciiTheme="majorHAnsi" w:hAnsiTheme="majorHAnsi"/>
        </w:rPr>
      </w:pPr>
      <w:proofErr w:type="gramStart"/>
      <w:r w:rsidRPr="001C7A9B">
        <w:rPr>
          <w:rFonts w:asciiTheme="majorHAnsi" w:hAnsiTheme="majorHAnsi"/>
        </w:rPr>
        <w:t>Perçage ,</w:t>
      </w:r>
      <w:proofErr w:type="gramEnd"/>
      <w:r w:rsidRPr="001C7A9B">
        <w:rPr>
          <w:rFonts w:asciiTheme="majorHAnsi" w:hAnsiTheme="majorHAnsi"/>
        </w:rPr>
        <w:t xml:space="preserve"> fraisage  JOLYS R et LABELL R.  Ed. Delagrave</w:t>
      </w:r>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 xml:space="preserve">Guide des fabrications mécaniques  PADELLA P. Ed. </w:t>
      </w:r>
      <w:proofErr w:type="spellStart"/>
      <w:r w:rsidRPr="001C7A9B">
        <w:rPr>
          <w:rFonts w:asciiTheme="majorHAnsi" w:hAnsiTheme="majorHAnsi"/>
        </w:rPr>
        <w:t>Dunod</w:t>
      </w:r>
      <w:proofErr w:type="spellEnd"/>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Pr>
        <w:t xml:space="preserve">Technologie : première partie,   </w:t>
      </w:r>
      <w:proofErr w:type="spellStart"/>
      <w:r w:rsidRPr="001C7A9B">
        <w:rPr>
          <w:rFonts w:asciiTheme="majorHAnsi" w:hAnsiTheme="majorHAnsi"/>
        </w:rPr>
        <w:t>Bensaada</w:t>
      </w:r>
      <w:proofErr w:type="spellEnd"/>
      <w:r w:rsidRPr="001C7A9B">
        <w:rPr>
          <w:rFonts w:asciiTheme="majorHAnsi" w:hAnsiTheme="majorHAnsi"/>
        </w:rPr>
        <w:t xml:space="preserve"> S et FELIACHI d.  Ed. OPU Alger</w:t>
      </w:r>
    </w:p>
    <w:p w:rsidR="00400A72" w:rsidRPr="001C7A9B" w:rsidRDefault="00400A72" w:rsidP="005277B7">
      <w:pPr>
        <w:pStyle w:val="Paragraphedeliste"/>
        <w:numPr>
          <w:ilvl w:val="0"/>
          <w:numId w:val="81"/>
        </w:numPr>
        <w:ind w:left="1276" w:hanging="294"/>
        <w:rPr>
          <w:rFonts w:asciiTheme="majorHAnsi" w:hAnsiTheme="majorHAnsi"/>
        </w:rPr>
      </w:pPr>
      <w:r w:rsidRPr="001C7A9B">
        <w:rPr>
          <w:rFonts w:asciiTheme="majorHAnsi" w:hAnsiTheme="majorHAnsi"/>
          <w:rtl/>
          <w:lang w:bidi="ar-DZ"/>
        </w:rPr>
        <w:t xml:space="preserve">تكنولوجيا عمليات التصنيع   خرير ز و فواز  د. ديوان </w:t>
      </w:r>
      <w:proofErr w:type="gramStart"/>
      <w:r w:rsidRPr="001C7A9B">
        <w:rPr>
          <w:rFonts w:asciiTheme="majorHAnsi" w:hAnsiTheme="majorHAnsi"/>
          <w:rtl/>
          <w:lang w:bidi="ar-DZ"/>
        </w:rPr>
        <w:t>المطبوعات</w:t>
      </w:r>
      <w:proofErr w:type="gramEnd"/>
      <w:r w:rsidRPr="001C7A9B">
        <w:rPr>
          <w:rFonts w:asciiTheme="majorHAnsi" w:hAnsiTheme="majorHAnsi"/>
          <w:rtl/>
          <w:lang w:bidi="ar-DZ"/>
        </w:rPr>
        <w:t xml:space="preserve"> الجامعية الجزائر</w:t>
      </w: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rPr>
          <w:rFonts w:asciiTheme="majorHAnsi" w:hAnsiTheme="majorHAnsi"/>
        </w:rPr>
      </w:pP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UET 2.1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theme="minorBidi"/>
          <w:b/>
          <w:bCs/>
          <w:lang w:bidi="ar-DZ"/>
        </w:rPr>
        <w:t>Anglais technique</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(Cours: 1h30)</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1</w:t>
      </w:r>
    </w:p>
    <w:p w:rsidR="00400A72" w:rsidRPr="001C7A9B" w:rsidRDefault="00400A72" w:rsidP="00400A7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rsidR="00400A72" w:rsidRPr="001C7A9B" w:rsidRDefault="00400A72" w:rsidP="00400A72">
      <w:pPr>
        <w:spacing w:after="120" w:line="276" w:lineRule="auto"/>
        <w:jc w:val="both"/>
        <w:rPr>
          <w:rFonts w:asciiTheme="majorHAnsi" w:hAnsiTheme="majorHAnsi" w:cstheme="minorBidi"/>
          <w:u w:val="thick" w:color="F79646" w:themeColor="accent6"/>
        </w:rPr>
      </w:pPr>
      <w:r w:rsidRPr="001C7A9B">
        <w:rPr>
          <w:rFonts w:asciiTheme="majorHAnsi" w:hAnsiTheme="majorHAnsi" w:cstheme="minorBidi"/>
          <w:b/>
          <w:u w:val="thick" w:color="F79646" w:themeColor="accent6"/>
        </w:rPr>
        <w:t>Objectifs de l’enseignement</w:t>
      </w:r>
      <w:r w:rsidRPr="001C7A9B">
        <w:rPr>
          <w:rFonts w:asciiTheme="majorHAnsi" w:hAnsiTheme="majorHAnsi" w:cstheme="minorBidi"/>
          <w:u w:val="thick" w:color="F79646" w:themeColor="accent6"/>
        </w:rPr>
        <w:t> </w:t>
      </w:r>
    </w:p>
    <w:p w:rsidR="00400A72" w:rsidRPr="001C7A9B" w:rsidRDefault="00400A72" w:rsidP="00400A72">
      <w:pPr>
        <w:autoSpaceDE w:val="0"/>
        <w:autoSpaceDN w:val="0"/>
        <w:adjustRightInd w:val="0"/>
        <w:rPr>
          <w:rFonts w:asciiTheme="majorHAnsi" w:hAnsiTheme="majorHAnsi" w:cs="Arial"/>
        </w:rPr>
      </w:pPr>
      <w:r w:rsidRPr="001C7A9B">
        <w:rPr>
          <w:rFonts w:asciiTheme="majorHAnsi" w:hAnsiTheme="majorHAnsi" w:cs="Arial"/>
        </w:rPr>
        <w:t xml:space="preserve">Ce cours doit permettre à l'étudiant d'avoir un niveau de langue ou il pourra utiliser un document scientifique et parler de sa spécialité et filière dans un anglais du moins avec aisance et clarté. </w:t>
      </w:r>
    </w:p>
    <w:p w:rsidR="00400A72" w:rsidRPr="001C7A9B" w:rsidRDefault="00400A72" w:rsidP="00400A72">
      <w:pPr>
        <w:autoSpaceDE w:val="0"/>
        <w:autoSpaceDN w:val="0"/>
        <w:adjustRightInd w:val="0"/>
        <w:rPr>
          <w:rFonts w:asciiTheme="majorHAnsi" w:hAnsiTheme="majorHAnsi" w:cs="Arial"/>
        </w:rPr>
      </w:pPr>
    </w:p>
    <w:p w:rsidR="00400A72" w:rsidRPr="001C7A9B" w:rsidRDefault="00400A72" w:rsidP="00400A72">
      <w:pPr>
        <w:spacing w:line="276" w:lineRule="auto"/>
        <w:jc w:val="both"/>
        <w:rPr>
          <w:rFonts w:asciiTheme="majorHAnsi" w:hAnsiTheme="majorHAnsi" w:cstheme="minorBidi"/>
          <w:i/>
          <w:u w:val="thick" w:color="F79646" w:themeColor="accent6"/>
        </w:rPr>
      </w:pPr>
      <w:r w:rsidRPr="001C7A9B">
        <w:rPr>
          <w:rFonts w:asciiTheme="majorHAnsi" w:hAnsiTheme="majorHAnsi" w:cstheme="minorBidi"/>
          <w:b/>
          <w:u w:val="thick" w:color="F79646" w:themeColor="accent6"/>
        </w:rPr>
        <w:t xml:space="preserve">Connaissances préalables recommandées </w:t>
      </w:r>
    </w:p>
    <w:p w:rsidR="00400A72" w:rsidRPr="001C7A9B" w:rsidRDefault="00400A72" w:rsidP="00400A72">
      <w:pPr>
        <w:spacing w:line="360" w:lineRule="auto"/>
        <w:jc w:val="both"/>
        <w:rPr>
          <w:rFonts w:asciiTheme="majorHAnsi" w:hAnsiTheme="majorHAnsi" w:cstheme="minorBidi"/>
          <w:lang w:bidi="ar-DZ"/>
        </w:rPr>
      </w:pPr>
      <w:r w:rsidRPr="001C7A9B">
        <w:rPr>
          <w:rFonts w:asciiTheme="majorHAnsi" w:hAnsiTheme="majorHAnsi" w:cstheme="minorBidi"/>
          <w:lang w:bidi="ar-DZ"/>
        </w:rPr>
        <w:t>Anglais 1 et Anglais 2</w:t>
      </w:r>
    </w:p>
    <w:p w:rsidR="00400A72" w:rsidRPr="001C7A9B" w:rsidRDefault="00400A72" w:rsidP="00400A72">
      <w:pPr>
        <w:rPr>
          <w:rFonts w:asciiTheme="majorHAnsi" w:hAnsiTheme="majorHAnsi" w:cstheme="minorBidi"/>
          <w:b/>
          <w:bCs/>
        </w:rPr>
      </w:pPr>
    </w:p>
    <w:p w:rsidR="00400A72" w:rsidRPr="001C7A9B" w:rsidRDefault="00400A72" w:rsidP="00400A72">
      <w:pPr>
        <w:rPr>
          <w:rFonts w:asciiTheme="majorHAnsi" w:hAnsiTheme="majorHAnsi" w:cstheme="minorBidi"/>
          <w:b/>
          <w:bCs/>
          <w:u w:val="thick" w:color="F79646" w:themeColor="accent6"/>
        </w:rPr>
      </w:pPr>
      <w:r w:rsidRPr="001C7A9B">
        <w:rPr>
          <w:rFonts w:asciiTheme="majorHAnsi" w:hAnsiTheme="majorHAnsi" w:cstheme="minorBidi"/>
          <w:b/>
          <w:bCs/>
          <w:u w:val="thick" w:color="F79646" w:themeColor="accent6"/>
        </w:rPr>
        <w:t>Contenu de la matière</w:t>
      </w:r>
    </w:p>
    <w:p w:rsidR="00400A72" w:rsidRPr="001C7A9B" w:rsidRDefault="00400A72" w:rsidP="00400A72">
      <w:pPr>
        <w:rPr>
          <w:rFonts w:asciiTheme="majorHAnsi" w:hAnsiTheme="majorHAnsi" w:cstheme="minorBidi"/>
          <w:b/>
          <w:bCs/>
        </w:rPr>
      </w:pPr>
    </w:p>
    <w:p w:rsidR="00400A72" w:rsidRPr="001C7A9B" w:rsidRDefault="00400A72" w:rsidP="00400A72">
      <w:pPr>
        <w:autoSpaceDE w:val="0"/>
        <w:autoSpaceDN w:val="0"/>
        <w:adjustRightInd w:val="0"/>
        <w:rPr>
          <w:rFonts w:asciiTheme="majorHAnsi" w:hAnsiTheme="majorHAnsi"/>
        </w:rPr>
      </w:pPr>
      <w:r w:rsidRPr="001C7A9B">
        <w:rPr>
          <w:rFonts w:asciiTheme="majorHAnsi" w:hAnsiTheme="majorHAnsi"/>
        </w:rPr>
        <w:t>- Compréhension et expression orales, acquisition de vocabulaire, grammaire...etc.</w:t>
      </w:r>
    </w:p>
    <w:p w:rsidR="00400A72" w:rsidRPr="001C7A9B" w:rsidRDefault="00400A72" w:rsidP="00400A72">
      <w:pPr>
        <w:autoSpaceDE w:val="0"/>
        <w:autoSpaceDN w:val="0"/>
        <w:adjustRightInd w:val="0"/>
        <w:rPr>
          <w:rFonts w:asciiTheme="majorHAnsi" w:hAnsiTheme="majorHAnsi"/>
        </w:rPr>
      </w:pPr>
      <w:r w:rsidRPr="001C7A9B">
        <w:rPr>
          <w:rFonts w:asciiTheme="majorHAnsi" w:hAnsiTheme="majorHAnsi" w:cs="Arial"/>
        </w:rPr>
        <w:t xml:space="preserve">- </w:t>
      </w:r>
      <w:r w:rsidRPr="001C7A9B">
        <w:rPr>
          <w:rFonts w:asciiTheme="majorHAnsi" w:hAnsiTheme="majorHAnsi"/>
        </w:rPr>
        <w:t xml:space="preserve">les noms et adjectifs, les comparatifs, suivre et donner des instructions, identifier les  </w:t>
      </w:r>
    </w:p>
    <w:p w:rsidR="00400A72" w:rsidRPr="001C7A9B" w:rsidRDefault="00400A72" w:rsidP="00400A72">
      <w:pPr>
        <w:autoSpaceDE w:val="0"/>
        <w:autoSpaceDN w:val="0"/>
        <w:adjustRightInd w:val="0"/>
        <w:rPr>
          <w:rFonts w:asciiTheme="majorHAnsi" w:hAnsiTheme="majorHAnsi"/>
        </w:rPr>
      </w:pPr>
      <w:r w:rsidRPr="001C7A9B">
        <w:rPr>
          <w:rFonts w:asciiTheme="majorHAnsi" w:hAnsiTheme="majorHAnsi"/>
        </w:rPr>
        <w:t xml:space="preserve">   </w:t>
      </w:r>
      <w:proofErr w:type="gramStart"/>
      <w:r w:rsidRPr="001C7A9B">
        <w:rPr>
          <w:rFonts w:asciiTheme="majorHAnsi" w:hAnsiTheme="majorHAnsi"/>
        </w:rPr>
        <w:t>choses</w:t>
      </w:r>
      <w:proofErr w:type="gramEnd"/>
      <w:r w:rsidRPr="001C7A9B">
        <w:rPr>
          <w:rFonts w:asciiTheme="majorHAnsi" w:hAnsiTheme="majorHAnsi"/>
        </w:rPr>
        <w:t xml:space="preserve">. </w:t>
      </w:r>
    </w:p>
    <w:p w:rsidR="00400A72" w:rsidRPr="001C7A9B" w:rsidRDefault="00400A72" w:rsidP="00400A72">
      <w:pPr>
        <w:pStyle w:val="Default"/>
        <w:rPr>
          <w:rFonts w:asciiTheme="majorHAnsi" w:hAnsiTheme="majorHAnsi"/>
          <w:color w:val="auto"/>
        </w:rPr>
      </w:pPr>
      <w:r w:rsidRPr="001C7A9B">
        <w:rPr>
          <w:rFonts w:asciiTheme="majorHAnsi" w:hAnsiTheme="majorHAnsi"/>
        </w:rPr>
        <w:t xml:space="preserve">- </w:t>
      </w:r>
      <w:r w:rsidRPr="001C7A9B">
        <w:rPr>
          <w:rFonts w:asciiTheme="majorHAnsi" w:hAnsiTheme="majorHAnsi"/>
          <w:color w:val="auto"/>
        </w:rPr>
        <w:t xml:space="preserve">Utilisation de nombres, symboles, équations.  </w:t>
      </w:r>
    </w:p>
    <w:p w:rsidR="00400A72" w:rsidRPr="001C7A9B" w:rsidRDefault="00400A72" w:rsidP="00400A72">
      <w:pPr>
        <w:pStyle w:val="Default"/>
        <w:rPr>
          <w:rFonts w:asciiTheme="majorHAnsi" w:hAnsiTheme="majorHAnsi"/>
          <w:color w:val="auto"/>
        </w:rPr>
      </w:pPr>
      <w:r w:rsidRPr="001C7A9B">
        <w:rPr>
          <w:rFonts w:asciiTheme="majorHAnsi" w:hAnsiTheme="majorHAnsi"/>
          <w:color w:val="auto"/>
        </w:rPr>
        <w:t xml:space="preserve">- Mesures: Longueur, surface, volume, puissance ...etc. </w:t>
      </w:r>
    </w:p>
    <w:p w:rsidR="00400A72" w:rsidRPr="001C7A9B" w:rsidRDefault="00400A72" w:rsidP="00400A72">
      <w:pPr>
        <w:autoSpaceDE w:val="0"/>
        <w:autoSpaceDN w:val="0"/>
        <w:adjustRightInd w:val="0"/>
        <w:rPr>
          <w:rFonts w:asciiTheme="majorHAnsi" w:hAnsiTheme="majorHAnsi"/>
        </w:rPr>
      </w:pPr>
      <w:r w:rsidRPr="001C7A9B">
        <w:rPr>
          <w:rFonts w:asciiTheme="majorHAnsi" w:hAnsiTheme="majorHAnsi"/>
        </w:rPr>
        <w:t xml:space="preserve">- Décrire les expériences scientifiques. </w:t>
      </w:r>
    </w:p>
    <w:p w:rsidR="00400A72" w:rsidRPr="001C7A9B" w:rsidRDefault="00400A72" w:rsidP="00400A72">
      <w:pPr>
        <w:pStyle w:val="Default"/>
        <w:rPr>
          <w:rFonts w:asciiTheme="majorHAnsi" w:hAnsiTheme="majorHAnsi"/>
          <w:color w:val="auto"/>
        </w:rPr>
      </w:pPr>
      <w:r w:rsidRPr="001C7A9B">
        <w:rPr>
          <w:rFonts w:asciiTheme="majorHAnsi" w:hAnsiTheme="majorHAnsi"/>
          <w:color w:val="auto"/>
        </w:rPr>
        <w:t>- C</w:t>
      </w:r>
      <w:r w:rsidRPr="001C7A9B">
        <w:rPr>
          <w:rFonts w:asciiTheme="majorHAnsi" w:hAnsiTheme="majorHAnsi"/>
        </w:rPr>
        <w:t xml:space="preserve">aractéristiques des textes scientifiques. </w:t>
      </w:r>
    </w:p>
    <w:p w:rsidR="00400A72" w:rsidRPr="001C7A9B" w:rsidRDefault="00400A72" w:rsidP="00400A72">
      <w:pPr>
        <w:spacing w:after="120" w:line="276" w:lineRule="auto"/>
        <w:jc w:val="both"/>
        <w:rPr>
          <w:rStyle w:val="st"/>
          <w:rFonts w:asciiTheme="majorHAnsi" w:hAnsiTheme="majorHAnsi"/>
          <w:b/>
          <w:bCs/>
        </w:rPr>
      </w:pPr>
    </w:p>
    <w:p w:rsidR="00400A72" w:rsidRPr="001C7A9B" w:rsidRDefault="00400A72" w:rsidP="00400A72">
      <w:pPr>
        <w:jc w:val="both"/>
        <w:rPr>
          <w:rFonts w:asciiTheme="majorHAnsi" w:hAnsiTheme="majorHAnsi" w:cs="Arial"/>
          <w:b/>
        </w:rPr>
      </w:pPr>
    </w:p>
    <w:p w:rsidR="00400A72" w:rsidRPr="001C7A9B" w:rsidRDefault="00400A72" w:rsidP="00400A72">
      <w:pPr>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Examen final: 100 %.</w:t>
      </w:r>
    </w:p>
    <w:p w:rsidR="00400A72" w:rsidRPr="001C7A9B" w:rsidRDefault="00400A72" w:rsidP="00400A72">
      <w:pPr>
        <w:jc w:val="both"/>
        <w:rPr>
          <w:rFonts w:asciiTheme="majorHAnsi" w:hAnsiTheme="majorHAnsi" w:cs="Arial"/>
          <w:b/>
          <w:bCs/>
        </w:rPr>
      </w:pPr>
    </w:p>
    <w:p w:rsidR="00400A72" w:rsidRPr="001C7A9B" w:rsidRDefault="00400A72" w:rsidP="00400A72">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rsidR="00400A72" w:rsidRPr="001C7A9B" w:rsidRDefault="00400A72" w:rsidP="00400A72">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rsidR="00400A72" w:rsidRPr="001C7A9B" w:rsidRDefault="00400A72" w:rsidP="00400A72">
      <w:pPr>
        <w:rPr>
          <w:rFonts w:asciiTheme="majorHAnsi" w:hAnsiTheme="majorHAnsi"/>
        </w:rPr>
      </w:pPr>
    </w:p>
    <w:p w:rsidR="00400A72" w:rsidRPr="001C7A9B" w:rsidRDefault="00400A72" w:rsidP="00400A72">
      <w:pPr>
        <w:spacing w:after="120" w:line="276" w:lineRule="auto"/>
        <w:jc w:val="both"/>
        <w:rPr>
          <w:rFonts w:asciiTheme="majorHAnsi" w:hAnsiTheme="majorHAnsi"/>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Thermodynamique 2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00C52864">
        <w:rPr>
          <w:rFonts w:ascii="Cambria" w:eastAsia="Calibri" w:hAnsi="Cambria" w:cs="Arial"/>
          <w:b/>
          <w:bCs/>
          <w:color w:val="000000"/>
          <w:lang w:eastAsia="en-US"/>
        </w:rPr>
        <w:t xml:space="preserve"> </w:t>
      </w:r>
      <w:r w:rsidRPr="00355742">
        <w:rPr>
          <w:rFonts w:asciiTheme="majorHAnsi" w:eastAsiaTheme="minorHAnsi" w:hAnsiTheme="majorHAnsi" w:cstheme="minorBidi"/>
          <w:b/>
          <w:bCs/>
          <w:lang w:eastAsia="en-US"/>
        </w:rPr>
        <w:t>TD : 1h30</w:t>
      </w:r>
      <w:r w:rsidRPr="00F84D1C">
        <w:rPr>
          <w:rFonts w:ascii="Cambria" w:eastAsia="Calibri" w:hAnsi="Cambria" w:cs="Arial"/>
          <w:b/>
          <w:bCs/>
          <w:color w:val="000000"/>
          <w:lang w:eastAsia="en-US"/>
        </w:rPr>
        <w:t>)</w:t>
      </w:r>
    </w:p>
    <w:p w:rsidR="000865A8" w:rsidRPr="00355742"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 xml:space="preserve">Crédits:4 </w:t>
      </w:r>
    </w:p>
    <w:p w:rsidR="000865A8" w:rsidRPr="00355742"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2</w:t>
      </w:r>
    </w:p>
    <w:p w:rsidR="000865A8" w:rsidRDefault="000865A8" w:rsidP="000865A8">
      <w:pPr>
        <w:pStyle w:val="Paragraphedeliste"/>
        <w:jc w:val="both"/>
        <w:rPr>
          <w:rFonts w:ascii="Cambria" w:hAnsi="Cambria" w:cs="Calibri"/>
          <w:b/>
        </w:rPr>
      </w:pPr>
    </w:p>
    <w:p w:rsidR="000865A8" w:rsidRDefault="000865A8" w:rsidP="000865A8">
      <w:pPr>
        <w:jc w:val="both"/>
        <w:rPr>
          <w:rFonts w:asciiTheme="majorHAnsi" w:hAnsiTheme="majorHAnsi" w:cstheme="minorBidi"/>
          <w:b/>
          <w:bCs/>
        </w:rPr>
      </w:pPr>
    </w:p>
    <w:p w:rsidR="000865A8" w:rsidRDefault="000865A8" w:rsidP="000865A8">
      <w:pPr>
        <w:jc w:val="both"/>
        <w:rPr>
          <w:rFonts w:asciiTheme="majorHAnsi" w:hAnsiTheme="majorHAnsi" w:cstheme="minorBidi"/>
          <w:bCs/>
        </w:rPr>
      </w:pPr>
      <w:r w:rsidRPr="00910FA3">
        <w:rPr>
          <w:rFonts w:asciiTheme="majorHAnsi" w:hAnsiTheme="majorHAnsi" w:cstheme="minorBidi"/>
          <w:b/>
          <w:u w:val="thick" w:color="F79646" w:themeColor="accent6"/>
        </w:rPr>
        <w:t>Objectifs de l’enseignement</w:t>
      </w:r>
      <w:r>
        <w:rPr>
          <w:rFonts w:asciiTheme="majorHAnsi" w:hAnsiTheme="majorHAnsi" w:cstheme="minorBidi"/>
          <w:b/>
        </w:rPr>
        <w:t> </w:t>
      </w:r>
      <w:proofErr w:type="gramStart"/>
      <w:r>
        <w:rPr>
          <w:rFonts w:asciiTheme="majorHAnsi" w:hAnsiTheme="majorHAnsi" w:cstheme="minorBidi"/>
          <w:b/>
        </w:rPr>
        <w:t>:</w:t>
      </w:r>
      <w:r>
        <w:rPr>
          <w:rFonts w:asciiTheme="majorHAnsi" w:hAnsiTheme="majorHAnsi" w:cstheme="minorBidi"/>
        </w:rPr>
        <w:t>Fixer</w:t>
      </w:r>
      <w:proofErr w:type="gramEnd"/>
      <w:r>
        <w:rPr>
          <w:rFonts w:asciiTheme="majorHAnsi" w:hAnsiTheme="majorHAnsi" w:cstheme="minorBidi"/>
        </w:rPr>
        <w:t xml:space="preserve"> les idées générales de la thermodynamique et mettre en exergue leurs utilités dans les sciences de l’ingénieur. L’objectif est d’arriver à analyser des systèmes énergétiques par l’utilisation </w:t>
      </w:r>
      <w:proofErr w:type="gramStart"/>
      <w:r>
        <w:rPr>
          <w:rFonts w:asciiTheme="majorHAnsi" w:hAnsiTheme="majorHAnsi" w:cstheme="minorBidi"/>
        </w:rPr>
        <w:t>des pré</w:t>
      </w:r>
      <w:proofErr w:type="gramEnd"/>
      <w:r>
        <w:rPr>
          <w:rFonts w:asciiTheme="majorHAnsi" w:hAnsiTheme="majorHAnsi" w:cstheme="minorBidi"/>
        </w:rPr>
        <w:t xml:space="preserve"> requis de la première année et de montrer ce qu’il faut mettre en œuvre pour l'étude de la vapeur d'eau et introduire l'étude des cycles des machines thermiques et frigorifiques.</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Cs/>
        </w:rPr>
      </w:pPr>
      <w:r w:rsidRPr="00910FA3">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sidRPr="00AA3A1C">
        <w:rPr>
          <w:rFonts w:asciiTheme="majorHAnsi" w:hAnsiTheme="majorHAnsi" w:cstheme="minorBidi"/>
          <w:bCs/>
        </w:rPr>
        <w:t>Thermodynamique du S2</w:t>
      </w:r>
      <w:proofErr w:type="gramStart"/>
      <w:r w:rsidRPr="00AA3A1C">
        <w:rPr>
          <w:rFonts w:asciiTheme="majorHAnsi" w:hAnsiTheme="majorHAnsi" w:cstheme="minorBidi"/>
          <w:bCs/>
        </w:rPr>
        <w:t>,</w:t>
      </w:r>
      <w:r>
        <w:rPr>
          <w:rFonts w:asciiTheme="majorHAnsi" w:hAnsiTheme="majorHAnsi" w:cstheme="minorBidi"/>
        </w:rPr>
        <w:t>Mathématiques</w:t>
      </w:r>
      <w:proofErr w:type="gramEnd"/>
      <w:r>
        <w:rPr>
          <w:rFonts w:asciiTheme="majorHAnsi" w:hAnsiTheme="majorHAnsi" w:cstheme="minorBidi"/>
        </w:rPr>
        <w:t xml:space="preserve"> de base.</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
        </w:rPr>
      </w:pPr>
      <w:r w:rsidRPr="00910FA3">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autoSpaceDE w:val="0"/>
        <w:autoSpaceDN w:val="0"/>
        <w:adjustRightInd w:val="0"/>
        <w:rPr>
          <w:rFonts w:asciiTheme="majorHAnsi" w:hAnsiTheme="majorHAnsi" w:cstheme="majorBidi"/>
          <w:b/>
          <w:bCs/>
        </w:rPr>
      </w:pP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Chapitre 1: Rappels sur les Concepts de Base de la Thermodynamique 1semaine</w:t>
      </w:r>
    </w:p>
    <w:p w:rsidR="000865A8" w:rsidRDefault="000865A8" w:rsidP="000865A8">
      <w:pPr>
        <w:autoSpaceDE w:val="0"/>
        <w:autoSpaceDN w:val="0"/>
        <w:adjustRightInd w:val="0"/>
        <w:rPr>
          <w:rFonts w:asciiTheme="majorHAnsi" w:hAnsiTheme="majorHAnsi" w:cstheme="majorBidi"/>
        </w:rPr>
      </w:pPr>
      <w:r>
        <w:rPr>
          <w:rStyle w:val="holder"/>
          <w:rFonts w:asciiTheme="majorHAnsi" w:hAnsiTheme="majorHAnsi"/>
        </w:rPr>
        <w:t>Rappel des trois principes de la thermodynamique.</w:t>
      </w:r>
    </w:p>
    <w:p w:rsidR="000865A8" w:rsidRDefault="000865A8" w:rsidP="000865A8">
      <w:pPr>
        <w:pStyle w:val="Paragraphedeliste"/>
        <w:autoSpaceDE w:val="0"/>
        <w:autoSpaceDN w:val="0"/>
        <w:adjustRightInd w:val="0"/>
        <w:rPr>
          <w:rFonts w:asciiTheme="majorHAnsi" w:hAnsiTheme="majorHAnsi" w:cstheme="majorBidi"/>
        </w:rPr>
      </w:pP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 xml:space="preserve">Chapitre 2: Propriétés Thermodynamiques des Substances Pures </w:t>
      </w:r>
      <w:r>
        <w:rPr>
          <w:rFonts w:asciiTheme="majorHAnsi" w:hAnsiTheme="majorHAnsi" w:cstheme="majorBidi"/>
          <w:b/>
          <w:bCs/>
        </w:rPr>
        <w:tab/>
        <w:t>2 semaines</w:t>
      </w:r>
    </w:p>
    <w:p w:rsidR="000865A8" w:rsidRDefault="000865A8" w:rsidP="000865A8">
      <w:pPr>
        <w:autoSpaceDE w:val="0"/>
        <w:autoSpaceDN w:val="0"/>
        <w:adjustRightInd w:val="0"/>
        <w:rPr>
          <w:rFonts w:asciiTheme="majorHAnsi" w:hAnsiTheme="majorHAnsi" w:cstheme="majorBidi"/>
        </w:rPr>
      </w:pPr>
      <w:r>
        <w:rPr>
          <w:rFonts w:asciiTheme="majorHAnsi" w:hAnsiTheme="majorHAnsi" w:cstheme="majorBidi"/>
        </w:rPr>
        <w:t xml:space="preserve">Diagrammes d’Etat (Diagramme T-s, Diagramme p-h, Diagramme h-s), Tables Thermodynamiques (Tables des propriétés à la saturation, Tables des propriétés de la vapeur surchauffée), Equations d’Etat (Equation d’état d’un gaz parfait, Développements du </w:t>
      </w:r>
      <w:proofErr w:type="spellStart"/>
      <w:r>
        <w:rPr>
          <w:rFonts w:asciiTheme="majorHAnsi" w:hAnsiTheme="majorHAnsi" w:cstheme="majorBidi"/>
        </w:rPr>
        <w:t>viriel</w:t>
      </w:r>
      <w:proofErr w:type="spellEnd"/>
      <w:r>
        <w:rPr>
          <w:rFonts w:asciiTheme="majorHAnsi" w:hAnsiTheme="majorHAnsi" w:cstheme="majorBidi"/>
        </w:rPr>
        <w:t xml:space="preserve">, Equation de Van Der </w:t>
      </w:r>
      <w:proofErr w:type="spellStart"/>
      <w:r>
        <w:rPr>
          <w:rFonts w:asciiTheme="majorHAnsi" w:hAnsiTheme="majorHAnsi" w:cstheme="majorBidi"/>
        </w:rPr>
        <w:t>Waals</w:t>
      </w:r>
      <w:proofErr w:type="spellEnd"/>
      <w:r>
        <w:rPr>
          <w:rFonts w:asciiTheme="majorHAnsi" w:hAnsiTheme="majorHAnsi" w:cstheme="majorBidi"/>
        </w:rPr>
        <w:t xml:space="preserve">, Equations d’état dérivées de l’équation de Van Der </w:t>
      </w:r>
      <w:proofErr w:type="spellStart"/>
      <w:r>
        <w:rPr>
          <w:rFonts w:asciiTheme="majorHAnsi" w:hAnsiTheme="majorHAnsi" w:cstheme="majorBidi"/>
        </w:rPr>
        <w:t>Waals</w:t>
      </w:r>
      <w:proofErr w:type="spellEnd"/>
      <w:r>
        <w:rPr>
          <w:rFonts w:asciiTheme="majorHAnsi" w:hAnsiTheme="majorHAnsi" w:cstheme="majorBidi"/>
        </w:rPr>
        <w:t>, Variables Réduites et Loi des Etats Correspondants, Equations d’Etat Semi-Empiriques)</w:t>
      </w:r>
    </w:p>
    <w:p w:rsidR="000865A8" w:rsidRDefault="000865A8" w:rsidP="000865A8">
      <w:pPr>
        <w:autoSpaceDE w:val="0"/>
        <w:autoSpaceDN w:val="0"/>
        <w:adjustRightInd w:val="0"/>
        <w:rPr>
          <w:rFonts w:asciiTheme="majorHAnsi" w:hAnsiTheme="majorHAnsi" w:cstheme="majorBidi"/>
          <w:b/>
          <w:bCs/>
        </w:rPr>
      </w:pP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 xml:space="preserve">Chapitre 3: Thermodynamique des Vapeurs et de l’Air Humide </w:t>
      </w:r>
      <w:r>
        <w:rPr>
          <w:rFonts w:asciiTheme="majorHAnsi" w:hAnsiTheme="majorHAnsi" w:cstheme="majorBidi"/>
          <w:b/>
          <w:bCs/>
        </w:rPr>
        <w:tab/>
      </w:r>
      <w:r>
        <w:rPr>
          <w:rFonts w:asciiTheme="majorHAnsi" w:hAnsiTheme="majorHAnsi" w:cstheme="majorBidi"/>
          <w:b/>
          <w:bCs/>
        </w:rPr>
        <w:tab/>
        <w:t>2 semaines</w:t>
      </w:r>
    </w:p>
    <w:p w:rsidR="000865A8" w:rsidRDefault="000865A8" w:rsidP="000865A8">
      <w:pPr>
        <w:autoSpaceDE w:val="0"/>
        <w:autoSpaceDN w:val="0"/>
        <w:adjustRightInd w:val="0"/>
        <w:rPr>
          <w:rFonts w:asciiTheme="majorHAnsi" w:hAnsiTheme="majorHAnsi" w:cstheme="majorBidi"/>
        </w:rPr>
      </w:pPr>
      <w:r>
        <w:rPr>
          <w:rFonts w:asciiTheme="majorHAnsi" w:hAnsiTheme="majorHAnsi" w:cstheme="majorBidi"/>
        </w:rPr>
        <w:t xml:space="preserve">Thermodynamique des Vapeurs (Changement de Phase d’un Corps Pur, Calcul des Variables d’Etat, Titre en Vapeur, Diagrammes et Tables Thermodynamiques), Air Humide (Caractérisation de l’air humide, Diagramme de </w:t>
      </w:r>
      <w:proofErr w:type="spellStart"/>
      <w:r>
        <w:rPr>
          <w:rFonts w:asciiTheme="majorHAnsi" w:hAnsiTheme="majorHAnsi" w:cstheme="majorBidi"/>
        </w:rPr>
        <w:t>Mollier</w:t>
      </w:r>
      <w:proofErr w:type="spellEnd"/>
      <w:r>
        <w:rPr>
          <w:rFonts w:asciiTheme="majorHAnsi" w:hAnsiTheme="majorHAnsi" w:cstheme="majorBidi"/>
        </w:rPr>
        <w:t>, Opérations élémentaires sur l’air humide).</w:t>
      </w:r>
    </w:p>
    <w:p w:rsidR="000865A8" w:rsidRDefault="000865A8" w:rsidP="000865A8">
      <w:pPr>
        <w:pStyle w:val="Paragraphedeliste"/>
        <w:autoSpaceDE w:val="0"/>
        <w:autoSpaceDN w:val="0"/>
        <w:adjustRightInd w:val="0"/>
        <w:rPr>
          <w:rFonts w:asciiTheme="majorHAnsi" w:hAnsiTheme="majorHAnsi" w:cstheme="majorBidi"/>
        </w:rPr>
      </w:pP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 xml:space="preserve">Chapitre 4: Compression des Gaz      </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rsidR="000865A8" w:rsidRDefault="000865A8" w:rsidP="000865A8">
      <w:pPr>
        <w:autoSpaceDE w:val="0"/>
        <w:autoSpaceDN w:val="0"/>
        <w:adjustRightInd w:val="0"/>
        <w:rPr>
          <w:rFonts w:asciiTheme="majorHAnsi" w:hAnsiTheme="majorHAnsi" w:cstheme="majorBidi"/>
        </w:rPr>
      </w:pPr>
      <w:r>
        <w:rPr>
          <w:rFonts w:asciiTheme="majorHAnsi" w:hAnsiTheme="majorHAnsi" w:cstheme="majorBidi"/>
        </w:rPr>
        <w:t xml:space="preserve">Classification des Machines de Compression, Compression Isentropique, Compression </w:t>
      </w:r>
      <w:proofErr w:type="spellStart"/>
      <w:r>
        <w:rPr>
          <w:rFonts w:asciiTheme="majorHAnsi" w:hAnsiTheme="majorHAnsi" w:cstheme="majorBidi"/>
        </w:rPr>
        <w:t>Polytropique</w:t>
      </w:r>
      <w:proofErr w:type="spellEnd"/>
      <w:r>
        <w:rPr>
          <w:rFonts w:asciiTheme="majorHAnsi" w:hAnsiTheme="majorHAnsi" w:cstheme="majorBidi"/>
        </w:rPr>
        <w:t xml:space="preserve">, Compresseurs à Pistons, Compresseur Volumétriques Rotatifs (Définitions). </w:t>
      </w:r>
    </w:p>
    <w:p w:rsidR="000865A8" w:rsidRDefault="000865A8" w:rsidP="000865A8">
      <w:pPr>
        <w:rPr>
          <w:rFonts w:asciiTheme="majorHAnsi" w:hAnsiTheme="majorHAnsi" w:cstheme="minorBidi"/>
        </w:rPr>
      </w:pP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Chapitre 5</w:t>
      </w:r>
      <w:proofErr w:type="gramStart"/>
      <w:r>
        <w:rPr>
          <w:rFonts w:asciiTheme="majorHAnsi" w:hAnsiTheme="majorHAnsi" w:cstheme="majorBidi"/>
          <w:b/>
          <w:bCs/>
        </w:rPr>
        <w:t>:  Détente</w:t>
      </w:r>
      <w:proofErr w:type="gramEnd"/>
      <w:r>
        <w:rPr>
          <w:rFonts w:asciiTheme="majorHAnsi" w:hAnsiTheme="majorHAnsi" w:cstheme="majorBidi"/>
          <w:b/>
          <w:bCs/>
        </w:rPr>
        <w:t xml:space="preserve"> des Gaz</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rPr>
        <w:t>Machines de Détente, Détente adiabatique, Détente non adiabatique, Travail, Rendement et Puissance Produite, Compresseur Volumétriques Rotatifs</w:t>
      </w:r>
    </w:p>
    <w:p w:rsidR="000865A8" w:rsidRDefault="000865A8" w:rsidP="000865A8">
      <w:pPr>
        <w:rPr>
          <w:rFonts w:asciiTheme="majorHAnsi" w:hAnsiTheme="majorHAnsi" w:cstheme="minorBidi"/>
        </w:rPr>
      </w:pP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Chapitre 6</w:t>
      </w:r>
      <w:proofErr w:type="gramStart"/>
      <w:r>
        <w:rPr>
          <w:rFonts w:asciiTheme="majorHAnsi" w:hAnsiTheme="majorHAnsi" w:cstheme="majorBidi"/>
          <w:b/>
          <w:bCs/>
        </w:rPr>
        <w:t>:  Cycles</w:t>
      </w:r>
      <w:proofErr w:type="gramEnd"/>
      <w:r>
        <w:rPr>
          <w:rFonts w:asciiTheme="majorHAnsi" w:hAnsiTheme="majorHAnsi" w:cstheme="majorBidi"/>
          <w:b/>
          <w:bCs/>
        </w:rPr>
        <w:t xml:space="preserve"> Moteurs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rPr>
        <w:t xml:space="preserve">Cycle de Carnot, Cycle Otto, Cycle Diesel, Cycle de </w:t>
      </w:r>
      <w:proofErr w:type="spellStart"/>
      <w:r>
        <w:rPr>
          <w:rFonts w:asciiTheme="majorHAnsi" w:hAnsiTheme="majorHAnsi" w:cstheme="majorBidi"/>
        </w:rPr>
        <w:t>Brayton</w:t>
      </w:r>
      <w:proofErr w:type="spellEnd"/>
      <w:r>
        <w:rPr>
          <w:rFonts w:asciiTheme="majorHAnsi" w:hAnsiTheme="majorHAnsi" w:cstheme="majorBidi"/>
        </w:rPr>
        <w:t>, Turbines à Vapeur, Cycle de Rankine (Cycle à resurchauffe, Cycle à soutirages, Cogénération)</w:t>
      </w:r>
    </w:p>
    <w:p w:rsidR="000865A8" w:rsidRDefault="000865A8" w:rsidP="000865A8">
      <w:pPr>
        <w:autoSpaceDE w:val="0"/>
        <w:autoSpaceDN w:val="0"/>
        <w:adjustRightInd w:val="0"/>
        <w:rPr>
          <w:rFonts w:asciiTheme="majorHAnsi" w:hAnsiTheme="majorHAnsi" w:cstheme="majorBidi"/>
        </w:rPr>
      </w:pPr>
    </w:p>
    <w:p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Chapitre 7: Cycles Frigorifiques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rsidR="000865A8" w:rsidRDefault="000865A8" w:rsidP="000865A8">
      <w:pPr>
        <w:autoSpaceDE w:val="0"/>
        <w:autoSpaceDN w:val="0"/>
        <w:adjustRightInd w:val="0"/>
        <w:rPr>
          <w:rFonts w:asciiTheme="majorHAnsi" w:hAnsiTheme="majorHAnsi" w:cstheme="majorBidi"/>
        </w:rPr>
      </w:pPr>
      <w:r>
        <w:rPr>
          <w:rFonts w:asciiTheme="majorHAnsi" w:hAnsiTheme="majorHAnsi" w:cstheme="majorBidi"/>
        </w:rPr>
        <w:lastRenderedPageBreak/>
        <w:t>Cycle de réfrigération à gaz, Cycle à un seul étage de compression de vapeur, Fluides Frigorigènes, Charge Thermique d’une chambre froide, Cycles à deux étages de compression, Cycles en cascade, Pompes à chaleur</w:t>
      </w:r>
    </w:p>
    <w:p w:rsidR="000865A8" w:rsidRDefault="000865A8" w:rsidP="000865A8">
      <w:pPr>
        <w:rPr>
          <w:rFonts w:asciiTheme="majorHAnsi" w:hAnsiTheme="majorHAnsi" w:cstheme="minorBidi"/>
        </w:rPr>
      </w:pPr>
    </w:p>
    <w:p w:rsidR="000865A8" w:rsidRDefault="000865A8" w:rsidP="000865A8">
      <w:pPr>
        <w:jc w:val="both"/>
        <w:rPr>
          <w:rFonts w:asciiTheme="majorHAnsi" w:hAnsiTheme="majorHAnsi" w:cstheme="minorBidi"/>
          <w:b/>
        </w:rPr>
      </w:pPr>
      <w:r w:rsidRPr="00910FA3">
        <w:rPr>
          <w:rFonts w:asciiTheme="majorHAnsi" w:hAnsiTheme="majorHAnsi" w:cstheme="minorBidi"/>
          <w:b/>
          <w:u w:val="thick" w:color="F79646" w:themeColor="accent6"/>
        </w:rPr>
        <w:t>Mode d’évaluation</w:t>
      </w:r>
      <w:r>
        <w:rPr>
          <w:rFonts w:asciiTheme="majorHAnsi" w:hAnsiTheme="majorHAnsi" w:cstheme="minorBidi"/>
          <w:b/>
        </w:rPr>
        <w:t>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0865A8" w:rsidRDefault="000865A8" w:rsidP="000865A8">
      <w:pPr>
        <w:jc w:val="both"/>
        <w:rPr>
          <w:rFonts w:asciiTheme="majorHAnsi" w:hAnsiTheme="majorHAnsi" w:cstheme="minorBidi"/>
          <w:b/>
        </w:rPr>
      </w:pPr>
    </w:p>
    <w:p w:rsidR="000865A8" w:rsidRDefault="000865A8" w:rsidP="000865A8">
      <w:pPr>
        <w:rPr>
          <w:rFonts w:asciiTheme="majorHAnsi" w:hAnsiTheme="majorHAnsi" w:cs="Calibri"/>
        </w:rPr>
      </w:pPr>
      <w:proofErr w:type="gramStart"/>
      <w:r w:rsidRPr="00910FA3">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0865A8" w:rsidRDefault="000865A8" w:rsidP="000865A8">
      <w:pPr>
        <w:rPr>
          <w:rFonts w:asciiTheme="majorHAnsi" w:hAnsiTheme="majorHAnsi"/>
        </w:rPr>
      </w:pPr>
      <w:r w:rsidRPr="00772254">
        <w:rPr>
          <w:rFonts w:asciiTheme="majorHAnsi" w:hAnsiTheme="majorHAnsi" w:cs="Calibri"/>
        </w:rPr>
        <w:t xml:space="preserve">1- </w:t>
      </w:r>
      <w:r w:rsidRPr="00772254">
        <w:rPr>
          <w:rFonts w:asciiTheme="majorHAnsi" w:hAnsiTheme="majorHAnsi" w:cstheme="minorBidi"/>
        </w:rPr>
        <w:t xml:space="preserve">Y. CENGEL, M. A. BOLES, ‘Thermodynamique, une approche pragmatique’, Edition De </w:t>
      </w:r>
    </w:p>
    <w:p w:rsidR="000865A8" w:rsidRDefault="000865A8" w:rsidP="000865A8">
      <w:pPr>
        <w:rPr>
          <w:rFonts w:asciiTheme="majorHAnsi" w:hAnsiTheme="majorHAnsi"/>
        </w:rPr>
      </w:pPr>
      <w:r w:rsidRPr="00772254">
        <w:rPr>
          <w:rFonts w:asciiTheme="majorHAnsi" w:hAnsiTheme="majorHAnsi" w:cstheme="minorBidi"/>
        </w:rPr>
        <w:t xml:space="preserve">Boeck, la </w:t>
      </w:r>
      <w:proofErr w:type="spellStart"/>
      <w:r w:rsidRPr="00772254">
        <w:rPr>
          <w:rFonts w:asciiTheme="majorHAnsi" w:hAnsiTheme="majorHAnsi" w:cstheme="minorBidi"/>
        </w:rPr>
        <w:t>Chenelière</w:t>
      </w:r>
      <w:proofErr w:type="spellEnd"/>
      <w:r w:rsidRPr="00772254">
        <w:rPr>
          <w:rFonts w:asciiTheme="majorHAnsi" w:hAnsiTheme="majorHAnsi" w:cstheme="minorBidi"/>
        </w:rPr>
        <w:t xml:space="preserve">, </w:t>
      </w:r>
      <w:proofErr w:type="gramStart"/>
      <w:r w:rsidRPr="00772254">
        <w:rPr>
          <w:rFonts w:asciiTheme="majorHAnsi" w:hAnsiTheme="majorHAnsi" w:cstheme="minorBidi"/>
        </w:rPr>
        <w:t>2008 .</w:t>
      </w:r>
      <w:proofErr w:type="gramEnd"/>
      <w:r w:rsidRPr="00772254">
        <w:rPr>
          <w:rFonts w:asciiTheme="majorHAnsi" w:hAnsiTheme="majorHAnsi" w:cstheme="minorBidi"/>
        </w:rPr>
        <w:t xml:space="preserve"> Traduit de l’anglais par M. Lacroix de ‘</w:t>
      </w:r>
      <w:proofErr w:type="spellStart"/>
      <w:r w:rsidRPr="00772254">
        <w:rPr>
          <w:rFonts w:asciiTheme="majorHAnsi" w:hAnsiTheme="majorHAnsi" w:cstheme="minorBidi"/>
        </w:rPr>
        <w:t>Thermodynamics</w:t>
      </w:r>
      <w:proofErr w:type="spellEnd"/>
      <w:r w:rsidRPr="00772254">
        <w:rPr>
          <w:rFonts w:asciiTheme="majorHAnsi" w:hAnsiTheme="majorHAnsi" w:cstheme="minorBidi"/>
        </w:rPr>
        <w:t xml:space="preserve">, an </w:t>
      </w:r>
    </w:p>
    <w:p w:rsidR="000865A8" w:rsidRPr="00772254" w:rsidRDefault="000865A8" w:rsidP="000865A8">
      <w:pPr>
        <w:rPr>
          <w:rFonts w:asciiTheme="majorHAnsi" w:hAnsiTheme="majorHAnsi" w:cstheme="minorBidi"/>
        </w:rPr>
      </w:pPr>
      <w:r w:rsidRPr="00772254">
        <w:rPr>
          <w:rFonts w:asciiTheme="majorHAnsi" w:hAnsiTheme="majorHAnsi" w:cstheme="minorBidi"/>
        </w:rPr>
        <w:t xml:space="preserve">Engineering </w:t>
      </w:r>
      <w:proofErr w:type="spellStart"/>
      <w:r w:rsidRPr="00772254">
        <w:rPr>
          <w:rFonts w:asciiTheme="majorHAnsi" w:hAnsiTheme="majorHAnsi" w:cstheme="minorBidi"/>
        </w:rPr>
        <w:t>approach</w:t>
      </w:r>
      <w:proofErr w:type="spellEnd"/>
      <w:r w:rsidRPr="00772254">
        <w:rPr>
          <w:rFonts w:asciiTheme="majorHAnsi" w:hAnsiTheme="majorHAnsi" w:cstheme="minorBidi"/>
        </w:rPr>
        <w:t>’.</w:t>
      </w:r>
    </w:p>
    <w:p w:rsidR="000865A8" w:rsidRPr="00772254" w:rsidRDefault="000865A8" w:rsidP="000865A8">
      <w:pPr>
        <w:autoSpaceDE w:val="0"/>
        <w:autoSpaceDN w:val="0"/>
        <w:adjustRightInd w:val="0"/>
        <w:rPr>
          <w:rFonts w:asciiTheme="majorHAnsi" w:hAnsiTheme="majorHAnsi" w:cs="Calibri"/>
        </w:rPr>
      </w:pPr>
      <w:r w:rsidRPr="00772254">
        <w:rPr>
          <w:rFonts w:asciiTheme="majorHAnsi" w:hAnsiTheme="majorHAnsi" w:cstheme="minorBidi"/>
        </w:rPr>
        <w:t xml:space="preserve">2- </w:t>
      </w:r>
      <w:proofErr w:type="spellStart"/>
      <w:r w:rsidRPr="00772254">
        <w:rPr>
          <w:rFonts w:asciiTheme="majorHAnsi" w:hAnsiTheme="majorHAnsi" w:cs="Calibri"/>
        </w:rPr>
        <w:t>Andre</w:t>
      </w:r>
      <w:proofErr w:type="spellEnd"/>
      <w:r w:rsidRPr="00772254">
        <w:rPr>
          <w:rFonts w:asciiTheme="majorHAnsi" w:hAnsiTheme="majorHAnsi" w:cs="Calibri"/>
        </w:rPr>
        <w:t xml:space="preserve"> </w:t>
      </w:r>
      <w:proofErr w:type="spellStart"/>
      <w:r w:rsidRPr="00772254">
        <w:rPr>
          <w:rFonts w:asciiTheme="majorHAnsi" w:hAnsiTheme="majorHAnsi" w:cs="Calibri"/>
        </w:rPr>
        <w:t>HOUBERECHTSLa</w:t>
      </w:r>
      <w:proofErr w:type="spellEnd"/>
      <w:r w:rsidRPr="00772254">
        <w:rPr>
          <w:rFonts w:asciiTheme="majorHAnsi" w:hAnsiTheme="majorHAnsi" w:cs="Calibri"/>
        </w:rPr>
        <w:t xml:space="preserve"> thermodynamique technique, tomes 1 et 2 </w:t>
      </w:r>
    </w:p>
    <w:p w:rsidR="000865A8" w:rsidRDefault="000865A8" w:rsidP="000865A8">
      <w:pPr>
        <w:rPr>
          <w:rFonts w:asciiTheme="majorHAnsi" w:hAnsiTheme="majorHAnsi"/>
        </w:rPr>
      </w:pPr>
      <w:r w:rsidRPr="00772254">
        <w:rPr>
          <w:rFonts w:asciiTheme="majorHAnsi" w:hAnsiTheme="majorHAnsi"/>
        </w:rPr>
        <w:t xml:space="preserve">3- </w:t>
      </w:r>
      <w:r w:rsidRPr="00772254">
        <w:rPr>
          <w:rFonts w:asciiTheme="majorHAnsi" w:hAnsiTheme="majorHAnsi" w:cstheme="minorBidi"/>
        </w:rPr>
        <w:t xml:space="preserve">SONNTAG et VAN WYLEN, ‘Thermodynamique et applications’, traduit de l’anglais, </w:t>
      </w:r>
    </w:p>
    <w:p w:rsidR="000865A8" w:rsidRPr="00264FC5" w:rsidRDefault="000865A8" w:rsidP="000865A8">
      <w:pPr>
        <w:rPr>
          <w:rFonts w:asciiTheme="majorHAnsi" w:hAnsiTheme="majorHAnsi" w:cstheme="minorBidi"/>
          <w:lang w:val="de-CH"/>
        </w:rPr>
      </w:pPr>
      <w:proofErr w:type="spellStart"/>
      <w:proofErr w:type="gramStart"/>
      <w:r w:rsidRPr="00772254">
        <w:rPr>
          <w:rFonts w:asciiTheme="majorHAnsi" w:hAnsiTheme="majorHAnsi" w:cstheme="minorBidi"/>
          <w:lang w:val="en-US"/>
        </w:rPr>
        <w:t>Fundamentalsof</w:t>
      </w:r>
      <w:proofErr w:type="spellEnd"/>
      <w:r w:rsidRPr="00772254">
        <w:rPr>
          <w:rFonts w:asciiTheme="majorHAnsi" w:hAnsiTheme="majorHAnsi" w:cstheme="minorBidi"/>
          <w:lang w:val="en-US"/>
        </w:rPr>
        <w:t xml:space="preserve"> classical thermodynamics’ ed. </w:t>
      </w:r>
      <w:proofErr w:type="spellStart"/>
      <w:r w:rsidRPr="00264FC5">
        <w:rPr>
          <w:rFonts w:asciiTheme="majorHAnsi" w:hAnsiTheme="majorHAnsi" w:cstheme="minorBidi"/>
          <w:lang w:val="de-CH"/>
        </w:rPr>
        <w:t>Mc</w:t>
      </w:r>
      <w:proofErr w:type="spellEnd"/>
      <w:r w:rsidRPr="00264FC5">
        <w:rPr>
          <w:rFonts w:asciiTheme="majorHAnsi" w:hAnsiTheme="majorHAnsi" w:cstheme="minorBidi"/>
          <w:lang w:val="de-CH"/>
        </w:rPr>
        <w:t xml:space="preserve"> </w:t>
      </w:r>
      <w:proofErr w:type="spellStart"/>
      <w:r w:rsidRPr="00264FC5">
        <w:rPr>
          <w:rFonts w:asciiTheme="majorHAnsi" w:hAnsiTheme="majorHAnsi" w:cstheme="minorBidi"/>
          <w:lang w:val="de-CH"/>
        </w:rPr>
        <w:t>Graw</w:t>
      </w:r>
      <w:proofErr w:type="spellEnd"/>
      <w:r w:rsidRPr="00264FC5">
        <w:rPr>
          <w:rFonts w:asciiTheme="majorHAnsi" w:hAnsiTheme="majorHAnsi" w:cstheme="minorBidi"/>
          <w:lang w:val="de-CH"/>
        </w:rPr>
        <w:t xml:space="preserve"> Hill.</w:t>
      </w:r>
      <w:proofErr w:type="gramEnd"/>
    </w:p>
    <w:p w:rsidR="000865A8" w:rsidRDefault="000865A8" w:rsidP="000865A8">
      <w:pPr>
        <w:rPr>
          <w:rFonts w:asciiTheme="majorHAnsi" w:hAnsiTheme="majorHAnsi"/>
        </w:rPr>
      </w:pPr>
      <w:r w:rsidRPr="00772254">
        <w:rPr>
          <w:rFonts w:asciiTheme="majorHAnsi" w:hAnsiTheme="majorHAnsi"/>
        </w:rPr>
        <w:t>4</w:t>
      </w:r>
      <w:r w:rsidRPr="00772254">
        <w:rPr>
          <w:rFonts w:asciiTheme="majorHAnsi" w:hAnsiTheme="majorHAnsi" w:cstheme="minorBidi"/>
        </w:rPr>
        <w:t>- G. BRUHAT, Revue et augmenté par A. KASTLER, ‘Thermodynamique’, Edition 6, Masson &amp;</w:t>
      </w:r>
    </w:p>
    <w:p w:rsidR="000865A8" w:rsidRPr="00772254" w:rsidRDefault="000865A8" w:rsidP="000865A8">
      <w:pPr>
        <w:rPr>
          <w:rFonts w:asciiTheme="majorHAnsi" w:hAnsiTheme="majorHAnsi" w:cstheme="minorBidi"/>
        </w:rPr>
      </w:pPr>
      <w:r w:rsidRPr="00772254">
        <w:rPr>
          <w:rFonts w:asciiTheme="majorHAnsi" w:hAnsiTheme="majorHAnsi" w:cstheme="minorBidi"/>
        </w:rPr>
        <w:t>Cie.</w:t>
      </w:r>
    </w:p>
    <w:p w:rsidR="000865A8" w:rsidRPr="00772254" w:rsidRDefault="000865A8" w:rsidP="000865A8">
      <w:pPr>
        <w:rPr>
          <w:rFonts w:asciiTheme="majorHAnsi" w:hAnsiTheme="majorHAnsi" w:cstheme="minorBidi"/>
        </w:rPr>
      </w:pPr>
      <w:r w:rsidRPr="00772254">
        <w:rPr>
          <w:rFonts w:asciiTheme="majorHAnsi" w:hAnsiTheme="majorHAnsi"/>
        </w:rPr>
        <w:t>5</w:t>
      </w:r>
      <w:r w:rsidRPr="00772254">
        <w:rPr>
          <w:rFonts w:asciiTheme="majorHAnsi" w:hAnsiTheme="majorHAnsi" w:cstheme="minorBidi"/>
        </w:rPr>
        <w:t xml:space="preserve">- R. </w:t>
      </w:r>
      <w:proofErr w:type="spellStart"/>
      <w:r w:rsidRPr="00772254">
        <w:rPr>
          <w:rFonts w:asciiTheme="majorHAnsi" w:hAnsiTheme="majorHAnsi" w:cstheme="minorBidi"/>
        </w:rPr>
        <w:t>Kling</w:t>
      </w:r>
      <w:proofErr w:type="spellEnd"/>
      <w:r w:rsidRPr="00772254">
        <w:rPr>
          <w:rFonts w:asciiTheme="majorHAnsi" w:hAnsiTheme="majorHAnsi" w:cstheme="minorBidi"/>
        </w:rPr>
        <w:t xml:space="preserve">, ‘Thermodynamique et applications’, Edition </w:t>
      </w:r>
      <w:proofErr w:type="spellStart"/>
      <w:r w:rsidRPr="00772254">
        <w:rPr>
          <w:rFonts w:asciiTheme="majorHAnsi" w:hAnsiTheme="majorHAnsi" w:cstheme="minorBidi"/>
        </w:rPr>
        <w:t>Technip</w:t>
      </w:r>
      <w:proofErr w:type="spellEnd"/>
      <w:r w:rsidRPr="00772254">
        <w:rPr>
          <w:rFonts w:asciiTheme="majorHAnsi" w:hAnsiTheme="majorHAnsi" w:cstheme="minorBidi"/>
        </w:rPr>
        <w:t>.</w:t>
      </w:r>
    </w:p>
    <w:p w:rsidR="000865A8" w:rsidRDefault="000865A8" w:rsidP="000865A8">
      <w:pPr>
        <w:rPr>
          <w:rFonts w:asciiTheme="majorHAnsi" w:hAnsiTheme="majorHAnsi"/>
          <w:lang w:val="en-US"/>
        </w:rPr>
      </w:pPr>
      <w:r w:rsidRPr="00772254">
        <w:rPr>
          <w:rFonts w:asciiTheme="majorHAnsi" w:hAnsiTheme="majorHAnsi"/>
          <w:lang w:val="en-US"/>
        </w:rPr>
        <w:t xml:space="preserve">6- </w:t>
      </w:r>
      <w:r w:rsidRPr="00772254">
        <w:rPr>
          <w:rFonts w:asciiTheme="majorHAnsi" w:hAnsiTheme="majorHAnsi" w:cstheme="minorBidi"/>
          <w:lang w:val="en-US"/>
        </w:rPr>
        <w:t>M. J.  MORAN and HOWARD M. SHAPIRO</w:t>
      </w:r>
      <w:proofErr w:type="gramStart"/>
      <w:r w:rsidRPr="00772254">
        <w:rPr>
          <w:rFonts w:asciiTheme="majorHAnsi" w:hAnsiTheme="majorHAnsi" w:cstheme="minorBidi"/>
          <w:lang w:val="en-US"/>
        </w:rPr>
        <w:t xml:space="preserve">,  </w:t>
      </w:r>
      <w:proofErr w:type="spellStart"/>
      <w:r w:rsidRPr="00772254">
        <w:rPr>
          <w:rFonts w:asciiTheme="majorHAnsi" w:hAnsiTheme="majorHAnsi" w:cstheme="minorBidi"/>
          <w:lang w:val="en-US"/>
        </w:rPr>
        <w:t>Fundamentales</w:t>
      </w:r>
      <w:proofErr w:type="spellEnd"/>
      <w:proofErr w:type="gramEnd"/>
      <w:r w:rsidRPr="00772254">
        <w:rPr>
          <w:rFonts w:asciiTheme="majorHAnsi" w:hAnsiTheme="majorHAnsi" w:cstheme="minorBidi"/>
          <w:lang w:val="en-US"/>
        </w:rPr>
        <w:t xml:space="preserve"> of engineering  Thermodynamic’, </w:t>
      </w:r>
    </w:p>
    <w:p w:rsidR="000865A8" w:rsidRDefault="000865A8" w:rsidP="000865A8">
      <w:pPr>
        <w:rPr>
          <w:rFonts w:asciiTheme="majorHAnsi" w:hAnsiTheme="majorHAnsi" w:cstheme="minorBidi"/>
        </w:rPr>
      </w:pPr>
      <w:r w:rsidRPr="001E16E7">
        <w:rPr>
          <w:rFonts w:asciiTheme="majorHAnsi" w:hAnsiTheme="majorHAnsi" w:cstheme="minorBidi"/>
        </w:rPr>
        <w:t xml:space="preserve">J. </w:t>
      </w:r>
      <w:proofErr w:type="spellStart"/>
      <w:r w:rsidRPr="001E16E7">
        <w:rPr>
          <w:rFonts w:asciiTheme="majorHAnsi" w:hAnsiTheme="majorHAnsi" w:cstheme="minorBidi"/>
        </w:rPr>
        <w:t>Wyley</w:t>
      </w:r>
      <w:proofErr w:type="spellEnd"/>
      <w:r w:rsidRPr="001E16E7">
        <w:rPr>
          <w:rFonts w:asciiTheme="majorHAnsi" w:hAnsiTheme="majorHAnsi" w:cstheme="minorBidi"/>
        </w:rPr>
        <w:t xml:space="preserve"> </w:t>
      </w:r>
      <w:r w:rsidRPr="00772254">
        <w:rPr>
          <w:rFonts w:asciiTheme="majorHAnsi" w:hAnsiTheme="majorHAnsi" w:cstheme="minorBidi"/>
        </w:rPr>
        <w:t>&amp; sons editors, 2006.</w:t>
      </w:r>
    </w:p>
    <w:p w:rsidR="000865A8" w:rsidRPr="00BF2260" w:rsidRDefault="000865A8" w:rsidP="000865A8">
      <w:pPr>
        <w:rPr>
          <w:rFonts w:asciiTheme="majorHAnsi" w:hAnsiTheme="majorHAnsi" w:cstheme="minorBidi"/>
        </w:rPr>
      </w:pPr>
      <w:r w:rsidRPr="00BF2260">
        <w:rPr>
          <w:rFonts w:asciiTheme="majorHAnsi" w:eastAsiaTheme="minorHAnsi" w:hAnsiTheme="majorHAnsi" w:cs="Calibri"/>
          <w:lang w:eastAsia="en-US"/>
        </w:rPr>
        <w:t>7- RAPIN-</w:t>
      </w:r>
      <w:proofErr w:type="spellStart"/>
      <w:r w:rsidRPr="00BF2260">
        <w:rPr>
          <w:rFonts w:asciiTheme="majorHAnsi" w:eastAsiaTheme="minorHAnsi" w:hAnsiTheme="majorHAnsi" w:cs="Calibri"/>
          <w:lang w:eastAsia="en-US"/>
        </w:rPr>
        <w:t>JACQUARDInstallations</w:t>
      </w:r>
      <w:proofErr w:type="spellEnd"/>
      <w:r w:rsidRPr="00BF2260">
        <w:rPr>
          <w:rFonts w:asciiTheme="majorHAnsi" w:eastAsiaTheme="minorHAnsi" w:hAnsiTheme="majorHAnsi" w:cs="Calibri"/>
          <w:lang w:eastAsia="en-US"/>
        </w:rPr>
        <w:t xml:space="preserve"> frigorifiques (technologie),  </w:t>
      </w:r>
      <w:r>
        <w:t xml:space="preserve">Edition </w:t>
      </w:r>
      <w:proofErr w:type="spellStart"/>
      <w:r>
        <w:t>Dunod</w:t>
      </w:r>
      <w:proofErr w:type="spellEnd"/>
      <w:r>
        <w:t>;  2004</w:t>
      </w:r>
    </w:p>
    <w:p w:rsidR="000865A8" w:rsidRPr="00772254" w:rsidRDefault="000865A8" w:rsidP="000865A8">
      <w:pPr>
        <w:jc w:val="both"/>
        <w:rPr>
          <w:rFonts w:asciiTheme="majorHAnsi" w:hAnsiTheme="majorHAnsi" w:cstheme="minorBidi"/>
        </w:rPr>
      </w:pPr>
      <w:r>
        <w:rPr>
          <w:rFonts w:asciiTheme="majorHAnsi" w:hAnsiTheme="majorHAnsi"/>
        </w:rPr>
        <w:t>8</w:t>
      </w:r>
      <w:r w:rsidRPr="00772254">
        <w:rPr>
          <w:rFonts w:asciiTheme="majorHAnsi" w:hAnsiTheme="majorHAnsi" w:cstheme="minorBidi"/>
        </w:rPr>
        <w:t xml:space="preserve">- J. P. PEREZ ‘Thermodynamique: Fondements et applications’, </w:t>
      </w:r>
      <w:proofErr w:type="spellStart"/>
      <w:r w:rsidRPr="00772254">
        <w:rPr>
          <w:rFonts w:asciiTheme="majorHAnsi" w:hAnsiTheme="majorHAnsi" w:cstheme="minorBidi"/>
        </w:rPr>
        <w:t>Dunod</w:t>
      </w:r>
      <w:proofErr w:type="spellEnd"/>
      <w:r w:rsidRPr="00772254">
        <w:rPr>
          <w:rFonts w:asciiTheme="majorHAnsi" w:hAnsiTheme="majorHAnsi" w:cstheme="minorBidi"/>
        </w:rPr>
        <w:t>, Paris 2001.</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Fabrication mécanique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0865A8" w:rsidRPr="00355742"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Crédits: 2</w:t>
      </w:r>
    </w:p>
    <w:p w:rsidR="000865A8" w:rsidRPr="00355742"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1</w:t>
      </w:r>
    </w:p>
    <w:p w:rsidR="000865A8" w:rsidRDefault="000865A8" w:rsidP="000865A8">
      <w:pPr>
        <w:jc w:val="both"/>
        <w:rPr>
          <w:rFonts w:asciiTheme="majorHAnsi" w:hAnsiTheme="majorHAnsi" w:cstheme="minorBidi"/>
          <w:b/>
          <w:bCs/>
        </w:rPr>
      </w:pPr>
    </w:p>
    <w:p w:rsidR="000865A8" w:rsidRPr="00F7185B" w:rsidRDefault="000865A8" w:rsidP="000865A8">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0865A8" w:rsidRDefault="000865A8" w:rsidP="000865A8">
      <w:pPr>
        <w:jc w:val="center"/>
        <w:rPr>
          <w:rFonts w:ascii="Cambria" w:hAnsi="Cambria"/>
          <w:color w:val="000000"/>
        </w:rPr>
      </w:pPr>
    </w:p>
    <w:p w:rsidR="000865A8" w:rsidRDefault="000865A8" w:rsidP="000865A8">
      <w:pPr>
        <w:rPr>
          <w:rFonts w:ascii="Cambria" w:hAnsi="Cambria"/>
          <w:color w:val="000000"/>
        </w:rPr>
      </w:pPr>
      <w:r>
        <w:rPr>
          <w:rFonts w:ascii="Cambria" w:hAnsi="Cambria"/>
          <w:color w:val="000000"/>
        </w:rPr>
        <w:t>Donner à l’étudiant des connaissances sur les techniques de fabrication des produits en</w:t>
      </w:r>
      <w:r>
        <w:rPr>
          <w:rFonts w:ascii="Cambria" w:hAnsi="Cambria"/>
          <w:color w:val="000000"/>
        </w:rPr>
        <w:br/>
        <w:t xml:space="preserve">particuliers les produits mécaniques. </w:t>
      </w:r>
      <w:r>
        <w:rPr>
          <w:rFonts w:ascii="Cambria" w:hAnsi="Cambria"/>
          <w:color w:val="000000"/>
        </w:rPr>
        <w:br/>
      </w:r>
    </w:p>
    <w:p w:rsidR="000865A8" w:rsidRDefault="000865A8" w:rsidP="000865A8">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rsidR="000865A8" w:rsidRPr="00F7185B" w:rsidRDefault="000865A8" w:rsidP="000865A8">
      <w:pPr>
        <w:spacing w:line="276" w:lineRule="auto"/>
        <w:jc w:val="both"/>
        <w:rPr>
          <w:rFonts w:asciiTheme="majorHAnsi" w:hAnsiTheme="majorHAnsi" w:cs="Calibri"/>
          <w:b/>
          <w:u w:val="thick" w:color="F79646"/>
        </w:rPr>
      </w:pPr>
    </w:p>
    <w:p w:rsidR="000865A8" w:rsidRDefault="000865A8" w:rsidP="000865A8">
      <w:pPr>
        <w:spacing w:line="276" w:lineRule="auto"/>
        <w:jc w:val="both"/>
        <w:rPr>
          <w:rFonts w:ascii="Cambria" w:hAnsi="Cambria"/>
          <w:color w:val="000000"/>
        </w:rPr>
      </w:pPr>
      <w:r>
        <w:rPr>
          <w:rFonts w:ascii="Cambria" w:hAnsi="Cambria"/>
          <w:color w:val="000000"/>
        </w:rPr>
        <w:t xml:space="preserve">Technologie de base, les sciences des matériaux, </w:t>
      </w:r>
    </w:p>
    <w:p w:rsidR="000865A8" w:rsidRPr="00F7185B" w:rsidRDefault="000865A8" w:rsidP="000865A8">
      <w:pPr>
        <w:spacing w:line="276" w:lineRule="auto"/>
        <w:jc w:val="both"/>
        <w:rPr>
          <w:rFonts w:asciiTheme="majorHAnsi" w:hAnsiTheme="majorHAnsi" w:cs="Calibri"/>
          <w:i/>
          <w:u w:val="thick" w:color="F79646"/>
        </w:rPr>
      </w:pPr>
    </w:p>
    <w:p w:rsidR="000865A8" w:rsidRDefault="000865A8" w:rsidP="000865A8">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0865A8" w:rsidRDefault="000865A8" w:rsidP="000865A8">
      <w:pPr>
        <w:rPr>
          <w:b/>
          <w:bCs/>
          <w:sz w:val="28"/>
          <w:szCs w:val="28"/>
        </w:rPr>
      </w:pPr>
    </w:p>
    <w:p w:rsidR="000865A8" w:rsidRDefault="000865A8" w:rsidP="005277B7">
      <w:pPr>
        <w:pStyle w:val="Paragraphedeliste"/>
        <w:numPr>
          <w:ilvl w:val="0"/>
          <w:numId w:val="75"/>
        </w:numPr>
        <w:rPr>
          <w:b/>
          <w:bCs/>
        </w:rPr>
      </w:pPr>
      <w:r w:rsidRPr="00AF45E3">
        <w:rPr>
          <w:b/>
          <w:bCs/>
        </w:rPr>
        <w:t>Théorie de la coupe des métaux</w:t>
      </w:r>
      <w:r>
        <w:rPr>
          <w:b/>
          <w:bCs/>
        </w:rPr>
        <w:tab/>
      </w:r>
      <w:r>
        <w:rPr>
          <w:b/>
          <w:bCs/>
        </w:rPr>
        <w:tab/>
      </w:r>
      <w:r>
        <w:rPr>
          <w:b/>
          <w:bCs/>
        </w:rPr>
        <w:tab/>
      </w:r>
      <w:r>
        <w:rPr>
          <w:b/>
          <w:bCs/>
        </w:rPr>
        <w:tab/>
      </w:r>
      <w:r>
        <w:rPr>
          <w:b/>
          <w:bCs/>
        </w:rPr>
        <w:tab/>
      </w:r>
      <w:r>
        <w:rPr>
          <w:b/>
          <w:bCs/>
        </w:rPr>
        <w:tab/>
      </w:r>
      <w:r>
        <w:rPr>
          <w:b/>
          <w:bCs/>
        </w:rPr>
        <w:tab/>
      </w:r>
    </w:p>
    <w:p w:rsidR="000865A8" w:rsidRDefault="000865A8" w:rsidP="005277B7">
      <w:pPr>
        <w:pStyle w:val="Paragraphedeliste"/>
        <w:numPr>
          <w:ilvl w:val="1"/>
          <w:numId w:val="77"/>
        </w:numPr>
        <w:jc w:val="both"/>
      </w:pPr>
      <w:r>
        <w:t>Matériaux de coupe</w:t>
      </w:r>
      <w:r>
        <w:tab/>
      </w:r>
      <w:r>
        <w:tab/>
      </w:r>
      <w:r>
        <w:tab/>
      </w:r>
      <w:r>
        <w:tab/>
      </w:r>
      <w:r>
        <w:tab/>
      </w:r>
      <w:r>
        <w:tab/>
      </w:r>
      <w:r>
        <w:tab/>
      </w:r>
      <w:r>
        <w:rPr>
          <w:b/>
          <w:bCs/>
        </w:rPr>
        <w:t>(1 semaine)</w:t>
      </w:r>
    </w:p>
    <w:p w:rsidR="000865A8" w:rsidRDefault="000865A8" w:rsidP="005277B7">
      <w:pPr>
        <w:pStyle w:val="Paragraphedeliste"/>
        <w:numPr>
          <w:ilvl w:val="1"/>
          <w:numId w:val="77"/>
        </w:numPr>
        <w:jc w:val="both"/>
      </w:pPr>
      <w:r>
        <w:t>Géométrie des outils de coupe</w:t>
      </w:r>
      <w:r>
        <w:tab/>
      </w:r>
      <w:r>
        <w:tab/>
      </w:r>
      <w:r>
        <w:tab/>
      </w:r>
      <w:r>
        <w:tab/>
      </w:r>
      <w:r>
        <w:tab/>
      </w:r>
      <w:r>
        <w:rPr>
          <w:b/>
          <w:bCs/>
        </w:rPr>
        <w:t>(1 semaine)</w:t>
      </w:r>
    </w:p>
    <w:p w:rsidR="000865A8" w:rsidRDefault="000865A8" w:rsidP="005277B7">
      <w:pPr>
        <w:pStyle w:val="Paragraphedeliste"/>
        <w:numPr>
          <w:ilvl w:val="1"/>
          <w:numId w:val="77"/>
        </w:numPr>
        <w:jc w:val="both"/>
      </w:pPr>
      <w:r>
        <w:t>Mécanisme de formation de copeau</w:t>
      </w:r>
      <w:r>
        <w:tab/>
      </w:r>
      <w:r>
        <w:tab/>
      </w:r>
      <w:r>
        <w:tab/>
      </w:r>
      <w:r>
        <w:tab/>
      </w:r>
      <w:r>
        <w:tab/>
      </w:r>
      <w:r>
        <w:rPr>
          <w:b/>
          <w:bCs/>
        </w:rPr>
        <w:t>(1 semaine)</w:t>
      </w:r>
    </w:p>
    <w:p w:rsidR="000865A8" w:rsidRDefault="000865A8" w:rsidP="005277B7">
      <w:pPr>
        <w:pStyle w:val="Paragraphedeliste"/>
        <w:numPr>
          <w:ilvl w:val="1"/>
          <w:numId w:val="77"/>
        </w:numPr>
        <w:jc w:val="both"/>
      </w:pPr>
      <w:r>
        <w:t>Efforts de coupe</w:t>
      </w:r>
      <w:r>
        <w:tab/>
      </w:r>
      <w:r>
        <w:tab/>
      </w:r>
      <w:r>
        <w:tab/>
      </w:r>
      <w:r>
        <w:tab/>
      </w:r>
      <w:r>
        <w:tab/>
      </w:r>
      <w:r>
        <w:tab/>
      </w:r>
      <w:r>
        <w:tab/>
      </w:r>
      <w:r>
        <w:rPr>
          <w:b/>
          <w:bCs/>
        </w:rPr>
        <w:t>(1 semaine)</w:t>
      </w:r>
    </w:p>
    <w:p w:rsidR="000865A8" w:rsidRDefault="000865A8" w:rsidP="005277B7">
      <w:pPr>
        <w:pStyle w:val="Paragraphedeliste"/>
        <w:numPr>
          <w:ilvl w:val="1"/>
          <w:numId w:val="77"/>
        </w:numPr>
        <w:jc w:val="both"/>
      </w:pPr>
      <w:r>
        <w:t>Echauffement (Température de coupe)</w:t>
      </w:r>
    </w:p>
    <w:p w:rsidR="000865A8" w:rsidRDefault="000865A8" w:rsidP="005277B7">
      <w:pPr>
        <w:pStyle w:val="Paragraphedeliste"/>
        <w:numPr>
          <w:ilvl w:val="1"/>
          <w:numId w:val="77"/>
        </w:numPr>
        <w:jc w:val="both"/>
      </w:pPr>
      <w:r>
        <w:t>Endommagement des outils de coupe</w:t>
      </w:r>
      <w:r>
        <w:tab/>
      </w:r>
      <w:r>
        <w:tab/>
      </w:r>
      <w:r>
        <w:tab/>
      </w:r>
      <w:r>
        <w:tab/>
      </w:r>
      <w:r>
        <w:rPr>
          <w:b/>
          <w:bCs/>
        </w:rPr>
        <w:t>(1 semaine)</w:t>
      </w:r>
    </w:p>
    <w:p w:rsidR="000865A8" w:rsidRDefault="000865A8" w:rsidP="005277B7">
      <w:pPr>
        <w:pStyle w:val="Paragraphedeliste"/>
        <w:numPr>
          <w:ilvl w:val="1"/>
          <w:numId w:val="77"/>
        </w:numPr>
        <w:jc w:val="both"/>
      </w:pPr>
      <w:r>
        <w:t>Méthodologie de choix des paramètres de coupe</w:t>
      </w:r>
      <w:r>
        <w:tab/>
      </w:r>
      <w:r>
        <w:tab/>
      </w:r>
      <w:r>
        <w:tab/>
      </w:r>
      <w:r>
        <w:rPr>
          <w:b/>
          <w:bCs/>
        </w:rPr>
        <w:t>(1 semaine)</w:t>
      </w:r>
    </w:p>
    <w:p w:rsidR="000865A8" w:rsidRDefault="000865A8" w:rsidP="000865A8">
      <w:pPr>
        <w:rPr>
          <w:b/>
          <w:bCs/>
          <w:sz w:val="28"/>
          <w:szCs w:val="28"/>
        </w:rPr>
      </w:pPr>
    </w:p>
    <w:p w:rsidR="000865A8" w:rsidRDefault="000865A8" w:rsidP="005277B7">
      <w:pPr>
        <w:pStyle w:val="Paragraphedeliste"/>
        <w:numPr>
          <w:ilvl w:val="0"/>
          <w:numId w:val="75"/>
        </w:numPr>
        <w:rPr>
          <w:b/>
          <w:bCs/>
        </w:rPr>
      </w:pPr>
      <w:r w:rsidRPr="00AF45E3">
        <w:rPr>
          <w:b/>
          <w:bCs/>
        </w:rPr>
        <w:t>Technologies des Machines-outils</w:t>
      </w:r>
    </w:p>
    <w:p w:rsidR="000865A8" w:rsidRPr="00AF45E3" w:rsidRDefault="000865A8" w:rsidP="000865A8">
      <w:pPr>
        <w:rPr>
          <w:b/>
          <w:bCs/>
        </w:rPr>
      </w:pPr>
    </w:p>
    <w:p w:rsidR="000865A8" w:rsidRDefault="000865A8" w:rsidP="005277B7">
      <w:pPr>
        <w:pStyle w:val="Paragraphedeliste"/>
        <w:numPr>
          <w:ilvl w:val="1"/>
          <w:numId w:val="76"/>
        </w:numPr>
        <w:jc w:val="both"/>
      </w:pPr>
      <w:r>
        <w:t>Mouvements de coupe</w:t>
      </w:r>
      <w:r>
        <w:tab/>
      </w:r>
      <w:r>
        <w:tab/>
      </w:r>
      <w:r>
        <w:tab/>
      </w:r>
      <w:r>
        <w:tab/>
      </w:r>
      <w:r>
        <w:tab/>
      </w:r>
      <w:r>
        <w:tab/>
      </w:r>
      <w:r>
        <w:rPr>
          <w:b/>
          <w:bCs/>
        </w:rPr>
        <w:t>(1 semaine)</w:t>
      </w:r>
    </w:p>
    <w:p w:rsidR="000865A8" w:rsidRDefault="000865A8" w:rsidP="005277B7">
      <w:pPr>
        <w:pStyle w:val="Paragraphedeliste"/>
        <w:numPr>
          <w:ilvl w:val="1"/>
          <w:numId w:val="76"/>
        </w:numPr>
        <w:jc w:val="both"/>
      </w:pPr>
      <w:r>
        <w:t xml:space="preserve">Caractérisation d’une </w:t>
      </w:r>
      <w:proofErr w:type="spellStart"/>
      <w:r>
        <w:t>machine-outils</w:t>
      </w:r>
      <w:proofErr w:type="spellEnd"/>
      <w:r>
        <w:t xml:space="preserve"> (Principaux organes)</w:t>
      </w:r>
      <w:r>
        <w:tab/>
      </w:r>
      <w:r>
        <w:rPr>
          <w:b/>
          <w:bCs/>
        </w:rPr>
        <w:t>(2 semaines)</w:t>
      </w:r>
    </w:p>
    <w:p w:rsidR="000865A8" w:rsidRDefault="000865A8" w:rsidP="005277B7">
      <w:pPr>
        <w:numPr>
          <w:ilvl w:val="0"/>
          <w:numId w:val="73"/>
        </w:numPr>
        <w:jc w:val="both"/>
      </w:pPr>
      <w:r>
        <w:t>Broche</w:t>
      </w:r>
    </w:p>
    <w:p w:rsidR="000865A8" w:rsidRDefault="000865A8" w:rsidP="005277B7">
      <w:pPr>
        <w:numPr>
          <w:ilvl w:val="0"/>
          <w:numId w:val="73"/>
        </w:numPr>
        <w:jc w:val="both"/>
      </w:pPr>
      <w:proofErr w:type="spellStart"/>
      <w:r>
        <w:t>Bati</w:t>
      </w:r>
      <w:proofErr w:type="spellEnd"/>
    </w:p>
    <w:p w:rsidR="000865A8" w:rsidRDefault="000865A8" w:rsidP="005277B7">
      <w:pPr>
        <w:numPr>
          <w:ilvl w:val="0"/>
          <w:numId w:val="73"/>
        </w:numPr>
        <w:jc w:val="both"/>
      </w:pPr>
      <w:r>
        <w:t>Glissières</w:t>
      </w:r>
    </w:p>
    <w:p w:rsidR="000865A8" w:rsidRDefault="000865A8" w:rsidP="005277B7">
      <w:pPr>
        <w:pStyle w:val="Paragraphedeliste"/>
        <w:numPr>
          <w:ilvl w:val="1"/>
          <w:numId w:val="76"/>
        </w:numPr>
        <w:jc w:val="both"/>
      </w:pPr>
      <w:r>
        <w:t>Chaines cinématiques</w:t>
      </w:r>
      <w:r>
        <w:tab/>
      </w:r>
      <w:r>
        <w:tab/>
      </w:r>
      <w:r>
        <w:tab/>
      </w:r>
      <w:r>
        <w:tab/>
      </w:r>
      <w:r>
        <w:tab/>
      </w:r>
      <w:r>
        <w:tab/>
      </w:r>
      <w:r>
        <w:rPr>
          <w:b/>
          <w:bCs/>
        </w:rPr>
        <w:t>(6 semaines)</w:t>
      </w:r>
    </w:p>
    <w:p w:rsidR="000865A8" w:rsidRDefault="000865A8" w:rsidP="005277B7">
      <w:pPr>
        <w:numPr>
          <w:ilvl w:val="0"/>
          <w:numId w:val="74"/>
        </w:numPr>
        <w:jc w:val="both"/>
      </w:pPr>
      <w:r>
        <w:t>Mécanismes de transmission de mouvements</w:t>
      </w:r>
    </w:p>
    <w:p w:rsidR="000865A8" w:rsidRPr="00651310" w:rsidRDefault="000865A8" w:rsidP="005277B7">
      <w:pPr>
        <w:numPr>
          <w:ilvl w:val="0"/>
          <w:numId w:val="74"/>
        </w:numPr>
        <w:jc w:val="both"/>
      </w:pPr>
      <w:r>
        <w:rPr>
          <w:rFonts w:ascii="Cambria" w:hAnsi="Cambria" w:cs="Cambria"/>
          <w:lang w:eastAsia="fr-FR"/>
        </w:rPr>
        <w:t xml:space="preserve">Tours, raboteuse et étau-limeur, Perceuses, fraiseuses, Brocheuse, Rectifieuses cylindrique et plane, </w:t>
      </w:r>
      <w:proofErr w:type="spellStart"/>
      <w:r>
        <w:rPr>
          <w:rFonts w:ascii="Cambria" w:hAnsi="Cambria" w:cs="Cambria"/>
          <w:lang w:eastAsia="fr-FR"/>
        </w:rPr>
        <w:t>etc</w:t>
      </w:r>
      <w:proofErr w:type="spellEnd"/>
      <w:r>
        <w:rPr>
          <w:rFonts w:ascii="Cambria" w:hAnsi="Cambria" w:cs="Cambria"/>
          <w:lang w:eastAsia="fr-FR"/>
        </w:rPr>
        <w:t>...</w:t>
      </w:r>
    </w:p>
    <w:p w:rsidR="000865A8" w:rsidRDefault="000865A8" w:rsidP="000865A8">
      <w:pPr>
        <w:jc w:val="both"/>
        <w:rPr>
          <w:rFonts w:ascii="Cambria" w:hAnsi="Cambria" w:cs="Cambria"/>
          <w:lang w:eastAsia="fr-FR"/>
        </w:rPr>
      </w:pPr>
    </w:p>
    <w:p w:rsidR="000865A8" w:rsidRPr="00F7185B" w:rsidRDefault="000865A8" w:rsidP="000865A8">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Examen</w:t>
      </w:r>
      <w:proofErr w:type="gramEnd"/>
      <w:r w:rsidRPr="00F7185B">
        <w:rPr>
          <w:rFonts w:asciiTheme="majorHAnsi" w:hAnsiTheme="majorHAnsi" w:cs="Arial"/>
        </w:rPr>
        <w:t xml:space="preserve"> : </w:t>
      </w:r>
      <w:r>
        <w:rPr>
          <w:rFonts w:asciiTheme="majorHAnsi" w:hAnsiTheme="majorHAnsi" w:cs="Arial"/>
        </w:rPr>
        <w:t>10</w:t>
      </w:r>
      <w:r w:rsidRPr="00F7185B">
        <w:rPr>
          <w:rFonts w:asciiTheme="majorHAnsi" w:hAnsiTheme="majorHAnsi" w:cs="Arial"/>
        </w:rPr>
        <w:t>0%.</w:t>
      </w:r>
    </w:p>
    <w:p w:rsidR="000865A8" w:rsidRPr="00F7185B" w:rsidRDefault="000865A8" w:rsidP="000865A8">
      <w:pPr>
        <w:spacing w:line="276" w:lineRule="auto"/>
        <w:jc w:val="both"/>
        <w:rPr>
          <w:rFonts w:asciiTheme="majorHAnsi" w:hAnsiTheme="majorHAnsi" w:cs="Arial"/>
          <w:b/>
        </w:rPr>
      </w:pPr>
    </w:p>
    <w:p w:rsidR="000865A8" w:rsidRPr="00F7185B" w:rsidRDefault="000865A8" w:rsidP="000865A8">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0865A8" w:rsidRDefault="000865A8" w:rsidP="000865A8">
      <w:pPr>
        <w:jc w:val="both"/>
      </w:pPr>
    </w:p>
    <w:p w:rsidR="000865A8" w:rsidRPr="00B974DD" w:rsidRDefault="000865A8" w:rsidP="000865A8">
      <w:r>
        <w:rPr>
          <w:rFonts w:ascii="Cambria" w:hAnsi="Cambria"/>
          <w:color w:val="000000"/>
        </w:rPr>
        <w:t xml:space="preserve">1- Techniques de l’ingénieur 2000 B.BM.BT. Janvier 2000 </w:t>
      </w:r>
      <w:proofErr w:type="spellStart"/>
      <w:r>
        <w:rPr>
          <w:rFonts w:ascii="Cambria" w:hAnsi="Cambria"/>
          <w:color w:val="000000"/>
        </w:rPr>
        <w:t>Printed</w:t>
      </w:r>
      <w:proofErr w:type="spellEnd"/>
      <w:r>
        <w:rPr>
          <w:rFonts w:ascii="Cambria" w:hAnsi="Cambria"/>
          <w:color w:val="000000"/>
        </w:rPr>
        <w:t xml:space="preserve"> in France by Imprimerie</w:t>
      </w:r>
      <w:r>
        <w:rPr>
          <w:rFonts w:ascii="Cambria" w:hAnsi="Cambria"/>
          <w:color w:val="000000"/>
        </w:rPr>
        <w:br/>
        <w:t xml:space="preserve">Strasbourgeoise </w:t>
      </w:r>
      <w:proofErr w:type="spellStart"/>
      <w:r>
        <w:rPr>
          <w:rFonts w:ascii="Cambria" w:hAnsi="Cambria"/>
          <w:color w:val="000000"/>
        </w:rPr>
        <w:t>Schiltighein</w:t>
      </w:r>
      <w:proofErr w:type="spellEnd"/>
      <w:r>
        <w:rPr>
          <w:rFonts w:ascii="Cambria" w:hAnsi="Cambria"/>
          <w:color w:val="000000"/>
        </w:rPr>
        <w:t>- ISTRAIN</w:t>
      </w:r>
      <w:r>
        <w:rPr>
          <w:rFonts w:ascii="Cambria" w:hAnsi="Cambria"/>
          <w:color w:val="000000"/>
        </w:rPr>
        <w:br/>
        <w:t xml:space="preserve">2- Roger </w:t>
      </w:r>
      <w:proofErr w:type="spellStart"/>
      <w:r>
        <w:rPr>
          <w:rFonts w:ascii="Cambria" w:hAnsi="Cambria"/>
          <w:color w:val="000000"/>
        </w:rPr>
        <w:t>Bonetto</w:t>
      </w:r>
      <w:proofErr w:type="spellEnd"/>
      <w:r>
        <w:rPr>
          <w:rFonts w:ascii="Cambria" w:hAnsi="Cambria"/>
          <w:color w:val="000000"/>
        </w:rPr>
        <w:t xml:space="preserve"> les ateliers flexibles de production 2ème édition </w:t>
      </w:r>
      <w:proofErr w:type="spellStart"/>
      <w:r>
        <w:rPr>
          <w:rFonts w:ascii="Cambria" w:hAnsi="Cambria"/>
          <w:color w:val="000000"/>
        </w:rPr>
        <w:t>Hermes</w:t>
      </w:r>
      <w:proofErr w:type="spellEnd"/>
      <w:r>
        <w:rPr>
          <w:rFonts w:ascii="Cambria" w:hAnsi="Cambria"/>
          <w:color w:val="000000"/>
        </w:rPr>
        <w:t xml:space="preserve"> 1987-Paris</w:t>
      </w:r>
      <w:r>
        <w:rPr>
          <w:rFonts w:ascii="Cambria" w:hAnsi="Cambria"/>
          <w:color w:val="000000"/>
        </w:rPr>
        <w:br/>
        <w:t xml:space="preserve">3- G. </w:t>
      </w:r>
      <w:proofErr w:type="spellStart"/>
      <w:r>
        <w:rPr>
          <w:rFonts w:ascii="Cambria" w:hAnsi="Cambria"/>
          <w:color w:val="000000"/>
        </w:rPr>
        <w:t>Levallant</w:t>
      </w:r>
      <w:proofErr w:type="spellEnd"/>
      <w:r>
        <w:rPr>
          <w:rFonts w:ascii="Cambria" w:hAnsi="Cambria"/>
          <w:color w:val="000000"/>
        </w:rPr>
        <w:t xml:space="preserve"> ; </w:t>
      </w:r>
      <w:proofErr w:type="spellStart"/>
      <w:r>
        <w:rPr>
          <w:rFonts w:ascii="Cambria" w:hAnsi="Cambria"/>
          <w:color w:val="000000"/>
        </w:rPr>
        <w:t>M.Dessoly</w:t>
      </w:r>
      <w:proofErr w:type="spellEnd"/>
      <w:r>
        <w:rPr>
          <w:rFonts w:ascii="Cambria" w:hAnsi="Cambria"/>
          <w:color w:val="000000"/>
        </w:rPr>
        <w:t xml:space="preserve"> ; </w:t>
      </w:r>
      <w:proofErr w:type="spellStart"/>
      <w:r>
        <w:rPr>
          <w:rFonts w:ascii="Cambria" w:hAnsi="Cambria"/>
          <w:color w:val="000000"/>
        </w:rPr>
        <w:t>P.Géodossi</w:t>
      </w:r>
      <w:proofErr w:type="spellEnd"/>
      <w:r>
        <w:rPr>
          <w:rFonts w:ascii="Cambria" w:hAnsi="Cambria"/>
          <w:color w:val="000000"/>
        </w:rPr>
        <w:t xml:space="preserve"> ; </w:t>
      </w:r>
      <w:proofErr w:type="spellStart"/>
      <w:r>
        <w:rPr>
          <w:rFonts w:ascii="Cambria" w:hAnsi="Cambria"/>
          <w:color w:val="000000"/>
        </w:rPr>
        <w:t>P.Leroux</w:t>
      </w:r>
      <w:proofErr w:type="spellEnd"/>
      <w:r>
        <w:rPr>
          <w:rFonts w:ascii="Cambria" w:hAnsi="Cambria"/>
          <w:color w:val="000000"/>
        </w:rPr>
        <w:t xml:space="preserve"> ; J.C.</w:t>
      </w:r>
      <w:proofErr w:type="spellStart"/>
      <w:r>
        <w:rPr>
          <w:rFonts w:ascii="Cambria" w:hAnsi="Cambria"/>
          <w:color w:val="000000"/>
        </w:rPr>
        <w:t>Moulet</w:t>
      </w:r>
      <w:proofErr w:type="spellEnd"/>
      <w:r>
        <w:rPr>
          <w:rFonts w:ascii="Cambria" w:hAnsi="Cambria"/>
          <w:color w:val="000000"/>
        </w:rPr>
        <w:t xml:space="preserve"> ; </w:t>
      </w:r>
      <w:proofErr w:type="spellStart"/>
      <w:r>
        <w:rPr>
          <w:rFonts w:ascii="Cambria" w:hAnsi="Cambria"/>
          <w:color w:val="000000"/>
        </w:rPr>
        <w:t>G.Poulachon</w:t>
      </w:r>
      <w:proofErr w:type="spellEnd"/>
      <w:r>
        <w:rPr>
          <w:rFonts w:ascii="Cambria" w:hAnsi="Cambria"/>
          <w:color w:val="000000"/>
        </w:rPr>
        <w:t xml:space="preserve"> ; </w:t>
      </w:r>
      <w:proofErr w:type="spellStart"/>
      <w:r>
        <w:rPr>
          <w:rFonts w:ascii="Cambria" w:hAnsi="Cambria"/>
          <w:color w:val="000000"/>
        </w:rPr>
        <w:t>P.Robert</w:t>
      </w:r>
      <w:proofErr w:type="spellEnd"/>
      <w:r>
        <w:rPr>
          <w:rFonts w:ascii="Cambria" w:hAnsi="Cambria"/>
          <w:color w:val="000000"/>
        </w:rPr>
        <w:br/>
      </w:r>
      <w:r>
        <w:rPr>
          <w:rFonts w:ascii="Cambria" w:hAnsi="Cambria"/>
          <w:color w:val="000000"/>
        </w:rPr>
        <w:lastRenderedPageBreak/>
        <w:t>Usinage par enlèvement de copeaux- de la technologie aux applications industrielles</w:t>
      </w:r>
      <w:r>
        <w:rPr>
          <w:rFonts w:ascii="Cambria" w:hAnsi="Cambria"/>
          <w:color w:val="000000"/>
        </w:rPr>
        <w:br/>
      </w:r>
      <w:proofErr w:type="spellStart"/>
      <w:r>
        <w:rPr>
          <w:rFonts w:ascii="Cambria" w:hAnsi="Cambria"/>
          <w:color w:val="000000"/>
        </w:rPr>
        <w:t>Ensam</w:t>
      </w:r>
      <w:proofErr w:type="spellEnd"/>
      <w:r>
        <w:rPr>
          <w:rFonts w:ascii="Cambria" w:hAnsi="Cambria"/>
          <w:color w:val="000000"/>
        </w:rPr>
        <w:t xml:space="preserve">. Edition </w:t>
      </w:r>
      <w:proofErr w:type="spellStart"/>
      <w:r>
        <w:rPr>
          <w:rFonts w:ascii="Cambria" w:hAnsi="Cambria"/>
          <w:color w:val="000000"/>
        </w:rPr>
        <w:t>Eyrolles</w:t>
      </w:r>
      <w:proofErr w:type="spellEnd"/>
      <w:r>
        <w:rPr>
          <w:rFonts w:ascii="Cambria" w:hAnsi="Cambria"/>
          <w:color w:val="000000"/>
        </w:rPr>
        <w:t xml:space="preserve"> N° 7211- Juin 2005 Paris</w:t>
      </w:r>
      <w:r>
        <w:rPr>
          <w:rFonts w:ascii="Cambria" w:hAnsi="Cambria"/>
          <w:color w:val="000000"/>
        </w:rPr>
        <w:br/>
        <w:t>4- Eléments de Fabrication Edition Ellipses. Copyright 1995 Paris</w:t>
      </w:r>
      <w:r>
        <w:rPr>
          <w:rFonts w:ascii="Cambria" w:hAnsi="Cambria"/>
          <w:color w:val="000000"/>
        </w:rPr>
        <w:br/>
        <w:t xml:space="preserve">5- Michel </w:t>
      </w:r>
      <w:proofErr w:type="spellStart"/>
      <w:r>
        <w:rPr>
          <w:rFonts w:ascii="Cambria" w:hAnsi="Cambria"/>
          <w:color w:val="000000"/>
        </w:rPr>
        <w:t>Ahby</w:t>
      </w:r>
      <w:proofErr w:type="spellEnd"/>
      <w:r>
        <w:rPr>
          <w:rFonts w:ascii="Cambria" w:hAnsi="Cambria"/>
          <w:color w:val="000000"/>
        </w:rPr>
        <w:t xml:space="preserve">, Choix de Matériaux en Conception Mécanique ; </w:t>
      </w:r>
      <w:proofErr w:type="spellStart"/>
      <w:r>
        <w:rPr>
          <w:rFonts w:ascii="Cambria" w:hAnsi="Cambria"/>
          <w:color w:val="000000"/>
        </w:rPr>
        <w:t>Dunod</w:t>
      </w:r>
      <w:proofErr w:type="spellEnd"/>
      <w:r>
        <w:rPr>
          <w:rFonts w:ascii="Cambria" w:hAnsi="Cambria"/>
          <w:color w:val="000000"/>
        </w:rPr>
        <w:t>, 1999</w:t>
      </w:r>
      <w:r>
        <w:rPr>
          <w:rFonts w:ascii="Cambria" w:hAnsi="Cambria"/>
          <w:color w:val="000000"/>
        </w:rPr>
        <w:br/>
        <w:t xml:space="preserve">6- Claude </w:t>
      </w:r>
      <w:proofErr w:type="spellStart"/>
      <w:r>
        <w:rPr>
          <w:rFonts w:ascii="Cambria" w:hAnsi="Cambria"/>
          <w:color w:val="000000"/>
        </w:rPr>
        <w:t>Hazard</w:t>
      </w:r>
      <w:proofErr w:type="spellEnd"/>
      <w:r>
        <w:rPr>
          <w:rFonts w:ascii="Cambria" w:hAnsi="Cambria"/>
          <w:color w:val="000000"/>
        </w:rPr>
        <w:t>, La Commande Numérique des M O, édition Foucher, Paris 1984</w:t>
      </w:r>
      <w:r>
        <w:rPr>
          <w:rFonts w:ascii="Cambria" w:hAnsi="Cambria"/>
          <w:color w:val="000000"/>
        </w:rPr>
        <w:br/>
        <w:t>7- Gonzalez, CN par calculateur, édition Foucher Paris 1985.</w:t>
      </w:r>
      <w:r>
        <w:rPr>
          <w:rFonts w:ascii="Cambria" w:hAnsi="Cambria"/>
          <w:color w:val="000000"/>
        </w:rPr>
        <w:br/>
        <w:t>8- Philippe DEPEYRE, Cours « Fabrication mécanique », Faculté des Sciences et Technologies</w:t>
      </w:r>
      <w:proofErr w:type="gramStart"/>
      <w:r>
        <w:rPr>
          <w:rFonts w:ascii="Cambria" w:hAnsi="Cambria"/>
          <w:color w:val="000000"/>
        </w:rPr>
        <w:t>,</w:t>
      </w:r>
      <w:proofErr w:type="gramEnd"/>
      <w:r>
        <w:rPr>
          <w:rFonts w:ascii="Cambria" w:hAnsi="Cambria"/>
          <w:color w:val="000000"/>
        </w:rPr>
        <w:br/>
        <w:t>Université de la Réunion, Année 2004-2005</w:t>
      </w:r>
    </w:p>
    <w:p w:rsidR="000865A8" w:rsidRDefault="000865A8" w:rsidP="000865A8">
      <w:pPr>
        <w:rPr>
          <w:rFonts w:asciiTheme="majorHAnsi" w:hAnsiTheme="majorHAnsi" w:cstheme="minorBidi"/>
          <w:u w:val="single"/>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Mathématique 4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proofErr w:type="gramStart"/>
      <w:r>
        <w:rPr>
          <w:rFonts w:ascii="Cambria" w:eastAsia="Calibri" w:hAnsi="Cambria" w:cs="Arial"/>
          <w:b/>
          <w:bCs/>
          <w:color w:val="000000"/>
          <w:lang w:eastAsia="en-US"/>
        </w:rPr>
        <w:t>,</w:t>
      </w:r>
      <w:r w:rsidRPr="00355742">
        <w:rPr>
          <w:rFonts w:asciiTheme="majorHAnsi" w:eastAsiaTheme="minorHAnsi" w:hAnsiTheme="majorHAnsi" w:cstheme="minorBidi"/>
          <w:b/>
          <w:bCs/>
          <w:lang w:eastAsia="en-US"/>
        </w:rPr>
        <w:t>TD</w:t>
      </w:r>
      <w:proofErr w:type="gramEnd"/>
      <w:r w:rsidRPr="00355742">
        <w:rPr>
          <w:rFonts w:asciiTheme="majorHAnsi" w:eastAsiaTheme="minorHAnsi" w:hAnsiTheme="majorHAnsi" w:cstheme="minorBidi"/>
          <w:b/>
          <w:bCs/>
          <w:lang w:eastAsia="en-US"/>
        </w:rPr>
        <w:t xml:space="preserve"> : 1h30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Coefficient:2 </w:t>
      </w:r>
    </w:p>
    <w:p w:rsidR="000865A8" w:rsidRDefault="000865A8" w:rsidP="000865A8">
      <w:pPr>
        <w:jc w:val="both"/>
        <w:rPr>
          <w:rFonts w:asciiTheme="majorHAnsi" w:hAnsiTheme="majorHAnsi" w:cstheme="minorBidi"/>
          <w:b/>
          <w:bCs/>
        </w:rPr>
      </w:pPr>
    </w:p>
    <w:p w:rsidR="003B35C1" w:rsidRDefault="003B35C1" w:rsidP="003B35C1">
      <w:pPr>
        <w:autoSpaceDE w:val="0"/>
        <w:autoSpaceDN w:val="0"/>
        <w:adjustRightInd w:val="0"/>
        <w:jc w:val="both"/>
        <w:rPr>
          <w:rFonts w:asciiTheme="majorHAnsi" w:hAnsiTheme="majorHAnsi" w:cstheme="minorBidi"/>
          <w:bCs/>
        </w:rPr>
      </w:pPr>
      <w:r w:rsidRPr="00FE5066">
        <w:rPr>
          <w:rFonts w:asciiTheme="majorHAnsi" w:hAnsiTheme="majorHAnsi" w:cstheme="minorBidi"/>
          <w:b/>
          <w:u w:val="thick" w:color="F79646" w:themeColor="accent6"/>
        </w:rPr>
        <w:t>Objectifs de l’enseignement</w:t>
      </w:r>
      <w:r w:rsidRPr="00483CCB">
        <w:rPr>
          <w:rFonts w:asciiTheme="majorHAnsi" w:hAnsiTheme="majorHAnsi" w:cstheme="minorBidi"/>
          <w:b/>
        </w:rPr>
        <w:t> :</w:t>
      </w:r>
    </w:p>
    <w:p w:rsidR="003B35C1" w:rsidRPr="001A54EF" w:rsidRDefault="003B35C1" w:rsidP="003B35C1">
      <w:pPr>
        <w:autoSpaceDE w:val="0"/>
        <w:autoSpaceDN w:val="0"/>
        <w:adjustRightInd w:val="0"/>
        <w:jc w:val="both"/>
        <w:rPr>
          <w:rFonts w:asciiTheme="majorHAnsi" w:eastAsiaTheme="minorHAnsi" w:hAnsiTheme="majorHAnsi" w:cstheme="minorBidi"/>
          <w:sz w:val="22"/>
          <w:szCs w:val="22"/>
          <w:lang w:eastAsia="en-US"/>
        </w:rPr>
      </w:pPr>
      <w:r w:rsidRPr="001A54EF">
        <w:rPr>
          <w:rFonts w:asciiTheme="majorHAnsi" w:hAnsiTheme="majorHAnsi" w:cstheme="minorBidi"/>
          <w:sz w:val="22"/>
          <w:szCs w:val="22"/>
        </w:rPr>
        <w:t>Ce cours porte sur le calcul différentiel et intégral des fonctions complexes d'une  variable complexe. L’étudiant doit m</w:t>
      </w:r>
      <w:r w:rsidRPr="001A54EF">
        <w:rPr>
          <w:rFonts w:asciiTheme="majorHAnsi" w:eastAsia="Calibri" w:hAnsiTheme="majorHAnsi" w:cstheme="minorBidi"/>
          <w:color w:val="000000"/>
          <w:sz w:val="22"/>
          <w:szCs w:val="22"/>
        </w:rPr>
        <w:t>aîtriser les différentes techniques de réso</w:t>
      </w:r>
      <w:r>
        <w:rPr>
          <w:rFonts w:asciiTheme="majorHAnsi" w:eastAsia="Calibri" w:hAnsiTheme="majorHAnsi" w:cstheme="minorBidi"/>
          <w:color w:val="000000"/>
          <w:sz w:val="22"/>
          <w:szCs w:val="22"/>
        </w:rPr>
        <w:t>lution d</w:t>
      </w:r>
      <w:r w:rsidRPr="001A54EF">
        <w:rPr>
          <w:rFonts w:asciiTheme="majorHAnsi" w:eastAsia="Calibri" w:hAnsiTheme="majorHAnsi" w:cstheme="minorBidi"/>
          <w:color w:val="000000"/>
          <w:sz w:val="22"/>
          <w:szCs w:val="22"/>
        </w:rPr>
        <w:t xml:space="preserve">es fonctions </w:t>
      </w:r>
      <w:r w:rsidRPr="001A54EF">
        <w:rPr>
          <w:rFonts w:asciiTheme="majorHAnsi" w:hAnsiTheme="majorHAnsi" w:cstheme="minorBidi"/>
          <w:color w:val="000000"/>
          <w:sz w:val="22"/>
          <w:szCs w:val="22"/>
        </w:rPr>
        <w:t xml:space="preserve">et intégrales à </w:t>
      </w:r>
      <w:r w:rsidRPr="001A54EF">
        <w:rPr>
          <w:rFonts w:asciiTheme="majorHAnsi" w:eastAsia="Calibri" w:hAnsiTheme="majorHAnsi" w:cstheme="minorBidi"/>
          <w:color w:val="000000"/>
          <w:sz w:val="22"/>
          <w:szCs w:val="22"/>
        </w:rPr>
        <w:t>variables complexe</w:t>
      </w:r>
      <w:r>
        <w:rPr>
          <w:rFonts w:asciiTheme="majorHAnsi" w:eastAsia="Calibri" w:hAnsiTheme="majorHAnsi" w:cstheme="minorBidi"/>
          <w:color w:val="000000"/>
          <w:sz w:val="22"/>
          <w:szCs w:val="22"/>
        </w:rPr>
        <w:t>s</w:t>
      </w:r>
      <w:r w:rsidRPr="001A54EF">
        <w:rPr>
          <w:rFonts w:asciiTheme="majorHAnsi" w:eastAsia="Calibri" w:hAnsiTheme="majorHAnsi" w:cstheme="minorBidi"/>
          <w:color w:val="000000"/>
          <w:sz w:val="22"/>
          <w:szCs w:val="22"/>
        </w:rPr>
        <w:t xml:space="preserve"> et spéciales.</w:t>
      </w:r>
    </w:p>
    <w:p w:rsidR="003B35C1" w:rsidRPr="00483CCB" w:rsidRDefault="003B35C1" w:rsidP="003B35C1">
      <w:pPr>
        <w:tabs>
          <w:tab w:val="left" w:pos="2294"/>
        </w:tabs>
        <w:jc w:val="both"/>
        <w:rPr>
          <w:rFonts w:asciiTheme="majorHAnsi" w:hAnsiTheme="majorHAnsi" w:cstheme="minorBidi"/>
        </w:rPr>
      </w:pPr>
      <w:r>
        <w:rPr>
          <w:rFonts w:asciiTheme="majorHAnsi" w:hAnsiTheme="majorHAnsi" w:cstheme="minorBidi"/>
        </w:rPr>
        <w:tab/>
      </w:r>
    </w:p>
    <w:p w:rsidR="003B35C1" w:rsidRDefault="003B35C1" w:rsidP="003B35C1">
      <w:pPr>
        <w:jc w:val="both"/>
        <w:rPr>
          <w:rFonts w:asciiTheme="majorHAnsi" w:hAnsiTheme="majorHAnsi" w:cstheme="minorBidi"/>
          <w:b/>
        </w:rPr>
      </w:pPr>
      <w:r w:rsidRPr="00FE5066">
        <w:rPr>
          <w:rFonts w:asciiTheme="majorHAnsi" w:hAnsiTheme="majorHAnsi" w:cstheme="minorBidi"/>
          <w:b/>
          <w:u w:val="thick" w:color="F79646" w:themeColor="accent6"/>
        </w:rPr>
        <w:t>Connaissances préalables recommandées</w:t>
      </w:r>
      <w:r w:rsidRPr="00483CCB">
        <w:rPr>
          <w:rFonts w:asciiTheme="majorHAnsi" w:hAnsiTheme="majorHAnsi" w:cstheme="minorBidi"/>
          <w:b/>
        </w:rPr>
        <w:t xml:space="preserve"> : </w:t>
      </w:r>
    </w:p>
    <w:p w:rsidR="003B35C1" w:rsidRPr="001A54EF" w:rsidRDefault="003B35C1" w:rsidP="003B35C1">
      <w:pPr>
        <w:jc w:val="both"/>
        <w:rPr>
          <w:rFonts w:asciiTheme="majorHAnsi" w:hAnsiTheme="majorHAnsi" w:cstheme="minorBidi"/>
          <w:bCs/>
          <w:sz w:val="22"/>
          <w:szCs w:val="22"/>
        </w:rPr>
      </w:pPr>
      <w:r w:rsidRPr="001A54EF">
        <w:rPr>
          <w:rFonts w:asciiTheme="majorHAnsi" w:eastAsiaTheme="minorHAnsi" w:hAnsiTheme="majorHAnsi" w:cstheme="minorBidi"/>
          <w:sz w:val="22"/>
          <w:szCs w:val="22"/>
          <w:lang w:eastAsia="en-US"/>
        </w:rPr>
        <w:t>Mathématiques 1, Mathématiques 2 et Mathématiques 3.</w:t>
      </w:r>
    </w:p>
    <w:p w:rsidR="003B35C1" w:rsidRPr="00483CCB" w:rsidRDefault="003B35C1" w:rsidP="003B35C1">
      <w:pPr>
        <w:jc w:val="both"/>
        <w:rPr>
          <w:rFonts w:asciiTheme="majorHAnsi" w:hAnsiTheme="majorHAnsi" w:cstheme="minorBidi"/>
        </w:rPr>
      </w:pPr>
    </w:p>
    <w:p w:rsidR="003B35C1" w:rsidRPr="00950E5D" w:rsidRDefault="003B35C1" w:rsidP="003B35C1">
      <w:pPr>
        <w:jc w:val="both"/>
        <w:rPr>
          <w:rFonts w:asciiTheme="majorHAnsi" w:hAnsiTheme="majorHAnsi" w:cstheme="minorBidi"/>
          <w:b/>
          <w:sz w:val="22"/>
          <w:szCs w:val="22"/>
        </w:rPr>
      </w:pPr>
      <w:r w:rsidRPr="00FE5066">
        <w:rPr>
          <w:rFonts w:asciiTheme="majorHAnsi" w:hAnsiTheme="majorHAnsi" w:cstheme="minorBidi"/>
          <w:b/>
          <w:u w:val="thick" w:color="F79646" w:themeColor="accent6"/>
        </w:rPr>
        <w:t>Contenu de la matière</w:t>
      </w:r>
      <w:r w:rsidRPr="00483CCB">
        <w:rPr>
          <w:rFonts w:asciiTheme="majorHAnsi" w:hAnsiTheme="majorHAnsi" w:cstheme="minorBidi"/>
          <w:b/>
        </w:rPr>
        <w:t> : </w:t>
      </w:r>
    </w:p>
    <w:p w:rsidR="003B35C1" w:rsidRPr="00950E5D" w:rsidRDefault="003B35C1" w:rsidP="003B35C1">
      <w:pPr>
        <w:rPr>
          <w:rFonts w:asciiTheme="majorHAnsi" w:hAnsiTheme="majorHAnsi" w:cstheme="minorBidi"/>
          <w:b/>
          <w:bCs/>
          <w:sz w:val="22"/>
          <w:szCs w:val="22"/>
        </w:rPr>
      </w:pPr>
      <w:r w:rsidRPr="00950E5D">
        <w:rPr>
          <w:rFonts w:asciiTheme="majorHAnsi" w:hAnsiTheme="majorHAnsi" w:cstheme="minorBidi"/>
          <w:b/>
          <w:bCs/>
          <w:sz w:val="22"/>
          <w:szCs w:val="22"/>
        </w:rPr>
        <w:t>Fonctions à variables complexes et Fonctions Spéciales</w:t>
      </w:r>
    </w:p>
    <w:p w:rsidR="003B35C1" w:rsidRPr="00950E5D" w:rsidRDefault="003B35C1" w:rsidP="003B35C1">
      <w:pPr>
        <w:rPr>
          <w:rFonts w:asciiTheme="majorHAnsi" w:hAnsiTheme="majorHAnsi" w:cstheme="minorBidi"/>
          <w:sz w:val="22"/>
          <w:szCs w:val="22"/>
        </w:rPr>
      </w:pPr>
    </w:p>
    <w:p w:rsidR="003B35C1" w:rsidRPr="00950E5D" w:rsidRDefault="003B35C1" w:rsidP="003B35C1">
      <w:pPr>
        <w:rPr>
          <w:rFonts w:asciiTheme="majorHAnsi" w:hAnsiTheme="majorHAnsi" w:cstheme="minorBidi"/>
          <w:b/>
          <w:bCs/>
          <w:sz w:val="22"/>
          <w:szCs w:val="22"/>
        </w:rPr>
      </w:pPr>
      <w:r w:rsidRPr="00950E5D">
        <w:rPr>
          <w:rFonts w:asciiTheme="majorHAnsi" w:hAnsiTheme="majorHAnsi" w:cstheme="minorBidi"/>
          <w:b/>
          <w:bCs/>
          <w:sz w:val="22"/>
          <w:szCs w:val="22"/>
        </w:rPr>
        <w:t>Chapitre 1 : Fonctions holomorphe</w:t>
      </w:r>
      <w:r>
        <w:rPr>
          <w:rFonts w:asciiTheme="majorHAnsi" w:hAnsiTheme="majorHAnsi" w:cstheme="minorBidi"/>
          <w:b/>
          <w:bCs/>
          <w:sz w:val="22"/>
          <w:szCs w:val="22"/>
        </w:rPr>
        <w:t>s. Conditions de Cauchy Riemann</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rsidR="003B35C1" w:rsidRPr="00950E5D" w:rsidRDefault="003B35C1" w:rsidP="003B35C1">
      <w:pPr>
        <w:rPr>
          <w:rFonts w:asciiTheme="majorHAnsi" w:hAnsiTheme="majorHAnsi" w:cstheme="minorBidi"/>
          <w:sz w:val="22"/>
          <w:szCs w:val="22"/>
        </w:rPr>
      </w:pPr>
    </w:p>
    <w:p w:rsidR="003B35C1" w:rsidRDefault="003B35C1" w:rsidP="003B35C1">
      <w:pPr>
        <w:rPr>
          <w:rFonts w:asciiTheme="majorHAnsi" w:hAnsiTheme="majorHAnsi" w:cstheme="minorBidi"/>
          <w:b/>
          <w:bCs/>
          <w:sz w:val="22"/>
          <w:szCs w:val="22"/>
        </w:rPr>
      </w:pPr>
      <w:r>
        <w:rPr>
          <w:rFonts w:asciiTheme="majorHAnsi" w:hAnsiTheme="majorHAnsi" w:cstheme="minorBidi"/>
          <w:b/>
          <w:bCs/>
          <w:sz w:val="22"/>
          <w:szCs w:val="22"/>
        </w:rPr>
        <w:t xml:space="preserve">Chapitre 2 : Séries entières  </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rsidR="003B35C1" w:rsidRPr="00950E5D" w:rsidRDefault="003B35C1" w:rsidP="003B35C1">
      <w:pPr>
        <w:rPr>
          <w:rFonts w:asciiTheme="majorHAnsi" w:hAnsiTheme="majorHAnsi" w:cstheme="minorBidi"/>
          <w:b/>
          <w:sz w:val="22"/>
          <w:szCs w:val="22"/>
        </w:rPr>
      </w:pPr>
      <w:r w:rsidRPr="006D23F2">
        <w:rPr>
          <w:rFonts w:asciiTheme="majorHAnsi" w:hAnsiTheme="majorHAnsi" w:cstheme="minorBidi"/>
          <w:sz w:val="22"/>
          <w:szCs w:val="22"/>
        </w:rPr>
        <w:t>Rayon de convergence. Domaine de convergence. Développement en séries entières. Fonctions Analytiques.</w:t>
      </w:r>
      <w:r>
        <w:rPr>
          <w:rFonts w:asciiTheme="majorHAnsi" w:hAnsiTheme="majorHAnsi" w:cstheme="minorBidi"/>
          <w:b/>
          <w:bCs/>
          <w:sz w:val="22"/>
          <w:szCs w:val="22"/>
        </w:rPr>
        <w:t xml:space="preserve">   </w:t>
      </w:r>
      <w:r>
        <w:t>Séries de Laurent et développement en séries de Laurent</w:t>
      </w:r>
      <w:r>
        <w:rPr>
          <w:rFonts w:asciiTheme="majorHAnsi" w:hAnsiTheme="majorHAnsi" w:cstheme="minorBidi"/>
          <w:b/>
          <w:bCs/>
          <w:sz w:val="22"/>
          <w:szCs w:val="22"/>
        </w:rPr>
        <w:t xml:space="preserve">                                  </w:t>
      </w:r>
    </w:p>
    <w:p w:rsidR="003B35C1" w:rsidRPr="00950E5D" w:rsidRDefault="003B35C1" w:rsidP="003B35C1">
      <w:pPr>
        <w:rPr>
          <w:rFonts w:asciiTheme="majorHAnsi" w:hAnsiTheme="majorHAnsi" w:cstheme="minorBidi"/>
          <w:b/>
          <w:sz w:val="22"/>
          <w:szCs w:val="22"/>
        </w:rPr>
      </w:pPr>
    </w:p>
    <w:p w:rsidR="003B35C1" w:rsidRDefault="003B35C1" w:rsidP="003B35C1">
      <w:pPr>
        <w:rPr>
          <w:rFonts w:asciiTheme="majorHAnsi" w:hAnsiTheme="majorHAnsi" w:cstheme="minorBidi"/>
          <w:sz w:val="22"/>
          <w:szCs w:val="22"/>
        </w:rPr>
      </w:pPr>
      <w:r w:rsidRPr="00950E5D">
        <w:rPr>
          <w:rFonts w:asciiTheme="majorHAnsi" w:hAnsiTheme="majorHAnsi" w:cstheme="minorBidi"/>
          <w:b/>
          <w:bCs/>
          <w:sz w:val="22"/>
          <w:szCs w:val="22"/>
        </w:rPr>
        <w:t>Chapitre 3 : Théorie de Cauchy</w:t>
      </w:r>
      <w:r>
        <w:rPr>
          <w:rFonts w:asciiTheme="majorHAnsi" w:hAnsiTheme="majorHAnsi" w:cstheme="minorBidi"/>
          <w:b/>
          <w:bCs/>
          <w:sz w:val="22"/>
          <w:szCs w:val="22"/>
        </w:rPr>
        <w:tab/>
      </w:r>
      <w:r>
        <w:rPr>
          <w:rFonts w:asciiTheme="majorHAnsi" w:hAnsiTheme="majorHAnsi" w:cstheme="minorBidi"/>
          <w:b/>
          <w:bCs/>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eastAsiaTheme="minorHAnsi" w:hAnsiTheme="majorHAnsi" w:cstheme="minorBidi"/>
          <w:b/>
          <w:bCs/>
          <w:sz w:val="22"/>
          <w:szCs w:val="22"/>
          <w:lang w:eastAsia="en-US"/>
        </w:rPr>
        <w:t>3</w:t>
      </w:r>
      <w:r>
        <w:rPr>
          <w:rFonts w:asciiTheme="majorHAnsi" w:eastAsiaTheme="minorHAnsi" w:hAnsiTheme="majorHAnsi" w:cstheme="minorBidi"/>
          <w:b/>
          <w:bCs/>
          <w:sz w:val="22"/>
          <w:szCs w:val="22"/>
          <w:lang w:eastAsia="en-US"/>
        </w:rPr>
        <w:t xml:space="preserve"> </w:t>
      </w:r>
      <w:r w:rsidRPr="00950E5D">
        <w:rPr>
          <w:rFonts w:asciiTheme="majorHAnsi" w:eastAsiaTheme="minorHAnsi" w:hAnsiTheme="majorHAnsi" w:cstheme="minorBidi"/>
          <w:b/>
          <w:bCs/>
          <w:sz w:val="22"/>
          <w:szCs w:val="22"/>
          <w:lang w:eastAsia="en-US"/>
        </w:rPr>
        <w:t>semaines</w:t>
      </w:r>
      <w:r>
        <w:rPr>
          <w:rFonts w:asciiTheme="majorHAnsi" w:hAnsiTheme="majorHAnsi" w:cstheme="minorBidi"/>
          <w:sz w:val="22"/>
          <w:szCs w:val="22"/>
        </w:rPr>
        <w:tab/>
      </w:r>
    </w:p>
    <w:p w:rsidR="003B35C1" w:rsidRPr="00950E5D" w:rsidRDefault="003B35C1" w:rsidP="003B35C1">
      <w:pPr>
        <w:rPr>
          <w:rFonts w:asciiTheme="majorHAnsi" w:hAnsiTheme="majorHAnsi" w:cstheme="minorBidi"/>
          <w:sz w:val="22"/>
          <w:szCs w:val="22"/>
        </w:rPr>
      </w:pPr>
      <w:r w:rsidRPr="00950E5D">
        <w:rPr>
          <w:rFonts w:asciiTheme="majorHAnsi" w:hAnsiTheme="majorHAnsi" w:cstheme="minorBidi"/>
          <w:sz w:val="22"/>
          <w:szCs w:val="22"/>
        </w:rPr>
        <w:t>Théorème de Cauchy ; Formules de Cauchy.</w:t>
      </w:r>
      <w:r>
        <w:rPr>
          <w:rFonts w:asciiTheme="majorHAnsi" w:hAnsiTheme="majorHAnsi" w:cstheme="minorBidi"/>
          <w:sz w:val="22"/>
          <w:szCs w:val="22"/>
        </w:rPr>
        <w:t xml:space="preserve"> </w:t>
      </w:r>
      <w:r>
        <w:t>Point singulier de fonctions, méthode générale de calcul des intégrales complexes</w:t>
      </w:r>
      <w:r w:rsidRPr="00950E5D">
        <w:rPr>
          <w:rFonts w:asciiTheme="majorHAnsi" w:hAnsiTheme="majorHAnsi" w:cstheme="minorBidi"/>
          <w:sz w:val="22"/>
          <w:szCs w:val="22"/>
        </w:rPr>
        <w:br/>
      </w:r>
    </w:p>
    <w:p w:rsidR="003B35C1" w:rsidRPr="00950E5D" w:rsidRDefault="003B35C1" w:rsidP="003B35C1">
      <w:pPr>
        <w:rPr>
          <w:rFonts w:asciiTheme="majorHAnsi" w:hAnsiTheme="majorHAnsi" w:cstheme="minorBidi"/>
          <w:b/>
          <w:sz w:val="22"/>
          <w:szCs w:val="22"/>
        </w:rPr>
      </w:pPr>
      <w:r w:rsidRPr="00950E5D">
        <w:rPr>
          <w:rFonts w:asciiTheme="majorHAnsi" w:hAnsiTheme="majorHAnsi" w:cstheme="minorBidi"/>
          <w:b/>
          <w:bCs/>
          <w:sz w:val="22"/>
          <w:szCs w:val="22"/>
        </w:rPr>
        <w:t>Chapitre 4 : Applications</w:t>
      </w:r>
      <w:r>
        <w:rPr>
          <w:rFonts w:asciiTheme="majorHAnsi" w:hAnsiTheme="majorHAnsi" w:cstheme="minorBidi"/>
          <w:b/>
          <w:bCs/>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hAnsiTheme="majorHAnsi" w:cstheme="minorBidi"/>
          <w:b/>
          <w:sz w:val="22"/>
          <w:szCs w:val="22"/>
        </w:rPr>
        <w:t>4</w:t>
      </w:r>
      <w:r w:rsidRPr="00950E5D">
        <w:rPr>
          <w:rFonts w:asciiTheme="majorHAnsi" w:eastAsiaTheme="minorHAnsi" w:hAnsiTheme="majorHAnsi" w:cstheme="minorBidi"/>
          <w:b/>
          <w:bCs/>
          <w:sz w:val="22"/>
          <w:szCs w:val="22"/>
          <w:lang w:eastAsia="en-US"/>
        </w:rPr>
        <w:t xml:space="preserve"> semaines</w:t>
      </w:r>
    </w:p>
    <w:p w:rsidR="003B35C1" w:rsidRDefault="003B35C1" w:rsidP="003B35C1">
      <w:pPr>
        <w:rPr>
          <w:rFonts w:asciiTheme="majorHAnsi" w:hAnsiTheme="majorHAnsi" w:cstheme="minorBidi"/>
          <w:sz w:val="22"/>
          <w:szCs w:val="22"/>
        </w:rPr>
      </w:pPr>
      <w:r w:rsidRPr="00950E5D">
        <w:rPr>
          <w:rFonts w:asciiTheme="majorHAnsi" w:hAnsiTheme="majorHAnsi" w:cstheme="minorBidi"/>
          <w:sz w:val="22"/>
          <w:szCs w:val="22"/>
        </w:rPr>
        <w:t xml:space="preserve">Equivalence entre holomorphie et Analyticité. Théorème du Maximum. Théorème de Liouville. Théorème de Rouché. Théorème des Résidus. Calcul d’intégrales par la méthode des Résidus.       </w:t>
      </w:r>
    </w:p>
    <w:p w:rsidR="003B35C1" w:rsidRDefault="003B35C1" w:rsidP="003B35C1">
      <w:pPr>
        <w:rPr>
          <w:rFonts w:asciiTheme="majorHAnsi" w:hAnsiTheme="majorHAnsi" w:cstheme="minorBidi"/>
          <w:sz w:val="22"/>
          <w:szCs w:val="22"/>
        </w:rPr>
      </w:pPr>
    </w:p>
    <w:p w:rsidR="003B35C1" w:rsidRPr="00950E5D" w:rsidRDefault="003B35C1" w:rsidP="003B35C1">
      <w:pPr>
        <w:rPr>
          <w:rFonts w:asciiTheme="majorHAnsi" w:hAnsiTheme="majorHAnsi" w:cstheme="minorBidi"/>
          <w:b/>
          <w:bCs/>
          <w:sz w:val="22"/>
          <w:szCs w:val="22"/>
        </w:rPr>
      </w:pPr>
      <w:r w:rsidRPr="00950E5D">
        <w:rPr>
          <w:rFonts w:asciiTheme="majorHAnsi" w:hAnsiTheme="majorHAnsi" w:cstheme="minorBidi"/>
          <w:b/>
          <w:bCs/>
          <w:sz w:val="22"/>
          <w:szCs w:val="22"/>
        </w:rPr>
        <w:t xml:space="preserve">Chapitre 5 : Fonctions </w:t>
      </w:r>
      <w:r>
        <w:rPr>
          <w:rFonts w:asciiTheme="majorHAnsi" w:hAnsiTheme="majorHAnsi" w:cstheme="minorBidi"/>
          <w:b/>
          <w:bCs/>
          <w:sz w:val="22"/>
          <w:szCs w:val="22"/>
        </w:rPr>
        <w:t>Spéciales</w:t>
      </w:r>
      <w:r w:rsidRPr="00950E5D">
        <w:rPr>
          <w:rFonts w:asciiTheme="majorHAnsi" w:hAnsiTheme="majorHAnsi" w:cstheme="minorBidi"/>
          <w:b/>
          <w:bCs/>
          <w:sz w:val="22"/>
          <w:szCs w:val="22"/>
        </w:rPr>
        <w:t xml:space="preserve">                                                       </w:t>
      </w:r>
      <w:r w:rsidRPr="00950E5D">
        <w:rPr>
          <w:rFonts w:asciiTheme="majorHAnsi" w:hAnsiTheme="majorHAnsi" w:cstheme="minorBidi"/>
          <w:b/>
          <w:bCs/>
          <w:sz w:val="22"/>
          <w:szCs w:val="22"/>
        </w:rPr>
        <w:tab/>
      </w:r>
      <w:r w:rsidRPr="00950E5D">
        <w:rPr>
          <w:rFonts w:asciiTheme="majorHAnsi" w:hAnsiTheme="majorHAnsi" w:cstheme="minorBidi"/>
          <w:b/>
          <w:bCs/>
          <w:sz w:val="22"/>
          <w:szCs w:val="22"/>
        </w:rPr>
        <w:tab/>
        <w:t xml:space="preserve">           </w:t>
      </w:r>
      <w:r>
        <w:rPr>
          <w:rFonts w:asciiTheme="majorHAnsi" w:hAnsiTheme="majorHAnsi" w:cstheme="minorBidi"/>
          <w:b/>
          <w:bCs/>
          <w:sz w:val="22"/>
          <w:szCs w:val="22"/>
        </w:rPr>
        <w:t xml:space="preserve">    </w:t>
      </w:r>
      <w:r w:rsidRPr="00950E5D">
        <w:rPr>
          <w:rFonts w:asciiTheme="majorHAnsi" w:hAnsiTheme="majorHAnsi" w:cstheme="minorBidi"/>
          <w:b/>
          <w:bCs/>
          <w:sz w:val="22"/>
          <w:szCs w:val="22"/>
        </w:rPr>
        <w:t>2</w:t>
      </w:r>
      <w:r w:rsidRPr="00950E5D">
        <w:rPr>
          <w:rFonts w:asciiTheme="majorHAnsi" w:eastAsiaTheme="minorHAnsi" w:hAnsiTheme="majorHAnsi" w:cstheme="minorBidi"/>
          <w:b/>
          <w:bCs/>
          <w:sz w:val="22"/>
          <w:szCs w:val="22"/>
          <w:lang w:eastAsia="en-US"/>
        </w:rPr>
        <w:t xml:space="preserve"> semaines</w:t>
      </w:r>
    </w:p>
    <w:p w:rsidR="003B35C1" w:rsidRDefault="003B35C1" w:rsidP="003B35C1">
      <w:pPr>
        <w:jc w:val="both"/>
        <w:rPr>
          <w:rFonts w:asciiTheme="majorHAnsi" w:hAnsiTheme="majorHAnsi" w:cstheme="minorBidi"/>
          <w:b/>
        </w:rPr>
      </w:pPr>
      <w:r>
        <w:t>Fonctions spéciales d’Euler : fonctions Gamma, Béta, applications aux calculs d’intégrales</w:t>
      </w:r>
    </w:p>
    <w:p w:rsidR="003B35C1" w:rsidRPr="00483CCB" w:rsidRDefault="003B35C1" w:rsidP="003B35C1">
      <w:pPr>
        <w:jc w:val="both"/>
        <w:rPr>
          <w:rFonts w:asciiTheme="majorHAnsi" w:hAnsiTheme="majorHAnsi" w:cstheme="minorBidi"/>
          <w:b/>
        </w:rPr>
      </w:pPr>
    </w:p>
    <w:p w:rsidR="003B35C1" w:rsidRPr="00483CCB" w:rsidRDefault="003B35C1" w:rsidP="003B35C1">
      <w:pPr>
        <w:jc w:val="both"/>
        <w:rPr>
          <w:rFonts w:asciiTheme="majorHAnsi" w:hAnsiTheme="majorHAnsi" w:cstheme="minorBidi"/>
          <w:b/>
        </w:rPr>
      </w:pPr>
      <w:r w:rsidRPr="00FE5066">
        <w:rPr>
          <w:rFonts w:asciiTheme="majorHAnsi" w:hAnsiTheme="majorHAnsi" w:cstheme="minorBidi"/>
          <w:b/>
          <w:u w:val="thick" w:color="F79646" w:themeColor="accent6"/>
        </w:rPr>
        <w:t>Mode d’évaluation</w:t>
      </w:r>
      <w:r w:rsidRPr="00483CCB">
        <w:rPr>
          <w:rFonts w:asciiTheme="majorHAnsi" w:hAnsiTheme="majorHAnsi" w:cstheme="minorBidi"/>
          <w:b/>
        </w:rPr>
        <w:t> : </w:t>
      </w:r>
    </w:p>
    <w:p w:rsidR="003B35C1" w:rsidRPr="00950E5D" w:rsidRDefault="003B35C1" w:rsidP="003B35C1">
      <w:pPr>
        <w:jc w:val="both"/>
        <w:rPr>
          <w:rFonts w:asciiTheme="majorHAnsi" w:hAnsiTheme="majorHAnsi" w:cstheme="minorBidi"/>
          <w:b/>
          <w:sz w:val="22"/>
          <w:szCs w:val="22"/>
        </w:rPr>
      </w:pPr>
      <w:r w:rsidRPr="00950E5D">
        <w:rPr>
          <w:rFonts w:asciiTheme="majorHAnsi" w:eastAsiaTheme="minorHAnsi" w:hAnsiTheme="majorHAnsi" w:cstheme="minorBidi"/>
          <w:sz w:val="22"/>
          <w:szCs w:val="22"/>
          <w:lang w:eastAsia="en-US"/>
        </w:rPr>
        <w:t>Contrôle continu : 40%; Examen: 60%.</w:t>
      </w:r>
    </w:p>
    <w:p w:rsidR="003B35C1" w:rsidRPr="00483CCB" w:rsidRDefault="003B35C1" w:rsidP="003B35C1">
      <w:pPr>
        <w:jc w:val="both"/>
        <w:rPr>
          <w:rFonts w:asciiTheme="majorHAnsi" w:hAnsiTheme="majorHAnsi" w:cstheme="minorBidi"/>
          <w:b/>
        </w:rPr>
      </w:pPr>
    </w:p>
    <w:p w:rsidR="003B35C1" w:rsidRPr="00643EDB" w:rsidRDefault="003B35C1" w:rsidP="003B35C1">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rsidR="003B35C1" w:rsidRPr="00950E5D" w:rsidRDefault="003B35C1" w:rsidP="003B35C1">
      <w:pPr>
        <w:rPr>
          <w:rFonts w:ascii="Cambria" w:eastAsia="Times New Roman" w:hAnsi="Cambria" w:cstheme="minorBidi"/>
          <w:sz w:val="22"/>
          <w:szCs w:val="22"/>
          <w:lang w:eastAsia="fr-FR"/>
        </w:rPr>
      </w:pPr>
      <w:r w:rsidRPr="00950E5D">
        <w:rPr>
          <w:rFonts w:asciiTheme="majorHAnsi" w:eastAsia="Times New Roman" w:hAnsiTheme="majorHAnsi" w:cstheme="minorBidi"/>
          <w:sz w:val="22"/>
          <w:szCs w:val="22"/>
          <w:lang w:eastAsia="fr-FR"/>
        </w:rPr>
        <w:t>1</w:t>
      </w:r>
      <w:r w:rsidRPr="00950E5D">
        <w:rPr>
          <w:rFonts w:ascii="Cambria" w:eastAsia="Times New Roman" w:hAnsi="Cambria" w:cstheme="minorBidi"/>
          <w:sz w:val="22"/>
          <w:szCs w:val="22"/>
          <w:lang w:eastAsia="fr-FR"/>
        </w:rPr>
        <w:t xml:space="preserve">- Henri </w:t>
      </w:r>
      <w:proofErr w:type="spellStart"/>
      <w:r w:rsidRPr="00950E5D">
        <w:rPr>
          <w:rFonts w:ascii="Cambria" w:eastAsia="Times New Roman" w:hAnsi="Cambria" w:cstheme="minorBidi"/>
          <w:sz w:val="22"/>
          <w:szCs w:val="22"/>
          <w:lang w:eastAsia="fr-FR"/>
        </w:rPr>
        <w:t>C</w:t>
      </w:r>
      <w:r>
        <w:rPr>
          <w:rFonts w:ascii="Cambria" w:eastAsia="Times New Roman" w:hAnsi="Cambria" w:cstheme="minorBidi"/>
          <w:sz w:val="22"/>
          <w:szCs w:val="22"/>
          <w:lang w:eastAsia="fr-FR"/>
        </w:rPr>
        <w:t>atan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Théorie élémentaire des fonctions analytique</w:t>
      </w:r>
      <w:r>
        <w:rPr>
          <w:rFonts w:ascii="Cambria" w:eastAsia="Times New Roman" w:hAnsi="Cambria" w:cstheme="minorBidi"/>
          <w:sz w:val="22"/>
          <w:szCs w:val="22"/>
          <w:lang w:eastAsia="fr-FR"/>
        </w:rPr>
        <w:t xml:space="preserve">s d'une ou plusieurs variables </w:t>
      </w:r>
      <w:r w:rsidRPr="00950E5D">
        <w:rPr>
          <w:rFonts w:ascii="Cambria" w:eastAsia="Times New Roman" w:hAnsi="Cambria" w:cstheme="minorBidi"/>
          <w:sz w:val="22"/>
          <w:szCs w:val="22"/>
          <w:lang w:eastAsia="fr-FR"/>
        </w:rPr>
        <w:t>complexes. Editeur Hermann,</w:t>
      </w:r>
      <w:r>
        <w:rPr>
          <w:rFonts w:ascii="Cambria" w:eastAsia="Times New Roman" w:hAnsi="Cambria" w:cstheme="minorBidi"/>
          <w:sz w:val="22"/>
          <w:szCs w:val="22"/>
          <w:lang w:eastAsia="fr-FR"/>
        </w:rPr>
        <w:t xml:space="preserve"> </w:t>
      </w:r>
      <w:r w:rsidRPr="00950E5D">
        <w:rPr>
          <w:rFonts w:ascii="Cambria" w:eastAsia="Times New Roman" w:hAnsi="Cambria" w:cstheme="minorBidi"/>
          <w:sz w:val="22"/>
          <w:szCs w:val="22"/>
          <w:lang w:eastAsia="fr-FR"/>
        </w:rPr>
        <w:t>Paris 1985.</w:t>
      </w:r>
    </w:p>
    <w:p w:rsidR="003B35C1" w:rsidRPr="00950E5D" w:rsidRDefault="003B35C1" w:rsidP="003B35C1">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eastAsia="fr-FR"/>
        </w:rPr>
        <w:t xml:space="preserve">2- Jean </w:t>
      </w:r>
      <w:proofErr w:type="spellStart"/>
      <w:r w:rsidRPr="00950E5D">
        <w:rPr>
          <w:rFonts w:ascii="Cambria" w:eastAsia="Times New Roman" w:hAnsi="Cambria" w:cstheme="minorBidi"/>
          <w:sz w:val="22"/>
          <w:szCs w:val="22"/>
          <w:lang w:eastAsia="fr-FR"/>
        </w:rPr>
        <w:t>Kuntzmann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Variable complexe. Hermann, Paris, 1967.Manuel de premier cycle.</w:t>
      </w:r>
    </w:p>
    <w:p w:rsidR="003B35C1" w:rsidRPr="00950E5D" w:rsidRDefault="003B35C1" w:rsidP="003B35C1">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val="en-US" w:eastAsia="fr-FR"/>
        </w:rPr>
        <w:t xml:space="preserve">3- Herbert Robbins Richard Courant. What is </w:t>
      </w:r>
      <w:proofErr w:type="gramStart"/>
      <w:r w:rsidRPr="00950E5D">
        <w:rPr>
          <w:rFonts w:ascii="Cambria" w:eastAsia="Times New Roman" w:hAnsi="Cambria" w:cstheme="minorBidi"/>
          <w:sz w:val="22"/>
          <w:szCs w:val="22"/>
          <w:lang w:val="en-US" w:eastAsia="fr-FR"/>
        </w:rPr>
        <w:t>Mathematics ?</w:t>
      </w:r>
      <w:proofErr w:type="gramEnd"/>
      <w:r>
        <w:rPr>
          <w:rFonts w:ascii="Cambria" w:eastAsia="Times New Roman" w:hAnsi="Cambria" w:cstheme="minorBidi"/>
          <w:sz w:val="22"/>
          <w:szCs w:val="22"/>
          <w:lang w:val="en-US" w:eastAsia="fr-FR"/>
        </w:rPr>
        <w:t xml:space="preserve">, </w:t>
      </w:r>
      <w:r w:rsidRPr="004D1E4D">
        <w:rPr>
          <w:rFonts w:ascii="Cambria" w:eastAsia="Times New Roman" w:hAnsi="Cambria" w:cstheme="minorBidi"/>
          <w:sz w:val="22"/>
          <w:szCs w:val="22"/>
          <w:lang w:val="en-US" w:eastAsia="fr-FR"/>
        </w:rPr>
        <w:t xml:space="preserve">Oxford University Press, Toronto,1978. </w:t>
      </w:r>
      <w:r w:rsidRPr="00950E5D">
        <w:rPr>
          <w:rFonts w:ascii="Cambria" w:eastAsia="Times New Roman" w:hAnsi="Cambria" w:cstheme="minorBidi"/>
          <w:sz w:val="22"/>
          <w:szCs w:val="22"/>
          <w:lang w:eastAsia="fr-FR"/>
        </w:rPr>
        <w:t>Ouvrage classique de vulgarisation.</w:t>
      </w:r>
    </w:p>
    <w:p w:rsidR="000865A8" w:rsidRDefault="003B35C1" w:rsidP="003B35C1">
      <w:pPr>
        <w:autoSpaceDE w:val="0"/>
        <w:autoSpaceDN w:val="0"/>
        <w:adjustRightInd w:val="0"/>
        <w:rPr>
          <w:rFonts w:asciiTheme="majorHAnsi" w:eastAsia="Times New Roman" w:hAnsiTheme="majorHAnsi" w:cstheme="minorBidi"/>
          <w:lang w:eastAsia="fr-FR"/>
        </w:rPr>
      </w:pPr>
      <w:r w:rsidRPr="00950E5D">
        <w:rPr>
          <w:rFonts w:ascii="Cambria" w:eastAsia="Times New Roman" w:hAnsi="Cambria" w:cstheme="minorBidi"/>
          <w:sz w:val="22"/>
          <w:szCs w:val="22"/>
          <w:lang w:eastAsia="fr-FR"/>
        </w:rPr>
        <w:t xml:space="preserve">4- Walter </w:t>
      </w:r>
      <w:proofErr w:type="spellStart"/>
      <w:r w:rsidRPr="00950E5D">
        <w:rPr>
          <w:rFonts w:ascii="Cambria" w:eastAsia="Times New Roman" w:hAnsi="Cambria" w:cstheme="minorBidi"/>
          <w:sz w:val="22"/>
          <w:szCs w:val="22"/>
          <w:lang w:eastAsia="fr-FR"/>
        </w:rPr>
        <w:t>Rudin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Analyse réelle et complexe. Masson, Paris, 1975. Manuel de deuxième cycle.</w:t>
      </w:r>
    </w:p>
    <w:p w:rsidR="000865A8" w:rsidRDefault="000865A8" w:rsidP="000865A8">
      <w:pPr>
        <w:rPr>
          <w:rFonts w:asciiTheme="majorHAnsi" w:hAnsiTheme="majorHAnsi" w:cstheme="minorBidi"/>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F2.2.2</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Méthodes numériques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Pr>
          <w:rFonts w:asciiTheme="majorHAnsi" w:eastAsiaTheme="minorHAnsi" w:hAnsiTheme="majorHAnsi" w:cstheme="minorBidi"/>
          <w:lang w:eastAsia="en-US"/>
        </w:rPr>
        <w:t xml:space="preserve">, </w:t>
      </w:r>
      <w:r w:rsidRPr="00355742">
        <w:rPr>
          <w:rFonts w:asciiTheme="majorHAnsi" w:eastAsiaTheme="minorHAnsi" w:hAnsiTheme="majorHAnsi" w:cstheme="minorBidi"/>
          <w:b/>
          <w:bCs/>
          <w:lang w:eastAsia="en-US"/>
        </w:rPr>
        <w:t>TD : 1h30</w:t>
      </w:r>
      <w:r w:rsidRPr="00355742">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2</w:t>
      </w:r>
    </w:p>
    <w:p w:rsidR="000865A8" w:rsidRDefault="000865A8" w:rsidP="000865A8">
      <w:pPr>
        <w:jc w:val="both"/>
        <w:rPr>
          <w:rFonts w:asciiTheme="majorHAnsi" w:hAnsiTheme="majorHAnsi" w:cstheme="minorBidi"/>
          <w:b/>
          <w:bCs/>
        </w:rPr>
      </w:pPr>
    </w:p>
    <w:p w:rsidR="000865A8" w:rsidRDefault="000865A8" w:rsidP="000865A8">
      <w:pPr>
        <w:autoSpaceDE w:val="0"/>
        <w:autoSpaceDN w:val="0"/>
        <w:adjustRightInd w:val="0"/>
        <w:rPr>
          <w:rFonts w:asciiTheme="majorHAnsi" w:hAnsiTheme="majorHAnsi" w:cstheme="minorBidi"/>
          <w:bCs/>
        </w:rPr>
      </w:pPr>
      <w:r w:rsidRPr="00C830F0">
        <w:rPr>
          <w:rFonts w:asciiTheme="majorHAnsi" w:hAnsiTheme="majorHAnsi" w:cstheme="minorBidi"/>
          <w:b/>
          <w:u w:val="single" w:color="F79646" w:themeColor="accent6"/>
        </w:rPr>
        <w:t>Objectifs de l’enseignement</w:t>
      </w:r>
      <w:r>
        <w:rPr>
          <w:rFonts w:asciiTheme="majorHAnsi" w:hAnsiTheme="majorHAnsi" w:cstheme="minorBidi"/>
          <w:b/>
        </w:rPr>
        <w:t> :</w:t>
      </w:r>
      <w:r>
        <w:rPr>
          <w:rFonts w:asciiTheme="majorHAnsi" w:hAnsiTheme="majorHAnsi" w:cstheme="minorBidi"/>
          <w:bCs/>
        </w:rPr>
        <w:t xml:space="preserve"> Familiarisation avec les méthodes numériques et leurs applications dans le domaine des calculs mathématiques.</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rPr>
      </w:pPr>
      <w:r w:rsidRPr="00C830F0">
        <w:rPr>
          <w:rFonts w:asciiTheme="majorHAnsi" w:hAnsiTheme="majorHAnsi" w:cstheme="minorBidi"/>
          <w:b/>
          <w:u w:val="single"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Math1, Math2, Informatique1 et informatique 2</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
        </w:rPr>
      </w:pPr>
      <w:r w:rsidRPr="00C830F0">
        <w:rPr>
          <w:rFonts w:asciiTheme="majorHAnsi" w:hAnsiTheme="majorHAnsi" w:cstheme="minorBidi"/>
          <w:b/>
          <w:u w:val="single"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rPr>
      </w:pPr>
      <w:r>
        <w:rPr>
          <w:rFonts w:asciiTheme="majorHAnsi" w:hAnsiTheme="majorHAnsi" w:cstheme="minorBidi"/>
        </w:rPr>
        <w:t xml:space="preserve">Chapitre 1 : Résolution des équations non linéaires f(x)=0                      </w:t>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0865A8" w:rsidRDefault="000865A8" w:rsidP="005277B7">
      <w:pPr>
        <w:pStyle w:val="Paragraphedeliste"/>
        <w:numPr>
          <w:ilvl w:val="0"/>
          <w:numId w:val="84"/>
        </w:numPr>
        <w:spacing w:after="200"/>
        <w:rPr>
          <w:rFonts w:asciiTheme="majorHAnsi" w:hAnsiTheme="majorHAnsi" w:cstheme="minorBidi"/>
        </w:rPr>
      </w:pPr>
      <w:r>
        <w:rPr>
          <w:rFonts w:asciiTheme="majorHAnsi" w:hAnsiTheme="majorHAnsi" w:cstheme="minorBidi"/>
        </w:rPr>
        <w:t>Introduction sur les erreurs de calcul et les approximations,</w:t>
      </w:r>
    </w:p>
    <w:p w:rsidR="000865A8" w:rsidRDefault="000865A8" w:rsidP="005277B7">
      <w:pPr>
        <w:pStyle w:val="Paragraphedeliste"/>
        <w:numPr>
          <w:ilvl w:val="0"/>
          <w:numId w:val="84"/>
        </w:numPr>
        <w:spacing w:after="200"/>
        <w:rPr>
          <w:rFonts w:asciiTheme="majorHAnsi" w:hAnsiTheme="majorHAnsi" w:cstheme="minorBidi"/>
        </w:rPr>
      </w:pPr>
      <w:r>
        <w:rPr>
          <w:rFonts w:asciiTheme="majorHAnsi" w:hAnsiTheme="majorHAnsi" w:cstheme="minorBidi"/>
        </w:rPr>
        <w:t>Introduction sur les méthodes de résolution des équations non linéaires,</w:t>
      </w:r>
    </w:p>
    <w:p w:rsidR="000865A8" w:rsidRDefault="000865A8" w:rsidP="005277B7">
      <w:pPr>
        <w:pStyle w:val="Paragraphedeliste"/>
        <w:numPr>
          <w:ilvl w:val="0"/>
          <w:numId w:val="84"/>
        </w:numPr>
        <w:spacing w:after="200"/>
        <w:rPr>
          <w:rFonts w:asciiTheme="majorHAnsi" w:hAnsiTheme="majorHAnsi" w:cstheme="minorBidi"/>
        </w:rPr>
      </w:pPr>
      <w:r>
        <w:rPr>
          <w:rFonts w:asciiTheme="majorHAnsi" w:hAnsiTheme="majorHAnsi" w:cstheme="minorBidi"/>
        </w:rPr>
        <w:t>Méthode de bissection,</w:t>
      </w:r>
    </w:p>
    <w:p w:rsidR="000865A8" w:rsidRDefault="000865A8" w:rsidP="005277B7">
      <w:pPr>
        <w:pStyle w:val="Paragraphedeliste"/>
        <w:numPr>
          <w:ilvl w:val="0"/>
          <w:numId w:val="84"/>
        </w:numPr>
        <w:spacing w:after="200"/>
        <w:rPr>
          <w:rFonts w:asciiTheme="majorHAnsi" w:hAnsiTheme="majorHAnsi" w:cstheme="minorBidi"/>
        </w:rPr>
      </w:pPr>
      <w:r>
        <w:rPr>
          <w:rFonts w:asciiTheme="majorHAnsi" w:hAnsiTheme="majorHAnsi" w:cstheme="minorBidi"/>
        </w:rPr>
        <w:t>Méthode des approximations successives (point fixe),</w:t>
      </w:r>
    </w:p>
    <w:p w:rsidR="000865A8" w:rsidRDefault="000865A8" w:rsidP="005277B7">
      <w:pPr>
        <w:pStyle w:val="Paragraphedeliste"/>
        <w:numPr>
          <w:ilvl w:val="0"/>
          <w:numId w:val="84"/>
        </w:numPr>
        <w:spacing w:after="200"/>
        <w:rPr>
          <w:rFonts w:asciiTheme="majorHAnsi" w:hAnsiTheme="majorHAnsi" w:cstheme="minorBidi"/>
        </w:rPr>
      </w:pPr>
      <w:r>
        <w:rPr>
          <w:rFonts w:asciiTheme="majorHAnsi" w:hAnsiTheme="majorHAnsi" w:cstheme="minorBidi"/>
        </w:rPr>
        <w:t>Méthode de Newton-</w:t>
      </w:r>
      <w:proofErr w:type="spellStart"/>
      <w:r>
        <w:rPr>
          <w:rFonts w:asciiTheme="majorHAnsi" w:hAnsiTheme="majorHAnsi" w:cstheme="minorBidi"/>
        </w:rPr>
        <w:t>Raphson</w:t>
      </w:r>
      <w:proofErr w:type="spellEnd"/>
      <w:r>
        <w:rPr>
          <w:rFonts w:asciiTheme="majorHAnsi" w:hAnsiTheme="majorHAnsi" w:cstheme="minorBidi"/>
        </w:rPr>
        <w:t>.</w:t>
      </w:r>
    </w:p>
    <w:p w:rsidR="000865A8" w:rsidRDefault="000865A8" w:rsidP="000865A8">
      <w:pPr>
        <w:rPr>
          <w:rFonts w:asciiTheme="majorHAnsi" w:hAnsiTheme="majorHAnsi" w:cstheme="minorBidi"/>
        </w:rPr>
      </w:pPr>
      <w:r>
        <w:rPr>
          <w:rFonts w:asciiTheme="majorHAnsi" w:hAnsiTheme="majorHAnsi" w:cstheme="minorBidi"/>
        </w:rPr>
        <w:t xml:space="preserve">Chapitre 2 : Interpolation polynomiale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0865A8" w:rsidRDefault="000865A8" w:rsidP="005277B7">
      <w:pPr>
        <w:pStyle w:val="Paragraphedeliste"/>
        <w:numPr>
          <w:ilvl w:val="0"/>
          <w:numId w:val="85"/>
        </w:numPr>
        <w:spacing w:after="200"/>
        <w:rPr>
          <w:rFonts w:asciiTheme="majorHAnsi" w:hAnsiTheme="majorHAnsi" w:cstheme="minorBidi"/>
        </w:rPr>
      </w:pPr>
      <w:r>
        <w:rPr>
          <w:rFonts w:asciiTheme="majorHAnsi" w:hAnsiTheme="majorHAnsi" w:cstheme="minorBidi"/>
        </w:rPr>
        <w:t>Introduction générale,</w:t>
      </w:r>
    </w:p>
    <w:p w:rsidR="000865A8" w:rsidRDefault="000865A8" w:rsidP="005277B7">
      <w:pPr>
        <w:pStyle w:val="Paragraphedeliste"/>
        <w:numPr>
          <w:ilvl w:val="0"/>
          <w:numId w:val="85"/>
        </w:numPr>
        <w:spacing w:after="200"/>
        <w:rPr>
          <w:rFonts w:asciiTheme="majorHAnsi" w:hAnsiTheme="majorHAnsi" w:cstheme="minorBidi"/>
        </w:rPr>
      </w:pPr>
      <w:r>
        <w:rPr>
          <w:rFonts w:asciiTheme="majorHAnsi" w:hAnsiTheme="majorHAnsi" w:cstheme="minorBidi"/>
        </w:rPr>
        <w:t>Polynôme de Lagrange,</w:t>
      </w:r>
    </w:p>
    <w:p w:rsidR="000865A8" w:rsidRDefault="000865A8" w:rsidP="005277B7">
      <w:pPr>
        <w:pStyle w:val="Paragraphedeliste"/>
        <w:numPr>
          <w:ilvl w:val="0"/>
          <w:numId w:val="85"/>
        </w:numPr>
        <w:rPr>
          <w:rFonts w:asciiTheme="majorHAnsi" w:hAnsiTheme="majorHAnsi" w:cstheme="minorBidi"/>
        </w:rPr>
      </w:pPr>
      <w:r>
        <w:rPr>
          <w:rFonts w:asciiTheme="majorHAnsi" w:hAnsiTheme="majorHAnsi" w:cstheme="minorBidi"/>
        </w:rPr>
        <w:t>Polynômes de Newton.</w:t>
      </w:r>
    </w:p>
    <w:p w:rsidR="000865A8" w:rsidRDefault="000865A8" w:rsidP="000865A8">
      <w:pPr>
        <w:pStyle w:val="Paragraphedeliste"/>
        <w:rPr>
          <w:rFonts w:asciiTheme="majorHAnsi" w:hAnsiTheme="majorHAnsi" w:cstheme="minorBidi"/>
        </w:rPr>
      </w:pPr>
    </w:p>
    <w:p w:rsidR="000865A8" w:rsidRDefault="000865A8" w:rsidP="000865A8">
      <w:pPr>
        <w:pStyle w:val="Default"/>
        <w:rPr>
          <w:rFonts w:asciiTheme="majorHAnsi" w:hAnsiTheme="majorHAnsi" w:cstheme="minorBidi"/>
        </w:rPr>
      </w:pPr>
      <w:r>
        <w:rPr>
          <w:rFonts w:asciiTheme="majorHAnsi" w:hAnsiTheme="majorHAnsi" w:cstheme="minorBidi"/>
        </w:rPr>
        <w:t xml:space="preserve">Chapitre 3 Approximation de fonction </w:t>
      </w:r>
      <w:proofErr w:type="gramStart"/>
      <w:r>
        <w:rPr>
          <w:rFonts w:asciiTheme="majorHAnsi" w:hAnsiTheme="majorHAnsi" w:cstheme="minorBidi"/>
        </w:rPr>
        <w:t xml:space="preserve">:  </w:t>
      </w:r>
      <w:r>
        <w:rPr>
          <w:rFonts w:asciiTheme="majorHAnsi" w:hAnsiTheme="majorHAnsi" w:cstheme="minorBidi"/>
          <w:b/>
        </w:rPr>
        <w:t>(</w:t>
      </w:r>
      <w:proofErr w:type="gramEnd"/>
      <w:r>
        <w:rPr>
          <w:rFonts w:asciiTheme="majorHAnsi" w:eastAsiaTheme="minorHAnsi" w:hAnsiTheme="majorHAnsi" w:cstheme="minorBidi"/>
          <w:b/>
          <w:bCs/>
        </w:rPr>
        <w:t>2 semaines</w:t>
      </w:r>
      <w:r>
        <w:rPr>
          <w:rFonts w:asciiTheme="majorHAnsi" w:hAnsiTheme="majorHAnsi" w:cstheme="minorBidi"/>
          <w:b/>
        </w:rPr>
        <w:t>)</w:t>
      </w:r>
    </w:p>
    <w:p w:rsidR="000865A8" w:rsidRDefault="000865A8" w:rsidP="005277B7">
      <w:pPr>
        <w:pStyle w:val="Paragraphedeliste"/>
        <w:numPr>
          <w:ilvl w:val="0"/>
          <w:numId w:val="86"/>
        </w:numPr>
        <w:spacing w:after="200"/>
        <w:rPr>
          <w:rFonts w:asciiTheme="majorHAnsi" w:hAnsiTheme="majorHAnsi" w:cstheme="minorBidi"/>
        </w:rPr>
      </w:pPr>
      <w:r>
        <w:rPr>
          <w:rFonts w:asciiTheme="majorHAnsi" w:hAnsiTheme="majorHAnsi" w:cstheme="minorBidi"/>
        </w:rPr>
        <w:t>Méthode d’approximation et moyenne quadratique.</w:t>
      </w:r>
    </w:p>
    <w:p w:rsidR="000865A8" w:rsidRDefault="000865A8" w:rsidP="005277B7">
      <w:pPr>
        <w:pStyle w:val="Paragraphedeliste"/>
        <w:numPr>
          <w:ilvl w:val="0"/>
          <w:numId w:val="86"/>
        </w:numPr>
        <w:spacing w:after="200"/>
        <w:rPr>
          <w:rFonts w:asciiTheme="majorHAnsi" w:hAnsiTheme="majorHAnsi" w:cstheme="minorBidi"/>
        </w:rPr>
      </w:pPr>
      <w:r>
        <w:rPr>
          <w:rFonts w:asciiTheme="majorHAnsi" w:hAnsiTheme="majorHAnsi" w:cstheme="minorBidi"/>
        </w:rPr>
        <w:t xml:space="preserve">Systèmes orthogonaux ou pseudo-Orthogonaux. Approximation par des polynômes orthogonaux </w:t>
      </w:r>
    </w:p>
    <w:p w:rsidR="000865A8" w:rsidRDefault="000865A8" w:rsidP="005277B7">
      <w:pPr>
        <w:pStyle w:val="Paragraphedeliste"/>
        <w:numPr>
          <w:ilvl w:val="0"/>
          <w:numId w:val="86"/>
        </w:numPr>
        <w:rPr>
          <w:rFonts w:asciiTheme="majorHAnsi" w:hAnsiTheme="majorHAnsi" w:cstheme="minorBidi"/>
        </w:rPr>
      </w:pPr>
      <w:r>
        <w:rPr>
          <w:rFonts w:asciiTheme="majorHAnsi" w:hAnsiTheme="majorHAnsi" w:cstheme="minorBidi"/>
        </w:rPr>
        <w:t xml:space="preserve"> Approximation trigonométrique</w:t>
      </w:r>
    </w:p>
    <w:p w:rsidR="000865A8" w:rsidRDefault="000865A8" w:rsidP="000865A8">
      <w:pPr>
        <w:jc w:val="both"/>
        <w:rPr>
          <w:rFonts w:asciiTheme="majorHAnsi" w:hAnsiTheme="majorHAnsi" w:cstheme="minorBidi"/>
          <w:b/>
        </w:rPr>
      </w:pPr>
    </w:p>
    <w:p w:rsidR="000865A8" w:rsidRDefault="000865A8" w:rsidP="000865A8">
      <w:pPr>
        <w:rPr>
          <w:rFonts w:asciiTheme="majorHAnsi" w:hAnsiTheme="majorHAnsi" w:cstheme="minorBidi"/>
        </w:rPr>
      </w:pPr>
      <w:r>
        <w:rPr>
          <w:rFonts w:asciiTheme="majorHAnsi" w:hAnsiTheme="majorHAnsi" w:cstheme="minorBidi"/>
        </w:rPr>
        <w:t xml:space="preserve">Chapitre 4 : Intégration numérique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0865A8" w:rsidRDefault="000865A8" w:rsidP="005277B7">
      <w:pPr>
        <w:pStyle w:val="Paragraphedeliste"/>
        <w:numPr>
          <w:ilvl w:val="0"/>
          <w:numId w:val="87"/>
        </w:numPr>
        <w:spacing w:after="200"/>
        <w:rPr>
          <w:rFonts w:asciiTheme="majorHAnsi" w:hAnsiTheme="majorHAnsi" w:cstheme="minorBidi"/>
        </w:rPr>
      </w:pPr>
      <w:r>
        <w:rPr>
          <w:rFonts w:asciiTheme="majorHAnsi" w:hAnsiTheme="majorHAnsi" w:cstheme="minorBidi"/>
        </w:rPr>
        <w:t>Introduction générale,</w:t>
      </w:r>
    </w:p>
    <w:p w:rsidR="000865A8" w:rsidRDefault="000865A8" w:rsidP="005277B7">
      <w:pPr>
        <w:pStyle w:val="Paragraphedeliste"/>
        <w:numPr>
          <w:ilvl w:val="0"/>
          <w:numId w:val="87"/>
        </w:numPr>
        <w:spacing w:after="200"/>
        <w:rPr>
          <w:rFonts w:asciiTheme="majorHAnsi" w:hAnsiTheme="majorHAnsi" w:cstheme="minorBidi"/>
        </w:rPr>
      </w:pPr>
      <w:r>
        <w:rPr>
          <w:rFonts w:asciiTheme="majorHAnsi" w:hAnsiTheme="majorHAnsi" w:cstheme="minorBidi"/>
        </w:rPr>
        <w:t>Méthode du trapèze,</w:t>
      </w:r>
    </w:p>
    <w:p w:rsidR="000865A8" w:rsidRDefault="000865A8" w:rsidP="005277B7">
      <w:pPr>
        <w:pStyle w:val="Paragraphedeliste"/>
        <w:numPr>
          <w:ilvl w:val="0"/>
          <w:numId w:val="87"/>
        </w:numPr>
        <w:spacing w:after="200"/>
        <w:rPr>
          <w:rFonts w:asciiTheme="majorHAnsi" w:hAnsiTheme="majorHAnsi" w:cstheme="minorBidi"/>
        </w:rPr>
      </w:pPr>
      <w:r>
        <w:rPr>
          <w:rFonts w:asciiTheme="majorHAnsi" w:hAnsiTheme="majorHAnsi" w:cstheme="minorBidi"/>
        </w:rPr>
        <w:t>Méthode de Simpson,</w:t>
      </w:r>
    </w:p>
    <w:p w:rsidR="000865A8" w:rsidRDefault="000865A8" w:rsidP="005277B7">
      <w:pPr>
        <w:pStyle w:val="Paragraphedeliste"/>
        <w:numPr>
          <w:ilvl w:val="0"/>
          <w:numId w:val="87"/>
        </w:numPr>
        <w:spacing w:after="200"/>
        <w:rPr>
          <w:rFonts w:asciiTheme="majorHAnsi" w:hAnsiTheme="majorHAnsi" w:cstheme="minorBidi"/>
        </w:rPr>
      </w:pPr>
      <w:r>
        <w:rPr>
          <w:rFonts w:asciiTheme="majorHAnsi" w:hAnsiTheme="majorHAnsi" w:cstheme="minorBidi"/>
        </w:rPr>
        <w:t>Formules de quadrature.</w:t>
      </w:r>
    </w:p>
    <w:p w:rsidR="000865A8" w:rsidRDefault="000865A8" w:rsidP="000865A8">
      <w:pPr>
        <w:rPr>
          <w:rFonts w:asciiTheme="majorHAnsi" w:hAnsiTheme="majorHAnsi" w:cstheme="minorBidi"/>
        </w:rPr>
      </w:pPr>
      <w:r>
        <w:rPr>
          <w:rFonts w:asciiTheme="majorHAnsi" w:hAnsiTheme="majorHAnsi" w:cstheme="minorBidi"/>
        </w:rPr>
        <w:t xml:space="preserve">Chapitre 5 : Résolution des équations différentielles ordinaires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r>
        <w:rPr>
          <w:rFonts w:asciiTheme="majorHAnsi" w:hAnsiTheme="majorHAnsi" w:cstheme="minorBidi"/>
        </w:rPr>
        <w:br/>
        <w:t xml:space="preserve"> (problème de la condition initiale ou de Cauchy).                                   </w:t>
      </w:r>
    </w:p>
    <w:p w:rsidR="000865A8" w:rsidRDefault="000865A8" w:rsidP="005277B7">
      <w:pPr>
        <w:pStyle w:val="Paragraphedeliste"/>
        <w:numPr>
          <w:ilvl w:val="0"/>
          <w:numId w:val="88"/>
        </w:numPr>
        <w:spacing w:after="200"/>
        <w:rPr>
          <w:rFonts w:asciiTheme="majorHAnsi" w:hAnsiTheme="majorHAnsi" w:cstheme="minorBidi"/>
        </w:rPr>
      </w:pPr>
      <w:r>
        <w:rPr>
          <w:rFonts w:asciiTheme="majorHAnsi" w:hAnsiTheme="majorHAnsi" w:cstheme="minorBidi"/>
        </w:rPr>
        <w:t>Introduction générale,</w:t>
      </w:r>
    </w:p>
    <w:p w:rsidR="000865A8" w:rsidRDefault="000865A8" w:rsidP="005277B7">
      <w:pPr>
        <w:pStyle w:val="Paragraphedeliste"/>
        <w:numPr>
          <w:ilvl w:val="0"/>
          <w:numId w:val="88"/>
        </w:numPr>
        <w:spacing w:after="200"/>
        <w:rPr>
          <w:rFonts w:asciiTheme="majorHAnsi" w:hAnsiTheme="majorHAnsi" w:cstheme="minorBidi"/>
        </w:rPr>
      </w:pPr>
      <w:r>
        <w:rPr>
          <w:rFonts w:asciiTheme="majorHAnsi" w:hAnsiTheme="majorHAnsi" w:cstheme="minorBidi"/>
        </w:rPr>
        <w:t>Méthode d’Euler,</w:t>
      </w:r>
    </w:p>
    <w:p w:rsidR="000865A8" w:rsidRDefault="000865A8" w:rsidP="005277B7">
      <w:pPr>
        <w:pStyle w:val="Paragraphedeliste"/>
        <w:numPr>
          <w:ilvl w:val="0"/>
          <w:numId w:val="88"/>
        </w:numPr>
        <w:spacing w:after="200"/>
        <w:rPr>
          <w:rFonts w:asciiTheme="majorHAnsi" w:hAnsiTheme="majorHAnsi" w:cstheme="minorBidi"/>
        </w:rPr>
      </w:pPr>
      <w:r>
        <w:rPr>
          <w:rFonts w:asciiTheme="majorHAnsi" w:hAnsiTheme="majorHAnsi" w:cstheme="minorBidi"/>
        </w:rPr>
        <w:t>Méthode d’Euler améliorée,</w:t>
      </w:r>
    </w:p>
    <w:p w:rsidR="000865A8" w:rsidRDefault="000865A8" w:rsidP="005277B7">
      <w:pPr>
        <w:pStyle w:val="Paragraphedeliste"/>
        <w:numPr>
          <w:ilvl w:val="0"/>
          <w:numId w:val="88"/>
        </w:numPr>
        <w:spacing w:after="200"/>
        <w:rPr>
          <w:rFonts w:asciiTheme="majorHAnsi" w:hAnsiTheme="majorHAnsi" w:cstheme="minorBidi"/>
        </w:rPr>
      </w:pPr>
      <w:r>
        <w:rPr>
          <w:rFonts w:asciiTheme="majorHAnsi" w:hAnsiTheme="majorHAnsi" w:cstheme="minorBidi"/>
        </w:rPr>
        <w:t>Méthode de Runge-</w:t>
      </w:r>
      <w:proofErr w:type="spellStart"/>
      <w:r>
        <w:rPr>
          <w:rFonts w:asciiTheme="majorHAnsi" w:hAnsiTheme="majorHAnsi" w:cstheme="minorBidi"/>
        </w:rPr>
        <w:t>Kutta</w:t>
      </w:r>
      <w:proofErr w:type="spellEnd"/>
      <w:r>
        <w:rPr>
          <w:rFonts w:asciiTheme="majorHAnsi" w:hAnsiTheme="majorHAnsi" w:cstheme="minorBidi"/>
        </w:rPr>
        <w:t>.</w:t>
      </w:r>
    </w:p>
    <w:p w:rsidR="000865A8" w:rsidRDefault="000865A8" w:rsidP="000865A8">
      <w:pPr>
        <w:rPr>
          <w:rFonts w:asciiTheme="majorHAnsi" w:hAnsiTheme="majorHAnsi" w:cstheme="minorBidi"/>
        </w:rPr>
      </w:pPr>
      <w:r>
        <w:rPr>
          <w:rFonts w:asciiTheme="majorHAnsi" w:hAnsiTheme="majorHAnsi" w:cstheme="minorBidi"/>
        </w:rPr>
        <w:t xml:space="preserve">Chapitre 6 : Méthode de résolution directe des systèmes d’équations linéaires </w:t>
      </w:r>
      <w:r>
        <w:rPr>
          <w:rFonts w:asciiTheme="majorHAnsi" w:hAnsiTheme="majorHAnsi" w:cstheme="minorBidi"/>
        </w:rPr>
        <w:br/>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rsidR="000865A8" w:rsidRDefault="000865A8" w:rsidP="005277B7">
      <w:pPr>
        <w:pStyle w:val="Paragraphedeliste"/>
        <w:numPr>
          <w:ilvl w:val="0"/>
          <w:numId w:val="89"/>
        </w:numPr>
        <w:spacing w:after="200"/>
        <w:rPr>
          <w:rFonts w:asciiTheme="majorHAnsi" w:hAnsiTheme="majorHAnsi" w:cstheme="minorBidi"/>
        </w:rPr>
      </w:pPr>
      <w:r>
        <w:rPr>
          <w:rFonts w:asciiTheme="majorHAnsi" w:hAnsiTheme="majorHAnsi" w:cstheme="minorBidi"/>
        </w:rPr>
        <w:t>Introduction et définitions,</w:t>
      </w:r>
    </w:p>
    <w:p w:rsidR="000865A8" w:rsidRDefault="000865A8" w:rsidP="005277B7">
      <w:pPr>
        <w:pStyle w:val="Paragraphedeliste"/>
        <w:numPr>
          <w:ilvl w:val="0"/>
          <w:numId w:val="89"/>
        </w:numPr>
        <w:spacing w:after="200"/>
        <w:rPr>
          <w:rFonts w:asciiTheme="majorHAnsi" w:hAnsiTheme="majorHAnsi" w:cstheme="minorBidi"/>
        </w:rPr>
      </w:pPr>
      <w:r>
        <w:rPr>
          <w:rFonts w:asciiTheme="majorHAnsi" w:hAnsiTheme="majorHAnsi" w:cstheme="minorBidi"/>
        </w:rPr>
        <w:t xml:space="preserve">Méthode de Gauss et </w:t>
      </w:r>
      <w:proofErr w:type="spellStart"/>
      <w:r>
        <w:rPr>
          <w:rFonts w:asciiTheme="majorHAnsi" w:hAnsiTheme="majorHAnsi" w:cstheme="minorBidi"/>
        </w:rPr>
        <w:t>pivotation</w:t>
      </w:r>
      <w:proofErr w:type="spellEnd"/>
      <w:r>
        <w:rPr>
          <w:rFonts w:asciiTheme="majorHAnsi" w:hAnsiTheme="majorHAnsi" w:cstheme="minorBidi"/>
        </w:rPr>
        <w:t>,</w:t>
      </w:r>
    </w:p>
    <w:p w:rsidR="000865A8" w:rsidRDefault="000865A8" w:rsidP="005277B7">
      <w:pPr>
        <w:pStyle w:val="Paragraphedeliste"/>
        <w:numPr>
          <w:ilvl w:val="0"/>
          <w:numId w:val="89"/>
        </w:numPr>
        <w:spacing w:after="200"/>
        <w:rPr>
          <w:rFonts w:asciiTheme="majorHAnsi" w:hAnsiTheme="majorHAnsi" w:cstheme="minorBidi"/>
        </w:rPr>
      </w:pPr>
      <w:r>
        <w:rPr>
          <w:rFonts w:asciiTheme="majorHAnsi" w:hAnsiTheme="majorHAnsi" w:cstheme="minorBidi"/>
        </w:rPr>
        <w:t>Méthode de factorisation LU,</w:t>
      </w:r>
    </w:p>
    <w:p w:rsidR="000865A8" w:rsidRDefault="000865A8" w:rsidP="005277B7">
      <w:pPr>
        <w:pStyle w:val="Paragraphedeliste"/>
        <w:numPr>
          <w:ilvl w:val="0"/>
          <w:numId w:val="89"/>
        </w:numPr>
        <w:spacing w:after="200"/>
        <w:rPr>
          <w:rFonts w:asciiTheme="majorHAnsi" w:hAnsiTheme="majorHAnsi" w:cstheme="minorBidi"/>
        </w:rPr>
      </w:pPr>
      <w:r>
        <w:rPr>
          <w:rFonts w:asciiTheme="majorHAnsi" w:hAnsiTheme="majorHAnsi" w:cstheme="minorBidi"/>
        </w:rPr>
        <w:lastRenderedPageBreak/>
        <w:t xml:space="preserve">Méthode de factorisation de </w:t>
      </w:r>
      <w:proofErr w:type="spellStart"/>
      <w:r>
        <w:rPr>
          <w:rFonts w:asciiTheme="majorHAnsi" w:hAnsiTheme="majorHAnsi" w:cstheme="minorBidi"/>
        </w:rPr>
        <w:t>ChoeleskiMM</w:t>
      </w:r>
      <w:r>
        <w:rPr>
          <w:rFonts w:asciiTheme="majorHAnsi" w:hAnsiTheme="majorHAnsi" w:cstheme="minorBidi"/>
          <w:vertAlign w:val="superscript"/>
        </w:rPr>
        <w:t>t</w:t>
      </w:r>
      <w:proofErr w:type="spellEnd"/>
      <w:r>
        <w:rPr>
          <w:rFonts w:asciiTheme="majorHAnsi" w:hAnsiTheme="majorHAnsi" w:cstheme="minorBidi"/>
        </w:rPr>
        <w:t>,</w:t>
      </w:r>
    </w:p>
    <w:p w:rsidR="000865A8" w:rsidRDefault="000865A8" w:rsidP="005277B7">
      <w:pPr>
        <w:pStyle w:val="Paragraphedeliste"/>
        <w:numPr>
          <w:ilvl w:val="0"/>
          <w:numId w:val="89"/>
        </w:numPr>
        <w:jc w:val="both"/>
        <w:rPr>
          <w:rFonts w:asciiTheme="majorHAnsi" w:hAnsiTheme="majorHAnsi" w:cstheme="minorBidi"/>
        </w:rPr>
      </w:pPr>
      <w:r>
        <w:rPr>
          <w:rFonts w:asciiTheme="majorHAnsi" w:hAnsiTheme="majorHAnsi" w:cstheme="minorBidi"/>
        </w:rPr>
        <w:t>Algorithme de Thomas (TDMA) pour les systèmes tri diagonales.</w:t>
      </w:r>
    </w:p>
    <w:p w:rsidR="000865A8" w:rsidRDefault="000865A8" w:rsidP="000865A8">
      <w:pPr>
        <w:jc w:val="both"/>
        <w:rPr>
          <w:rFonts w:asciiTheme="majorHAnsi" w:hAnsiTheme="majorHAnsi" w:cstheme="minorBidi"/>
          <w:b/>
        </w:rPr>
      </w:pPr>
    </w:p>
    <w:p w:rsidR="000865A8" w:rsidRDefault="000865A8" w:rsidP="000865A8">
      <w:pPr>
        <w:rPr>
          <w:rFonts w:asciiTheme="majorHAnsi" w:hAnsiTheme="majorHAnsi" w:cstheme="minorBidi"/>
        </w:rPr>
      </w:pPr>
      <w:r>
        <w:rPr>
          <w:rFonts w:asciiTheme="majorHAnsi" w:hAnsiTheme="majorHAnsi" w:cstheme="minorBidi"/>
        </w:rPr>
        <w:t xml:space="preserve">Chapitre 7 : Méthode de résolution approximative des systèmes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 xml:space="preserve">) </w:t>
      </w:r>
      <w:r>
        <w:rPr>
          <w:rFonts w:asciiTheme="majorHAnsi" w:hAnsiTheme="majorHAnsi" w:cstheme="minorBidi"/>
        </w:rPr>
        <w:br/>
        <w:t>d’équations linaires</w:t>
      </w:r>
    </w:p>
    <w:p w:rsidR="000865A8" w:rsidRDefault="000865A8" w:rsidP="005277B7">
      <w:pPr>
        <w:pStyle w:val="Paragraphedeliste"/>
        <w:numPr>
          <w:ilvl w:val="0"/>
          <w:numId w:val="90"/>
        </w:numPr>
        <w:spacing w:after="200"/>
        <w:rPr>
          <w:rFonts w:asciiTheme="majorHAnsi" w:hAnsiTheme="majorHAnsi" w:cstheme="minorBidi"/>
        </w:rPr>
      </w:pPr>
      <w:r>
        <w:rPr>
          <w:rFonts w:asciiTheme="majorHAnsi" w:hAnsiTheme="majorHAnsi" w:cstheme="minorBidi"/>
        </w:rPr>
        <w:t>Introduction et définitions,</w:t>
      </w:r>
    </w:p>
    <w:p w:rsidR="000865A8" w:rsidRDefault="000865A8" w:rsidP="005277B7">
      <w:pPr>
        <w:pStyle w:val="Paragraphedeliste"/>
        <w:numPr>
          <w:ilvl w:val="0"/>
          <w:numId w:val="90"/>
        </w:numPr>
        <w:spacing w:after="200"/>
        <w:rPr>
          <w:rFonts w:asciiTheme="majorHAnsi" w:hAnsiTheme="majorHAnsi" w:cstheme="minorBidi"/>
        </w:rPr>
      </w:pPr>
      <w:r>
        <w:rPr>
          <w:rFonts w:asciiTheme="majorHAnsi" w:hAnsiTheme="majorHAnsi" w:cstheme="minorBidi"/>
        </w:rPr>
        <w:t>Méthode de Jacobi,</w:t>
      </w:r>
    </w:p>
    <w:p w:rsidR="000865A8" w:rsidRDefault="000865A8" w:rsidP="005277B7">
      <w:pPr>
        <w:pStyle w:val="Paragraphedeliste"/>
        <w:numPr>
          <w:ilvl w:val="0"/>
          <w:numId w:val="90"/>
        </w:numPr>
        <w:spacing w:after="200"/>
        <w:rPr>
          <w:rFonts w:asciiTheme="majorHAnsi" w:hAnsiTheme="majorHAnsi" w:cstheme="minorBidi"/>
        </w:rPr>
      </w:pPr>
      <w:r>
        <w:rPr>
          <w:rFonts w:asciiTheme="majorHAnsi" w:hAnsiTheme="majorHAnsi" w:cstheme="minorBidi"/>
        </w:rPr>
        <w:t>Méthode de Gauss-Seidel,</w:t>
      </w:r>
    </w:p>
    <w:p w:rsidR="000865A8" w:rsidRDefault="000865A8" w:rsidP="005277B7">
      <w:pPr>
        <w:pStyle w:val="Paragraphedeliste"/>
        <w:numPr>
          <w:ilvl w:val="0"/>
          <w:numId w:val="90"/>
        </w:numPr>
        <w:jc w:val="both"/>
        <w:rPr>
          <w:rFonts w:asciiTheme="majorHAnsi" w:hAnsiTheme="majorHAnsi" w:cstheme="minorBidi"/>
        </w:rPr>
      </w:pPr>
      <w:r>
        <w:rPr>
          <w:rFonts w:asciiTheme="majorHAnsi" w:hAnsiTheme="majorHAnsi" w:cstheme="minorBidi"/>
        </w:rPr>
        <w:t>Utilisation de la relaxation.</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C830F0">
        <w:rPr>
          <w:rFonts w:asciiTheme="majorHAnsi" w:hAnsiTheme="majorHAnsi" w:cstheme="minorBidi"/>
          <w:b/>
          <w:u w:val="single" w:color="F79646" w:themeColor="accent6"/>
        </w:rPr>
        <w:t>Mode d’évaluation</w:t>
      </w:r>
      <w:r>
        <w:rPr>
          <w:rFonts w:asciiTheme="majorHAnsi" w:hAnsiTheme="majorHAnsi" w:cstheme="minorBidi"/>
          <w:b/>
        </w:rPr>
        <w:t>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roofErr w:type="gramStart"/>
      <w:r w:rsidRPr="00C830F0">
        <w:rPr>
          <w:rFonts w:asciiTheme="majorHAnsi" w:hAnsiTheme="majorHAnsi" w:cstheme="minorBidi"/>
          <w:b/>
          <w:u w:val="single" w:color="F79646" w:themeColor="accent6"/>
        </w:rPr>
        <w:t>Références</w:t>
      </w:r>
      <w:proofErr w:type="gramEnd"/>
      <w:r>
        <w:rPr>
          <w:rFonts w:asciiTheme="majorHAnsi" w:hAnsiTheme="majorHAnsi" w:cstheme="minorBidi"/>
          <w:b/>
        </w:rPr>
        <w:t>:</w:t>
      </w:r>
    </w:p>
    <w:p w:rsidR="000865A8" w:rsidRDefault="000865A8" w:rsidP="005277B7">
      <w:pPr>
        <w:pStyle w:val="Paragraphedeliste"/>
        <w:numPr>
          <w:ilvl w:val="0"/>
          <w:numId w:val="91"/>
        </w:numPr>
        <w:rPr>
          <w:rFonts w:asciiTheme="majorHAnsi" w:hAnsiTheme="majorHAnsi" w:cstheme="minorBidi"/>
        </w:rPr>
      </w:pPr>
      <w:r>
        <w:rPr>
          <w:rFonts w:asciiTheme="majorHAnsi" w:hAnsiTheme="majorHAnsi" w:cstheme="minorBidi"/>
        </w:rPr>
        <w:t xml:space="preserve">BREZINSKI (C.), Introduction à la pratique du calcul numérique. </w:t>
      </w:r>
      <w:proofErr w:type="spellStart"/>
      <w:r>
        <w:rPr>
          <w:rFonts w:asciiTheme="majorHAnsi" w:hAnsiTheme="majorHAnsi" w:cstheme="minorBidi"/>
        </w:rPr>
        <w:t>Dunod</w:t>
      </w:r>
      <w:proofErr w:type="spellEnd"/>
      <w:r>
        <w:rPr>
          <w:rFonts w:asciiTheme="majorHAnsi" w:hAnsiTheme="majorHAnsi" w:cstheme="minorBidi"/>
        </w:rPr>
        <w:t>, Paris (1988).</w:t>
      </w:r>
    </w:p>
    <w:p w:rsidR="000865A8" w:rsidRDefault="000865A8" w:rsidP="005277B7">
      <w:pPr>
        <w:pStyle w:val="Paragraphedeliste"/>
        <w:numPr>
          <w:ilvl w:val="0"/>
          <w:numId w:val="91"/>
        </w:numPr>
        <w:rPr>
          <w:rFonts w:asciiTheme="majorHAnsi" w:hAnsiTheme="majorHAnsi" w:cstheme="minorBidi"/>
        </w:rPr>
      </w:pPr>
      <w:r>
        <w:rPr>
          <w:rFonts w:asciiTheme="majorHAnsi" w:hAnsiTheme="majorHAnsi" w:cstheme="minorBidi"/>
        </w:rPr>
        <w:t xml:space="preserve">  G. Allaire et S.M. </w:t>
      </w:r>
      <w:proofErr w:type="spellStart"/>
      <w:r>
        <w:rPr>
          <w:rFonts w:asciiTheme="majorHAnsi" w:hAnsiTheme="majorHAnsi" w:cstheme="minorBidi"/>
        </w:rPr>
        <w:t>Kaber</w:t>
      </w:r>
      <w:proofErr w:type="spellEnd"/>
      <w:r>
        <w:rPr>
          <w:rFonts w:asciiTheme="majorHAnsi" w:hAnsiTheme="majorHAnsi" w:cstheme="minorBidi"/>
        </w:rPr>
        <w:t xml:space="preserve">, 2002. Algèbre linéaire numérique. Ellipses. </w:t>
      </w:r>
    </w:p>
    <w:p w:rsidR="000865A8" w:rsidRDefault="000865A8" w:rsidP="005277B7">
      <w:pPr>
        <w:pStyle w:val="Paragraphedeliste"/>
        <w:numPr>
          <w:ilvl w:val="0"/>
          <w:numId w:val="91"/>
        </w:numPr>
        <w:rPr>
          <w:rFonts w:asciiTheme="majorHAnsi" w:hAnsiTheme="majorHAnsi" w:cstheme="minorBidi"/>
        </w:rPr>
      </w:pPr>
      <w:r>
        <w:rPr>
          <w:rFonts w:asciiTheme="majorHAnsi" w:hAnsiTheme="majorHAnsi" w:cstheme="minorBidi"/>
        </w:rPr>
        <w:t xml:space="preserve">  G. Allaire et S.M. </w:t>
      </w:r>
      <w:proofErr w:type="spellStart"/>
      <w:r>
        <w:rPr>
          <w:rFonts w:asciiTheme="majorHAnsi" w:hAnsiTheme="majorHAnsi" w:cstheme="minorBidi"/>
        </w:rPr>
        <w:t>Kaber</w:t>
      </w:r>
      <w:proofErr w:type="spellEnd"/>
      <w:r>
        <w:rPr>
          <w:rFonts w:asciiTheme="majorHAnsi" w:hAnsiTheme="majorHAnsi" w:cstheme="minorBidi"/>
        </w:rPr>
        <w:t xml:space="preserve">, 2002. Introduction à </w:t>
      </w:r>
      <w:proofErr w:type="spellStart"/>
      <w:r>
        <w:rPr>
          <w:rFonts w:asciiTheme="majorHAnsi" w:hAnsiTheme="majorHAnsi" w:cstheme="minorBidi"/>
        </w:rPr>
        <w:t>Scilab</w:t>
      </w:r>
      <w:proofErr w:type="spellEnd"/>
      <w:r>
        <w:rPr>
          <w:rFonts w:asciiTheme="majorHAnsi" w:hAnsiTheme="majorHAnsi" w:cstheme="minorBidi"/>
        </w:rPr>
        <w:t xml:space="preserve">. Exercices pratiques corrigés   d'algèbre linéaire. Ellipses. </w:t>
      </w:r>
    </w:p>
    <w:p w:rsidR="000865A8" w:rsidRDefault="000865A8" w:rsidP="005277B7">
      <w:pPr>
        <w:pStyle w:val="Paragraphedeliste"/>
        <w:numPr>
          <w:ilvl w:val="0"/>
          <w:numId w:val="91"/>
        </w:numPr>
        <w:rPr>
          <w:rFonts w:asciiTheme="majorHAnsi" w:hAnsiTheme="majorHAnsi" w:cstheme="minorBidi"/>
        </w:rPr>
      </w:pPr>
      <w:r>
        <w:rPr>
          <w:rFonts w:asciiTheme="majorHAnsi" w:hAnsiTheme="majorHAnsi" w:cstheme="minorBidi"/>
        </w:rPr>
        <w:t xml:space="preserve">  G. </w:t>
      </w:r>
      <w:proofErr w:type="spellStart"/>
      <w:r>
        <w:rPr>
          <w:rFonts w:asciiTheme="majorHAnsi" w:hAnsiTheme="majorHAnsi" w:cstheme="minorBidi"/>
        </w:rPr>
        <w:t>Christol</w:t>
      </w:r>
      <w:proofErr w:type="spellEnd"/>
      <w:r>
        <w:rPr>
          <w:rFonts w:asciiTheme="majorHAnsi" w:hAnsiTheme="majorHAnsi" w:cstheme="minorBidi"/>
        </w:rPr>
        <w:t xml:space="preserve">, A. Cot et C.-M. Marle, 1996. Calcul différentiel. Ellipses. </w:t>
      </w:r>
    </w:p>
    <w:p w:rsidR="000865A8" w:rsidRDefault="000865A8" w:rsidP="005277B7">
      <w:pPr>
        <w:pStyle w:val="Paragraphedeliste"/>
        <w:numPr>
          <w:ilvl w:val="0"/>
          <w:numId w:val="91"/>
        </w:numPr>
        <w:rPr>
          <w:rFonts w:asciiTheme="majorHAnsi" w:hAnsiTheme="majorHAnsi" w:cstheme="minorBidi"/>
        </w:rPr>
      </w:pPr>
      <w:r>
        <w:rPr>
          <w:rFonts w:asciiTheme="majorHAnsi" w:hAnsiTheme="majorHAnsi" w:cstheme="minorBidi"/>
        </w:rPr>
        <w:t xml:space="preserve">  M. </w:t>
      </w:r>
      <w:proofErr w:type="spellStart"/>
      <w:r>
        <w:rPr>
          <w:rFonts w:asciiTheme="majorHAnsi" w:hAnsiTheme="majorHAnsi" w:cstheme="minorBidi"/>
        </w:rPr>
        <w:t>Crouzeix</w:t>
      </w:r>
      <w:proofErr w:type="spellEnd"/>
      <w:r>
        <w:rPr>
          <w:rFonts w:asciiTheme="majorHAnsi" w:hAnsiTheme="majorHAnsi" w:cstheme="minorBidi"/>
        </w:rPr>
        <w:t xml:space="preserve"> et A.-L. </w:t>
      </w:r>
      <w:proofErr w:type="spellStart"/>
      <w:r>
        <w:rPr>
          <w:rFonts w:asciiTheme="majorHAnsi" w:hAnsiTheme="majorHAnsi" w:cstheme="minorBidi"/>
        </w:rPr>
        <w:t>Mignot</w:t>
      </w:r>
      <w:proofErr w:type="spellEnd"/>
      <w:r>
        <w:rPr>
          <w:rFonts w:asciiTheme="majorHAnsi" w:hAnsiTheme="majorHAnsi" w:cstheme="minorBidi"/>
        </w:rPr>
        <w:t xml:space="preserve">, 1983. Analyse numérique des équations différentielles. Masson. </w:t>
      </w:r>
    </w:p>
    <w:p w:rsidR="000865A8" w:rsidRDefault="000865A8" w:rsidP="005277B7">
      <w:pPr>
        <w:pStyle w:val="Paragraphedeliste"/>
        <w:numPr>
          <w:ilvl w:val="0"/>
          <w:numId w:val="91"/>
        </w:numPr>
        <w:rPr>
          <w:rFonts w:asciiTheme="majorHAnsi" w:hAnsiTheme="majorHAnsi" w:cstheme="minorBidi"/>
        </w:rPr>
      </w:pPr>
      <w:r>
        <w:rPr>
          <w:rFonts w:asciiTheme="majorHAnsi" w:hAnsiTheme="majorHAnsi" w:cstheme="minorBidi"/>
        </w:rPr>
        <w:t xml:space="preserve">  S. </w:t>
      </w:r>
      <w:proofErr w:type="spellStart"/>
      <w:r>
        <w:rPr>
          <w:rFonts w:asciiTheme="majorHAnsi" w:hAnsiTheme="majorHAnsi" w:cstheme="minorBidi"/>
        </w:rPr>
        <w:t>Delabrière</w:t>
      </w:r>
      <w:proofErr w:type="spellEnd"/>
      <w:r>
        <w:rPr>
          <w:rFonts w:asciiTheme="majorHAnsi" w:hAnsiTheme="majorHAnsi" w:cstheme="minorBidi"/>
        </w:rPr>
        <w:t xml:space="preserve"> et M. Postel, 2004. Méthodes d'approximation. Équations différentielles. Applications </w:t>
      </w:r>
      <w:proofErr w:type="spellStart"/>
      <w:r>
        <w:rPr>
          <w:rFonts w:asciiTheme="majorHAnsi" w:hAnsiTheme="majorHAnsi" w:cstheme="minorBidi"/>
        </w:rPr>
        <w:t>Scilab</w:t>
      </w:r>
      <w:proofErr w:type="spellEnd"/>
      <w:r>
        <w:rPr>
          <w:rFonts w:asciiTheme="majorHAnsi" w:hAnsiTheme="majorHAnsi" w:cstheme="minorBidi"/>
        </w:rPr>
        <w:t xml:space="preserve">. Ellipses. </w:t>
      </w:r>
    </w:p>
    <w:p w:rsidR="000865A8" w:rsidRDefault="000865A8" w:rsidP="005277B7">
      <w:pPr>
        <w:pStyle w:val="Paragraphedeliste"/>
        <w:numPr>
          <w:ilvl w:val="0"/>
          <w:numId w:val="91"/>
        </w:numPr>
        <w:rPr>
          <w:rFonts w:asciiTheme="majorHAnsi" w:hAnsiTheme="majorHAnsi" w:cstheme="minorBidi"/>
        </w:rPr>
      </w:pPr>
      <w:r>
        <w:rPr>
          <w:rFonts w:asciiTheme="majorHAnsi" w:hAnsiTheme="majorHAnsi" w:cstheme="minorBidi"/>
        </w:rPr>
        <w:t xml:space="preserve">  J.-P. </w:t>
      </w:r>
      <w:proofErr w:type="spellStart"/>
      <w:r>
        <w:rPr>
          <w:rFonts w:asciiTheme="majorHAnsi" w:hAnsiTheme="majorHAnsi" w:cstheme="minorBidi"/>
        </w:rPr>
        <w:t>Demailly</w:t>
      </w:r>
      <w:proofErr w:type="spellEnd"/>
      <w:r>
        <w:rPr>
          <w:rFonts w:asciiTheme="majorHAnsi" w:hAnsiTheme="majorHAnsi" w:cstheme="minorBidi"/>
        </w:rPr>
        <w:t>, 1996. Analyse numérique et équations différentielles. Presses Universitaires de Grenoble</w:t>
      </w:r>
      <w:proofErr w:type="gramStart"/>
      <w:r>
        <w:rPr>
          <w:rFonts w:asciiTheme="majorHAnsi" w:hAnsiTheme="majorHAnsi" w:cstheme="minorBidi"/>
        </w:rPr>
        <w:t>,1996</w:t>
      </w:r>
      <w:proofErr w:type="gramEnd"/>
      <w:r>
        <w:rPr>
          <w:rFonts w:asciiTheme="majorHAnsi" w:hAnsiTheme="majorHAnsi" w:cstheme="minorBidi"/>
        </w:rPr>
        <w:t xml:space="preserve">. </w:t>
      </w:r>
    </w:p>
    <w:p w:rsidR="000865A8" w:rsidRDefault="000865A8" w:rsidP="005277B7">
      <w:pPr>
        <w:pStyle w:val="Paragraphedeliste"/>
        <w:numPr>
          <w:ilvl w:val="0"/>
          <w:numId w:val="91"/>
        </w:numPr>
        <w:rPr>
          <w:rFonts w:asciiTheme="majorHAnsi" w:hAnsiTheme="majorHAnsi" w:cstheme="minorBidi"/>
          <w:lang w:val="en-US"/>
        </w:rPr>
      </w:pPr>
      <w:r>
        <w:rPr>
          <w:rFonts w:asciiTheme="majorHAnsi" w:hAnsiTheme="majorHAnsi" w:cstheme="minorBidi"/>
          <w:lang w:val="en-US"/>
        </w:rPr>
        <w:t xml:space="preserve">  E. </w:t>
      </w:r>
      <w:proofErr w:type="spellStart"/>
      <w:r>
        <w:rPr>
          <w:rFonts w:asciiTheme="majorHAnsi" w:hAnsiTheme="majorHAnsi" w:cstheme="minorBidi"/>
          <w:lang w:val="en-US"/>
        </w:rPr>
        <w:t>Hairer</w:t>
      </w:r>
      <w:proofErr w:type="spellEnd"/>
      <w:r>
        <w:rPr>
          <w:rFonts w:asciiTheme="majorHAnsi" w:hAnsiTheme="majorHAnsi" w:cstheme="minorBidi"/>
          <w:lang w:val="en-US"/>
        </w:rPr>
        <w:t xml:space="preserve">, S. P. </w:t>
      </w:r>
      <w:proofErr w:type="spellStart"/>
      <w:r>
        <w:rPr>
          <w:rFonts w:asciiTheme="majorHAnsi" w:hAnsiTheme="majorHAnsi" w:cstheme="minorBidi"/>
          <w:lang w:val="en-US"/>
        </w:rPr>
        <w:t>Norsett</w:t>
      </w:r>
      <w:proofErr w:type="spellEnd"/>
      <w:r>
        <w:rPr>
          <w:rFonts w:asciiTheme="majorHAnsi" w:hAnsiTheme="majorHAnsi" w:cstheme="minorBidi"/>
          <w:lang w:val="en-US"/>
        </w:rPr>
        <w:t xml:space="preserve"> </w:t>
      </w:r>
      <w:proofErr w:type="gramStart"/>
      <w:r>
        <w:rPr>
          <w:rFonts w:asciiTheme="majorHAnsi" w:hAnsiTheme="majorHAnsi" w:cstheme="minorBidi"/>
          <w:lang w:val="en-US"/>
        </w:rPr>
        <w:t>et</w:t>
      </w:r>
      <w:proofErr w:type="gramEnd"/>
      <w:r>
        <w:rPr>
          <w:rFonts w:asciiTheme="majorHAnsi" w:hAnsiTheme="majorHAnsi" w:cstheme="minorBidi"/>
          <w:lang w:val="en-US"/>
        </w:rPr>
        <w:t xml:space="preserve"> G. </w:t>
      </w:r>
      <w:proofErr w:type="spellStart"/>
      <w:r>
        <w:rPr>
          <w:rFonts w:asciiTheme="majorHAnsi" w:hAnsiTheme="majorHAnsi" w:cstheme="minorBidi"/>
          <w:lang w:val="en-US"/>
        </w:rPr>
        <w:t>Wanner</w:t>
      </w:r>
      <w:proofErr w:type="spellEnd"/>
      <w:r>
        <w:rPr>
          <w:rFonts w:asciiTheme="majorHAnsi" w:hAnsiTheme="majorHAnsi" w:cstheme="minorBidi"/>
          <w:lang w:val="en-US"/>
        </w:rPr>
        <w:t xml:space="preserve">, 1993. Solving Ordinary Differential </w:t>
      </w:r>
      <w:proofErr w:type="gramStart"/>
      <w:r>
        <w:rPr>
          <w:rFonts w:asciiTheme="majorHAnsi" w:hAnsiTheme="majorHAnsi" w:cstheme="minorBidi"/>
          <w:lang w:val="en-US"/>
        </w:rPr>
        <w:t>Equations ,</w:t>
      </w:r>
      <w:proofErr w:type="gramEnd"/>
      <w:r>
        <w:rPr>
          <w:rFonts w:asciiTheme="majorHAnsi" w:hAnsiTheme="majorHAnsi" w:cstheme="minorBidi"/>
          <w:lang w:val="en-US"/>
        </w:rPr>
        <w:t xml:space="preserve"> Springer. </w:t>
      </w:r>
    </w:p>
    <w:p w:rsidR="000865A8" w:rsidRDefault="000865A8" w:rsidP="005277B7">
      <w:pPr>
        <w:pStyle w:val="Paragraphedeliste"/>
        <w:numPr>
          <w:ilvl w:val="0"/>
          <w:numId w:val="91"/>
        </w:numPr>
        <w:rPr>
          <w:rFonts w:asciiTheme="majorHAnsi" w:hAnsiTheme="majorHAnsi" w:cstheme="minorBidi"/>
        </w:rPr>
      </w:pPr>
      <w:r>
        <w:rPr>
          <w:rFonts w:asciiTheme="majorHAnsi" w:hAnsiTheme="majorHAnsi" w:cstheme="minorBidi"/>
        </w:rPr>
        <w:t>CIARLET (P.G.). Introduction à l’analyse numérique matricielle et à l’optimisation.</w:t>
      </w:r>
    </w:p>
    <w:p w:rsidR="000865A8" w:rsidRDefault="000865A8" w:rsidP="000865A8">
      <w:pPr>
        <w:ind w:left="360"/>
        <w:rPr>
          <w:rFonts w:asciiTheme="majorHAnsi" w:hAnsiTheme="majorHAnsi" w:cstheme="minorBidi"/>
        </w:rPr>
      </w:pPr>
      <w:r>
        <w:rPr>
          <w:rFonts w:asciiTheme="majorHAnsi" w:hAnsiTheme="majorHAnsi" w:cstheme="minorBidi"/>
        </w:rPr>
        <w:t xml:space="preserve">      Masson, Paris (1982).</w:t>
      </w:r>
    </w:p>
    <w:p w:rsidR="000865A8" w:rsidRDefault="000865A8" w:rsidP="000865A8">
      <w:pPr>
        <w:ind w:left="360"/>
        <w:rPr>
          <w:rFonts w:asciiTheme="majorHAnsi" w:hAnsiTheme="majorHAnsi" w:cstheme="minorBidi"/>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F2.2.3</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Résistance des matériaux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355742">
        <w:rPr>
          <w:rFonts w:asciiTheme="majorHAnsi" w:eastAsiaTheme="minorHAnsi" w:hAnsiTheme="majorHAnsi" w:cstheme="minorBidi"/>
          <w:b/>
          <w:bCs/>
          <w:lang w:eastAsia="en-US"/>
        </w:rPr>
        <w:t>, TD : 1h30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2</w:t>
      </w:r>
    </w:p>
    <w:p w:rsidR="000865A8" w:rsidRDefault="000865A8" w:rsidP="000865A8">
      <w:pPr>
        <w:jc w:val="both"/>
        <w:rPr>
          <w:rFonts w:asciiTheme="majorHAnsi" w:hAnsiTheme="majorHAnsi" w:cstheme="minorBidi"/>
          <w:b/>
          <w:bCs/>
        </w:rPr>
      </w:pPr>
    </w:p>
    <w:p w:rsidR="000865A8" w:rsidRDefault="000865A8" w:rsidP="000865A8">
      <w:pPr>
        <w:autoSpaceDE w:val="0"/>
        <w:autoSpaceDN w:val="0"/>
        <w:adjustRightInd w:val="0"/>
        <w:rPr>
          <w:rFonts w:asciiTheme="majorHAnsi" w:hAnsiTheme="majorHAnsi" w:cstheme="minorBidi"/>
          <w:bCs/>
        </w:rPr>
      </w:pPr>
      <w:r w:rsidRPr="00B94B12">
        <w:rPr>
          <w:rFonts w:asciiTheme="majorHAnsi" w:hAnsiTheme="majorHAnsi" w:cstheme="minorBidi"/>
          <w:b/>
          <w:u w:val="thick" w:color="F79646" w:themeColor="accent6"/>
        </w:rPr>
        <w:t>Objectifs de l’enseignement</w:t>
      </w:r>
      <w:r>
        <w:rPr>
          <w:rFonts w:asciiTheme="majorHAnsi" w:hAnsiTheme="majorHAnsi" w:cstheme="minorBidi"/>
          <w:b/>
        </w:rPr>
        <w:t> </w:t>
      </w:r>
      <w:proofErr w:type="gramStart"/>
      <w:r>
        <w:rPr>
          <w:rFonts w:asciiTheme="majorHAnsi" w:hAnsiTheme="majorHAnsi" w:cstheme="minorBidi"/>
          <w:b/>
        </w:rPr>
        <w:t>:</w:t>
      </w:r>
      <w:r>
        <w:rPr>
          <w:rFonts w:asciiTheme="majorHAnsi" w:hAnsiTheme="majorHAnsi" w:cstheme="minorBidi"/>
        </w:rPr>
        <w:t>Connaitre</w:t>
      </w:r>
      <w:proofErr w:type="gramEnd"/>
      <w:r>
        <w:rPr>
          <w:rFonts w:asciiTheme="majorHAnsi" w:hAnsiTheme="majorHAnsi" w:cstheme="minorBidi"/>
        </w:rPr>
        <w:t xml:space="preserve"> les méthodes de calcul à la résistance des éléments des constructions et déterminer les variations de la forme et des dimensions (déformations) des éléments sous l’action des charges.</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rPr>
      </w:pPr>
      <w:r w:rsidRPr="00B94B12">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Analyse des fonctions ; mécanique rationnelle.</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
        </w:rPr>
      </w:pPr>
      <w:r w:rsidRPr="00B94B12">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1 : INTRODUCTIONS ET GENERALITES</w:t>
      </w:r>
      <w:r>
        <w:rPr>
          <w:rFonts w:asciiTheme="majorHAnsi" w:hAnsiTheme="majorHAnsi" w:cstheme="minorBidi"/>
          <w:b/>
        </w:rPr>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1.1 Buts et hypothèses de la résistance des matériaux</w:t>
      </w:r>
    </w:p>
    <w:p w:rsidR="000865A8" w:rsidRDefault="000865A8" w:rsidP="000865A8">
      <w:pPr>
        <w:shd w:val="clear" w:color="auto" w:fill="FFFFFF"/>
        <w:ind w:firstLine="708"/>
        <w:jc w:val="both"/>
        <w:rPr>
          <w:rFonts w:asciiTheme="majorHAnsi" w:hAnsiTheme="majorHAnsi" w:cstheme="minorBidi"/>
          <w:u w:val="single"/>
        </w:rPr>
      </w:pPr>
      <w:r>
        <w:rPr>
          <w:rFonts w:asciiTheme="majorHAnsi" w:hAnsiTheme="majorHAnsi" w:cstheme="minorBidi"/>
        </w:rPr>
        <w:t>1.2 Classification des solides (poutre, plaque, coque)</w:t>
      </w:r>
    </w:p>
    <w:p w:rsidR="000865A8" w:rsidRDefault="000865A8" w:rsidP="000865A8">
      <w:pPr>
        <w:shd w:val="clear" w:color="auto" w:fill="FFFFFF"/>
        <w:ind w:firstLine="708"/>
        <w:jc w:val="both"/>
        <w:rPr>
          <w:rFonts w:asciiTheme="majorHAnsi" w:hAnsiTheme="majorHAnsi" w:cstheme="minorBidi"/>
          <w:u w:val="single"/>
        </w:rPr>
      </w:pPr>
      <w:r>
        <w:rPr>
          <w:rFonts w:asciiTheme="majorHAnsi" w:hAnsiTheme="majorHAnsi" w:cstheme="minorBidi"/>
        </w:rPr>
        <w:t>1.3 Différents types de chargements</w:t>
      </w:r>
    </w:p>
    <w:p w:rsidR="000865A8" w:rsidRDefault="000865A8" w:rsidP="000865A8">
      <w:pPr>
        <w:shd w:val="clear" w:color="auto" w:fill="FFFFFF"/>
        <w:ind w:firstLine="708"/>
        <w:jc w:val="both"/>
        <w:rPr>
          <w:rFonts w:asciiTheme="majorHAnsi" w:hAnsiTheme="majorHAnsi" w:cstheme="minorBidi"/>
          <w:u w:val="single"/>
        </w:rPr>
      </w:pPr>
      <w:r>
        <w:rPr>
          <w:rFonts w:asciiTheme="majorHAnsi" w:hAnsiTheme="majorHAnsi" w:cstheme="minorBidi"/>
        </w:rPr>
        <w:t>1.4 Liaisons (appuis, encastrements, rotules)</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1.5 Principe Général d’équilibre – Équations d’équilibres</w:t>
      </w:r>
    </w:p>
    <w:p w:rsidR="000865A8" w:rsidRDefault="000865A8" w:rsidP="000865A8">
      <w:pPr>
        <w:shd w:val="clear" w:color="auto" w:fill="FFFFFF"/>
        <w:ind w:firstLine="708"/>
        <w:jc w:val="both"/>
        <w:rPr>
          <w:rFonts w:asciiTheme="majorHAnsi" w:hAnsiTheme="majorHAnsi" w:cstheme="minorBidi"/>
          <w:u w:val="single"/>
        </w:rPr>
      </w:pPr>
      <w:r>
        <w:rPr>
          <w:rFonts w:asciiTheme="majorHAnsi" w:hAnsiTheme="majorHAnsi" w:cstheme="minorBidi"/>
        </w:rPr>
        <w:t>1.6 Principes de la coupe – Éléments de réduction</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1.7 Définitions et conventions de signes de :</w:t>
      </w:r>
    </w:p>
    <w:p w:rsidR="000865A8" w:rsidRDefault="000865A8" w:rsidP="000865A8">
      <w:pPr>
        <w:shd w:val="clear" w:color="auto" w:fill="FFFFFF"/>
        <w:ind w:left="708" w:firstLine="708"/>
        <w:jc w:val="both"/>
        <w:rPr>
          <w:rFonts w:asciiTheme="majorHAnsi" w:hAnsiTheme="majorHAnsi" w:cstheme="minorBidi"/>
        </w:rPr>
      </w:pPr>
      <w:r>
        <w:rPr>
          <w:rFonts w:asciiTheme="majorHAnsi" w:hAnsiTheme="majorHAnsi" w:cstheme="minorBidi"/>
        </w:rPr>
        <w:t>- Effort normal N,</w:t>
      </w:r>
    </w:p>
    <w:p w:rsidR="000865A8" w:rsidRDefault="000865A8" w:rsidP="000865A8">
      <w:pPr>
        <w:shd w:val="clear" w:color="auto" w:fill="FFFFFF"/>
        <w:ind w:left="708" w:firstLine="708"/>
        <w:jc w:val="both"/>
        <w:rPr>
          <w:rFonts w:asciiTheme="majorHAnsi" w:hAnsiTheme="majorHAnsi" w:cstheme="minorBidi"/>
        </w:rPr>
      </w:pPr>
      <w:r>
        <w:rPr>
          <w:rFonts w:asciiTheme="majorHAnsi" w:hAnsiTheme="majorHAnsi" w:cstheme="minorBidi"/>
        </w:rPr>
        <w:t xml:space="preserve">- Effort tranchant T, </w:t>
      </w:r>
    </w:p>
    <w:p w:rsidR="000865A8" w:rsidRDefault="000865A8" w:rsidP="000865A8">
      <w:pPr>
        <w:shd w:val="clear" w:color="auto" w:fill="FFFFFF"/>
        <w:ind w:left="708" w:firstLine="708"/>
        <w:jc w:val="both"/>
        <w:rPr>
          <w:rFonts w:asciiTheme="majorHAnsi" w:hAnsiTheme="majorHAnsi" w:cstheme="minorBidi"/>
        </w:rPr>
      </w:pPr>
      <w:r>
        <w:rPr>
          <w:rFonts w:asciiTheme="majorHAnsi" w:hAnsiTheme="majorHAnsi" w:cstheme="minorBidi"/>
        </w:rPr>
        <w:t>- Moment fléchissant M</w:t>
      </w:r>
    </w:p>
    <w:p w:rsidR="000865A8" w:rsidRDefault="000865A8" w:rsidP="000865A8">
      <w:pPr>
        <w:rPr>
          <w:rFonts w:asciiTheme="majorHAnsi" w:hAnsiTheme="majorHAnsi" w:cstheme="minorBidi"/>
        </w:rPr>
      </w:pPr>
    </w:p>
    <w:p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2 : TRACTION ET COMPRESSION</w:t>
      </w:r>
      <w:r>
        <w:rPr>
          <w:rFonts w:asciiTheme="majorHAnsi" w:hAnsiTheme="majorHAnsi" w:cstheme="minorBidi"/>
          <w:b/>
        </w:rPr>
        <w:tab/>
      </w:r>
      <w:r>
        <w:rPr>
          <w:rFonts w:asciiTheme="majorHAnsi" w:hAnsiTheme="majorHAnsi" w:cstheme="minorBidi"/>
          <w:b/>
        </w:rPr>
        <w:tab/>
        <w:t xml:space="preserve">                  (3</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2.1 Définitions</w:t>
      </w:r>
    </w:p>
    <w:p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2.2 Contrainte normale de traction et compression</w:t>
      </w:r>
    </w:p>
    <w:p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2.3 Déformation élastique en traction/compression</w:t>
      </w:r>
    </w:p>
    <w:p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2.4 Condition de résistance à la traction/compression</w:t>
      </w:r>
    </w:p>
    <w:p w:rsidR="000865A8" w:rsidRDefault="000865A8" w:rsidP="000865A8">
      <w:pPr>
        <w:shd w:val="clear" w:color="auto" w:fill="FFFFFF"/>
        <w:jc w:val="both"/>
        <w:rPr>
          <w:rFonts w:asciiTheme="majorHAnsi" w:hAnsiTheme="majorHAnsi" w:cstheme="minorBidi"/>
        </w:rPr>
      </w:pPr>
    </w:p>
    <w:p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3 : CISAILLEMENT</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3.1 Définitions</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3.2 Cisaillement simple – cisaillement pur</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3.3 Contrainte de cisaillement</w:t>
      </w:r>
    </w:p>
    <w:p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3.4 Déformation élastique en cisaillement</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3.5 Condition de résistance au cisaillement</w:t>
      </w:r>
    </w:p>
    <w:p w:rsidR="000865A8" w:rsidRDefault="000865A8" w:rsidP="000865A8">
      <w:pPr>
        <w:shd w:val="clear" w:color="auto" w:fill="FFFFFF"/>
        <w:ind w:firstLine="708"/>
        <w:jc w:val="both"/>
        <w:rPr>
          <w:rFonts w:asciiTheme="majorHAnsi" w:hAnsiTheme="majorHAnsi" w:cstheme="minorBidi"/>
        </w:rPr>
      </w:pPr>
    </w:p>
    <w:p w:rsidR="000865A8" w:rsidRDefault="000865A8" w:rsidP="000865A8">
      <w:pPr>
        <w:shd w:val="clear" w:color="auto" w:fill="FFFFFF"/>
        <w:rPr>
          <w:rFonts w:asciiTheme="majorHAnsi" w:hAnsiTheme="majorHAnsi" w:cstheme="minorBidi"/>
          <w:b/>
        </w:rPr>
      </w:pPr>
      <w:r>
        <w:rPr>
          <w:rFonts w:asciiTheme="majorHAnsi" w:hAnsiTheme="majorHAnsi" w:cstheme="minorBidi"/>
          <w:bCs/>
        </w:rPr>
        <w:t>Chapitre 4 : CARACTERISTIQUES GEOMETRIQUES</w:t>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bCs/>
        </w:rPr>
        <w:t xml:space="preserve"> DES SECTION DROITES</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4.1 Moments statiques d’une section droite</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4.2 Moments d’inertie d’une section droite</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4.3 Formules de transformation des moments d’inertie</w:t>
      </w:r>
    </w:p>
    <w:p w:rsidR="000865A8" w:rsidRDefault="000865A8" w:rsidP="000865A8">
      <w:pPr>
        <w:shd w:val="clear" w:color="auto" w:fill="FFFFFF"/>
        <w:ind w:firstLine="708"/>
        <w:jc w:val="both"/>
        <w:rPr>
          <w:rFonts w:asciiTheme="majorHAnsi" w:hAnsiTheme="majorHAnsi" w:cstheme="minorBidi"/>
        </w:rPr>
      </w:pPr>
    </w:p>
    <w:p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5 : TORSION</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5.1 Définitions</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5.2 Contrainte tangentielle ou de glissement</w:t>
      </w:r>
    </w:p>
    <w:p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lastRenderedPageBreak/>
        <w:t>5.3 Déformation élastique en torsion</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5.4 Condition de résistance à la torsion</w:t>
      </w:r>
    </w:p>
    <w:p w:rsidR="000865A8" w:rsidRDefault="000865A8" w:rsidP="000865A8">
      <w:pPr>
        <w:pStyle w:val="Paragraphedeliste"/>
        <w:shd w:val="clear" w:color="auto" w:fill="FFFFFF"/>
        <w:ind w:left="1830"/>
        <w:jc w:val="both"/>
        <w:rPr>
          <w:rFonts w:asciiTheme="majorHAnsi" w:hAnsiTheme="majorHAnsi" w:cstheme="minorBidi"/>
        </w:rPr>
      </w:pPr>
    </w:p>
    <w:p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6 : FLEXION PLANE SIMPLE</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 xml:space="preserve">6.1 Définitions et hypothèses </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6.2 Effort tranchants, moments fléchissant</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6.3 Diagramme des efforts tranchants et moments fléchissant</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6.4 Relation entre moment fléchissant et effort tranchant</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6.5 Déformée d’une poutre soumise à la flexion simple (flèche)</w:t>
      </w:r>
    </w:p>
    <w:p w:rsidR="000865A8" w:rsidRDefault="000865A8" w:rsidP="005277B7">
      <w:pPr>
        <w:pStyle w:val="Paragraphedeliste"/>
        <w:numPr>
          <w:ilvl w:val="0"/>
          <w:numId w:val="90"/>
        </w:numPr>
        <w:jc w:val="both"/>
        <w:rPr>
          <w:rFonts w:asciiTheme="majorHAnsi" w:hAnsiTheme="majorHAnsi" w:cstheme="minorBidi"/>
        </w:rPr>
      </w:pPr>
      <w:r>
        <w:rPr>
          <w:rFonts w:asciiTheme="majorHAnsi" w:hAnsiTheme="majorHAnsi" w:cstheme="minorBidi"/>
        </w:rPr>
        <w:t>6.6 Calcul des contraintes et dimensionnement</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Pr>
          <w:rFonts w:asciiTheme="majorHAnsi" w:hAnsiTheme="majorHAnsi" w:cstheme="minorBidi"/>
          <w:b/>
        </w:rPr>
        <w:t>Mode d’évaluation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roofErr w:type="gramStart"/>
      <w:r>
        <w:rPr>
          <w:rFonts w:asciiTheme="majorHAnsi" w:hAnsiTheme="majorHAnsi" w:cstheme="minorBidi"/>
          <w:b/>
        </w:rPr>
        <w:t>Références</w:t>
      </w:r>
      <w:proofErr w:type="gramEnd"/>
      <w:r>
        <w:rPr>
          <w:rFonts w:asciiTheme="majorHAnsi" w:hAnsiTheme="majorHAnsi" w:cstheme="minorBidi"/>
          <w:b/>
        </w:rPr>
        <w:t>:</w:t>
      </w:r>
    </w:p>
    <w:p w:rsidR="000865A8" w:rsidRDefault="000865A8" w:rsidP="005277B7">
      <w:pPr>
        <w:pStyle w:val="Paragraphedeliste"/>
        <w:numPr>
          <w:ilvl w:val="0"/>
          <w:numId w:val="92"/>
        </w:numPr>
        <w:spacing w:after="200"/>
        <w:rPr>
          <w:rFonts w:asciiTheme="majorHAnsi" w:hAnsiTheme="majorHAnsi" w:cstheme="minorBidi"/>
          <w:lang w:val="en-US"/>
        </w:rPr>
      </w:pPr>
      <w:r>
        <w:rPr>
          <w:rFonts w:asciiTheme="majorHAnsi" w:hAnsiTheme="majorHAnsi" w:cstheme="minorBidi"/>
        </w:rPr>
        <w:t xml:space="preserve">Mécanique à l’usage des ingénieurs – statique. </w:t>
      </w:r>
      <w:r>
        <w:rPr>
          <w:rFonts w:asciiTheme="majorHAnsi" w:hAnsiTheme="majorHAnsi" w:cstheme="minorBidi"/>
          <w:lang w:val="en-US"/>
        </w:rPr>
        <w:t xml:space="preserve">Ferdinand P. Beer et Russell Johnston, </w:t>
      </w:r>
      <w:proofErr w:type="spellStart"/>
      <w:r>
        <w:rPr>
          <w:rFonts w:asciiTheme="majorHAnsi" w:hAnsiTheme="majorHAnsi" w:cstheme="minorBidi"/>
          <w:lang w:val="en-US"/>
        </w:rPr>
        <w:t>Jr.</w:t>
      </w:r>
      <w:proofErr w:type="gramStart"/>
      <w:r>
        <w:rPr>
          <w:rFonts w:asciiTheme="majorHAnsi" w:hAnsiTheme="majorHAnsi" w:cstheme="minorBidi"/>
          <w:lang w:val="en-US"/>
        </w:rPr>
        <w:t>,McGraw</w:t>
      </w:r>
      <w:proofErr w:type="spellEnd"/>
      <w:proofErr w:type="gramEnd"/>
      <w:r>
        <w:rPr>
          <w:rFonts w:asciiTheme="majorHAnsi" w:hAnsiTheme="majorHAnsi" w:cstheme="minorBidi"/>
          <w:lang w:val="en-US"/>
        </w:rPr>
        <w:t>-Hill, 1981.</w:t>
      </w:r>
    </w:p>
    <w:p w:rsidR="000865A8" w:rsidRDefault="000865A8" w:rsidP="005277B7">
      <w:pPr>
        <w:pStyle w:val="Paragraphedeliste"/>
        <w:numPr>
          <w:ilvl w:val="0"/>
          <w:numId w:val="92"/>
        </w:numPr>
        <w:spacing w:after="200"/>
        <w:rPr>
          <w:rFonts w:asciiTheme="majorHAnsi" w:hAnsiTheme="majorHAnsi" w:cstheme="minorBidi"/>
        </w:rPr>
      </w:pPr>
      <w:r>
        <w:rPr>
          <w:rFonts w:asciiTheme="majorHAnsi" w:hAnsiTheme="majorHAnsi" w:cstheme="minorBidi"/>
        </w:rPr>
        <w:t>Résistance des matériaux, P. STEPINE, Editions MIR ; Moscou, 1986.</w:t>
      </w:r>
    </w:p>
    <w:p w:rsidR="000865A8" w:rsidRDefault="000865A8" w:rsidP="005277B7">
      <w:pPr>
        <w:pStyle w:val="Paragraphedeliste"/>
        <w:numPr>
          <w:ilvl w:val="0"/>
          <w:numId w:val="92"/>
        </w:numPr>
        <w:spacing w:after="200"/>
        <w:rPr>
          <w:rFonts w:asciiTheme="majorHAnsi" w:hAnsiTheme="majorHAnsi" w:cstheme="minorBidi"/>
        </w:rPr>
      </w:pPr>
      <w:r>
        <w:rPr>
          <w:rFonts w:asciiTheme="majorHAnsi" w:hAnsiTheme="majorHAnsi" w:cstheme="minorBidi"/>
        </w:rPr>
        <w:t xml:space="preserve">Résistance des matériaux 1, William A. Nash, </w:t>
      </w:r>
      <w:proofErr w:type="spellStart"/>
      <w:r>
        <w:rPr>
          <w:rFonts w:asciiTheme="majorHAnsi" w:hAnsiTheme="majorHAnsi" w:cstheme="minorBidi"/>
        </w:rPr>
        <w:t>McGraw</w:t>
      </w:r>
      <w:proofErr w:type="spellEnd"/>
      <w:r>
        <w:rPr>
          <w:rFonts w:asciiTheme="majorHAnsi" w:hAnsiTheme="majorHAnsi" w:cstheme="minorBidi"/>
        </w:rPr>
        <w:t>-Hill, 1974.</w:t>
      </w:r>
    </w:p>
    <w:p w:rsidR="000865A8" w:rsidRPr="00FA6B3F" w:rsidRDefault="000865A8" w:rsidP="005277B7">
      <w:pPr>
        <w:pStyle w:val="Paragraphedeliste"/>
        <w:numPr>
          <w:ilvl w:val="0"/>
          <w:numId w:val="92"/>
        </w:numPr>
        <w:rPr>
          <w:rFonts w:asciiTheme="majorHAnsi" w:hAnsiTheme="majorHAnsi" w:cstheme="minorBidi"/>
          <w:u w:val="single"/>
        </w:rPr>
      </w:pPr>
      <w:r>
        <w:rPr>
          <w:rFonts w:asciiTheme="majorHAnsi" w:hAnsiTheme="majorHAnsi" w:cstheme="minorBidi"/>
        </w:rPr>
        <w:t xml:space="preserve">Résistance des matériaux, S. Timoshenko, </w:t>
      </w:r>
      <w:proofErr w:type="spellStart"/>
      <w:r>
        <w:rPr>
          <w:rFonts w:asciiTheme="majorHAnsi" w:hAnsiTheme="majorHAnsi" w:cstheme="minorBidi"/>
        </w:rPr>
        <w:t>Dunod</w:t>
      </w:r>
      <w:proofErr w:type="spellEnd"/>
      <w:r>
        <w:rPr>
          <w:rFonts w:asciiTheme="majorHAnsi" w:hAnsiTheme="majorHAnsi" w:cstheme="minorBidi"/>
        </w:rPr>
        <w:t>, 1986</w:t>
      </w: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Default="000865A8" w:rsidP="000865A8">
      <w:pPr>
        <w:rPr>
          <w:rFonts w:asciiTheme="majorHAnsi" w:hAnsiTheme="majorHAnsi" w:cstheme="minorBidi"/>
          <w:u w:val="single"/>
        </w:rPr>
      </w:pPr>
    </w:p>
    <w:p w:rsidR="000865A8" w:rsidRPr="00FA6B3F" w:rsidRDefault="000865A8" w:rsidP="000865A8">
      <w:pPr>
        <w:rPr>
          <w:rFonts w:asciiTheme="majorHAnsi" w:hAnsiTheme="majorHAnsi" w:cstheme="minorBidi"/>
          <w:u w:val="single"/>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Dessin assisté par ordinateur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2</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bCs/>
        </w:rPr>
      </w:pPr>
    </w:p>
    <w:p w:rsidR="000865A8" w:rsidRDefault="000865A8" w:rsidP="000865A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sidR="00010399">
        <w:rPr>
          <w:rFonts w:asciiTheme="majorHAnsi" w:hAnsiTheme="majorHAnsi" w:cstheme="minorBidi"/>
          <w:b/>
        </w:rPr>
        <w:t xml:space="preserve"> </w:t>
      </w:r>
      <w:r>
        <w:rPr>
          <w:rFonts w:asciiTheme="majorHAnsi" w:hAnsiTheme="majorHAnsi" w:cstheme="minorBidi"/>
          <w:color w:val="000000"/>
          <w:lang w:eastAsia="fr-FR"/>
        </w:rPr>
        <w:t>Cet enseignement permettra aux étudiants d’acquérir les p</w:t>
      </w:r>
      <w:r>
        <w:rPr>
          <w:rFonts w:asciiTheme="majorHAnsi" w:hAnsiTheme="majorHAnsi" w:cstheme="minorBidi"/>
        </w:rPr>
        <w:t xml:space="preserve">rincipes de représentation des pièces en dessin industriel. Plus encore, </w:t>
      </w:r>
      <w:r>
        <w:rPr>
          <w:rFonts w:asciiTheme="majorHAnsi" w:hAnsiTheme="majorHAnsi" w:cstheme="minorBidi"/>
          <w:spacing w:val="2"/>
        </w:rPr>
        <w:t>cette matière permettra à l'étudiant à</w:t>
      </w:r>
      <w:r>
        <w:rPr>
          <w:rFonts w:asciiTheme="majorHAnsi" w:hAnsiTheme="majorHAnsi" w:cstheme="minorBidi"/>
          <w:spacing w:val="-8"/>
        </w:rPr>
        <w:t xml:space="preserve"> représenter et à lire </w:t>
      </w:r>
      <w:r>
        <w:rPr>
          <w:rFonts w:asciiTheme="majorHAnsi" w:hAnsiTheme="majorHAnsi" w:cstheme="minorBidi"/>
          <w:spacing w:val="-2"/>
        </w:rPr>
        <w:t xml:space="preserve">les </w:t>
      </w:r>
      <w:r>
        <w:rPr>
          <w:rFonts w:asciiTheme="majorHAnsi" w:hAnsiTheme="majorHAnsi" w:cstheme="minorBidi"/>
          <w:spacing w:val="-8"/>
        </w:rPr>
        <w:t>plans.</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spacing w:val="-8"/>
        </w:rPr>
        <w:t>Dessin Technique</w:t>
      </w:r>
      <w:proofErr w:type="gramStart"/>
      <w:r>
        <w:rPr>
          <w:rFonts w:asciiTheme="majorHAnsi" w:hAnsiTheme="majorHAnsi" w:cstheme="minorBidi"/>
          <w:spacing w:val="-8"/>
        </w:rPr>
        <w:t>.</w:t>
      </w:r>
      <w:r>
        <w:rPr>
          <w:rFonts w:asciiTheme="majorHAnsi" w:hAnsiTheme="majorHAnsi" w:cstheme="minorBidi"/>
        </w:rPr>
        <w:t>.</w:t>
      </w:r>
      <w:proofErr w:type="gramEnd"/>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rPr>
      </w:pPr>
      <w:r>
        <w:rPr>
          <w:rFonts w:asciiTheme="majorHAnsi" w:hAnsiTheme="majorHAnsi" w:cstheme="minorBidi"/>
          <w:bCs/>
        </w:rPr>
        <w:t>1. PRESENTATION DU LOGICIEL CHOISIS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(4</w:t>
      </w:r>
      <w:r>
        <w:rPr>
          <w:rFonts w:asciiTheme="majorHAnsi" w:eastAsiaTheme="minorHAnsi" w:hAnsiTheme="majorHAnsi" w:cstheme="minorBidi"/>
          <w:b/>
          <w:bCs/>
          <w:lang w:eastAsia="en-US"/>
        </w:rPr>
        <w:t xml:space="preserve">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rPr>
        <w:t xml:space="preserve"> (</w:t>
      </w:r>
      <w:proofErr w:type="spellStart"/>
      <w:r>
        <w:rPr>
          <w:rFonts w:asciiTheme="majorHAnsi" w:hAnsiTheme="majorHAnsi" w:cstheme="minorBidi"/>
        </w:rPr>
        <w:t>SolidWorks</w:t>
      </w:r>
      <w:proofErr w:type="spellEnd"/>
      <w:r>
        <w:rPr>
          <w:rFonts w:asciiTheme="majorHAnsi" w:hAnsiTheme="majorHAnsi" w:cstheme="minorBidi"/>
        </w:rPr>
        <w:t xml:space="preserve">, </w:t>
      </w:r>
      <w:proofErr w:type="spellStart"/>
      <w:r>
        <w:rPr>
          <w:rFonts w:asciiTheme="majorHAnsi" w:hAnsiTheme="majorHAnsi" w:cstheme="minorBidi"/>
        </w:rPr>
        <w:t>Autocad</w:t>
      </w:r>
      <w:proofErr w:type="spellEnd"/>
      <w:r>
        <w:rPr>
          <w:rFonts w:asciiTheme="majorHAnsi" w:hAnsiTheme="majorHAnsi" w:cstheme="minorBidi"/>
        </w:rPr>
        <w:t xml:space="preserve">, </w:t>
      </w:r>
      <w:proofErr w:type="spellStart"/>
      <w:r>
        <w:rPr>
          <w:rFonts w:asciiTheme="majorHAnsi" w:hAnsiTheme="majorHAnsi" w:cstheme="minorBidi"/>
        </w:rPr>
        <w:t>Catia</w:t>
      </w:r>
      <w:proofErr w:type="spellEnd"/>
      <w:r>
        <w:rPr>
          <w:rFonts w:asciiTheme="majorHAnsi" w:hAnsiTheme="majorHAnsi" w:cstheme="minorBidi"/>
        </w:rPr>
        <w:t xml:space="preserve">, </w:t>
      </w:r>
      <w:proofErr w:type="spellStart"/>
      <w:r>
        <w:rPr>
          <w:rFonts w:asciiTheme="majorHAnsi" w:hAnsiTheme="majorHAnsi" w:cstheme="minorBidi"/>
        </w:rPr>
        <w:t>Inventor</w:t>
      </w:r>
      <w:proofErr w:type="spellEnd"/>
      <w:r>
        <w:rPr>
          <w:rFonts w:asciiTheme="majorHAnsi" w:hAnsiTheme="majorHAnsi" w:cstheme="minorBidi"/>
        </w:rPr>
        <w:t>, etc.)</w:t>
      </w:r>
    </w:p>
    <w:p w:rsidR="000865A8" w:rsidRDefault="000865A8" w:rsidP="000865A8">
      <w:pPr>
        <w:rPr>
          <w:rFonts w:asciiTheme="majorHAnsi" w:hAnsiTheme="majorHAnsi" w:cstheme="minorBidi"/>
        </w:rPr>
      </w:pPr>
      <w:r>
        <w:rPr>
          <w:rFonts w:asciiTheme="majorHAnsi" w:hAnsiTheme="majorHAnsi" w:cstheme="minorBidi"/>
        </w:rPr>
        <w:t>1.1 Introduction et historique du DAO;</w:t>
      </w:r>
    </w:p>
    <w:p w:rsidR="000865A8" w:rsidRDefault="000865A8" w:rsidP="000865A8">
      <w:pPr>
        <w:rPr>
          <w:rFonts w:asciiTheme="majorHAnsi" w:hAnsiTheme="majorHAnsi" w:cstheme="minorBidi"/>
        </w:rPr>
      </w:pPr>
      <w:r>
        <w:rPr>
          <w:rFonts w:asciiTheme="majorHAnsi" w:hAnsiTheme="majorHAnsi" w:cstheme="minorBidi"/>
        </w:rPr>
        <w:t>1.2 Configuration du logiciel choisis (interface, barre de raccourcis, options, etc.);</w:t>
      </w:r>
    </w:p>
    <w:p w:rsidR="000865A8" w:rsidRDefault="000865A8" w:rsidP="000865A8">
      <w:pPr>
        <w:rPr>
          <w:rFonts w:asciiTheme="majorHAnsi" w:hAnsiTheme="majorHAnsi" w:cstheme="minorBidi"/>
        </w:rPr>
      </w:pPr>
      <w:r>
        <w:rPr>
          <w:rFonts w:asciiTheme="majorHAnsi" w:hAnsiTheme="majorHAnsi" w:cstheme="minorBidi"/>
        </w:rPr>
        <w:t>1.3 Éléments de référence du logiciel (aides du logiciel, tutoriels, etc.);</w:t>
      </w:r>
    </w:p>
    <w:p w:rsidR="000865A8" w:rsidRDefault="000865A8" w:rsidP="000865A8">
      <w:pPr>
        <w:rPr>
          <w:rFonts w:asciiTheme="majorHAnsi" w:hAnsiTheme="majorHAnsi" w:cstheme="minorBidi"/>
        </w:rPr>
      </w:pPr>
      <w:r>
        <w:rPr>
          <w:rFonts w:asciiTheme="majorHAnsi" w:hAnsiTheme="majorHAnsi" w:cstheme="minorBidi"/>
        </w:rPr>
        <w:t>1.4 Sauvegarde des fichiers (fichier de pièce, fichier d’assemblage, fichier de mise en plan, procédure de sauvegarde pour une remise à l’enseignant);</w:t>
      </w:r>
    </w:p>
    <w:p w:rsidR="000865A8" w:rsidRDefault="000865A8" w:rsidP="000865A8">
      <w:pPr>
        <w:rPr>
          <w:rFonts w:asciiTheme="majorHAnsi" w:hAnsiTheme="majorHAnsi" w:cstheme="minorBidi"/>
        </w:rPr>
      </w:pPr>
      <w:r>
        <w:rPr>
          <w:rFonts w:asciiTheme="majorHAnsi" w:hAnsiTheme="majorHAnsi" w:cstheme="minorBidi"/>
        </w:rPr>
        <w:t>1.5 Communication et interdépendance entre les fichiers.</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rPr>
      </w:pPr>
      <w:r>
        <w:rPr>
          <w:rFonts w:asciiTheme="majorHAnsi" w:hAnsiTheme="majorHAnsi" w:cstheme="minorBidi"/>
          <w:bCs/>
        </w:rPr>
        <w:t>2. NOTION D’ESQUISSES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0865A8" w:rsidRDefault="000865A8" w:rsidP="000865A8">
      <w:pPr>
        <w:rPr>
          <w:rFonts w:asciiTheme="majorHAnsi" w:hAnsiTheme="majorHAnsi" w:cstheme="minorBidi"/>
        </w:rPr>
      </w:pPr>
      <w:r>
        <w:rPr>
          <w:rFonts w:asciiTheme="majorHAnsi" w:hAnsiTheme="majorHAnsi" w:cstheme="minorBidi"/>
        </w:rPr>
        <w:t>2.1 Les outils d’esquisses (point, segment de droite, arc, cercle, ellipse, polygone, etc.);</w:t>
      </w:r>
    </w:p>
    <w:p w:rsidR="000865A8" w:rsidRDefault="000865A8" w:rsidP="000865A8">
      <w:pPr>
        <w:rPr>
          <w:rFonts w:asciiTheme="majorHAnsi" w:hAnsiTheme="majorHAnsi" w:cstheme="minorBidi"/>
        </w:rPr>
      </w:pPr>
      <w:r>
        <w:rPr>
          <w:rFonts w:asciiTheme="majorHAnsi" w:hAnsiTheme="majorHAnsi" w:cstheme="minorBidi"/>
        </w:rPr>
        <w:t>2.2 Relations d’esquisses (horizontale, verticale, égale, parallèle, collinaire, fixe, etc.);</w:t>
      </w:r>
    </w:p>
    <w:p w:rsidR="000865A8" w:rsidRDefault="000865A8" w:rsidP="000865A8">
      <w:pPr>
        <w:rPr>
          <w:rFonts w:asciiTheme="majorHAnsi" w:hAnsiTheme="majorHAnsi" w:cstheme="minorBidi"/>
        </w:rPr>
      </w:pPr>
      <w:r>
        <w:rPr>
          <w:rFonts w:asciiTheme="majorHAnsi" w:hAnsiTheme="majorHAnsi" w:cstheme="minorBidi"/>
        </w:rPr>
        <w:t>2.3 Cotation des esquisses et contraintes géométrique.</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rPr>
      </w:pPr>
      <w:r>
        <w:rPr>
          <w:rFonts w:asciiTheme="majorHAnsi" w:hAnsiTheme="majorHAnsi" w:cstheme="minorBidi"/>
          <w:b/>
        </w:rPr>
        <w:t xml:space="preserve">3. </w:t>
      </w:r>
      <w:r>
        <w:rPr>
          <w:rFonts w:asciiTheme="majorHAnsi" w:hAnsiTheme="majorHAnsi" w:cstheme="minorBidi"/>
          <w:bCs/>
        </w:rPr>
        <w:t>MODELISATION 3D</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rsidR="000865A8" w:rsidRDefault="000865A8" w:rsidP="000865A8">
      <w:pPr>
        <w:rPr>
          <w:rFonts w:asciiTheme="majorHAnsi" w:hAnsiTheme="majorHAnsi" w:cstheme="minorBidi"/>
        </w:rPr>
      </w:pPr>
      <w:r>
        <w:rPr>
          <w:rFonts w:asciiTheme="majorHAnsi" w:hAnsiTheme="majorHAnsi" w:cstheme="minorBidi"/>
        </w:rPr>
        <w:t>3.1 Notions de plans (plan de face, plan de droite et plan de dessus);</w:t>
      </w:r>
    </w:p>
    <w:p w:rsidR="000865A8" w:rsidRDefault="000865A8" w:rsidP="000865A8">
      <w:pPr>
        <w:rPr>
          <w:rFonts w:asciiTheme="majorHAnsi" w:hAnsiTheme="majorHAnsi" w:cstheme="minorBidi"/>
        </w:rPr>
      </w:pPr>
      <w:r>
        <w:rPr>
          <w:rFonts w:asciiTheme="majorHAnsi" w:hAnsiTheme="majorHAnsi" w:cstheme="minorBidi"/>
        </w:rPr>
        <w:t>3.2 Fonctions de bases (extrusion, enlèvement de matière, révolution):</w:t>
      </w:r>
    </w:p>
    <w:p w:rsidR="000865A8" w:rsidRDefault="000865A8" w:rsidP="000865A8">
      <w:pPr>
        <w:rPr>
          <w:rFonts w:asciiTheme="majorHAnsi" w:hAnsiTheme="majorHAnsi" w:cstheme="minorBidi"/>
        </w:rPr>
      </w:pPr>
      <w:r>
        <w:rPr>
          <w:rFonts w:asciiTheme="majorHAnsi" w:hAnsiTheme="majorHAnsi" w:cstheme="minorBidi"/>
        </w:rPr>
        <w:t>3.4 Fonctions d’affichage (zoom, vues multiples, fenêtres multiples etc.):</w:t>
      </w:r>
    </w:p>
    <w:p w:rsidR="000865A8" w:rsidRDefault="000865A8" w:rsidP="000865A8">
      <w:pPr>
        <w:rPr>
          <w:rFonts w:asciiTheme="majorHAnsi" w:hAnsiTheme="majorHAnsi" w:cstheme="minorBidi"/>
        </w:rPr>
      </w:pPr>
      <w:r>
        <w:rPr>
          <w:rFonts w:asciiTheme="majorHAnsi" w:hAnsiTheme="majorHAnsi" w:cstheme="minorBidi"/>
        </w:rPr>
        <w:t>3.5 Les outils de modifications (Effacer, Décaler, Copier, Miroir, Ajuster, Prolonger, Déplacer):</w:t>
      </w:r>
    </w:p>
    <w:p w:rsidR="000865A8" w:rsidRDefault="000865A8" w:rsidP="000865A8">
      <w:pPr>
        <w:rPr>
          <w:rFonts w:asciiTheme="majorHAnsi" w:hAnsiTheme="majorHAnsi" w:cstheme="minorBidi"/>
        </w:rPr>
      </w:pPr>
      <w:r>
        <w:rPr>
          <w:rFonts w:asciiTheme="majorHAnsi" w:hAnsiTheme="majorHAnsi" w:cstheme="minorBidi"/>
        </w:rPr>
        <w:t>3.6 Réalisation d’une vue en coupe du modèle.</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rPr>
      </w:pPr>
      <w:r>
        <w:rPr>
          <w:rFonts w:asciiTheme="majorHAnsi" w:hAnsiTheme="majorHAnsi" w:cstheme="minorBidi"/>
          <w:b/>
        </w:rPr>
        <w:t xml:space="preserve">4. </w:t>
      </w:r>
      <w:r>
        <w:rPr>
          <w:rFonts w:asciiTheme="majorHAnsi" w:hAnsiTheme="majorHAnsi" w:cstheme="minorBidi"/>
          <w:bCs/>
        </w:rPr>
        <w:t>MISE EN PLAN DU MODEL 3D</w:t>
      </w:r>
      <w:r>
        <w:rPr>
          <w:rFonts w:asciiTheme="majorHAnsi" w:hAnsiTheme="majorHAnsi" w:cstheme="minorBidi"/>
          <w:bCs/>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w:t>
      </w:r>
      <w:r>
        <w:rPr>
          <w:rFonts w:asciiTheme="majorHAnsi" w:eastAsiaTheme="minorHAnsi" w:hAnsiTheme="majorHAnsi" w:cstheme="minorBidi"/>
          <w:b/>
          <w:bCs/>
          <w:lang w:eastAsia="en-US"/>
        </w:rPr>
        <w:t>3 semaines</w:t>
      </w:r>
      <w:r>
        <w:rPr>
          <w:rFonts w:asciiTheme="majorHAnsi" w:hAnsiTheme="majorHAnsi" w:cstheme="minorBidi"/>
          <w:b/>
        </w:rPr>
        <w:t>)</w:t>
      </w:r>
    </w:p>
    <w:p w:rsidR="000865A8" w:rsidRDefault="000865A8" w:rsidP="000865A8">
      <w:pPr>
        <w:rPr>
          <w:rFonts w:asciiTheme="majorHAnsi" w:hAnsiTheme="majorHAnsi" w:cstheme="minorBidi"/>
        </w:rPr>
      </w:pPr>
      <w:r>
        <w:rPr>
          <w:rFonts w:asciiTheme="majorHAnsi" w:hAnsiTheme="majorHAnsi" w:cstheme="minorBidi"/>
        </w:rPr>
        <w:t>4.1 Édition du plan et du cartouche:</w:t>
      </w:r>
    </w:p>
    <w:p w:rsidR="000865A8" w:rsidRDefault="000865A8" w:rsidP="000865A8">
      <w:pPr>
        <w:rPr>
          <w:rFonts w:asciiTheme="majorHAnsi" w:hAnsiTheme="majorHAnsi" w:cstheme="minorBidi"/>
        </w:rPr>
      </w:pPr>
      <w:r>
        <w:rPr>
          <w:rFonts w:asciiTheme="majorHAnsi" w:hAnsiTheme="majorHAnsi" w:cstheme="minorBidi"/>
        </w:rPr>
        <w:t>4.2 Choix des vues et mise en plan:</w:t>
      </w:r>
    </w:p>
    <w:p w:rsidR="000865A8" w:rsidRDefault="000865A8" w:rsidP="000865A8">
      <w:pPr>
        <w:rPr>
          <w:rFonts w:asciiTheme="majorHAnsi" w:hAnsiTheme="majorHAnsi" w:cstheme="minorBidi"/>
        </w:rPr>
      </w:pPr>
      <w:r>
        <w:rPr>
          <w:rFonts w:asciiTheme="majorHAnsi" w:hAnsiTheme="majorHAnsi" w:cstheme="minorBidi"/>
        </w:rPr>
        <w:t xml:space="preserve">4.3 Habillages et Propriétés objets  (Les hachures, la cotation, le texte, les tableaux, </w:t>
      </w:r>
      <w:proofErr w:type="spellStart"/>
      <w:r>
        <w:rPr>
          <w:rFonts w:asciiTheme="majorHAnsi" w:hAnsiTheme="majorHAnsi" w:cstheme="minorBidi"/>
        </w:rPr>
        <w:t>etc</w:t>
      </w:r>
      <w:proofErr w:type="spellEnd"/>
      <w:r>
        <w:rPr>
          <w:rFonts w:asciiTheme="majorHAnsi" w:hAnsiTheme="majorHAnsi" w:cstheme="minorBidi"/>
        </w:rPr>
        <w:t>...</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rPr>
      </w:pPr>
      <w:r>
        <w:rPr>
          <w:rFonts w:asciiTheme="majorHAnsi" w:hAnsiTheme="majorHAnsi" w:cstheme="minorBidi"/>
          <w:bCs/>
        </w:rPr>
        <w:t>5. ASSEMLAGES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0865A8" w:rsidRDefault="000865A8" w:rsidP="000865A8">
      <w:pPr>
        <w:rPr>
          <w:rFonts w:asciiTheme="majorHAnsi" w:hAnsiTheme="majorHAnsi" w:cstheme="minorBidi"/>
        </w:rPr>
      </w:pPr>
      <w:r>
        <w:rPr>
          <w:rFonts w:asciiTheme="majorHAnsi" w:hAnsiTheme="majorHAnsi" w:cstheme="minorBidi"/>
        </w:rPr>
        <w:t>5.1 Contraintes d’assemblage (parallèle, coïncidence, coaxiale, fixe, etc.):</w:t>
      </w:r>
    </w:p>
    <w:p w:rsidR="000865A8" w:rsidRDefault="000865A8" w:rsidP="000865A8">
      <w:pPr>
        <w:rPr>
          <w:rFonts w:asciiTheme="majorHAnsi" w:hAnsiTheme="majorHAnsi" w:cstheme="minorBidi"/>
        </w:rPr>
      </w:pPr>
      <w:r>
        <w:rPr>
          <w:rFonts w:asciiTheme="majorHAnsi" w:hAnsiTheme="majorHAnsi" w:cstheme="minorBidi"/>
        </w:rPr>
        <w:t>5.2 Réalisation de dessins d’assemblage:</w:t>
      </w:r>
    </w:p>
    <w:p w:rsidR="000865A8" w:rsidRDefault="000865A8" w:rsidP="000865A8">
      <w:pPr>
        <w:rPr>
          <w:rFonts w:asciiTheme="majorHAnsi" w:hAnsiTheme="majorHAnsi" w:cstheme="minorBidi"/>
        </w:rPr>
      </w:pPr>
      <w:r>
        <w:rPr>
          <w:rFonts w:asciiTheme="majorHAnsi" w:hAnsiTheme="majorHAnsi" w:cstheme="minorBidi"/>
        </w:rPr>
        <w:t>5.3 Mise en plan d’assemblage et nomenclature des pièces:</w:t>
      </w:r>
    </w:p>
    <w:p w:rsidR="000865A8" w:rsidRDefault="000865A8" w:rsidP="005277B7">
      <w:pPr>
        <w:pStyle w:val="Paragraphedeliste"/>
        <w:numPr>
          <w:ilvl w:val="0"/>
          <w:numId w:val="93"/>
        </w:numPr>
        <w:jc w:val="both"/>
        <w:rPr>
          <w:rFonts w:asciiTheme="majorHAnsi" w:hAnsiTheme="majorHAnsi" w:cstheme="minorBidi"/>
        </w:rPr>
      </w:pPr>
      <w:r>
        <w:rPr>
          <w:rFonts w:asciiTheme="majorHAnsi" w:hAnsiTheme="majorHAnsi" w:cstheme="minorBidi"/>
        </w:rPr>
        <w:t>Vue éclatée.</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lastRenderedPageBreak/>
        <w:t>Contrôle continu : 100%.</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roofErr w:type="gramStart"/>
      <w:r w:rsidRPr="006036EB">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0865A8" w:rsidRPr="006036EB" w:rsidRDefault="000865A8" w:rsidP="005277B7">
      <w:pPr>
        <w:pStyle w:val="Paragraphedeliste"/>
        <w:numPr>
          <w:ilvl w:val="0"/>
          <w:numId w:val="92"/>
        </w:numPr>
        <w:rPr>
          <w:rFonts w:ascii="Cambria" w:hAnsi="Cambria" w:cstheme="minorBidi"/>
          <w:lang w:val="en-US"/>
        </w:rPr>
      </w:pPr>
      <w:proofErr w:type="spellStart"/>
      <w:r w:rsidRPr="006036EB">
        <w:rPr>
          <w:rFonts w:ascii="Cambria" w:hAnsi="Cambria" w:cstheme="minorBidi"/>
          <w:lang w:val="en-US"/>
        </w:rPr>
        <w:t>Solidworks</w:t>
      </w:r>
      <w:proofErr w:type="spellEnd"/>
      <w:r w:rsidRPr="006036EB">
        <w:rPr>
          <w:rFonts w:ascii="Cambria" w:hAnsi="Cambria" w:cstheme="minorBidi"/>
          <w:lang w:val="en-US"/>
        </w:rPr>
        <w:t xml:space="preserve"> bible 2013 Matt Lombard, Edition Wiley,</w:t>
      </w:r>
    </w:p>
    <w:p w:rsidR="000865A8" w:rsidRPr="006036EB" w:rsidRDefault="000865A8" w:rsidP="005277B7">
      <w:pPr>
        <w:pStyle w:val="Paragraphedeliste"/>
        <w:numPr>
          <w:ilvl w:val="0"/>
          <w:numId w:val="92"/>
        </w:numPr>
        <w:rPr>
          <w:rFonts w:ascii="Cambria" w:hAnsi="Cambria" w:cstheme="minorBidi"/>
        </w:rPr>
      </w:pPr>
      <w:r w:rsidRPr="006036EB">
        <w:rPr>
          <w:rFonts w:ascii="Cambria" w:hAnsi="Cambria" w:cstheme="minorBidi"/>
        </w:rPr>
        <w:t>Dessin technique, Saint-Laurent, GIESECKE, Frederick E. Éditions du renouveau pédagogique Inc., 1982.</w:t>
      </w:r>
    </w:p>
    <w:p w:rsidR="000865A8" w:rsidRPr="006036EB" w:rsidRDefault="000865A8" w:rsidP="005277B7">
      <w:pPr>
        <w:pStyle w:val="Paragraphedeliste"/>
        <w:numPr>
          <w:ilvl w:val="0"/>
          <w:numId w:val="92"/>
        </w:numPr>
        <w:rPr>
          <w:rFonts w:ascii="Cambria" w:hAnsi="Cambria" w:cstheme="minorBidi"/>
        </w:rPr>
      </w:pPr>
      <w:r w:rsidRPr="006036EB">
        <w:rPr>
          <w:rFonts w:ascii="Cambria" w:hAnsi="Cambria" w:cstheme="minorBidi"/>
        </w:rPr>
        <w:t xml:space="preserve">Exercices de dessins de pièces et d'assemblages mécaniques avec le logiciel </w:t>
      </w:r>
      <w:proofErr w:type="spellStart"/>
      <w:r w:rsidRPr="006036EB">
        <w:rPr>
          <w:rFonts w:ascii="Cambria" w:hAnsi="Cambria" w:cstheme="minorBidi"/>
        </w:rPr>
        <w:t>SolidWorks</w:t>
      </w:r>
      <w:proofErr w:type="spellEnd"/>
      <w:r w:rsidRPr="006036EB">
        <w:rPr>
          <w:rFonts w:ascii="Cambria" w:hAnsi="Cambria" w:cstheme="minorBidi"/>
        </w:rPr>
        <w:t xml:space="preserve">, </w:t>
      </w:r>
      <w:hyperlink r:id="rId26" w:history="1">
        <w:r w:rsidRPr="006036EB">
          <w:rPr>
            <w:rStyle w:val="Lienhypertexte"/>
            <w:rFonts w:ascii="Cambria" w:hAnsi="Cambria" w:cstheme="minorBidi"/>
            <w:color w:val="auto"/>
            <w:u w:val="none"/>
          </w:rPr>
          <w:t xml:space="preserve">Jean-Louis </w:t>
        </w:r>
        <w:proofErr w:type="spellStart"/>
        <w:r w:rsidRPr="006036EB">
          <w:rPr>
            <w:rStyle w:val="Lienhypertexte"/>
            <w:rFonts w:ascii="Cambria" w:hAnsi="Cambria" w:cstheme="minorBidi"/>
            <w:color w:val="auto"/>
            <w:u w:val="none"/>
          </w:rPr>
          <w:t>Berthéol</w:t>
        </w:r>
        <w:proofErr w:type="spellEnd"/>
      </w:hyperlink>
      <w:r w:rsidRPr="006036EB">
        <w:rPr>
          <w:rFonts w:ascii="Cambria" w:hAnsi="Cambria" w:cstheme="minorBidi"/>
        </w:rPr>
        <w:t xml:space="preserve">, </w:t>
      </w:r>
      <w:hyperlink r:id="rId27" w:history="1">
        <w:r w:rsidRPr="006036EB">
          <w:rPr>
            <w:rStyle w:val="Lienhypertexte"/>
            <w:rFonts w:ascii="Cambria" w:hAnsi="Cambria" w:cstheme="minorBidi"/>
            <w:color w:val="auto"/>
            <w:u w:val="none"/>
          </w:rPr>
          <w:t>François Mendes</w:t>
        </w:r>
      </w:hyperlink>
      <w:r w:rsidRPr="006036EB">
        <w:rPr>
          <w:rFonts w:ascii="Cambria" w:hAnsi="Cambria" w:cstheme="minorBidi"/>
        </w:rPr>
        <w:t>,</w:t>
      </w:r>
    </w:p>
    <w:p w:rsidR="000865A8" w:rsidRPr="006036EB" w:rsidRDefault="000865A8" w:rsidP="005277B7">
      <w:pPr>
        <w:pStyle w:val="Paragraphedeliste"/>
        <w:numPr>
          <w:ilvl w:val="0"/>
          <w:numId w:val="92"/>
        </w:numPr>
        <w:rPr>
          <w:rFonts w:ascii="Cambria" w:hAnsi="Cambria" w:cstheme="minorBidi"/>
        </w:rPr>
      </w:pPr>
      <w:r w:rsidRPr="006036EB">
        <w:rPr>
          <w:rFonts w:ascii="Cambria" w:hAnsi="Cambria" w:cstheme="minorBidi"/>
        </w:rPr>
        <w:t xml:space="preserve">La CAO accessible à tous avec </w:t>
      </w:r>
      <w:proofErr w:type="spellStart"/>
      <w:r w:rsidRPr="006036EB">
        <w:rPr>
          <w:rFonts w:ascii="Cambria" w:hAnsi="Cambria" w:cstheme="minorBidi"/>
        </w:rPr>
        <w:t>SolidWorks</w:t>
      </w:r>
      <w:proofErr w:type="spellEnd"/>
      <w:r w:rsidRPr="006036EB">
        <w:rPr>
          <w:rFonts w:ascii="Cambria" w:hAnsi="Cambria" w:cstheme="minorBidi"/>
        </w:rPr>
        <w:t xml:space="preserve"> : de la création à la réalisation tome1 </w:t>
      </w:r>
      <w:hyperlink r:id="rId28" w:history="1">
        <w:r w:rsidRPr="006036EB">
          <w:rPr>
            <w:rStyle w:val="Lienhypertexte"/>
            <w:rFonts w:ascii="Cambria" w:hAnsi="Cambria" w:cstheme="minorBidi"/>
            <w:color w:val="auto"/>
            <w:u w:val="none"/>
          </w:rPr>
          <w:t>Pascal Rétif</w:t>
        </w:r>
      </w:hyperlink>
      <w:r w:rsidRPr="006036EB">
        <w:rPr>
          <w:rFonts w:ascii="Cambria" w:hAnsi="Cambria" w:cstheme="minorBidi"/>
        </w:rPr>
        <w:t>,</w:t>
      </w:r>
    </w:p>
    <w:p w:rsidR="000865A8" w:rsidRDefault="000865A8" w:rsidP="005277B7">
      <w:pPr>
        <w:pStyle w:val="Paragraphedeliste"/>
        <w:numPr>
          <w:ilvl w:val="0"/>
          <w:numId w:val="92"/>
        </w:numPr>
        <w:rPr>
          <w:rFonts w:asciiTheme="majorHAnsi" w:hAnsiTheme="majorHAnsi" w:cstheme="minorBidi"/>
          <w:u w:val="single"/>
        </w:rPr>
      </w:pPr>
      <w:r w:rsidRPr="006036EB">
        <w:rPr>
          <w:rFonts w:ascii="Cambria" w:hAnsi="Cambria" w:cstheme="minorBidi"/>
        </w:rPr>
        <w:t>Guide du dessinateur industriel, Chevalier</w:t>
      </w:r>
      <w:r>
        <w:rPr>
          <w:rFonts w:asciiTheme="majorHAnsi" w:hAnsiTheme="majorHAnsi" w:cstheme="minorBidi"/>
        </w:rPr>
        <w:t xml:space="preserve"> A, Edition Hachette Technique,</w:t>
      </w:r>
    </w:p>
    <w:p w:rsidR="000865A8" w:rsidRDefault="000865A8" w:rsidP="000865A8">
      <w:pPr>
        <w:rPr>
          <w:rFonts w:asciiTheme="majorHAnsi" w:hAnsiTheme="majorHAnsi" w:cstheme="minorBidi"/>
          <w:u w:val="single"/>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Pr="00F84D1C">
        <w:rPr>
          <w:rFonts w:ascii="Cambria" w:hAnsi="Cambria" w:cs="Calibri"/>
          <w:b/>
          <w:bCs/>
          <w:iCs/>
        </w:rPr>
        <w:t>:</w:t>
      </w:r>
      <w:r>
        <w:rPr>
          <w:rFonts w:asciiTheme="majorHAnsi" w:hAnsiTheme="majorHAnsi" w:cstheme="minorBidi"/>
          <w:b/>
        </w:rPr>
        <w:t xml:space="preserve">TP Mécanique des fluides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Crédits:2 </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0865A8" w:rsidRDefault="000865A8" w:rsidP="000865A8">
      <w:pPr>
        <w:jc w:val="both"/>
        <w:rPr>
          <w:rFonts w:asciiTheme="majorHAnsi" w:hAnsiTheme="majorHAnsi" w:cstheme="minorBidi"/>
          <w:b/>
          <w:bCs/>
        </w:rPr>
      </w:pPr>
    </w:p>
    <w:p w:rsidR="000865A8" w:rsidRDefault="000865A8" w:rsidP="000865A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rsidR="000865A8" w:rsidRDefault="000865A8" w:rsidP="000865A8">
      <w:pPr>
        <w:rPr>
          <w:rFonts w:asciiTheme="majorHAnsi" w:hAnsiTheme="majorHAnsi" w:cstheme="minorBidi"/>
        </w:rPr>
      </w:pPr>
      <w:r>
        <w:rPr>
          <w:rFonts w:asciiTheme="majorHAnsi" w:hAnsiTheme="majorHAnsi" w:cstheme="minorBidi"/>
        </w:rPr>
        <w:t>L’étudiant met en pratique les connaissances dans la matière mécanique des fluides enseignés en S3.</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rsidR="000865A8" w:rsidRDefault="000865A8" w:rsidP="000865A8">
      <w:pPr>
        <w:jc w:val="both"/>
        <w:rPr>
          <w:rFonts w:asciiTheme="majorHAnsi" w:hAnsiTheme="majorHAnsi" w:cstheme="minorBidi"/>
        </w:rPr>
      </w:pPr>
      <w:r>
        <w:rPr>
          <w:rFonts w:asciiTheme="majorHAnsi" w:hAnsiTheme="majorHAnsi" w:cstheme="minorBidi"/>
        </w:rPr>
        <w:t>Matières : mécanique des fluides et physique 1.</w:t>
      </w: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5277B7">
      <w:pPr>
        <w:pStyle w:val="Paragraphedeliste"/>
        <w:numPr>
          <w:ilvl w:val="0"/>
          <w:numId w:val="92"/>
        </w:numPr>
        <w:rPr>
          <w:rFonts w:asciiTheme="majorHAnsi" w:hAnsiTheme="majorHAnsi" w:cstheme="minorBidi"/>
        </w:rPr>
      </w:pPr>
      <w:r>
        <w:rPr>
          <w:rFonts w:asciiTheme="majorHAnsi" w:hAnsiTheme="majorHAnsi" w:cstheme="minorBidi"/>
        </w:rPr>
        <w:t>Viscosimètre</w:t>
      </w:r>
    </w:p>
    <w:p w:rsidR="000865A8" w:rsidRDefault="000865A8" w:rsidP="005277B7">
      <w:pPr>
        <w:pStyle w:val="Paragraphedeliste"/>
        <w:numPr>
          <w:ilvl w:val="0"/>
          <w:numId w:val="92"/>
        </w:numPr>
        <w:jc w:val="both"/>
        <w:rPr>
          <w:rFonts w:asciiTheme="majorHAnsi" w:hAnsiTheme="majorHAnsi" w:cstheme="minorBidi"/>
          <w:b/>
        </w:rPr>
      </w:pPr>
      <w:r>
        <w:rPr>
          <w:rFonts w:asciiTheme="majorHAnsi" w:hAnsiTheme="majorHAnsi" w:cstheme="minorBidi"/>
        </w:rPr>
        <w:t>Détermination des pertes de charges linéaires et singulières</w:t>
      </w:r>
    </w:p>
    <w:p w:rsidR="000865A8" w:rsidRDefault="000865A8" w:rsidP="005277B7">
      <w:pPr>
        <w:pStyle w:val="Paragraphedeliste"/>
        <w:numPr>
          <w:ilvl w:val="0"/>
          <w:numId w:val="92"/>
        </w:numPr>
        <w:jc w:val="both"/>
        <w:rPr>
          <w:rFonts w:asciiTheme="majorHAnsi" w:hAnsiTheme="majorHAnsi" w:cstheme="minorBidi"/>
        </w:rPr>
      </w:pPr>
      <w:r>
        <w:rPr>
          <w:rFonts w:asciiTheme="majorHAnsi" w:hAnsiTheme="majorHAnsi" w:cstheme="minorBidi"/>
        </w:rPr>
        <w:t>Mesure de débits</w:t>
      </w:r>
    </w:p>
    <w:p w:rsidR="000865A8" w:rsidRDefault="000865A8" w:rsidP="005277B7">
      <w:pPr>
        <w:pStyle w:val="Paragraphedeliste"/>
        <w:numPr>
          <w:ilvl w:val="0"/>
          <w:numId w:val="92"/>
        </w:numPr>
        <w:jc w:val="both"/>
        <w:rPr>
          <w:rFonts w:asciiTheme="majorHAnsi" w:hAnsiTheme="majorHAnsi" w:cstheme="minorBidi"/>
        </w:rPr>
      </w:pPr>
      <w:r>
        <w:rPr>
          <w:rFonts w:asciiTheme="majorHAnsi" w:hAnsiTheme="majorHAnsi" w:cstheme="minorBidi"/>
        </w:rPr>
        <w:t>Coup de bélier et oscillations de masse</w:t>
      </w:r>
    </w:p>
    <w:p w:rsidR="000865A8" w:rsidRDefault="000865A8" w:rsidP="005277B7">
      <w:pPr>
        <w:pStyle w:val="Paragraphedeliste"/>
        <w:numPr>
          <w:ilvl w:val="0"/>
          <w:numId w:val="92"/>
        </w:numPr>
        <w:jc w:val="both"/>
        <w:rPr>
          <w:rFonts w:asciiTheme="majorHAnsi" w:hAnsiTheme="majorHAnsi" w:cstheme="minorBidi"/>
        </w:rPr>
      </w:pPr>
      <w:r>
        <w:rPr>
          <w:rFonts w:asciiTheme="majorHAnsi" w:hAnsiTheme="majorHAnsi" w:cstheme="minorBidi"/>
        </w:rPr>
        <w:t>Vérification du théorème de Bernoulli</w:t>
      </w:r>
    </w:p>
    <w:p w:rsidR="000865A8" w:rsidRDefault="000865A8" w:rsidP="005277B7">
      <w:pPr>
        <w:pStyle w:val="Paragraphedeliste"/>
        <w:numPr>
          <w:ilvl w:val="0"/>
          <w:numId w:val="92"/>
        </w:numPr>
        <w:jc w:val="both"/>
        <w:rPr>
          <w:rFonts w:asciiTheme="majorHAnsi" w:hAnsiTheme="majorHAnsi" w:cstheme="minorBidi"/>
        </w:rPr>
      </w:pPr>
      <w:r>
        <w:rPr>
          <w:rFonts w:asciiTheme="majorHAnsi" w:hAnsiTheme="majorHAnsi" w:cstheme="minorBidi"/>
        </w:rPr>
        <w:t>Impact du jet</w:t>
      </w:r>
    </w:p>
    <w:p w:rsidR="000865A8" w:rsidRDefault="000865A8" w:rsidP="005277B7">
      <w:pPr>
        <w:pStyle w:val="Paragraphedeliste"/>
        <w:numPr>
          <w:ilvl w:val="0"/>
          <w:numId w:val="92"/>
        </w:numPr>
        <w:jc w:val="both"/>
        <w:rPr>
          <w:rFonts w:asciiTheme="majorHAnsi" w:hAnsiTheme="majorHAnsi" w:cstheme="minorBidi"/>
        </w:rPr>
      </w:pPr>
      <w:r>
        <w:rPr>
          <w:rFonts w:asciiTheme="majorHAnsi" w:hAnsiTheme="majorHAnsi" w:cstheme="minorBidi"/>
        </w:rPr>
        <w:t>Ecoulement à travers un orifice</w:t>
      </w:r>
    </w:p>
    <w:p w:rsidR="000865A8" w:rsidRDefault="000865A8" w:rsidP="005277B7">
      <w:pPr>
        <w:pStyle w:val="Paragraphedeliste"/>
        <w:numPr>
          <w:ilvl w:val="0"/>
          <w:numId w:val="92"/>
        </w:numPr>
        <w:jc w:val="both"/>
        <w:rPr>
          <w:rFonts w:asciiTheme="majorHAnsi" w:hAnsiTheme="majorHAnsi" w:cstheme="minorBidi"/>
        </w:rPr>
      </w:pPr>
      <w:r>
        <w:rPr>
          <w:rFonts w:asciiTheme="majorHAnsi" w:hAnsiTheme="majorHAnsi" w:cstheme="minorBidi"/>
        </w:rPr>
        <w:t>Visualisation des écoulements autour d'un obstacle</w:t>
      </w:r>
    </w:p>
    <w:p w:rsidR="000865A8" w:rsidRDefault="000865A8" w:rsidP="005277B7">
      <w:pPr>
        <w:pStyle w:val="Paragraphedeliste"/>
        <w:numPr>
          <w:ilvl w:val="0"/>
          <w:numId w:val="92"/>
        </w:numPr>
        <w:jc w:val="both"/>
        <w:rPr>
          <w:rFonts w:asciiTheme="majorHAnsi" w:hAnsiTheme="majorHAnsi" w:cstheme="minorBidi"/>
        </w:rPr>
      </w:pPr>
      <w:r>
        <w:rPr>
          <w:rFonts w:asciiTheme="majorHAnsi" w:hAnsiTheme="majorHAnsi" w:cstheme="minorBidi"/>
        </w:rPr>
        <w:t>Détermination du nombre de Reynolds: Ecoulement laminaire  et turbulent</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100%.</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3</w:t>
      </w:r>
      <w:r w:rsidRPr="00F84D1C">
        <w:rPr>
          <w:rFonts w:ascii="Cambria" w:hAnsi="Cambria" w:cs="Calibri"/>
          <w:b/>
          <w:bCs/>
          <w:iCs/>
        </w:rPr>
        <w:t>:</w:t>
      </w:r>
      <w:r>
        <w:rPr>
          <w:rFonts w:asciiTheme="majorHAnsi" w:hAnsiTheme="majorHAnsi" w:cstheme="minorBidi"/>
          <w:b/>
        </w:rPr>
        <w:t xml:space="preserve">TP Méthodes numériques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2</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0865A8" w:rsidRDefault="000865A8" w:rsidP="000865A8">
      <w:pPr>
        <w:jc w:val="both"/>
        <w:rPr>
          <w:rFonts w:asciiTheme="majorHAnsi" w:hAnsiTheme="majorHAnsi" w:cstheme="minorBidi"/>
          <w:b/>
          <w:bCs/>
        </w:rPr>
      </w:pPr>
    </w:p>
    <w:p w:rsidR="000865A8" w:rsidRDefault="000865A8" w:rsidP="00435BD3">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Programmation des différentes méthodes numériques en vue de leurs applications dans le domaine des calculs mathématiques en utilisant un langage de programmation scientifique (</w:t>
      </w:r>
      <w:proofErr w:type="spellStart"/>
      <w:r>
        <w:rPr>
          <w:rFonts w:asciiTheme="majorHAnsi" w:hAnsiTheme="majorHAnsi" w:cstheme="minorBidi"/>
          <w:bCs/>
        </w:rPr>
        <w:t>matlab</w:t>
      </w:r>
      <w:proofErr w:type="spellEnd"/>
      <w:r>
        <w:rPr>
          <w:rFonts w:asciiTheme="majorHAnsi" w:hAnsiTheme="majorHAnsi" w:cstheme="minorBidi"/>
          <w:bCs/>
        </w:rPr>
        <w:t xml:space="preserve">, </w:t>
      </w:r>
      <w:proofErr w:type="spellStart"/>
      <w:r>
        <w:rPr>
          <w:rFonts w:asciiTheme="majorHAnsi" w:hAnsiTheme="majorHAnsi" w:cstheme="minorBidi"/>
          <w:bCs/>
        </w:rPr>
        <w:t>scilab</w:t>
      </w:r>
      <w:proofErr w:type="spellEnd"/>
      <w:r>
        <w:rPr>
          <w:rFonts w:asciiTheme="majorHAnsi" w:hAnsiTheme="majorHAnsi" w:cstheme="minorBidi"/>
          <w:bCs/>
        </w:rPr>
        <w:t>…).</w:t>
      </w:r>
    </w:p>
    <w:p w:rsidR="000865A8" w:rsidRDefault="000865A8" w:rsidP="000865A8">
      <w:pPr>
        <w:autoSpaceDE w:val="0"/>
        <w:autoSpaceDN w:val="0"/>
        <w:adjustRightInd w:val="0"/>
        <w:rPr>
          <w:rFonts w:asciiTheme="majorHAnsi" w:hAnsiTheme="majorHAnsi" w:cstheme="minorBidi"/>
          <w:bCs/>
        </w:rPr>
      </w:pPr>
    </w:p>
    <w:p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Méthode numérique, Informatique 2 et informatique 3.</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5277B7">
      <w:pPr>
        <w:pStyle w:val="Paragraphedeliste"/>
        <w:numPr>
          <w:ilvl w:val="0"/>
          <w:numId w:val="94"/>
        </w:numPr>
        <w:spacing w:after="200"/>
        <w:rPr>
          <w:rFonts w:asciiTheme="majorHAnsi" w:hAnsiTheme="majorHAnsi" w:cstheme="minorBidi"/>
          <w:b/>
          <w:bCs/>
        </w:rPr>
      </w:pPr>
      <w:r>
        <w:rPr>
          <w:rFonts w:asciiTheme="majorHAnsi" w:hAnsiTheme="majorHAnsi" w:cstheme="minorBidi"/>
        </w:rPr>
        <w:t>Résolution d’équations non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Méthode de la bissection</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Méthode des points fixes</w:t>
      </w:r>
    </w:p>
    <w:p w:rsidR="000865A8" w:rsidRDefault="000865A8" w:rsidP="004A0839">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Méthode de Newton-Raphson</w:t>
      </w:r>
    </w:p>
    <w:p w:rsidR="004A0839" w:rsidRPr="004A0839" w:rsidRDefault="004A0839" w:rsidP="004A0839">
      <w:pPr>
        <w:pStyle w:val="Paragraphedeliste"/>
        <w:spacing w:after="200"/>
        <w:ind w:left="1000"/>
        <w:rPr>
          <w:rFonts w:asciiTheme="majorHAnsi" w:hAnsiTheme="majorHAnsi" w:cstheme="minorBidi"/>
          <w:noProof/>
        </w:rPr>
      </w:pPr>
    </w:p>
    <w:p w:rsidR="000865A8" w:rsidRDefault="000865A8" w:rsidP="005277B7">
      <w:pPr>
        <w:pStyle w:val="Paragraphedeliste"/>
        <w:numPr>
          <w:ilvl w:val="0"/>
          <w:numId w:val="94"/>
        </w:numPr>
        <w:spacing w:after="200"/>
        <w:rPr>
          <w:rFonts w:asciiTheme="majorHAnsi" w:hAnsiTheme="majorHAnsi" w:cstheme="minorBidi"/>
          <w:b/>
          <w:bCs/>
        </w:rPr>
      </w:pPr>
      <w:r>
        <w:rPr>
          <w:rFonts w:asciiTheme="majorHAnsi" w:hAnsiTheme="majorHAnsi" w:cstheme="minorBidi"/>
        </w:rPr>
        <w:t>Interpolation et approximation</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0865A8" w:rsidRDefault="000865A8" w:rsidP="005277B7">
      <w:pPr>
        <w:pStyle w:val="Paragraphedeliste"/>
        <w:numPr>
          <w:ilvl w:val="1"/>
          <w:numId w:val="94"/>
        </w:numPr>
        <w:spacing w:after="200"/>
        <w:rPr>
          <w:rFonts w:asciiTheme="majorHAnsi" w:hAnsiTheme="majorHAnsi" w:cstheme="minorBidi"/>
        </w:rPr>
      </w:pPr>
      <w:r>
        <w:rPr>
          <w:rFonts w:asciiTheme="majorHAnsi" w:hAnsiTheme="majorHAnsi" w:cstheme="minorBidi"/>
        </w:rPr>
        <w:t>Interpolation de Newton</w:t>
      </w:r>
    </w:p>
    <w:p w:rsidR="000865A8" w:rsidRDefault="000865A8" w:rsidP="005277B7">
      <w:pPr>
        <w:pStyle w:val="Paragraphedeliste"/>
        <w:numPr>
          <w:ilvl w:val="1"/>
          <w:numId w:val="94"/>
        </w:numPr>
        <w:spacing w:after="200"/>
        <w:rPr>
          <w:rFonts w:asciiTheme="majorHAnsi" w:hAnsiTheme="majorHAnsi" w:cstheme="minorBidi"/>
        </w:rPr>
      </w:pPr>
      <w:r>
        <w:rPr>
          <w:rFonts w:asciiTheme="majorHAnsi" w:hAnsiTheme="majorHAnsi" w:cstheme="minorBidi"/>
        </w:rPr>
        <w:t>Approximation de Tchebychev</w:t>
      </w:r>
    </w:p>
    <w:p w:rsidR="000865A8" w:rsidRDefault="000865A8" w:rsidP="000865A8">
      <w:pPr>
        <w:pStyle w:val="Paragraphedeliste"/>
        <w:ind w:left="792"/>
        <w:rPr>
          <w:rFonts w:asciiTheme="majorHAnsi" w:hAnsiTheme="majorHAnsi" w:cstheme="minorBidi"/>
        </w:rPr>
      </w:pPr>
    </w:p>
    <w:p w:rsidR="000865A8" w:rsidRDefault="000865A8" w:rsidP="005277B7">
      <w:pPr>
        <w:pStyle w:val="Paragraphedeliste"/>
        <w:numPr>
          <w:ilvl w:val="0"/>
          <w:numId w:val="94"/>
        </w:numPr>
        <w:spacing w:after="200"/>
        <w:rPr>
          <w:rFonts w:asciiTheme="majorHAnsi" w:hAnsiTheme="majorHAnsi" w:cstheme="minorBidi"/>
          <w:b/>
          <w:bCs/>
        </w:rPr>
      </w:pPr>
      <w:r>
        <w:rPr>
          <w:rFonts w:asciiTheme="majorHAnsi" w:hAnsiTheme="majorHAnsi" w:cstheme="minorBidi"/>
        </w:rPr>
        <w:t>Intégrations numériques</w:t>
      </w:r>
      <w:r>
        <w:rPr>
          <w:rFonts w:asciiTheme="majorHAnsi" w:hAnsiTheme="majorHAnsi" w:cstheme="minorBidi"/>
          <w:b/>
          <w:bCs/>
        </w:rPr>
        <w:t> </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Méthode de Rectangle</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Méthode de Trapezes</w:t>
      </w:r>
    </w:p>
    <w:p w:rsidR="000865A8" w:rsidRDefault="000865A8" w:rsidP="005277B7">
      <w:pPr>
        <w:pStyle w:val="Paragraphedeliste"/>
        <w:numPr>
          <w:ilvl w:val="1"/>
          <w:numId w:val="94"/>
        </w:numPr>
        <w:spacing w:after="200"/>
        <w:rPr>
          <w:rFonts w:asciiTheme="majorHAnsi" w:hAnsiTheme="majorHAnsi" w:cstheme="minorBidi"/>
        </w:rPr>
      </w:pPr>
      <w:r>
        <w:rPr>
          <w:rFonts w:asciiTheme="majorHAnsi" w:hAnsiTheme="majorHAnsi" w:cstheme="minorBidi"/>
          <w:noProof/>
        </w:rPr>
        <w:t>Méthode de Simpson</w:t>
      </w:r>
    </w:p>
    <w:p w:rsidR="000865A8" w:rsidRDefault="000865A8" w:rsidP="000865A8">
      <w:pPr>
        <w:pStyle w:val="Paragraphedeliste"/>
        <w:ind w:left="792"/>
        <w:rPr>
          <w:rFonts w:asciiTheme="majorHAnsi" w:hAnsiTheme="majorHAnsi" w:cstheme="minorBidi"/>
          <w:b/>
          <w:bCs/>
        </w:rPr>
      </w:pPr>
    </w:p>
    <w:p w:rsidR="000865A8" w:rsidRDefault="000865A8" w:rsidP="005277B7">
      <w:pPr>
        <w:pStyle w:val="Paragraphedeliste"/>
        <w:numPr>
          <w:ilvl w:val="0"/>
          <w:numId w:val="94"/>
        </w:numPr>
        <w:spacing w:after="200"/>
        <w:rPr>
          <w:rFonts w:asciiTheme="majorHAnsi" w:hAnsiTheme="majorHAnsi" w:cstheme="minorBidi"/>
          <w:b/>
          <w:bCs/>
        </w:rPr>
      </w:pPr>
      <w:r>
        <w:rPr>
          <w:rFonts w:asciiTheme="majorHAnsi" w:hAnsiTheme="majorHAnsi" w:cstheme="minorBidi"/>
        </w:rPr>
        <w:t>Equations différentielles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 xml:space="preserve">Méthode d’Euler </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 xml:space="preserve"> Méthodes de Runge-Kutta</w:t>
      </w:r>
    </w:p>
    <w:p w:rsidR="000865A8" w:rsidRDefault="000865A8" w:rsidP="000865A8">
      <w:pPr>
        <w:pStyle w:val="Paragraphedeliste"/>
        <w:ind w:left="1000"/>
        <w:rPr>
          <w:rFonts w:asciiTheme="majorHAnsi" w:hAnsiTheme="majorHAnsi" w:cstheme="minorBidi"/>
          <w:noProof/>
        </w:rPr>
      </w:pPr>
    </w:p>
    <w:p w:rsidR="000865A8" w:rsidRDefault="000865A8" w:rsidP="005277B7">
      <w:pPr>
        <w:pStyle w:val="Paragraphedeliste"/>
        <w:numPr>
          <w:ilvl w:val="0"/>
          <w:numId w:val="94"/>
        </w:numPr>
        <w:spacing w:after="200"/>
        <w:rPr>
          <w:rFonts w:asciiTheme="majorHAnsi" w:hAnsiTheme="majorHAnsi" w:cstheme="minorBidi"/>
          <w:b/>
          <w:bCs/>
        </w:rPr>
      </w:pPr>
      <w:r>
        <w:rPr>
          <w:rFonts w:asciiTheme="majorHAnsi" w:hAnsiTheme="majorHAnsi" w:cstheme="minorBidi"/>
        </w:rPr>
        <w:t>Systèmes d’équations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rPr>
        <w:t>(</w:t>
      </w:r>
      <w:r>
        <w:rPr>
          <w:rFonts w:asciiTheme="majorHAnsi" w:eastAsiaTheme="minorHAnsi" w:hAnsiTheme="majorHAnsi" w:cstheme="minorBidi"/>
          <w:b/>
          <w:bCs/>
          <w:lang w:eastAsia="en-US"/>
        </w:rPr>
        <w:t>4 semaines</w:t>
      </w:r>
      <w:r>
        <w:rPr>
          <w:rFonts w:asciiTheme="majorHAnsi" w:hAnsiTheme="majorHAnsi" w:cstheme="minorBidi"/>
          <w:b/>
        </w:rPr>
        <w:t>)</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Méthode de Gauss- Jordon</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Décomposition de Crout et factorisation  LU</w:t>
      </w:r>
    </w:p>
    <w:p w:rsidR="000865A8" w:rsidRDefault="000865A8" w:rsidP="005277B7">
      <w:pPr>
        <w:pStyle w:val="Paragraphedeliste"/>
        <w:numPr>
          <w:ilvl w:val="1"/>
          <w:numId w:val="94"/>
        </w:numPr>
        <w:spacing w:after="200"/>
        <w:rPr>
          <w:rFonts w:asciiTheme="majorHAnsi" w:hAnsiTheme="majorHAnsi" w:cstheme="minorBidi"/>
          <w:noProof/>
        </w:rPr>
      </w:pPr>
      <w:r>
        <w:rPr>
          <w:rFonts w:asciiTheme="majorHAnsi" w:hAnsiTheme="majorHAnsi" w:cstheme="minorBidi"/>
          <w:noProof/>
        </w:rPr>
        <w:t>Méthode de Jacobi</w:t>
      </w:r>
    </w:p>
    <w:p w:rsidR="000865A8" w:rsidRDefault="000865A8" w:rsidP="005277B7">
      <w:pPr>
        <w:pStyle w:val="Paragraphedeliste"/>
        <w:numPr>
          <w:ilvl w:val="1"/>
          <w:numId w:val="94"/>
        </w:numPr>
        <w:spacing w:after="200"/>
        <w:rPr>
          <w:rFonts w:asciiTheme="majorHAnsi" w:hAnsiTheme="majorHAnsi" w:cstheme="minorBidi"/>
        </w:rPr>
      </w:pPr>
      <w:r>
        <w:rPr>
          <w:rFonts w:asciiTheme="majorHAnsi" w:hAnsiTheme="majorHAnsi" w:cstheme="minorBidi"/>
          <w:noProof/>
        </w:rPr>
        <w:t>Méthode de Gauss-Seidel</w:t>
      </w:r>
    </w:p>
    <w:p w:rsidR="000865A8" w:rsidRDefault="000865A8" w:rsidP="000865A8">
      <w:pPr>
        <w:pStyle w:val="Paragraphedeliste"/>
        <w:ind w:left="360"/>
        <w:rPr>
          <w:rFonts w:asciiTheme="majorHAnsi" w:hAnsiTheme="majorHAnsi" w:cstheme="minorBidi"/>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0865A8" w:rsidRDefault="000865A8" w:rsidP="000865A8">
      <w:pPr>
        <w:jc w:val="both"/>
        <w:rPr>
          <w:rFonts w:asciiTheme="majorHAnsi" w:eastAsiaTheme="minorHAnsi" w:hAnsiTheme="majorHAnsi" w:cstheme="minorBidi"/>
          <w:lang w:eastAsia="en-US"/>
        </w:rPr>
      </w:pPr>
      <w:r>
        <w:rPr>
          <w:rFonts w:asciiTheme="majorHAnsi" w:eastAsiaTheme="minorHAnsi" w:hAnsiTheme="majorHAnsi" w:cstheme="minorBidi"/>
          <w:lang w:eastAsia="en-US"/>
        </w:rPr>
        <w:t>Contrôle continu : 100%.</w:t>
      </w:r>
    </w:p>
    <w:p w:rsidR="000865A8" w:rsidRDefault="000865A8" w:rsidP="000865A8">
      <w:pPr>
        <w:jc w:val="both"/>
        <w:rPr>
          <w:rFonts w:asciiTheme="majorHAnsi" w:eastAsiaTheme="minorHAnsi" w:hAnsiTheme="majorHAnsi" w:cstheme="minorBidi"/>
          <w:lang w:eastAsia="en-US"/>
        </w:rPr>
      </w:pPr>
    </w:p>
    <w:p w:rsidR="000865A8" w:rsidRDefault="000865A8" w:rsidP="000865A8">
      <w:pPr>
        <w:jc w:val="both"/>
        <w:rPr>
          <w:rFonts w:asciiTheme="majorHAnsi" w:hAnsiTheme="majorHAnsi" w:cstheme="minorBidi"/>
          <w:b/>
        </w:rPr>
      </w:pPr>
      <w:proofErr w:type="gramStart"/>
      <w:r w:rsidRPr="008228DF">
        <w:rPr>
          <w:rFonts w:asciiTheme="majorHAnsi" w:eastAsiaTheme="minorHAnsi" w:hAnsiTheme="majorHAnsi" w:cstheme="minorBidi"/>
          <w:b/>
          <w:u w:val="single"/>
          <w:lang w:eastAsia="en-US"/>
        </w:rPr>
        <w:t>Références</w:t>
      </w:r>
      <w:proofErr w:type="gramEnd"/>
      <w:r>
        <w:rPr>
          <w:rFonts w:asciiTheme="majorHAnsi" w:eastAsiaTheme="minorHAnsi" w:hAnsiTheme="majorHAnsi" w:cstheme="minorBidi"/>
          <w:lang w:eastAsia="en-US"/>
        </w:rPr>
        <w:t> :</w:t>
      </w:r>
    </w:p>
    <w:p w:rsidR="000865A8" w:rsidRPr="00DE7B53" w:rsidRDefault="000865A8" w:rsidP="005277B7">
      <w:pPr>
        <w:pStyle w:val="Paragraphedeliste"/>
        <w:numPr>
          <w:ilvl w:val="0"/>
          <w:numId w:val="99"/>
        </w:numPr>
        <w:spacing w:after="160" w:line="259" w:lineRule="auto"/>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t xml:space="preserve">Algorithmique et calcul numérique : travaux pratiques résolus et programmation avec les logiciels </w:t>
      </w:r>
      <w:proofErr w:type="spellStart"/>
      <w:r w:rsidRPr="00DE7B53">
        <w:rPr>
          <w:rFonts w:ascii="Cambria" w:hAnsi="Cambria" w:cs="Arial"/>
          <w:color w:val="000000" w:themeColor="text1"/>
          <w:shd w:val="clear" w:color="auto" w:fill="FFFFFF"/>
        </w:rPr>
        <w:t>Scilab</w:t>
      </w:r>
      <w:proofErr w:type="spellEnd"/>
      <w:r w:rsidRPr="00DE7B53">
        <w:rPr>
          <w:rFonts w:ascii="Cambria" w:hAnsi="Cambria" w:cs="Arial"/>
          <w:color w:val="000000" w:themeColor="text1"/>
          <w:shd w:val="clear" w:color="auto" w:fill="FFFFFF"/>
        </w:rPr>
        <w:t xml:space="preserve"> et Python / </w:t>
      </w:r>
      <w:hyperlink r:id="rId29" w:history="1">
        <w:r w:rsidRPr="00DE7B53">
          <w:rPr>
            <w:rFonts w:ascii="Cambria" w:hAnsi="Cambria"/>
            <w:color w:val="000000" w:themeColor="text1"/>
          </w:rPr>
          <w:t xml:space="preserve">José </w:t>
        </w:r>
        <w:proofErr w:type="spellStart"/>
        <w:r w:rsidRPr="00DE7B53">
          <w:rPr>
            <w:rFonts w:ascii="Cambria" w:hAnsi="Cambria"/>
            <w:color w:val="000000" w:themeColor="text1"/>
          </w:rPr>
          <w:t>Ouin</w:t>
        </w:r>
        <w:proofErr w:type="spellEnd"/>
      </w:hyperlink>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 </w:t>
      </w:r>
      <w:hyperlink r:id="rId30" w:history="1">
        <w:r w:rsidRPr="00DE7B53">
          <w:rPr>
            <w:rFonts w:ascii="Cambria" w:hAnsi="Cambria"/>
            <w:color w:val="000000" w:themeColor="text1"/>
          </w:rPr>
          <w:t>Paris : Ellipses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2013 . </w:t>
      </w:r>
      <w:proofErr w:type="gramEnd"/>
      <w:r w:rsidRPr="00DE7B53">
        <w:rPr>
          <w:rFonts w:ascii="Cambria" w:hAnsi="Cambria" w:cs="Arial"/>
          <w:color w:val="000000" w:themeColor="text1"/>
          <w:shd w:val="clear" w:color="auto" w:fill="FFFFFF"/>
        </w:rPr>
        <w:t>- 189 p.</w:t>
      </w:r>
    </w:p>
    <w:p w:rsidR="000865A8" w:rsidRPr="00DE7B53" w:rsidRDefault="000865A8" w:rsidP="005277B7">
      <w:pPr>
        <w:pStyle w:val="Paragraphedeliste"/>
        <w:numPr>
          <w:ilvl w:val="0"/>
          <w:numId w:val="99"/>
        </w:numPr>
        <w:spacing w:after="160" w:line="259" w:lineRule="auto"/>
        <w:ind w:left="357" w:hanging="357"/>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lastRenderedPageBreak/>
        <w:t xml:space="preserve">Mathématiques avec </w:t>
      </w:r>
      <w:proofErr w:type="spellStart"/>
      <w:r w:rsidRPr="00DE7B53">
        <w:rPr>
          <w:rFonts w:ascii="Cambria" w:hAnsi="Cambria" w:cs="Arial"/>
          <w:color w:val="000000" w:themeColor="text1"/>
          <w:shd w:val="clear" w:color="auto" w:fill="FFFFFF"/>
        </w:rPr>
        <w:t>Scilab</w:t>
      </w:r>
      <w:proofErr w:type="spellEnd"/>
      <w:r w:rsidRPr="00DE7B53">
        <w:rPr>
          <w:rFonts w:ascii="Cambria" w:hAnsi="Cambria" w:cs="Arial"/>
          <w:color w:val="000000" w:themeColor="text1"/>
          <w:shd w:val="clear" w:color="auto" w:fill="FFFFFF"/>
        </w:rPr>
        <w:t> : guide de calcul programmation représentations graphiques ; conforme au nouveau programme MPSI / </w:t>
      </w:r>
      <w:proofErr w:type="spellStart"/>
      <w:r w:rsidR="004C10A0">
        <w:fldChar w:fldCharType="begin"/>
      </w:r>
      <w:r w:rsidR="004C10A0">
        <w:instrText>HYPERLINK "http://catalogue-biblio.univ-setif.dz/opac/index.php?lvl=author_see&amp;id=50755"</w:instrText>
      </w:r>
      <w:r w:rsidR="004C10A0">
        <w:fldChar w:fldCharType="separate"/>
      </w:r>
      <w:r w:rsidRPr="00DE7B53">
        <w:rPr>
          <w:rFonts w:ascii="Cambria" w:hAnsi="Cambria" w:cs="Arial"/>
          <w:color w:val="000000" w:themeColor="text1"/>
          <w:shd w:val="clear" w:color="auto" w:fill="FFFFFF"/>
        </w:rPr>
        <w:t>Bouchaib</w:t>
      </w:r>
      <w:proofErr w:type="spellEnd"/>
      <w:r w:rsidRPr="00DE7B53">
        <w:rPr>
          <w:rFonts w:ascii="Cambria" w:hAnsi="Cambria" w:cs="Arial"/>
          <w:color w:val="000000" w:themeColor="text1"/>
          <w:shd w:val="clear" w:color="auto" w:fill="FFFFFF"/>
        </w:rPr>
        <w:t xml:space="preserve"> Radi</w:t>
      </w:r>
      <w:r w:rsidR="004C10A0">
        <w:fldChar w:fldCharType="end"/>
      </w:r>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w:t>
      </w:r>
      <w:proofErr w:type="spellStart"/>
      <w:r w:rsidR="004C10A0">
        <w:fldChar w:fldCharType="begin"/>
      </w:r>
      <w:r w:rsidR="004C10A0">
        <w:instrText>HYPERLINK "http://catalogue-biblio.univ-setif.dz/opac/index.php?lvl=author_see&amp;id=50756"</w:instrText>
      </w:r>
      <w:r w:rsidR="004C10A0">
        <w:fldChar w:fldCharType="separate"/>
      </w:r>
      <w:r w:rsidRPr="00DE7B53">
        <w:rPr>
          <w:rFonts w:ascii="Cambria" w:hAnsi="Cambria" w:cs="Arial"/>
          <w:color w:val="000000" w:themeColor="text1"/>
          <w:shd w:val="clear" w:color="auto" w:fill="FFFFFF"/>
        </w:rPr>
        <w:t>Abdelkhalak</w:t>
      </w:r>
      <w:proofErr w:type="spellEnd"/>
      <w:r w:rsidRPr="00DE7B53">
        <w:rPr>
          <w:rFonts w:ascii="Cambria" w:hAnsi="Cambria" w:cs="Arial"/>
          <w:color w:val="000000" w:themeColor="text1"/>
          <w:shd w:val="clear" w:color="auto" w:fill="FFFFFF"/>
        </w:rPr>
        <w:t xml:space="preserve"> El Hami</w:t>
      </w:r>
      <w:r w:rsidR="004C10A0">
        <w:fldChar w:fldCharType="end"/>
      </w:r>
      <w:r w:rsidRPr="00DE7B53">
        <w:rPr>
          <w:rFonts w:ascii="Cambria" w:hAnsi="Cambria" w:cs="Arial"/>
          <w:color w:val="000000" w:themeColor="text1"/>
          <w:shd w:val="clear" w:color="auto" w:fill="FFFFFF"/>
        </w:rPr>
        <w:t> . - </w:t>
      </w:r>
      <w:hyperlink r:id="rId31" w:history="1">
        <w:r w:rsidRPr="00DE7B53">
          <w:rPr>
            <w:rFonts w:ascii="Cambria" w:hAnsi="Cambria" w:cs="Arial"/>
            <w:color w:val="000000" w:themeColor="text1"/>
            <w:shd w:val="clear" w:color="auto" w:fill="FFFFFF"/>
          </w:rPr>
          <w:t>Paris : Ellipses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2015 . </w:t>
      </w:r>
      <w:proofErr w:type="gramEnd"/>
      <w:r w:rsidRPr="00DE7B53">
        <w:rPr>
          <w:rFonts w:ascii="Cambria" w:hAnsi="Cambria" w:cs="Arial"/>
          <w:color w:val="000000" w:themeColor="text1"/>
          <w:shd w:val="clear" w:color="auto" w:fill="FFFFFF"/>
        </w:rPr>
        <w:t>- 180 p</w:t>
      </w:r>
      <w:r>
        <w:rPr>
          <w:rFonts w:ascii="Cambria" w:hAnsi="Cambria" w:cs="Arial"/>
          <w:color w:val="000000" w:themeColor="text1"/>
          <w:shd w:val="clear" w:color="auto" w:fill="FFFFFF"/>
        </w:rPr>
        <w:t>.</w:t>
      </w:r>
    </w:p>
    <w:p w:rsidR="000865A8" w:rsidRDefault="000865A8" w:rsidP="000865A8">
      <w:pPr>
        <w:jc w:val="both"/>
        <w:rPr>
          <w:rFonts w:asciiTheme="majorHAnsi" w:hAnsiTheme="majorHAnsi" w:cstheme="minorBidi"/>
          <w:b/>
        </w:rPr>
      </w:pPr>
      <w:r w:rsidRPr="00DE7B53">
        <w:rPr>
          <w:rFonts w:ascii="Cambria" w:hAnsi="Cambria" w:cs="Arial"/>
          <w:color w:val="000000" w:themeColor="text1"/>
          <w:shd w:val="clear" w:color="auto" w:fill="FFFFFF"/>
        </w:rPr>
        <w:t>Méthodes numériques appliquées : pour le scientifique et l'ingénieur / </w:t>
      </w:r>
      <w:hyperlink r:id="rId32" w:history="1">
        <w:r w:rsidRPr="00DE7B53">
          <w:rPr>
            <w:rFonts w:ascii="Cambria" w:hAnsi="Cambria"/>
            <w:color w:val="000000" w:themeColor="text1"/>
          </w:rPr>
          <w:t>Jean-Philippe Grivet</w:t>
        </w:r>
      </w:hyperlink>
      <w:proofErr w:type="gramStart"/>
      <w:r w:rsidRPr="00DE7B53">
        <w:rPr>
          <w:rFonts w:ascii="Cambria" w:hAnsi="Cambria" w:cs="Arial"/>
          <w:color w:val="000000" w:themeColor="text1"/>
          <w:shd w:val="clear" w:color="auto" w:fill="FFFFFF"/>
        </w:rPr>
        <w:t>,  .</w:t>
      </w:r>
      <w:proofErr w:type="gramEnd"/>
      <w:r w:rsidRPr="00DE7B53">
        <w:rPr>
          <w:rFonts w:ascii="Cambria" w:hAnsi="Cambria" w:cs="Arial"/>
          <w:color w:val="000000" w:themeColor="text1"/>
          <w:shd w:val="clear" w:color="auto" w:fill="FFFFFF"/>
        </w:rPr>
        <w:t> - </w:t>
      </w:r>
      <w:hyperlink r:id="rId33" w:history="1">
        <w:r w:rsidRPr="00DE7B53">
          <w:rPr>
            <w:rFonts w:ascii="Cambria" w:hAnsi="Cambria"/>
            <w:color w:val="000000" w:themeColor="text1"/>
          </w:rPr>
          <w:t>Paris : EDP sciences</w:t>
        </w:r>
      </w:hyperlink>
      <w:r w:rsidRPr="00DE7B53">
        <w:rPr>
          <w:rFonts w:ascii="Cambria" w:hAnsi="Cambria" w:cs="Arial"/>
          <w:color w:val="000000" w:themeColor="text1"/>
          <w:shd w:val="clear" w:color="auto" w:fill="FFFFFF"/>
        </w:rPr>
        <w:t xml:space="preserve">, </w:t>
      </w:r>
      <w:proofErr w:type="gramStart"/>
      <w:r w:rsidRPr="00DE7B53">
        <w:rPr>
          <w:rFonts w:ascii="Cambria" w:hAnsi="Cambria" w:cs="Arial"/>
          <w:color w:val="000000" w:themeColor="text1"/>
          <w:shd w:val="clear" w:color="auto" w:fill="FFFFFF"/>
        </w:rPr>
        <w:t>2009 . </w:t>
      </w:r>
      <w:proofErr w:type="gramEnd"/>
      <w:r w:rsidRPr="00DE7B53">
        <w:rPr>
          <w:rFonts w:ascii="Cambria" w:hAnsi="Cambria" w:cs="Arial"/>
          <w:color w:val="000000" w:themeColor="text1"/>
          <w:shd w:val="clear" w:color="auto" w:fill="FFFFFF"/>
        </w:rPr>
        <w:t>- 371 p</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4</w:t>
      </w:r>
      <w:r w:rsidRPr="00F84D1C">
        <w:rPr>
          <w:rFonts w:ascii="Cambria" w:hAnsi="Cambria" w:cs="Calibri"/>
          <w:b/>
          <w:bCs/>
          <w:iCs/>
        </w:rPr>
        <w:t>:</w:t>
      </w:r>
      <w:r>
        <w:rPr>
          <w:rFonts w:asciiTheme="majorHAnsi" w:hAnsiTheme="majorHAnsi" w:cstheme="minorBidi"/>
          <w:b/>
        </w:rPr>
        <w:t xml:space="preserve">TP </w:t>
      </w:r>
      <w:r w:rsidR="00435BD3">
        <w:rPr>
          <w:rFonts w:asciiTheme="majorHAnsi" w:hAnsiTheme="majorHAnsi" w:cstheme="minorBidi"/>
          <w:b/>
        </w:rPr>
        <w:t>Résistance</w:t>
      </w:r>
      <w:r>
        <w:rPr>
          <w:rFonts w:asciiTheme="majorHAnsi" w:hAnsiTheme="majorHAnsi" w:cstheme="minorBidi"/>
          <w:b/>
        </w:rPr>
        <w:t xml:space="preserve"> des matériaux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15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1h00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0865A8" w:rsidRDefault="000865A8" w:rsidP="000865A8">
      <w:pPr>
        <w:jc w:val="both"/>
        <w:rPr>
          <w:rFonts w:asciiTheme="majorHAnsi" w:hAnsiTheme="majorHAnsi" w:cstheme="minorBidi"/>
          <w:b/>
          <w:bCs/>
        </w:rPr>
      </w:pPr>
    </w:p>
    <w:p w:rsidR="000865A8" w:rsidRDefault="000865A8" w:rsidP="000865A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w:t>
      </w:r>
      <w:r w:rsidR="00435BD3">
        <w:rPr>
          <w:rFonts w:asciiTheme="majorHAnsi" w:hAnsiTheme="majorHAnsi" w:cstheme="minorBidi"/>
          <w:bCs/>
        </w:rPr>
        <w:t>e</w:t>
      </w:r>
      <w:r>
        <w:rPr>
          <w:rFonts w:asciiTheme="majorHAnsi" w:hAnsiTheme="majorHAnsi" w:cstheme="minorBidi"/>
          <w:bCs/>
        </w:rPr>
        <w:t>s sollicitations étudiées dans le module résistance des matériaux et détermination des caractéristiques des matériaux à partir des essais mécaniques simples.</w:t>
      </w:r>
    </w:p>
    <w:p w:rsidR="000865A8" w:rsidRDefault="000865A8" w:rsidP="000865A8">
      <w:pPr>
        <w:autoSpaceDE w:val="0"/>
        <w:autoSpaceDN w:val="0"/>
        <w:adjustRightInd w:val="0"/>
        <w:rPr>
          <w:rFonts w:asciiTheme="majorHAnsi" w:hAnsiTheme="majorHAnsi" w:cstheme="minorBidi"/>
          <w:bCs/>
        </w:rPr>
      </w:pPr>
    </w:p>
    <w:p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Resistance des matériaux, sciences des matériaux.</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0865A8">
      <w:pPr>
        <w:shd w:val="clear" w:color="auto" w:fill="FFFFFF"/>
        <w:jc w:val="both"/>
        <w:rPr>
          <w:rFonts w:asciiTheme="majorHAnsi" w:hAnsiTheme="majorHAnsi" w:cstheme="minorBidi"/>
        </w:rPr>
      </w:pPr>
      <w:r>
        <w:rPr>
          <w:rFonts w:asciiTheme="majorHAnsi" w:hAnsiTheme="majorHAnsi" w:cstheme="minorBidi"/>
          <w:b/>
        </w:rPr>
        <w:t xml:space="preserve">TP N°1 : </w:t>
      </w:r>
      <w:r>
        <w:rPr>
          <w:rFonts w:asciiTheme="majorHAnsi" w:hAnsiTheme="majorHAnsi" w:cstheme="minorBidi"/>
        </w:rPr>
        <w:t>Essais de traction – compression simple</w:t>
      </w:r>
    </w:p>
    <w:p w:rsidR="000865A8" w:rsidRDefault="000865A8" w:rsidP="000865A8">
      <w:pPr>
        <w:shd w:val="clear" w:color="auto" w:fill="FFFFFF"/>
        <w:jc w:val="both"/>
        <w:rPr>
          <w:rFonts w:asciiTheme="majorHAnsi" w:hAnsiTheme="majorHAnsi" w:cstheme="minorBidi"/>
        </w:rPr>
      </w:pPr>
      <w:r>
        <w:rPr>
          <w:rFonts w:asciiTheme="majorHAnsi" w:hAnsiTheme="majorHAnsi" w:cstheme="minorBidi"/>
          <w:b/>
        </w:rPr>
        <w:t xml:space="preserve">TP N°2 : </w:t>
      </w:r>
      <w:r>
        <w:rPr>
          <w:rFonts w:asciiTheme="majorHAnsi" w:hAnsiTheme="majorHAnsi" w:cstheme="minorBidi"/>
        </w:rPr>
        <w:t>Essai de torsion</w:t>
      </w:r>
    </w:p>
    <w:p w:rsidR="000865A8" w:rsidRDefault="000865A8" w:rsidP="000865A8">
      <w:pPr>
        <w:shd w:val="clear" w:color="auto" w:fill="FFFFFF"/>
        <w:jc w:val="both"/>
        <w:rPr>
          <w:rFonts w:asciiTheme="majorHAnsi" w:hAnsiTheme="majorHAnsi" w:cstheme="minorBidi"/>
        </w:rPr>
      </w:pPr>
      <w:r>
        <w:rPr>
          <w:rFonts w:asciiTheme="majorHAnsi" w:hAnsiTheme="majorHAnsi" w:cstheme="minorBidi"/>
          <w:b/>
        </w:rPr>
        <w:t xml:space="preserve">TP N°3 : </w:t>
      </w:r>
      <w:r>
        <w:rPr>
          <w:rFonts w:asciiTheme="majorHAnsi" w:hAnsiTheme="majorHAnsi" w:cstheme="minorBidi"/>
        </w:rPr>
        <w:t>Essai de flexion simple</w:t>
      </w:r>
    </w:p>
    <w:p w:rsidR="000865A8" w:rsidRDefault="000865A8" w:rsidP="000865A8">
      <w:pPr>
        <w:shd w:val="clear" w:color="auto" w:fill="FFFFFF"/>
        <w:jc w:val="both"/>
        <w:rPr>
          <w:rFonts w:asciiTheme="majorHAnsi" w:hAnsiTheme="majorHAnsi" w:cstheme="minorBidi"/>
        </w:rPr>
      </w:pPr>
      <w:r>
        <w:rPr>
          <w:rFonts w:asciiTheme="majorHAnsi" w:hAnsiTheme="majorHAnsi" w:cstheme="minorBidi"/>
          <w:b/>
        </w:rPr>
        <w:t xml:space="preserve">TP N°4 : </w:t>
      </w:r>
      <w:r>
        <w:rPr>
          <w:rFonts w:asciiTheme="majorHAnsi" w:hAnsiTheme="majorHAnsi" w:cstheme="minorBidi"/>
        </w:rPr>
        <w:t>Essai de résilience</w:t>
      </w:r>
    </w:p>
    <w:p w:rsidR="000865A8" w:rsidRDefault="000865A8" w:rsidP="000865A8">
      <w:pPr>
        <w:rPr>
          <w:rFonts w:asciiTheme="majorHAnsi" w:hAnsiTheme="majorHAnsi" w:cstheme="minorBidi"/>
        </w:rPr>
      </w:pPr>
      <w:r>
        <w:rPr>
          <w:rFonts w:asciiTheme="majorHAnsi" w:hAnsiTheme="majorHAnsi" w:cstheme="minorBidi"/>
          <w:b/>
        </w:rPr>
        <w:t xml:space="preserve">TP N°5 : </w:t>
      </w:r>
      <w:r>
        <w:rPr>
          <w:rFonts w:asciiTheme="majorHAnsi" w:hAnsiTheme="majorHAnsi" w:cstheme="minorBidi"/>
        </w:rPr>
        <w:t>Essai de dureté</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100%.</w:t>
      </w:r>
    </w:p>
    <w:p w:rsidR="000865A8" w:rsidRDefault="000865A8" w:rsidP="000865A8">
      <w:pPr>
        <w:rPr>
          <w:rFonts w:asciiTheme="majorHAnsi" w:hAnsiTheme="majorHAnsi" w:cstheme="minorBidi"/>
          <w:u w:val="single"/>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5</w:t>
      </w:r>
      <w:r w:rsidRPr="00F84D1C">
        <w:rPr>
          <w:rFonts w:ascii="Cambria" w:hAnsi="Cambria" w:cs="Calibri"/>
          <w:b/>
          <w:bCs/>
          <w:iCs/>
        </w:rPr>
        <w:t>:</w:t>
      </w:r>
      <w:r>
        <w:rPr>
          <w:rFonts w:asciiTheme="majorHAnsi" w:hAnsiTheme="majorHAnsi" w:cstheme="minorBidi"/>
          <w:b/>
        </w:rPr>
        <w:t>TP Fabrication mécanique</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0865A8" w:rsidRDefault="000865A8" w:rsidP="000865A8">
      <w:pPr>
        <w:jc w:val="both"/>
        <w:rPr>
          <w:rFonts w:asciiTheme="majorHAnsi" w:hAnsiTheme="majorHAnsi" w:cstheme="minorBidi"/>
          <w:b/>
          <w:bCs/>
        </w:rPr>
      </w:pPr>
    </w:p>
    <w:p w:rsidR="000865A8" w:rsidRDefault="000865A8" w:rsidP="000865A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différents procédés d’usinage.</w:t>
      </w:r>
    </w:p>
    <w:p w:rsidR="000865A8" w:rsidRDefault="000865A8" w:rsidP="000865A8">
      <w:pPr>
        <w:autoSpaceDE w:val="0"/>
        <w:autoSpaceDN w:val="0"/>
        <w:adjustRightInd w:val="0"/>
        <w:rPr>
          <w:rFonts w:asciiTheme="majorHAnsi" w:hAnsiTheme="majorHAnsi" w:cstheme="minorBidi"/>
          <w:bCs/>
        </w:rPr>
      </w:pPr>
    </w:p>
    <w:p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Cours de fabrication mécanique et dessin technique.</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bCs/>
        </w:rPr>
      </w:pPr>
      <w:r>
        <w:rPr>
          <w:rFonts w:asciiTheme="majorHAnsi" w:hAnsiTheme="majorHAnsi" w:cstheme="minorBidi"/>
          <w:b/>
        </w:rPr>
        <w:t xml:space="preserve">TP n° 1 </w:t>
      </w:r>
      <w:proofErr w:type="gramStart"/>
      <w:r>
        <w:rPr>
          <w:rFonts w:asciiTheme="majorHAnsi" w:hAnsiTheme="majorHAnsi" w:cstheme="minorBidi"/>
          <w:b/>
        </w:rPr>
        <w:t>:</w:t>
      </w:r>
      <w:r>
        <w:rPr>
          <w:rFonts w:asciiTheme="majorHAnsi" w:hAnsiTheme="majorHAnsi" w:cstheme="minorBidi"/>
          <w:b/>
          <w:bCs/>
        </w:rPr>
        <w:t>Tournage</w:t>
      </w:r>
      <w:proofErr w:type="gramEnd"/>
      <w:r>
        <w:rPr>
          <w:rFonts w:asciiTheme="majorHAnsi" w:hAnsiTheme="majorHAnsi" w:cstheme="minorBidi"/>
          <w:b/>
          <w:bCs/>
        </w:rPr>
        <w:t xml:space="preserve"> d’une pièce cylindrique à 2 diamètres avec des opérations   </w:t>
      </w:r>
    </w:p>
    <w:p w:rsidR="000865A8" w:rsidRDefault="000865A8" w:rsidP="000865A8">
      <w:pPr>
        <w:rPr>
          <w:rFonts w:asciiTheme="majorHAnsi" w:hAnsiTheme="majorHAnsi" w:cstheme="minorBidi"/>
          <w:b/>
          <w:bCs/>
        </w:rPr>
      </w:pPr>
      <w:r>
        <w:rPr>
          <w:rFonts w:asciiTheme="majorHAnsi" w:hAnsiTheme="majorHAnsi" w:cstheme="minorBidi"/>
          <w:b/>
          <w:bCs/>
        </w:rPr>
        <w:t xml:space="preserve">               </w:t>
      </w:r>
      <w:proofErr w:type="gramStart"/>
      <w:r>
        <w:rPr>
          <w:rFonts w:asciiTheme="majorHAnsi" w:hAnsiTheme="majorHAnsi" w:cstheme="minorBidi"/>
          <w:b/>
          <w:bCs/>
        </w:rPr>
        <w:t>de</w:t>
      </w:r>
      <w:proofErr w:type="gramEnd"/>
      <w:r>
        <w:rPr>
          <w:rFonts w:asciiTheme="majorHAnsi" w:hAnsiTheme="majorHAnsi" w:cstheme="minorBidi"/>
          <w:b/>
          <w:bCs/>
        </w:rPr>
        <w:t xml:space="preserve"> dressage et de chariotage</w:t>
      </w:r>
    </w:p>
    <w:p w:rsidR="000865A8" w:rsidRDefault="000865A8" w:rsidP="000865A8">
      <w:pPr>
        <w:rPr>
          <w:rFonts w:asciiTheme="majorHAnsi" w:hAnsiTheme="majorHAnsi" w:cstheme="minorBidi"/>
        </w:rPr>
      </w:pPr>
    </w:p>
    <w:p w:rsidR="000865A8" w:rsidRDefault="000865A8" w:rsidP="000865A8">
      <w:pPr>
        <w:ind w:left="284"/>
        <w:rPr>
          <w:rFonts w:asciiTheme="majorHAnsi" w:hAnsiTheme="majorHAnsi" w:cstheme="minorBidi"/>
        </w:rPr>
      </w:pPr>
      <w:r>
        <w:rPr>
          <w:rFonts w:asciiTheme="majorHAnsi" w:hAnsiTheme="majorHAnsi" w:cstheme="minorBidi"/>
        </w:rPr>
        <w:t>-Exécution des dessins d'ébauche et de définition.</w:t>
      </w:r>
    </w:p>
    <w:p w:rsidR="000865A8" w:rsidRDefault="000865A8" w:rsidP="000865A8">
      <w:pPr>
        <w:ind w:left="284"/>
        <w:rPr>
          <w:rFonts w:asciiTheme="majorHAnsi" w:hAnsiTheme="majorHAnsi" w:cstheme="minorBidi"/>
        </w:rPr>
      </w:pPr>
      <w:r>
        <w:rPr>
          <w:rFonts w:asciiTheme="majorHAnsi" w:hAnsiTheme="majorHAnsi" w:cstheme="minorBidi"/>
        </w:rPr>
        <w:t>-Détermination des régimes de coupe et Elaboration de la gamme d'usinage de la pièce.</w:t>
      </w:r>
    </w:p>
    <w:p w:rsidR="000865A8" w:rsidRDefault="000865A8" w:rsidP="000865A8">
      <w:pPr>
        <w:ind w:left="284"/>
        <w:rPr>
          <w:rFonts w:asciiTheme="majorHAnsi" w:hAnsiTheme="majorHAnsi" w:cstheme="minorBidi"/>
        </w:rPr>
      </w:pPr>
      <w:r>
        <w:rPr>
          <w:rFonts w:asciiTheme="majorHAnsi" w:hAnsiTheme="majorHAnsi" w:cstheme="minorBidi"/>
        </w:rPr>
        <w:t>-Préparation des outils, de la machine et des instruments de mesure.</w:t>
      </w:r>
    </w:p>
    <w:p w:rsidR="000865A8" w:rsidRDefault="000865A8" w:rsidP="000865A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0865A8" w:rsidRDefault="000865A8" w:rsidP="000865A8">
      <w:pPr>
        <w:ind w:left="284"/>
        <w:rPr>
          <w:rFonts w:asciiTheme="majorHAnsi" w:hAnsiTheme="majorHAnsi" w:cstheme="minorBidi"/>
        </w:rPr>
      </w:pPr>
      <w:r>
        <w:rPr>
          <w:rFonts w:asciiTheme="majorHAnsi" w:hAnsiTheme="majorHAnsi" w:cstheme="minorBidi"/>
        </w:rPr>
        <w:t>-Réalisation des opérations et de la pièce.</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rPr>
      </w:pPr>
      <w:r>
        <w:rPr>
          <w:rFonts w:asciiTheme="majorHAnsi" w:hAnsiTheme="majorHAnsi" w:cstheme="minorBidi"/>
          <w:b/>
        </w:rPr>
        <w:t xml:space="preserve">TP n° 2 </w:t>
      </w:r>
      <w:proofErr w:type="gramStart"/>
      <w:r>
        <w:rPr>
          <w:rFonts w:asciiTheme="majorHAnsi" w:hAnsiTheme="majorHAnsi" w:cstheme="minorBidi"/>
          <w:b/>
        </w:rPr>
        <w:t>:Fraisage</w:t>
      </w:r>
      <w:proofErr w:type="gramEnd"/>
      <w:r>
        <w:rPr>
          <w:rFonts w:asciiTheme="majorHAnsi" w:hAnsiTheme="majorHAnsi" w:cstheme="minorBidi"/>
          <w:b/>
        </w:rPr>
        <w:t xml:space="preserve"> et perçage d’une pièce prismatique avec principalement </w:t>
      </w:r>
    </w:p>
    <w:p w:rsidR="000865A8" w:rsidRDefault="000865A8" w:rsidP="000865A8">
      <w:pPr>
        <w:rPr>
          <w:rFonts w:asciiTheme="majorHAnsi" w:hAnsiTheme="majorHAnsi" w:cstheme="minorBidi"/>
          <w:b/>
        </w:rPr>
      </w:pPr>
      <w:r>
        <w:rPr>
          <w:rFonts w:asciiTheme="majorHAnsi" w:hAnsiTheme="majorHAnsi" w:cstheme="minorBidi"/>
          <w:b/>
        </w:rPr>
        <w:t xml:space="preserve">               </w:t>
      </w:r>
      <w:proofErr w:type="gramStart"/>
      <w:r>
        <w:rPr>
          <w:rFonts w:asciiTheme="majorHAnsi" w:hAnsiTheme="majorHAnsi" w:cstheme="minorBidi"/>
          <w:b/>
        </w:rPr>
        <w:t>des</w:t>
      </w:r>
      <w:proofErr w:type="gramEnd"/>
      <w:r>
        <w:rPr>
          <w:rFonts w:asciiTheme="majorHAnsi" w:hAnsiTheme="majorHAnsi" w:cstheme="minorBidi"/>
          <w:b/>
        </w:rPr>
        <w:t xml:space="preserve"> phases de fraisage et de perçage.</w:t>
      </w:r>
    </w:p>
    <w:p w:rsidR="000865A8" w:rsidRDefault="000865A8" w:rsidP="000865A8">
      <w:pPr>
        <w:rPr>
          <w:rFonts w:asciiTheme="majorHAnsi" w:hAnsiTheme="majorHAnsi" w:cstheme="minorBidi"/>
        </w:rPr>
      </w:pPr>
    </w:p>
    <w:p w:rsidR="000865A8" w:rsidRDefault="000865A8" w:rsidP="000865A8">
      <w:pPr>
        <w:ind w:left="284"/>
        <w:rPr>
          <w:rFonts w:asciiTheme="majorHAnsi" w:hAnsiTheme="majorHAnsi" w:cstheme="minorBidi"/>
        </w:rPr>
      </w:pPr>
      <w:r>
        <w:rPr>
          <w:rFonts w:asciiTheme="majorHAnsi" w:hAnsiTheme="majorHAnsi" w:cstheme="minorBidi"/>
        </w:rPr>
        <w:t>-Définition de la forme, des dimensions, des tolérances et des états de surface de la pièce (dessin de définition)</w:t>
      </w:r>
    </w:p>
    <w:p w:rsidR="000865A8" w:rsidRDefault="000865A8" w:rsidP="000865A8">
      <w:pPr>
        <w:ind w:left="284"/>
        <w:rPr>
          <w:rFonts w:asciiTheme="majorHAnsi" w:hAnsiTheme="majorHAnsi" w:cstheme="minorBidi"/>
        </w:rPr>
      </w:pPr>
      <w:r>
        <w:rPr>
          <w:rFonts w:asciiTheme="majorHAnsi" w:hAnsiTheme="majorHAnsi" w:cstheme="minorBidi"/>
        </w:rPr>
        <w:t>-Dessin d'ébauche.</w:t>
      </w:r>
    </w:p>
    <w:p w:rsidR="000865A8" w:rsidRDefault="000865A8" w:rsidP="000865A8">
      <w:pPr>
        <w:ind w:left="284"/>
        <w:rPr>
          <w:rFonts w:asciiTheme="majorHAnsi" w:hAnsiTheme="majorHAnsi" w:cstheme="minorBidi"/>
        </w:rPr>
      </w:pPr>
      <w:r>
        <w:rPr>
          <w:rFonts w:asciiTheme="majorHAnsi" w:hAnsiTheme="majorHAnsi" w:cstheme="minorBidi"/>
        </w:rPr>
        <w:t xml:space="preserve">-Détermination des régimes de coupe et élaboration de la gamme d'usinage de la pièce (sans la phase rectification). </w:t>
      </w:r>
    </w:p>
    <w:p w:rsidR="000865A8" w:rsidRDefault="000865A8" w:rsidP="000865A8">
      <w:pPr>
        <w:ind w:left="284"/>
        <w:rPr>
          <w:rFonts w:asciiTheme="majorHAnsi" w:hAnsiTheme="majorHAnsi" w:cstheme="minorBidi"/>
        </w:rPr>
      </w:pPr>
      <w:r>
        <w:rPr>
          <w:rFonts w:asciiTheme="majorHAnsi" w:hAnsiTheme="majorHAnsi" w:cstheme="minorBidi"/>
        </w:rPr>
        <w:t>-Découpe de l'ébauche.</w:t>
      </w:r>
    </w:p>
    <w:p w:rsidR="000865A8" w:rsidRDefault="000865A8" w:rsidP="000865A8">
      <w:pPr>
        <w:ind w:left="284"/>
        <w:rPr>
          <w:rFonts w:asciiTheme="majorHAnsi" w:hAnsiTheme="majorHAnsi" w:cstheme="minorBidi"/>
        </w:rPr>
      </w:pPr>
      <w:r>
        <w:rPr>
          <w:rFonts w:asciiTheme="majorHAnsi" w:hAnsiTheme="majorHAnsi" w:cstheme="minorBidi"/>
        </w:rPr>
        <w:t>-Préparation des outils, de la (des) machine (s) et des instruments de mesure.</w:t>
      </w:r>
    </w:p>
    <w:p w:rsidR="000865A8" w:rsidRDefault="000865A8" w:rsidP="000865A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0865A8" w:rsidRDefault="000865A8" w:rsidP="000865A8">
      <w:pPr>
        <w:ind w:left="284"/>
        <w:rPr>
          <w:rFonts w:asciiTheme="majorHAnsi" w:hAnsiTheme="majorHAnsi" w:cstheme="minorBidi"/>
        </w:rPr>
      </w:pPr>
      <w:r>
        <w:rPr>
          <w:rFonts w:asciiTheme="majorHAnsi" w:hAnsiTheme="majorHAnsi" w:cstheme="minorBidi"/>
        </w:rPr>
        <w:t>-Réalisation des opérations et de la pièce</w:t>
      </w:r>
    </w:p>
    <w:p w:rsidR="000865A8" w:rsidRDefault="000865A8" w:rsidP="000865A8">
      <w:pPr>
        <w:rPr>
          <w:rFonts w:asciiTheme="majorHAnsi" w:hAnsiTheme="majorHAnsi" w:cstheme="minorBidi"/>
          <w:b/>
          <w:bCs/>
        </w:rPr>
      </w:pPr>
    </w:p>
    <w:p w:rsidR="000865A8" w:rsidRDefault="000865A8" w:rsidP="000865A8">
      <w:pPr>
        <w:rPr>
          <w:rFonts w:asciiTheme="majorHAnsi" w:hAnsiTheme="majorHAnsi" w:cstheme="minorBidi"/>
        </w:rPr>
      </w:pPr>
      <w:r>
        <w:rPr>
          <w:rFonts w:asciiTheme="majorHAnsi" w:hAnsiTheme="majorHAnsi" w:cstheme="minorBidi"/>
          <w:b/>
          <w:bCs/>
        </w:rPr>
        <w:t>TP n° 3 : Rectification</w:t>
      </w:r>
      <w:r>
        <w:rPr>
          <w:rFonts w:asciiTheme="majorHAnsi" w:hAnsiTheme="majorHAnsi" w:cstheme="minorBidi"/>
        </w:rPr>
        <w:t xml:space="preserve"> plane et examen des états de surface </w:t>
      </w:r>
    </w:p>
    <w:p w:rsidR="000865A8" w:rsidRDefault="000865A8" w:rsidP="000865A8">
      <w:pPr>
        <w:rPr>
          <w:rFonts w:asciiTheme="majorHAnsi" w:hAnsiTheme="majorHAnsi" w:cstheme="minorBidi"/>
        </w:rPr>
      </w:pPr>
      <w:r>
        <w:rPr>
          <w:rFonts w:asciiTheme="majorHAnsi" w:hAnsiTheme="majorHAnsi" w:cstheme="minorBidi"/>
        </w:rPr>
        <w:t xml:space="preserve">               (Utilisation de la pièce du TP n° 2)</w:t>
      </w:r>
    </w:p>
    <w:p w:rsidR="000865A8" w:rsidRDefault="000865A8" w:rsidP="000865A8">
      <w:pPr>
        <w:rPr>
          <w:rFonts w:asciiTheme="majorHAnsi" w:hAnsiTheme="majorHAnsi" w:cstheme="minorBidi"/>
        </w:rPr>
      </w:pPr>
    </w:p>
    <w:p w:rsidR="000865A8" w:rsidRDefault="000865A8" w:rsidP="000865A8">
      <w:pPr>
        <w:ind w:left="284"/>
        <w:rPr>
          <w:rFonts w:asciiTheme="majorHAnsi" w:hAnsiTheme="majorHAnsi" w:cstheme="minorBidi"/>
        </w:rPr>
      </w:pPr>
      <w:r>
        <w:rPr>
          <w:rFonts w:asciiTheme="majorHAnsi" w:hAnsiTheme="majorHAnsi" w:cstheme="minorBidi"/>
        </w:rPr>
        <w:t>-Analyse des dessins d'ébauche et de définition du TP n°2</w:t>
      </w:r>
    </w:p>
    <w:p w:rsidR="000865A8" w:rsidRDefault="000865A8" w:rsidP="000865A8">
      <w:pPr>
        <w:ind w:left="284"/>
        <w:rPr>
          <w:rFonts w:asciiTheme="majorHAnsi" w:hAnsiTheme="majorHAnsi" w:cstheme="minorBidi"/>
        </w:rPr>
      </w:pPr>
      <w:r>
        <w:rPr>
          <w:rFonts w:asciiTheme="majorHAnsi" w:hAnsiTheme="majorHAnsi" w:cstheme="minorBidi"/>
        </w:rPr>
        <w:t>-Détermination des régimes de rectification et Elaboration de la gamme complète d'usinage de la pièce (avec la phase rectification).</w:t>
      </w:r>
    </w:p>
    <w:p w:rsidR="000865A8" w:rsidRDefault="000865A8" w:rsidP="000865A8">
      <w:pPr>
        <w:ind w:left="284"/>
        <w:rPr>
          <w:rFonts w:asciiTheme="majorHAnsi" w:hAnsiTheme="majorHAnsi" w:cstheme="minorBidi"/>
        </w:rPr>
      </w:pPr>
      <w:r>
        <w:rPr>
          <w:rFonts w:asciiTheme="majorHAnsi" w:hAnsiTheme="majorHAnsi" w:cstheme="minorBidi"/>
        </w:rPr>
        <w:t>-Préparation des outils, de la machine et des instruments de mesure de l'état  de surface (rugosités).</w:t>
      </w:r>
    </w:p>
    <w:p w:rsidR="000865A8" w:rsidRDefault="000865A8" w:rsidP="000865A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rsidR="000865A8" w:rsidRDefault="000865A8" w:rsidP="000865A8">
      <w:pPr>
        <w:ind w:left="284"/>
        <w:rPr>
          <w:rFonts w:asciiTheme="majorHAnsi" w:hAnsiTheme="majorHAnsi" w:cstheme="minorBidi"/>
        </w:rPr>
      </w:pPr>
      <w:r>
        <w:rPr>
          <w:rFonts w:asciiTheme="majorHAnsi" w:hAnsiTheme="majorHAnsi" w:cstheme="minorBidi"/>
        </w:rPr>
        <w:t>-Réalisation de la phase rectification et contrôle de l'état de surface.</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bCs/>
        </w:rPr>
      </w:pPr>
      <w:r>
        <w:rPr>
          <w:rFonts w:asciiTheme="majorHAnsi" w:hAnsiTheme="majorHAnsi" w:cstheme="minorBidi"/>
          <w:b/>
          <w:bCs/>
        </w:rPr>
        <w:t>TP n° 4 : soudage</w:t>
      </w:r>
    </w:p>
    <w:p w:rsidR="000865A8" w:rsidRDefault="000865A8" w:rsidP="000865A8">
      <w:pPr>
        <w:ind w:left="284"/>
        <w:rPr>
          <w:rFonts w:asciiTheme="majorHAnsi" w:hAnsiTheme="majorHAnsi" w:cstheme="minorBidi"/>
        </w:rPr>
      </w:pPr>
      <w:r>
        <w:rPr>
          <w:rFonts w:asciiTheme="majorHAnsi" w:hAnsiTheme="majorHAnsi" w:cstheme="minorBidi"/>
        </w:rPr>
        <w:t>- Préparation des pièces à assembler</w:t>
      </w:r>
    </w:p>
    <w:p w:rsidR="000865A8" w:rsidRDefault="000865A8" w:rsidP="000865A8">
      <w:pPr>
        <w:ind w:left="284"/>
        <w:rPr>
          <w:rFonts w:asciiTheme="majorHAnsi" w:hAnsiTheme="majorHAnsi" w:cstheme="minorBidi"/>
        </w:rPr>
      </w:pPr>
      <w:r>
        <w:rPr>
          <w:rFonts w:asciiTheme="majorHAnsi" w:hAnsiTheme="majorHAnsi" w:cstheme="minorBidi"/>
        </w:rPr>
        <w:t xml:space="preserve">- Choix du métal d'apport </w:t>
      </w:r>
    </w:p>
    <w:p w:rsidR="000865A8" w:rsidRDefault="000865A8" w:rsidP="000865A8">
      <w:pPr>
        <w:ind w:left="284"/>
        <w:rPr>
          <w:rFonts w:asciiTheme="majorHAnsi" w:hAnsiTheme="majorHAnsi" w:cstheme="minorBidi"/>
        </w:rPr>
      </w:pPr>
      <w:r>
        <w:rPr>
          <w:rFonts w:asciiTheme="majorHAnsi" w:hAnsiTheme="majorHAnsi" w:cstheme="minorBidi"/>
        </w:rPr>
        <w:lastRenderedPageBreak/>
        <w:t xml:space="preserve">- Réalisation du cordon de soudure </w:t>
      </w:r>
    </w:p>
    <w:p w:rsidR="000865A8" w:rsidRDefault="000865A8" w:rsidP="000865A8">
      <w:pPr>
        <w:rPr>
          <w:rFonts w:asciiTheme="majorHAnsi" w:hAnsiTheme="majorHAnsi" w:cstheme="minorBidi"/>
        </w:rPr>
      </w:pPr>
      <w:r>
        <w:rPr>
          <w:rFonts w:asciiTheme="majorHAnsi" w:hAnsiTheme="majorHAnsi" w:cstheme="minorBidi"/>
        </w:rPr>
        <w:t xml:space="preserve">     - Nettoyage et contrôle</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100%.</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Electricité industrielle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Crédits:1 </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0865A8" w:rsidRDefault="000865A8" w:rsidP="000865A8">
      <w:pPr>
        <w:jc w:val="both"/>
        <w:rPr>
          <w:rFonts w:asciiTheme="majorHAnsi" w:hAnsiTheme="majorHAnsi" w:cstheme="minorBidi"/>
          <w:b/>
          <w:bCs/>
        </w:rPr>
      </w:pPr>
    </w:p>
    <w:p w:rsidR="000865A8" w:rsidRDefault="000865A8" w:rsidP="000865A8">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sidR="001A667E">
        <w:rPr>
          <w:rFonts w:asciiTheme="majorHAnsi" w:hAnsiTheme="majorHAnsi" w:cstheme="minorBidi"/>
          <w:b/>
        </w:rPr>
        <w:t xml:space="preserve"> </w:t>
      </w:r>
      <w:r>
        <w:rPr>
          <w:rFonts w:asciiTheme="majorHAnsi" w:hAnsiTheme="majorHAnsi" w:cstheme="minorBidi"/>
        </w:rPr>
        <w:t>L’objectif du programme est de soumettre aux étudiants de Génie Mécanique, un ensemble de connaissances indispensables et nécessaires pour la compréhension physique de l’essentiel des phénomènes électrotechniques.</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iCs/>
        </w:rPr>
        <w:t>Les enseignements fondamentaux de sciences physiques acquis en tronc commun des sciences et techniques.</w:t>
      </w:r>
    </w:p>
    <w:p w:rsidR="000865A8" w:rsidRDefault="000865A8" w:rsidP="000865A8">
      <w:pPr>
        <w:jc w:val="both"/>
        <w:rPr>
          <w:rFonts w:asciiTheme="majorHAnsi" w:hAnsiTheme="majorHAnsi" w:cstheme="minorBidi"/>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bCs/>
        </w:rPr>
      </w:pPr>
      <w:r>
        <w:rPr>
          <w:rFonts w:asciiTheme="majorHAnsi" w:hAnsiTheme="majorHAnsi" w:cstheme="minorBidi"/>
        </w:rPr>
        <w:t xml:space="preserve">Chapitre 1 – Les circuits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(4semaines)</w:t>
      </w:r>
    </w:p>
    <w:p w:rsidR="000865A8" w:rsidRDefault="000865A8" w:rsidP="005277B7">
      <w:pPr>
        <w:numPr>
          <w:ilvl w:val="1"/>
          <w:numId w:val="95"/>
        </w:numPr>
        <w:rPr>
          <w:rFonts w:asciiTheme="majorHAnsi" w:hAnsiTheme="majorHAnsi" w:cstheme="minorBidi"/>
        </w:rPr>
      </w:pPr>
      <w:r>
        <w:rPr>
          <w:rFonts w:asciiTheme="majorHAnsi" w:hAnsiTheme="majorHAnsi" w:cstheme="minorBidi"/>
        </w:rPr>
        <w:t>Introduction</w:t>
      </w:r>
    </w:p>
    <w:p w:rsidR="000865A8" w:rsidRDefault="000865A8" w:rsidP="005277B7">
      <w:pPr>
        <w:numPr>
          <w:ilvl w:val="1"/>
          <w:numId w:val="95"/>
        </w:numPr>
        <w:rPr>
          <w:rFonts w:asciiTheme="majorHAnsi" w:hAnsiTheme="majorHAnsi" w:cstheme="minorBidi"/>
        </w:rPr>
      </w:pPr>
      <w:r>
        <w:rPr>
          <w:rFonts w:asciiTheme="majorHAnsi" w:hAnsiTheme="majorHAnsi" w:cstheme="minorBidi"/>
        </w:rPr>
        <w:t>Courant et tension dans les circuits électriques</w:t>
      </w:r>
    </w:p>
    <w:p w:rsidR="000865A8" w:rsidRDefault="000865A8" w:rsidP="005277B7">
      <w:pPr>
        <w:numPr>
          <w:ilvl w:val="1"/>
          <w:numId w:val="95"/>
        </w:numPr>
        <w:rPr>
          <w:rFonts w:asciiTheme="majorHAnsi" w:hAnsiTheme="majorHAnsi" w:cstheme="minorBidi"/>
        </w:rPr>
      </w:pPr>
      <w:r>
        <w:rPr>
          <w:rFonts w:asciiTheme="majorHAnsi" w:hAnsiTheme="majorHAnsi" w:cstheme="minorBidi"/>
        </w:rPr>
        <w:t xml:space="preserve">Résistances et circuit équivalent.  </w:t>
      </w:r>
    </w:p>
    <w:p w:rsidR="000865A8" w:rsidRDefault="000865A8" w:rsidP="005277B7">
      <w:pPr>
        <w:numPr>
          <w:ilvl w:val="1"/>
          <w:numId w:val="95"/>
        </w:numPr>
        <w:rPr>
          <w:rFonts w:asciiTheme="majorHAnsi" w:hAnsiTheme="majorHAnsi" w:cstheme="minorBidi"/>
        </w:rPr>
      </w:pPr>
      <w:r>
        <w:rPr>
          <w:rFonts w:asciiTheme="majorHAnsi" w:hAnsiTheme="majorHAnsi" w:cstheme="minorBidi"/>
        </w:rPr>
        <w:t>Travail et puissance</w:t>
      </w:r>
    </w:p>
    <w:p w:rsidR="000865A8" w:rsidRDefault="000865A8" w:rsidP="005277B7">
      <w:pPr>
        <w:numPr>
          <w:ilvl w:val="1"/>
          <w:numId w:val="95"/>
        </w:numPr>
        <w:rPr>
          <w:rFonts w:asciiTheme="majorHAnsi" w:hAnsiTheme="majorHAnsi" w:cstheme="minorBidi"/>
        </w:rPr>
      </w:pPr>
      <w:r>
        <w:rPr>
          <w:rFonts w:asciiTheme="majorHAnsi" w:hAnsiTheme="majorHAnsi" w:cstheme="minorBidi"/>
        </w:rPr>
        <w:t>Circuits électriques monophasé et triphasé.</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rPr>
      </w:pPr>
      <w:r>
        <w:rPr>
          <w:rFonts w:asciiTheme="majorHAnsi" w:hAnsiTheme="majorHAnsi" w:cstheme="minorBidi"/>
        </w:rPr>
        <w:t>Chapitre 2 – Les circuits Magnétiques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rsidR="000865A8" w:rsidRDefault="000865A8" w:rsidP="000865A8">
      <w:pPr>
        <w:rPr>
          <w:rFonts w:asciiTheme="majorHAnsi" w:hAnsiTheme="majorHAnsi" w:cstheme="minorBidi"/>
        </w:rPr>
      </w:pPr>
      <w:r>
        <w:rPr>
          <w:rFonts w:asciiTheme="majorHAnsi" w:hAnsiTheme="majorHAnsi" w:cstheme="minorBidi"/>
        </w:rPr>
        <w:t xml:space="preserve">                2.1 Magnétisme et électricité </w:t>
      </w:r>
    </w:p>
    <w:p w:rsidR="000865A8" w:rsidRDefault="000865A8" w:rsidP="000865A8">
      <w:pPr>
        <w:rPr>
          <w:rFonts w:asciiTheme="majorHAnsi" w:hAnsiTheme="majorHAnsi" w:cstheme="minorBidi"/>
        </w:rPr>
      </w:pPr>
      <w:r>
        <w:rPr>
          <w:rFonts w:asciiTheme="majorHAnsi" w:hAnsiTheme="majorHAnsi" w:cstheme="minorBidi"/>
        </w:rPr>
        <w:t xml:space="preserve">                2.2 Lois fondamentales</w:t>
      </w:r>
    </w:p>
    <w:p w:rsidR="000865A8" w:rsidRDefault="000865A8" w:rsidP="000865A8">
      <w:pPr>
        <w:rPr>
          <w:rFonts w:asciiTheme="majorHAnsi" w:hAnsiTheme="majorHAnsi" w:cstheme="minorBidi"/>
        </w:rPr>
      </w:pPr>
      <w:r>
        <w:rPr>
          <w:rFonts w:asciiTheme="majorHAnsi" w:hAnsiTheme="majorHAnsi" w:cstheme="minorBidi"/>
        </w:rPr>
        <w:t xml:space="preserve">                2.3 Matériaux et circuits magnétiques </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rPr>
      </w:pPr>
      <w:r>
        <w:rPr>
          <w:rFonts w:asciiTheme="majorHAnsi" w:hAnsiTheme="majorHAnsi" w:cstheme="minorBidi"/>
        </w:rPr>
        <w:t xml:space="preserve">Chapitre 3 – Les Transformateurs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(2 semaines)</w:t>
      </w:r>
    </w:p>
    <w:p w:rsidR="000865A8" w:rsidRDefault="000865A8" w:rsidP="000865A8">
      <w:pPr>
        <w:rPr>
          <w:rFonts w:asciiTheme="majorHAnsi" w:hAnsiTheme="majorHAnsi" w:cstheme="minorBidi"/>
        </w:rPr>
      </w:pPr>
      <w:r>
        <w:rPr>
          <w:rFonts w:asciiTheme="majorHAnsi" w:hAnsiTheme="majorHAnsi" w:cstheme="minorBidi"/>
        </w:rPr>
        <w:t xml:space="preserve">                3.1 Description</w:t>
      </w:r>
    </w:p>
    <w:p w:rsidR="000865A8" w:rsidRDefault="000865A8" w:rsidP="000865A8">
      <w:pPr>
        <w:rPr>
          <w:rFonts w:asciiTheme="majorHAnsi" w:hAnsiTheme="majorHAnsi" w:cstheme="minorBidi"/>
        </w:rPr>
      </w:pPr>
      <w:r>
        <w:rPr>
          <w:rFonts w:asciiTheme="majorHAnsi" w:hAnsiTheme="majorHAnsi" w:cstheme="minorBidi"/>
        </w:rPr>
        <w:t xml:space="preserve">                3.2 Circuits équivalents</w:t>
      </w:r>
    </w:p>
    <w:p w:rsidR="000865A8" w:rsidRDefault="000865A8" w:rsidP="000865A8">
      <w:pPr>
        <w:rPr>
          <w:rFonts w:asciiTheme="majorHAnsi" w:hAnsiTheme="majorHAnsi" w:cstheme="minorBidi"/>
        </w:rPr>
      </w:pPr>
      <w:r>
        <w:rPr>
          <w:rFonts w:asciiTheme="majorHAnsi" w:hAnsiTheme="majorHAnsi" w:cstheme="minorBidi"/>
        </w:rPr>
        <w:t xml:space="preserve">                3.3 Transformateurs de mesure</w:t>
      </w:r>
    </w:p>
    <w:p w:rsidR="000865A8" w:rsidRDefault="000865A8" w:rsidP="000865A8">
      <w:pPr>
        <w:rPr>
          <w:rFonts w:asciiTheme="majorHAnsi" w:hAnsiTheme="majorHAnsi" w:cstheme="minorBidi"/>
        </w:rPr>
      </w:pPr>
      <w:r>
        <w:rPr>
          <w:rFonts w:asciiTheme="majorHAnsi" w:hAnsiTheme="majorHAnsi" w:cstheme="minorBidi"/>
        </w:rPr>
        <w:t xml:space="preserve">                3.4 Transformateurs spéciaux </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rPr>
      </w:pPr>
      <w:r>
        <w:rPr>
          <w:rFonts w:asciiTheme="majorHAnsi" w:hAnsiTheme="majorHAnsi" w:cstheme="minorBidi"/>
        </w:rPr>
        <w:t>Chapitre 4 – Machines Electriques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(3semaines)</w:t>
      </w:r>
    </w:p>
    <w:p w:rsidR="000865A8" w:rsidRDefault="000865A8" w:rsidP="000865A8">
      <w:pPr>
        <w:rPr>
          <w:rFonts w:asciiTheme="majorHAnsi" w:hAnsiTheme="majorHAnsi" w:cstheme="minorBidi"/>
        </w:rPr>
      </w:pPr>
      <w:r>
        <w:rPr>
          <w:rFonts w:asciiTheme="majorHAnsi" w:hAnsiTheme="majorHAnsi" w:cstheme="minorBidi"/>
        </w:rPr>
        <w:t xml:space="preserve">                4.1 Machines à courant continu (excitation shunt, séparée, série)</w:t>
      </w:r>
    </w:p>
    <w:p w:rsidR="000865A8" w:rsidRDefault="000865A8" w:rsidP="000865A8">
      <w:pPr>
        <w:rPr>
          <w:rFonts w:asciiTheme="majorHAnsi" w:hAnsiTheme="majorHAnsi" w:cstheme="minorBidi"/>
        </w:rPr>
      </w:pPr>
      <w:r>
        <w:rPr>
          <w:rFonts w:asciiTheme="majorHAnsi" w:hAnsiTheme="majorHAnsi" w:cstheme="minorBidi"/>
        </w:rPr>
        <w:t xml:space="preserve">                4.2 Machines synchrones </w:t>
      </w:r>
    </w:p>
    <w:p w:rsidR="000865A8" w:rsidRDefault="000865A8" w:rsidP="000865A8">
      <w:pPr>
        <w:rPr>
          <w:rFonts w:asciiTheme="majorHAnsi" w:hAnsiTheme="majorHAnsi" w:cstheme="minorBidi"/>
        </w:rPr>
      </w:pPr>
      <w:r>
        <w:rPr>
          <w:rFonts w:asciiTheme="majorHAnsi" w:hAnsiTheme="majorHAnsi" w:cstheme="minorBidi"/>
        </w:rPr>
        <w:t xml:space="preserve">                4.3 Machines asynchrones      </w:t>
      </w:r>
    </w:p>
    <w:p w:rsidR="000865A8" w:rsidRDefault="000865A8" w:rsidP="000865A8">
      <w:pPr>
        <w:rPr>
          <w:rFonts w:asciiTheme="majorHAnsi" w:hAnsiTheme="majorHAnsi" w:cstheme="minorBidi"/>
        </w:rPr>
      </w:pPr>
      <w:r>
        <w:rPr>
          <w:rFonts w:asciiTheme="majorHAnsi" w:hAnsiTheme="majorHAnsi" w:cstheme="minorBidi"/>
        </w:rPr>
        <w:t xml:space="preserve">                4.4 Machines spéciales</w:t>
      </w:r>
    </w:p>
    <w:p w:rsidR="000865A8" w:rsidRDefault="000865A8" w:rsidP="000865A8">
      <w:pPr>
        <w:tabs>
          <w:tab w:val="num" w:pos="1305"/>
        </w:tabs>
        <w:rPr>
          <w:rFonts w:asciiTheme="majorHAnsi" w:hAnsiTheme="majorHAnsi" w:cstheme="minorBidi"/>
        </w:rPr>
      </w:pPr>
      <w:r>
        <w:rPr>
          <w:rFonts w:asciiTheme="majorHAnsi" w:hAnsiTheme="majorHAnsi" w:cstheme="minorBidi"/>
        </w:rPr>
        <w:t xml:space="preserve">                4.5 Branchement des moteurs triphasés</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rPr>
      </w:pPr>
      <w:r>
        <w:rPr>
          <w:rFonts w:asciiTheme="majorHAnsi" w:hAnsiTheme="majorHAnsi" w:cstheme="minorBidi"/>
        </w:rPr>
        <w:t xml:space="preserve">Chapitre 5 – Mesures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rsidR="000865A8" w:rsidRDefault="000865A8" w:rsidP="000865A8">
      <w:pPr>
        <w:rPr>
          <w:rFonts w:asciiTheme="majorHAnsi" w:hAnsiTheme="majorHAnsi" w:cstheme="minorBidi"/>
        </w:rPr>
      </w:pPr>
      <w:r>
        <w:rPr>
          <w:rFonts w:asciiTheme="majorHAnsi" w:hAnsiTheme="majorHAnsi" w:cstheme="minorBidi"/>
        </w:rPr>
        <w:t xml:space="preserve">                5.1 La mesure en physique</w:t>
      </w:r>
    </w:p>
    <w:p w:rsidR="000865A8" w:rsidRDefault="000865A8" w:rsidP="000865A8">
      <w:pPr>
        <w:rPr>
          <w:rFonts w:asciiTheme="majorHAnsi" w:hAnsiTheme="majorHAnsi" w:cstheme="minorBidi"/>
        </w:rPr>
      </w:pPr>
      <w:r>
        <w:rPr>
          <w:rFonts w:asciiTheme="majorHAnsi" w:hAnsiTheme="majorHAnsi" w:cstheme="minorBidi"/>
        </w:rPr>
        <w:t xml:space="preserve">                5.2 La qualité de la mesure – les erreurs</w:t>
      </w:r>
    </w:p>
    <w:p w:rsidR="000865A8" w:rsidRDefault="000865A8" w:rsidP="000865A8">
      <w:pPr>
        <w:rPr>
          <w:rFonts w:asciiTheme="majorHAnsi" w:hAnsiTheme="majorHAnsi" w:cstheme="minorBidi"/>
        </w:rPr>
      </w:pPr>
      <w:r>
        <w:rPr>
          <w:rFonts w:asciiTheme="majorHAnsi" w:hAnsiTheme="majorHAnsi" w:cstheme="minorBidi"/>
        </w:rPr>
        <w:t xml:space="preserve">                5.3 Structure des appareils à affichage numérique </w:t>
      </w:r>
    </w:p>
    <w:p w:rsidR="000865A8" w:rsidRDefault="000865A8" w:rsidP="000865A8">
      <w:pPr>
        <w:rPr>
          <w:rFonts w:asciiTheme="majorHAnsi" w:hAnsiTheme="majorHAnsi" w:cstheme="minorBidi"/>
        </w:rPr>
      </w:pPr>
      <w:r>
        <w:rPr>
          <w:rFonts w:asciiTheme="majorHAnsi" w:hAnsiTheme="majorHAnsi" w:cstheme="minorBidi"/>
        </w:rPr>
        <w:t xml:space="preserve">                5.4 Mesures des intensités et des tensions </w:t>
      </w:r>
    </w:p>
    <w:p w:rsidR="000865A8" w:rsidRDefault="000865A8" w:rsidP="005277B7">
      <w:pPr>
        <w:pStyle w:val="Paragraphedeliste"/>
        <w:numPr>
          <w:ilvl w:val="1"/>
          <w:numId w:val="96"/>
        </w:numPr>
        <w:rPr>
          <w:rFonts w:asciiTheme="majorHAnsi" w:hAnsiTheme="majorHAnsi" w:cstheme="minorBidi"/>
        </w:rPr>
      </w:pPr>
      <w:r>
        <w:rPr>
          <w:rFonts w:asciiTheme="majorHAnsi" w:hAnsiTheme="majorHAnsi" w:cstheme="minorBidi"/>
        </w:rPr>
        <w:t xml:space="preserve">Mesures des puissances et des énergies </w:t>
      </w:r>
    </w:p>
    <w:p w:rsidR="000865A8" w:rsidRDefault="000865A8" w:rsidP="000865A8">
      <w:pPr>
        <w:jc w:val="both"/>
        <w:rPr>
          <w:rFonts w:asciiTheme="majorHAnsi" w:hAnsiTheme="majorHAnsi" w:cstheme="minorBidi"/>
          <w:b/>
        </w:rPr>
      </w:pPr>
      <w:r>
        <w:rPr>
          <w:rFonts w:asciiTheme="majorHAnsi" w:hAnsiTheme="majorHAnsi" w:cstheme="minorBidi"/>
        </w:rPr>
        <w:t xml:space="preserve">               5.6Schémas de câblage d’une installation électrique - Calcul de section</w:t>
      </w:r>
      <w:r>
        <w:rPr>
          <w:rFonts w:asciiTheme="majorHAnsi" w:hAnsiTheme="majorHAnsi" w:cstheme="minorBidi"/>
        </w:rPr>
        <w:br/>
        <w:t xml:space="preserve">                    filaire</w:t>
      </w:r>
      <w:r>
        <w:rPr>
          <w:rFonts w:asciiTheme="majorHAnsi" w:hAnsiTheme="majorHAnsi" w:cstheme="minorBidi"/>
          <w:b/>
          <w:bCs/>
        </w:rPr>
        <w:t>.</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lastRenderedPageBreak/>
        <w:t>Mode d’évaluation</w:t>
      </w:r>
      <w:r>
        <w:rPr>
          <w:rFonts w:asciiTheme="majorHAnsi" w:hAnsiTheme="majorHAnsi" w:cstheme="minorBidi"/>
          <w:b/>
        </w:rPr>
        <w:t>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Examen: 100%.</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roofErr w:type="gramStart"/>
      <w:r w:rsidRPr="006036EB">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0865A8" w:rsidRDefault="000865A8" w:rsidP="005277B7">
      <w:pPr>
        <w:pStyle w:val="Paragraphedeliste"/>
        <w:numPr>
          <w:ilvl w:val="0"/>
          <w:numId w:val="92"/>
        </w:numPr>
        <w:rPr>
          <w:rFonts w:asciiTheme="majorHAnsi" w:hAnsiTheme="majorHAnsi" w:cstheme="minorBidi"/>
        </w:rPr>
      </w:pPr>
      <w:r>
        <w:rPr>
          <w:rFonts w:asciiTheme="majorHAnsi" w:hAnsiTheme="majorHAnsi" w:cstheme="minorBidi"/>
        </w:rPr>
        <w:t xml:space="preserve">Exercices et problèmes  d’électrotechniques notions de base, réseaux et machines électriques ; Luc </w:t>
      </w:r>
      <w:proofErr w:type="spellStart"/>
      <w:r>
        <w:rPr>
          <w:rFonts w:asciiTheme="majorHAnsi" w:hAnsiTheme="majorHAnsi" w:cstheme="minorBidi"/>
        </w:rPr>
        <w:t>Lasne</w:t>
      </w:r>
      <w:proofErr w:type="spellEnd"/>
      <w:r>
        <w:rPr>
          <w:rFonts w:asciiTheme="majorHAnsi" w:hAnsiTheme="majorHAnsi" w:cstheme="minorBidi"/>
        </w:rPr>
        <w:t xml:space="preserve"> ; édition </w:t>
      </w:r>
      <w:proofErr w:type="spellStart"/>
      <w:r>
        <w:rPr>
          <w:rFonts w:asciiTheme="majorHAnsi" w:hAnsiTheme="majorHAnsi" w:cstheme="minorBidi"/>
        </w:rPr>
        <w:t>Dunod</w:t>
      </w:r>
      <w:proofErr w:type="spellEnd"/>
      <w:r>
        <w:rPr>
          <w:rFonts w:asciiTheme="majorHAnsi" w:hAnsiTheme="majorHAnsi" w:cstheme="minorBidi"/>
        </w:rPr>
        <w:t xml:space="preserve"> 2011.</w:t>
      </w:r>
    </w:p>
    <w:p w:rsidR="000865A8" w:rsidRDefault="000865A8" w:rsidP="005277B7">
      <w:pPr>
        <w:pStyle w:val="Paragraphedeliste"/>
        <w:numPr>
          <w:ilvl w:val="0"/>
          <w:numId w:val="92"/>
        </w:numPr>
        <w:rPr>
          <w:rFonts w:asciiTheme="majorHAnsi" w:hAnsiTheme="majorHAnsi" w:cstheme="minorBidi"/>
        </w:rPr>
      </w:pPr>
      <w:r>
        <w:rPr>
          <w:rFonts w:asciiTheme="majorHAnsi" w:hAnsiTheme="majorHAnsi" w:cstheme="minorBidi"/>
        </w:rPr>
        <w:t xml:space="preserve">Electrotechnique : modélisation et simulation des machines électriques ; Rachid </w:t>
      </w:r>
      <w:proofErr w:type="spellStart"/>
      <w:r>
        <w:rPr>
          <w:rFonts w:asciiTheme="majorHAnsi" w:hAnsiTheme="majorHAnsi" w:cstheme="minorBidi"/>
        </w:rPr>
        <w:t>Abdessemed</w:t>
      </w:r>
      <w:proofErr w:type="spellEnd"/>
      <w:r>
        <w:rPr>
          <w:rFonts w:asciiTheme="majorHAnsi" w:hAnsiTheme="majorHAnsi" w:cstheme="minorBidi"/>
        </w:rPr>
        <w:t> ; édition Ellipse 2011.</w:t>
      </w:r>
    </w:p>
    <w:p w:rsidR="000865A8" w:rsidRDefault="000865A8" w:rsidP="005277B7">
      <w:pPr>
        <w:pStyle w:val="Paragraphedeliste"/>
        <w:numPr>
          <w:ilvl w:val="0"/>
          <w:numId w:val="92"/>
        </w:numPr>
        <w:rPr>
          <w:rFonts w:asciiTheme="majorHAnsi" w:hAnsiTheme="majorHAnsi" w:cstheme="minorBidi"/>
        </w:rPr>
      </w:pPr>
      <w:r>
        <w:rPr>
          <w:rFonts w:asciiTheme="majorHAnsi" w:hAnsiTheme="majorHAnsi" w:cstheme="minorBidi"/>
        </w:rPr>
        <w:t xml:space="preserve">Circuits électriques : régime continu, sinusoïdal et </w:t>
      </w:r>
      <w:proofErr w:type="spellStart"/>
      <w:r>
        <w:rPr>
          <w:rFonts w:asciiTheme="majorHAnsi" w:hAnsiTheme="majorHAnsi" w:cstheme="minorBidi"/>
        </w:rPr>
        <w:t>impulsionnel</w:t>
      </w:r>
      <w:proofErr w:type="spellEnd"/>
      <w:r>
        <w:rPr>
          <w:rFonts w:asciiTheme="majorHAnsi" w:hAnsiTheme="majorHAnsi" w:cstheme="minorBidi"/>
        </w:rPr>
        <w:t xml:space="preserve">, Jean-Paul </w:t>
      </w:r>
      <w:proofErr w:type="spellStart"/>
      <w:proofErr w:type="gramStart"/>
      <w:r>
        <w:rPr>
          <w:rFonts w:asciiTheme="majorHAnsi" w:hAnsiTheme="majorHAnsi" w:cstheme="minorBidi"/>
        </w:rPr>
        <w:t>Bancarel</w:t>
      </w:r>
      <w:proofErr w:type="spellEnd"/>
      <w:r>
        <w:rPr>
          <w:rFonts w:asciiTheme="majorHAnsi" w:hAnsiTheme="majorHAnsi" w:cstheme="minorBidi"/>
        </w:rPr>
        <w:t> ,</w:t>
      </w:r>
      <w:proofErr w:type="gramEnd"/>
      <w:r>
        <w:rPr>
          <w:rFonts w:asciiTheme="majorHAnsi" w:hAnsiTheme="majorHAnsi" w:cstheme="minorBidi"/>
        </w:rPr>
        <w:t xml:space="preserve"> édition Ellipse 2001.</w:t>
      </w:r>
    </w:p>
    <w:p w:rsidR="000865A8" w:rsidRDefault="000865A8" w:rsidP="005277B7">
      <w:pPr>
        <w:pStyle w:val="Paragraphedeliste"/>
        <w:numPr>
          <w:ilvl w:val="0"/>
          <w:numId w:val="92"/>
        </w:numPr>
        <w:rPr>
          <w:rFonts w:asciiTheme="majorHAnsi" w:hAnsiTheme="majorHAnsi" w:cstheme="minorBidi"/>
        </w:rPr>
      </w:pPr>
      <w:r>
        <w:rPr>
          <w:rFonts w:asciiTheme="majorHAnsi" w:hAnsiTheme="majorHAnsi" w:cstheme="minorBidi"/>
        </w:rPr>
        <w:t xml:space="preserve">Analyse des circuits électriques, </w:t>
      </w:r>
      <w:proofErr w:type="spellStart"/>
      <w:r>
        <w:rPr>
          <w:rFonts w:asciiTheme="majorHAnsi" w:hAnsiTheme="majorHAnsi" w:cstheme="minorBidi"/>
        </w:rPr>
        <w:t>Charle</w:t>
      </w:r>
      <w:proofErr w:type="spellEnd"/>
      <w:r>
        <w:rPr>
          <w:rFonts w:asciiTheme="majorHAnsi" w:hAnsiTheme="majorHAnsi" w:cstheme="minorBidi"/>
        </w:rPr>
        <w:t xml:space="preserve"> K. Alexander et Matthew </w:t>
      </w:r>
      <w:proofErr w:type="spellStart"/>
      <w:r>
        <w:rPr>
          <w:rFonts w:asciiTheme="majorHAnsi" w:hAnsiTheme="majorHAnsi" w:cstheme="minorBidi"/>
        </w:rPr>
        <w:t>Sadiku</w:t>
      </w:r>
      <w:proofErr w:type="spellEnd"/>
      <w:r>
        <w:rPr>
          <w:rFonts w:asciiTheme="majorHAnsi" w:hAnsiTheme="majorHAnsi" w:cstheme="minorBidi"/>
        </w:rPr>
        <w:t xml:space="preserve"> ; édition de </w:t>
      </w:r>
      <w:proofErr w:type="spellStart"/>
      <w:r>
        <w:rPr>
          <w:rFonts w:asciiTheme="majorHAnsi" w:hAnsiTheme="majorHAnsi" w:cstheme="minorBidi"/>
        </w:rPr>
        <w:t>boeck</w:t>
      </w:r>
      <w:proofErr w:type="spellEnd"/>
      <w:r>
        <w:rPr>
          <w:rFonts w:asciiTheme="majorHAnsi" w:hAnsiTheme="majorHAnsi" w:cstheme="minorBidi"/>
        </w:rPr>
        <w:t>. 2012.</w:t>
      </w:r>
      <w:r>
        <w:rPr>
          <w:rFonts w:asciiTheme="majorHAnsi" w:hAnsiTheme="majorHAnsi" w:cstheme="minorBidi"/>
        </w:rPr>
        <w:br/>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Pr="00F84D1C">
        <w:rPr>
          <w:rFonts w:ascii="Cambria" w:hAnsi="Cambria" w:cs="Calibri"/>
          <w:b/>
          <w:bCs/>
          <w:iCs/>
        </w:rPr>
        <w:t>:</w:t>
      </w:r>
      <w:r>
        <w:rPr>
          <w:rFonts w:asciiTheme="majorHAnsi" w:hAnsiTheme="majorHAnsi" w:cstheme="minorBidi"/>
          <w:b/>
        </w:rPr>
        <w:t xml:space="preserve">Science des matériaux </w:t>
      </w:r>
    </w:p>
    <w:p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rsidR="000865A8" w:rsidRDefault="000865A8" w:rsidP="000865A8">
      <w:pPr>
        <w:jc w:val="both"/>
        <w:rPr>
          <w:rFonts w:asciiTheme="majorHAnsi" w:hAnsiTheme="majorHAnsi" w:cstheme="minorBidi"/>
          <w:b/>
          <w:bCs/>
        </w:rPr>
      </w:pPr>
    </w:p>
    <w:p w:rsidR="000865A8" w:rsidRDefault="000865A8" w:rsidP="000865A8">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rsidR="000865A8" w:rsidRDefault="000865A8" w:rsidP="000865A8">
      <w:pPr>
        <w:jc w:val="both"/>
        <w:rPr>
          <w:rFonts w:asciiTheme="majorHAnsi" w:hAnsiTheme="majorHAnsi" w:cstheme="minorBidi"/>
        </w:rPr>
      </w:pPr>
      <w:r>
        <w:rPr>
          <w:rFonts w:asciiTheme="majorHAnsi" w:hAnsiTheme="majorHAnsi" w:cstheme="minorBidi"/>
        </w:rPr>
        <w:t>Cette matière permet à l’étudiant de connaitre la classification des matériaux ainsi que les notions de base de cristallographie ; les diagrammes d’équilibre et les traitements thermiques</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rsidR="000865A8" w:rsidRDefault="000865A8" w:rsidP="000865A8">
      <w:pPr>
        <w:jc w:val="both"/>
        <w:rPr>
          <w:rFonts w:asciiTheme="majorHAnsi" w:hAnsiTheme="majorHAnsi" w:cstheme="minorBidi"/>
        </w:rPr>
      </w:pPr>
      <w:r>
        <w:rPr>
          <w:rFonts w:asciiTheme="majorHAnsi" w:hAnsiTheme="majorHAnsi" w:cstheme="minorBidi"/>
        </w:rPr>
        <w:t>Les matières fondamentales du S1 et S2.</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rsidR="000865A8" w:rsidRDefault="000865A8" w:rsidP="000865A8">
      <w:pPr>
        <w:rPr>
          <w:rFonts w:asciiTheme="majorHAnsi" w:hAnsiTheme="majorHAnsi" w:cstheme="minorBidi"/>
        </w:rPr>
      </w:pPr>
    </w:p>
    <w:p w:rsidR="000865A8" w:rsidRDefault="000865A8" w:rsidP="000865A8">
      <w:pPr>
        <w:rPr>
          <w:rFonts w:asciiTheme="majorHAnsi" w:hAnsiTheme="majorHAnsi" w:cstheme="minorBidi"/>
          <w:b/>
          <w:bCs/>
        </w:rPr>
      </w:pPr>
      <w:r>
        <w:rPr>
          <w:rFonts w:asciiTheme="majorHAnsi" w:hAnsiTheme="majorHAnsi" w:cstheme="minorBidi"/>
          <w:b/>
          <w:bCs/>
        </w:rPr>
        <w:t xml:space="preserve">Chapitre 1 : </w:t>
      </w:r>
      <w:r>
        <w:rPr>
          <w:rFonts w:asciiTheme="majorHAnsi" w:hAnsiTheme="majorHAnsi" w:cstheme="minorBidi"/>
        </w:rPr>
        <w:t>Généralités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rsidR="000865A8" w:rsidRDefault="000865A8" w:rsidP="005277B7">
      <w:pPr>
        <w:numPr>
          <w:ilvl w:val="1"/>
          <w:numId w:val="97"/>
        </w:numPr>
        <w:rPr>
          <w:rFonts w:asciiTheme="majorHAnsi" w:hAnsiTheme="majorHAnsi" w:cstheme="minorBidi"/>
        </w:rPr>
      </w:pPr>
      <w:r>
        <w:rPr>
          <w:rFonts w:asciiTheme="majorHAnsi" w:hAnsiTheme="majorHAnsi" w:cstheme="minorBidi"/>
        </w:rPr>
        <w:t>Classification des matériaux :</w:t>
      </w:r>
    </w:p>
    <w:p w:rsidR="000865A8" w:rsidRDefault="000865A8" w:rsidP="005277B7">
      <w:pPr>
        <w:numPr>
          <w:ilvl w:val="2"/>
          <w:numId w:val="97"/>
        </w:numPr>
        <w:rPr>
          <w:rFonts w:asciiTheme="majorHAnsi" w:hAnsiTheme="majorHAnsi" w:cstheme="minorBidi"/>
        </w:rPr>
      </w:pPr>
      <w:r>
        <w:rPr>
          <w:rFonts w:asciiTheme="majorHAnsi" w:hAnsiTheme="majorHAnsi" w:cstheme="minorBidi"/>
        </w:rPr>
        <w:t>Les métaux et alliages</w:t>
      </w:r>
    </w:p>
    <w:p w:rsidR="000865A8" w:rsidRDefault="000865A8" w:rsidP="005277B7">
      <w:pPr>
        <w:numPr>
          <w:ilvl w:val="2"/>
          <w:numId w:val="97"/>
        </w:numPr>
        <w:rPr>
          <w:rFonts w:asciiTheme="majorHAnsi" w:hAnsiTheme="majorHAnsi" w:cstheme="minorBidi"/>
        </w:rPr>
      </w:pPr>
      <w:r>
        <w:rPr>
          <w:rFonts w:asciiTheme="majorHAnsi" w:hAnsiTheme="majorHAnsi" w:cstheme="minorBidi"/>
        </w:rPr>
        <w:t>Les céramiques et les verres</w:t>
      </w:r>
    </w:p>
    <w:p w:rsidR="000865A8" w:rsidRDefault="000865A8" w:rsidP="005277B7">
      <w:pPr>
        <w:numPr>
          <w:ilvl w:val="2"/>
          <w:numId w:val="97"/>
        </w:numPr>
        <w:rPr>
          <w:rFonts w:asciiTheme="majorHAnsi" w:hAnsiTheme="majorHAnsi" w:cstheme="minorBidi"/>
        </w:rPr>
      </w:pPr>
      <w:r>
        <w:rPr>
          <w:rFonts w:asciiTheme="majorHAnsi" w:hAnsiTheme="majorHAnsi" w:cstheme="minorBidi"/>
        </w:rPr>
        <w:t>Les polymères</w:t>
      </w:r>
    </w:p>
    <w:p w:rsidR="000865A8" w:rsidRDefault="000865A8" w:rsidP="005277B7">
      <w:pPr>
        <w:numPr>
          <w:ilvl w:val="2"/>
          <w:numId w:val="97"/>
        </w:numPr>
        <w:rPr>
          <w:rFonts w:asciiTheme="majorHAnsi" w:hAnsiTheme="majorHAnsi" w:cstheme="minorBidi"/>
        </w:rPr>
      </w:pPr>
      <w:r>
        <w:rPr>
          <w:rFonts w:asciiTheme="majorHAnsi" w:hAnsiTheme="majorHAnsi" w:cstheme="minorBidi"/>
        </w:rPr>
        <w:t>Les matériaux composites</w:t>
      </w:r>
    </w:p>
    <w:p w:rsidR="000865A8" w:rsidRDefault="000865A8" w:rsidP="005277B7">
      <w:pPr>
        <w:pStyle w:val="Paragraphedeliste"/>
        <w:numPr>
          <w:ilvl w:val="1"/>
          <w:numId w:val="97"/>
        </w:numPr>
        <w:rPr>
          <w:rFonts w:asciiTheme="majorHAnsi" w:hAnsiTheme="majorHAnsi" w:cstheme="minorBidi"/>
        </w:rPr>
      </w:pPr>
      <w:r>
        <w:rPr>
          <w:rFonts w:asciiTheme="majorHAnsi" w:hAnsiTheme="majorHAnsi" w:cstheme="minorBidi"/>
        </w:rPr>
        <w:t>Domaines d’utilisations</w:t>
      </w:r>
    </w:p>
    <w:p w:rsidR="000865A8" w:rsidRDefault="000865A8" w:rsidP="000865A8">
      <w:pPr>
        <w:ind w:left="708"/>
        <w:rPr>
          <w:rFonts w:asciiTheme="majorHAnsi" w:hAnsiTheme="majorHAnsi" w:cstheme="minorBidi"/>
        </w:rPr>
      </w:pPr>
      <w:r>
        <w:rPr>
          <w:rFonts w:asciiTheme="majorHAnsi" w:hAnsiTheme="majorHAnsi" w:cstheme="minorBidi"/>
        </w:rPr>
        <w:t>1.3 Structure des matériaux : matériaux amorphes et matériaux cristallins</w:t>
      </w:r>
    </w:p>
    <w:p w:rsidR="000865A8" w:rsidRDefault="000865A8" w:rsidP="000865A8">
      <w:pPr>
        <w:ind w:firstLine="708"/>
        <w:rPr>
          <w:rFonts w:asciiTheme="majorHAnsi" w:hAnsiTheme="majorHAnsi" w:cstheme="minorBidi"/>
        </w:rPr>
      </w:pPr>
      <w:r>
        <w:rPr>
          <w:rFonts w:asciiTheme="majorHAnsi" w:hAnsiTheme="majorHAnsi" w:cstheme="minorBidi"/>
        </w:rPr>
        <w:t>1.4 Notions de cristallographie</w:t>
      </w:r>
    </w:p>
    <w:p w:rsidR="000865A8" w:rsidRDefault="000865A8" w:rsidP="000865A8">
      <w:pPr>
        <w:ind w:firstLine="708"/>
        <w:rPr>
          <w:rFonts w:asciiTheme="majorHAnsi" w:hAnsiTheme="majorHAnsi" w:cstheme="minorBidi"/>
        </w:rPr>
      </w:pPr>
    </w:p>
    <w:p w:rsidR="000865A8" w:rsidRDefault="000865A8" w:rsidP="000865A8">
      <w:pPr>
        <w:rPr>
          <w:rFonts w:asciiTheme="majorHAnsi" w:hAnsiTheme="majorHAnsi" w:cstheme="minorBidi"/>
          <w:b/>
          <w:bCs/>
        </w:rPr>
      </w:pPr>
      <w:r>
        <w:rPr>
          <w:rFonts w:asciiTheme="majorHAnsi" w:hAnsiTheme="majorHAnsi" w:cstheme="minorBidi"/>
          <w:b/>
          <w:bCs/>
        </w:rPr>
        <w:t xml:space="preserve">Chapitre 2 : </w:t>
      </w:r>
      <w:r>
        <w:rPr>
          <w:rFonts w:asciiTheme="majorHAnsi" w:hAnsiTheme="majorHAnsi" w:cstheme="minorBidi"/>
        </w:rPr>
        <w:t>Diagrammes d’équilibre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rsidR="000865A8" w:rsidRDefault="000865A8" w:rsidP="000865A8">
      <w:pPr>
        <w:ind w:firstLine="708"/>
        <w:rPr>
          <w:rFonts w:asciiTheme="majorHAnsi" w:hAnsiTheme="majorHAnsi" w:cstheme="minorBidi"/>
        </w:rPr>
      </w:pPr>
      <w:r>
        <w:rPr>
          <w:rFonts w:asciiTheme="majorHAnsi" w:hAnsiTheme="majorHAnsi" w:cstheme="minorBidi"/>
        </w:rPr>
        <w:t>2.1 Cristallisation de matériaux</w:t>
      </w:r>
    </w:p>
    <w:p w:rsidR="000865A8" w:rsidRDefault="000865A8" w:rsidP="000865A8">
      <w:pPr>
        <w:ind w:firstLine="708"/>
        <w:rPr>
          <w:rFonts w:asciiTheme="majorHAnsi" w:hAnsiTheme="majorHAnsi" w:cstheme="minorBidi"/>
        </w:rPr>
      </w:pPr>
      <w:r>
        <w:rPr>
          <w:rFonts w:asciiTheme="majorHAnsi" w:hAnsiTheme="majorHAnsi" w:cstheme="minorBidi"/>
        </w:rPr>
        <w:tab/>
        <w:t>2.1.1 Principe de la cristallisation et courbes de refroidissement</w:t>
      </w:r>
    </w:p>
    <w:p w:rsidR="000865A8" w:rsidRDefault="000865A8" w:rsidP="000865A8">
      <w:pPr>
        <w:ind w:left="708" w:firstLine="708"/>
        <w:rPr>
          <w:rFonts w:asciiTheme="majorHAnsi" w:hAnsiTheme="majorHAnsi" w:cstheme="minorBidi"/>
        </w:rPr>
      </w:pPr>
      <w:r>
        <w:rPr>
          <w:rFonts w:asciiTheme="majorHAnsi" w:hAnsiTheme="majorHAnsi" w:cstheme="minorBidi"/>
        </w:rPr>
        <w:t>2.1.2 Cristallisation d’un métal pur</w:t>
      </w:r>
    </w:p>
    <w:p w:rsidR="000865A8" w:rsidRDefault="000865A8" w:rsidP="000865A8">
      <w:pPr>
        <w:ind w:left="708" w:firstLine="708"/>
        <w:rPr>
          <w:rFonts w:asciiTheme="majorHAnsi" w:hAnsiTheme="majorHAnsi" w:cstheme="minorBidi"/>
        </w:rPr>
      </w:pPr>
      <w:r>
        <w:rPr>
          <w:rFonts w:asciiTheme="majorHAnsi" w:hAnsiTheme="majorHAnsi" w:cstheme="minorBidi"/>
        </w:rPr>
        <w:t>2.1.3 Cristallisation d’un alliage</w:t>
      </w:r>
    </w:p>
    <w:p w:rsidR="000865A8" w:rsidRDefault="000865A8" w:rsidP="000865A8">
      <w:pPr>
        <w:ind w:firstLine="708"/>
        <w:rPr>
          <w:rFonts w:asciiTheme="majorHAnsi" w:hAnsiTheme="majorHAnsi" w:cstheme="minorBidi"/>
        </w:rPr>
      </w:pPr>
      <w:r>
        <w:rPr>
          <w:rFonts w:asciiTheme="majorHAnsi" w:hAnsiTheme="majorHAnsi" w:cstheme="minorBidi"/>
        </w:rPr>
        <w:t>2.2 Diagramme d’équilibre de deux métaux complètement miscibles</w:t>
      </w:r>
    </w:p>
    <w:p w:rsidR="000865A8" w:rsidRDefault="000865A8" w:rsidP="000865A8">
      <w:pPr>
        <w:ind w:firstLine="708"/>
        <w:rPr>
          <w:rFonts w:asciiTheme="majorHAnsi" w:hAnsiTheme="majorHAnsi" w:cstheme="minorBidi"/>
        </w:rPr>
      </w:pPr>
      <w:r>
        <w:rPr>
          <w:rFonts w:asciiTheme="majorHAnsi" w:hAnsiTheme="majorHAnsi" w:cstheme="minorBidi"/>
        </w:rPr>
        <w:t xml:space="preserve">2.3 Diagramme d’équilibre de deux métaux partiellement miscibles </w:t>
      </w:r>
    </w:p>
    <w:p w:rsidR="000865A8" w:rsidRDefault="000865A8" w:rsidP="000865A8">
      <w:pPr>
        <w:rPr>
          <w:rFonts w:asciiTheme="majorHAnsi" w:hAnsiTheme="majorHAnsi" w:cstheme="minorBidi"/>
          <w:b/>
          <w:bCs/>
        </w:rPr>
      </w:pPr>
    </w:p>
    <w:p w:rsidR="000865A8" w:rsidRDefault="000865A8" w:rsidP="000865A8">
      <w:pPr>
        <w:rPr>
          <w:rFonts w:asciiTheme="majorHAnsi" w:hAnsiTheme="majorHAnsi" w:cstheme="minorBidi"/>
        </w:rPr>
      </w:pPr>
      <w:r>
        <w:rPr>
          <w:rFonts w:asciiTheme="majorHAnsi" w:hAnsiTheme="majorHAnsi" w:cstheme="minorBidi"/>
          <w:b/>
          <w:bCs/>
        </w:rPr>
        <w:t>Chapitre 3 </w:t>
      </w:r>
      <w:r>
        <w:rPr>
          <w:rFonts w:asciiTheme="majorHAnsi" w:hAnsiTheme="majorHAnsi" w:cstheme="minorBidi"/>
        </w:rPr>
        <w:t>: Diagramme d’équilibre fer-carbone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rsidR="000865A8" w:rsidRDefault="000865A8" w:rsidP="000865A8">
      <w:pPr>
        <w:rPr>
          <w:rFonts w:asciiTheme="majorHAnsi" w:hAnsiTheme="majorHAnsi" w:cstheme="minorBidi"/>
        </w:rPr>
      </w:pPr>
      <w:r>
        <w:rPr>
          <w:rFonts w:asciiTheme="majorHAnsi" w:hAnsiTheme="majorHAnsi" w:cstheme="minorBidi"/>
        </w:rPr>
        <w:tab/>
        <w:t>3.1 Caractéristiques du fer et du carbone</w:t>
      </w:r>
    </w:p>
    <w:p w:rsidR="000865A8" w:rsidRDefault="000865A8" w:rsidP="000865A8">
      <w:pPr>
        <w:rPr>
          <w:rFonts w:asciiTheme="majorHAnsi" w:hAnsiTheme="majorHAnsi" w:cstheme="minorBidi"/>
        </w:rPr>
      </w:pPr>
      <w:r>
        <w:rPr>
          <w:rFonts w:asciiTheme="majorHAnsi" w:hAnsiTheme="majorHAnsi" w:cstheme="minorBidi"/>
        </w:rPr>
        <w:tab/>
        <w:t>3.2 Diagramme d’équilibre fer-carbone</w:t>
      </w:r>
    </w:p>
    <w:p w:rsidR="000865A8" w:rsidRDefault="000865A8" w:rsidP="000865A8">
      <w:pPr>
        <w:rPr>
          <w:rFonts w:asciiTheme="majorHAnsi" w:hAnsiTheme="majorHAnsi" w:cstheme="minorBidi"/>
        </w:rPr>
      </w:pPr>
      <w:r>
        <w:rPr>
          <w:rFonts w:asciiTheme="majorHAnsi" w:hAnsiTheme="majorHAnsi" w:cstheme="minorBidi"/>
        </w:rPr>
        <w:tab/>
        <w:t>3.3 Diagramme d’équilibre fer-cémentite</w:t>
      </w:r>
    </w:p>
    <w:p w:rsidR="000865A8" w:rsidRDefault="000865A8" w:rsidP="000865A8">
      <w:pPr>
        <w:ind w:firstLine="708"/>
        <w:rPr>
          <w:rFonts w:asciiTheme="majorHAnsi" w:hAnsiTheme="majorHAnsi" w:cstheme="minorBidi"/>
        </w:rPr>
      </w:pPr>
      <w:r>
        <w:rPr>
          <w:rFonts w:asciiTheme="majorHAnsi" w:hAnsiTheme="majorHAnsi" w:cstheme="minorBidi"/>
        </w:rPr>
        <w:t>3.4 Désignation normalisée des aciers et des fontes</w:t>
      </w:r>
    </w:p>
    <w:p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3.5 Désignation normalisée d’autres aciers alliés</w:t>
      </w:r>
    </w:p>
    <w:p w:rsidR="000865A8" w:rsidRDefault="000865A8" w:rsidP="000865A8">
      <w:pPr>
        <w:rPr>
          <w:rFonts w:asciiTheme="majorHAnsi" w:hAnsiTheme="majorHAnsi" w:cstheme="minorBidi"/>
          <w:b/>
          <w:bCs/>
        </w:rPr>
      </w:pPr>
      <w:r>
        <w:rPr>
          <w:rFonts w:asciiTheme="majorHAnsi" w:hAnsiTheme="majorHAnsi" w:cstheme="minorBidi"/>
          <w:b/>
          <w:bCs/>
        </w:rPr>
        <w:t xml:space="preserve">Chapitre 4 : </w:t>
      </w:r>
      <w:r>
        <w:rPr>
          <w:rFonts w:asciiTheme="majorHAnsi" w:hAnsiTheme="majorHAnsi" w:cstheme="minorBidi"/>
        </w:rPr>
        <w:t>Traitements thermique  et traitement thermochimique de diffusion</w:t>
      </w:r>
      <w:r>
        <w:rPr>
          <w:rFonts w:asciiTheme="majorHAnsi" w:hAnsiTheme="majorHAnsi" w:cstheme="minorBidi"/>
          <w:b/>
          <w:bCs/>
        </w:rPr>
        <w:tab/>
      </w:r>
    </w:p>
    <w:p w:rsidR="000865A8" w:rsidRDefault="000865A8" w:rsidP="000865A8">
      <w:pPr>
        <w:rPr>
          <w:rFonts w:asciiTheme="majorHAnsi" w:hAnsiTheme="majorHAnsi" w:cstheme="minorBidi"/>
          <w:b/>
          <w:bCs/>
        </w:rPr>
      </w:pP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rsidR="000865A8" w:rsidRDefault="000865A8" w:rsidP="005277B7">
      <w:pPr>
        <w:pStyle w:val="Paragraphedeliste"/>
        <w:numPr>
          <w:ilvl w:val="0"/>
          <w:numId w:val="98"/>
        </w:numPr>
        <w:shd w:val="clear" w:color="auto" w:fill="FFFFFF"/>
        <w:jc w:val="both"/>
        <w:rPr>
          <w:rFonts w:asciiTheme="majorHAnsi" w:hAnsiTheme="majorHAnsi" w:cstheme="minorBidi"/>
        </w:rPr>
      </w:pPr>
      <w:r>
        <w:rPr>
          <w:rFonts w:asciiTheme="majorHAnsi" w:hAnsiTheme="majorHAnsi" w:cstheme="minorBidi"/>
        </w:rPr>
        <w:t>Traitements thermiques</w:t>
      </w:r>
    </w:p>
    <w:p w:rsidR="000865A8" w:rsidRDefault="000865A8" w:rsidP="000865A8">
      <w:pPr>
        <w:shd w:val="clear" w:color="auto" w:fill="FFFFFF"/>
        <w:ind w:left="708" w:firstLine="708"/>
        <w:jc w:val="both"/>
        <w:rPr>
          <w:rFonts w:asciiTheme="majorHAnsi" w:hAnsiTheme="majorHAnsi" w:cstheme="minorBidi"/>
        </w:rPr>
      </w:pPr>
      <w:r>
        <w:rPr>
          <w:rFonts w:asciiTheme="majorHAnsi" w:hAnsiTheme="majorHAnsi" w:cstheme="minorBidi"/>
        </w:rPr>
        <w:t>Recuit</w:t>
      </w:r>
    </w:p>
    <w:p w:rsidR="000865A8" w:rsidRDefault="000865A8" w:rsidP="000865A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Trempe</w:t>
      </w:r>
    </w:p>
    <w:p w:rsidR="000865A8" w:rsidRDefault="000865A8" w:rsidP="000865A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Revenu</w:t>
      </w:r>
    </w:p>
    <w:p w:rsidR="000865A8" w:rsidRDefault="000865A8" w:rsidP="005277B7">
      <w:pPr>
        <w:pStyle w:val="Paragraphedeliste"/>
        <w:numPr>
          <w:ilvl w:val="0"/>
          <w:numId w:val="98"/>
        </w:numPr>
        <w:shd w:val="clear" w:color="auto" w:fill="FFFFFF"/>
        <w:jc w:val="both"/>
        <w:rPr>
          <w:rFonts w:asciiTheme="majorHAnsi" w:hAnsiTheme="majorHAnsi" w:cstheme="minorBidi"/>
        </w:rPr>
      </w:pPr>
      <w:r>
        <w:rPr>
          <w:rFonts w:asciiTheme="majorHAnsi" w:hAnsiTheme="majorHAnsi" w:cstheme="minorBidi"/>
        </w:rPr>
        <w:t>Traitements thermochimiques</w:t>
      </w:r>
    </w:p>
    <w:p w:rsidR="000865A8" w:rsidRDefault="000865A8" w:rsidP="000865A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Cémentation</w:t>
      </w:r>
    </w:p>
    <w:p w:rsidR="000865A8" w:rsidRDefault="000865A8" w:rsidP="000865A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Nitruration</w:t>
      </w:r>
    </w:p>
    <w:p w:rsidR="000865A8" w:rsidRDefault="000865A8" w:rsidP="000865A8">
      <w:pPr>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Carbonitruration</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Examen: 100%.</w:t>
      </w: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roofErr w:type="gramStart"/>
      <w:r w:rsidRPr="006036EB">
        <w:rPr>
          <w:rFonts w:asciiTheme="majorHAnsi" w:hAnsiTheme="majorHAnsi" w:cstheme="minorBidi"/>
          <w:b/>
          <w:u w:val="thick" w:color="F79646" w:themeColor="accent6"/>
        </w:rPr>
        <w:t>Références</w:t>
      </w:r>
      <w:proofErr w:type="gramEnd"/>
      <w:r>
        <w:rPr>
          <w:rFonts w:asciiTheme="majorHAnsi" w:hAnsiTheme="majorHAnsi" w:cstheme="minorBidi"/>
          <w:b/>
        </w:rPr>
        <w:t>:</w:t>
      </w:r>
    </w:p>
    <w:p w:rsidR="000865A8" w:rsidRPr="006036EB" w:rsidRDefault="000865A8" w:rsidP="005277B7">
      <w:pPr>
        <w:pStyle w:val="Paragraphedeliste"/>
        <w:numPr>
          <w:ilvl w:val="0"/>
          <w:numId w:val="92"/>
        </w:numPr>
        <w:shd w:val="clear" w:color="auto" w:fill="FFFFFF"/>
        <w:outlineLvl w:val="0"/>
        <w:rPr>
          <w:rFonts w:ascii="Cambria" w:hAnsi="Cambria" w:cstheme="minorBidi"/>
        </w:rPr>
      </w:pPr>
      <w:r w:rsidRPr="006036EB">
        <w:rPr>
          <w:rFonts w:ascii="Cambria" w:hAnsi="Cambria" w:cstheme="minorBidi"/>
          <w:kern w:val="36"/>
        </w:rPr>
        <w:t xml:space="preserve">Science et génie des matériaux ; </w:t>
      </w:r>
      <w:r w:rsidRPr="006036EB">
        <w:rPr>
          <w:rFonts w:ascii="Cambria" w:hAnsi="Cambria" w:cstheme="minorBidi"/>
        </w:rPr>
        <w:t>De </w:t>
      </w:r>
      <w:hyperlink r:id="rId34" w:history="1">
        <w:r w:rsidRPr="006036EB">
          <w:rPr>
            <w:rStyle w:val="Lienhypertexte"/>
            <w:rFonts w:ascii="Cambria" w:hAnsi="Cambria" w:cstheme="minorBidi"/>
            <w:color w:val="auto"/>
          </w:rPr>
          <w:t xml:space="preserve">William D. </w:t>
        </w:r>
        <w:proofErr w:type="spellStart"/>
        <w:r w:rsidRPr="006036EB">
          <w:rPr>
            <w:rStyle w:val="Lienhypertexte"/>
            <w:rFonts w:ascii="Cambria" w:hAnsi="Cambria" w:cstheme="minorBidi"/>
            <w:color w:val="auto"/>
          </w:rPr>
          <w:t>Callister</w:t>
        </w:r>
      </w:hyperlink>
      <w:r w:rsidRPr="006036EB">
        <w:rPr>
          <w:rFonts w:ascii="Cambria" w:hAnsi="Cambria" w:cstheme="minorBidi"/>
        </w:rPr>
        <w:t>.Dunod</w:t>
      </w:r>
      <w:proofErr w:type="spellEnd"/>
      <w:r w:rsidRPr="006036EB">
        <w:rPr>
          <w:rFonts w:ascii="Cambria" w:hAnsi="Cambria" w:cstheme="minorBidi"/>
        </w:rPr>
        <w:t>.</w:t>
      </w:r>
    </w:p>
    <w:p w:rsidR="000865A8" w:rsidRPr="006036EB" w:rsidRDefault="000865A8" w:rsidP="005277B7">
      <w:pPr>
        <w:pStyle w:val="Paragraphedeliste"/>
        <w:numPr>
          <w:ilvl w:val="0"/>
          <w:numId w:val="92"/>
        </w:numPr>
        <w:shd w:val="clear" w:color="auto" w:fill="FFFFFF"/>
        <w:rPr>
          <w:rFonts w:ascii="Cambria" w:hAnsi="Cambria" w:cstheme="minorBidi"/>
        </w:rPr>
      </w:pPr>
      <w:r w:rsidRPr="006036EB">
        <w:rPr>
          <w:rFonts w:ascii="Cambria" w:hAnsi="Cambria" w:cstheme="minorBidi"/>
        </w:rPr>
        <w:t xml:space="preserve">Matériaux. T1 Propriétés, applications et conception, Michael F. </w:t>
      </w:r>
      <w:proofErr w:type="spellStart"/>
      <w:r w:rsidRPr="006036EB">
        <w:rPr>
          <w:rFonts w:ascii="Cambria" w:hAnsi="Cambria" w:cstheme="minorBidi"/>
        </w:rPr>
        <w:t>Ashby</w:t>
      </w:r>
      <w:proofErr w:type="spellEnd"/>
      <w:r w:rsidRPr="006036EB">
        <w:rPr>
          <w:rFonts w:ascii="Cambria" w:hAnsi="Cambria" w:cstheme="minorBidi"/>
        </w:rPr>
        <w:t xml:space="preserve">, David R. H. Jones Collection: Sciences Sup, </w:t>
      </w:r>
      <w:proofErr w:type="spellStart"/>
      <w:r w:rsidRPr="006036EB">
        <w:rPr>
          <w:rFonts w:ascii="Cambria" w:hAnsi="Cambria" w:cstheme="minorBidi"/>
        </w:rPr>
        <w:t>Dunod</w:t>
      </w:r>
      <w:proofErr w:type="spellEnd"/>
    </w:p>
    <w:p w:rsidR="000865A8" w:rsidRPr="006036EB" w:rsidRDefault="000865A8" w:rsidP="005277B7">
      <w:pPr>
        <w:pStyle w:val="Paragraphedeliste"/>
        <w:numPr>
          <w:ilvl w:val="0"/>
          <w:numId w:val="92"/>
        </w:numPr>
        <w:shd w:val="clear" w:color="auto" w:fill="FFFFFF"/>
        <w:rPr>
          <w:rFonts w:ascii="Cambria" w:hAnsi="Cambria" w:cstheme="minorBidi"/>
        </w:rPr>
      </w:pPr>
      <w:r w:rsidRPr="006036EB">
        <w:rPr>
          <w:rFonts w:ascii="Cambria" w:hAnsi="Cambria" w:cstheme="minorBidi"/>
        </w:rPr>
        <w:t xml:space="preserve">Matériaux. T2 Microstructures, mise en œuvre et conception ; Michael F. </w:t>
      </w:r>
      <w:proofErr w:type="spellStart"/>
      <w:r w:rsidRPr="006036EB">
        <w:rPr>
          <w:rFonts w:ascii="Cambria" w:hAnsi="Cambria" w:cstheme="minorBidi"/>
        </w:rPr>
        <w:t>Ashby</w:t>
      </w:r>
      <w:proofErr w:type="spellEnd"/>
      <w:r w:rsidRPr="006036EB">
        <w:rPr>
          <w:rFonts w:ascii="Cambria" w:hAnsi="Cambria" w:cstheme="minorBidi"/>
        </w:rPr>
        <w:t xml:space="preserve">, David R. H. Jones Collection: Sciences Sup, </w:t>
      </w:r>
      <w:proofErr w:type="spellStart"/>
      <w:r w:rsidRPr="006036EB">
        <w:rPr>
          <w:rFonts w:ascii="Cambria" w:hAnsi="Cambria" w:cstheme="minorBidi"/>
        </w:rPr>
        <w:t>Dunod</w:t>
      </w:r>
      <w:proofErr w:type="spellEnd"/>
    </w:p>
    <w:p w:rsidR="000865A8" w:rsidRPr="006036EB" w:rsidRDefault="000865A8" w:rsidP="005277B7">
      <w:pPr>
        <w:pStyle w:val="Paragraphedeliste"/>
        <w:numPr>
          <w:ilvl w:val="0"/>
          <w:numId w:val="92"/>
        </w:numPr>
        <w:shd w:val="clear" w:color="auto" w:fill="FFFFFF"/>
        <w:spacing w:after="120"/>
        <w:textAlignment w:val="baseline"/>
        <w:outlineLvl w:val="0"/>
        <w:rPr>
          <w:rFonts w:ascii="Cambria" w:hAnsi="Cambria" w:cstheme="minorBidi"/>
          <w:shd w:val="clear" w:color="auto" w:fill="FFFFFF"/>
        </w:rPr>
      </w:pPr>
      <w:r w:rsidRPr="006036EB">
        <w:rPr>
          <w:rFonts w:ascii="Cambria" w:hAnsi="Cambria" w:cstheme="minorBidi"/>
          <w:kern w:val="36"/>
        </w:rPr>
        <w:t xml:space="preserve">Des matériaux, Jean-Marie </w:t>
      </w:r>
      <w:proofErr w:type="spellStart"/>
      <w:r w:rsidRPr="006036EB">
        <w:rPr>
          <w:rFonts w:ascii="Cambria" w:hAnsi="Cambria" w:cstheme="minorBidi"/>
          <w:kern w:val="36"/>
        </w:rPr>
        <w:t>Dorlot</w:t>
      </w:r>
      <w:proofErr w:type="spellEnd"/>
      <w:r w:rsidRPr="006036EB">
        <w:rPr>
          <w:rFonts w:ascii="Cambria" w:hAnsi="Cambria" w:cstheme="minorBidi"/>
          <w:kern w:val="36"/>
        </w:rPr>
        <w:t xml:space="preserve">, Jean-Paul </w:t>
      </w:r>
      <w:proofErr w:type="spellStart"/>
      <w:r w:rsidRPr="006036EB">
        <w:rPr>
          <w:rFonts w:ascii="Cambria" w:hAnsi="Cambria" w:cstheme="minorBidi"/>
          <w:kern w:val="36"/>
        </w:rPr>
        <w:t>Baïlon</w:t>
      </w:r>
      <w:proofErr w:type="spellEnd"/>
      <w:r w:rsidRPr="006036EB">
        <w:rPr>
          <w:rFonts w:ascii="Cambria" w:hAnsi="Cambria" w:cstheme="minorBidi"/>
          <w:kern w:val="36"/>
        </w:rPr>
        <w:t xml:space="preserve">. </w:t>
      </w:r>
      <w:r w:rsidRPr="006036EB">
        <w:rPr>
          <w:rFonts w:ascii="Cambria" w:hAnsi="Cambria" w:cstheme="minorBidi"/>
          <w:shd w:val="clear" w:color="auto" w:fill="FFFFFF"/>
        </w:rPr>
        <w:t>Presses internationales Polytechnique.</w:t>
      </w:r>
    </w:p>
    <w:p w:rsidR="000865A8" w:rsidRPr="006036EB" w:rsidRDefault="000865A8" w:rsidP="005277B7">
      <w:pPr>
        <w:pStyle w:val="Titre1"/>
        <w:numPr>
          <w:ilvl w:val="0"/>
          <w:numId w:val="92"/>
        </w:numPr>
        <w:shd w:val="clear" w:color="auto" w:fill="FFFFFF"/>
        <w:rPr>
          <w:rFonts w:ascii="Cambria" w:hAnsi="Cambria" w:cstheme="minorBidi"/>
          <w:b w:val="0"/>
          <w:bCs w:val="0"/>
        </w:rPr>
      </w:pPr>
      <w:r w:rsidRPr="006036EB">
        <w:rPr>
          <w:rFonts w:ascii="Cambria" w:hAnsi="Cambria" w:cstheme="minorBidi"/>
          <w:b w:val="0"/>
          <w:bCs w:val="0"/>
        </w:rPr>
        <w:t>Structures et matériaux : L'explication mécanique des formes, James Gordon</w:t>
      </w:r>
    </w:p>
    <w:p w:rsidR="000865A8" w:rsidRPr="006036EB" w:rsidRDefault="000865A8" w:rsidP="000865A8">
      <w:pPr>
        <w:jc w:val="both"/>
        <w:rPr>
          <w:rFonts w:ascii="Cambria" w:hAnsi="Cambria" w:cstheme="minorBidi"/>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0865A8" w:rsidRDefault="000865A8" w:rsidP="000865A8">
      <w:pPr>
        <w:spacing w:after="120" w:line="276" w:lineRule="auto"/>
        <w:jc w:val="both"/>
        <w:rPr>
          <w:rFonts w:asciiTheme="majorHAnsi" w:hAnsiTheme="majorHAnsi" w:cstheme="minorBidi"/>
          <w:b/>
        </w:rPr>
      </w:pPr>
    </w:p>
    <w:p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w:t>
      </w:r>
      <w:r>
        <w:rPr>
          <w:rFonts w:ascii="Cambria" w:hAnsi="Cambria" w:cs="Calibri"/>
          <w:b/>
        </w:rPr>
        <w:t>4</w:t>
      </w:r>
    </w:p>
    <w:p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T2.2</w:t>
      </w:r>
    </w:p>
    <w:p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 xml:space="preserve">Matière </w:t>
      </w:r>
      <w:r w:rsidRPr="00F84D1C">
        <w:rPr>
          <w:rFonts w:ascii="Cambria" w:hAnsi="Cambria" w:cs="Calibri"/>
          <w:b/>
          <w:bCs/>
          <w:iCs/>
        </w:rPr>
        <w:t>:</w:t>
      </w:r>
      <w:r>
        <w:rPr>
          <w:rFonts w:ascii="Cambria" w:hAnsi="Cambria" w:cs="Calibri"/>
          <w:b/>
          <w:bCs/>
          <w:iCs/>
        </w:rPr>
        <w:t xml:space="preserve"> </w:t>
      </w:r>
      <w:r>
        <w:rPr>
          <w:rFonts w:asciiTheme="majorHAnsi" w:hAnsiTheme="majorHAnsi" w:cs="Arial"/>
          <w:b/>
          <w:iCs/>
        </w:rPr>
        <w:t>Techniques d'expression, d’information et de communication</w:t>
      </w:r>
    </w:p>
    <w:p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VHS:</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Crédits</w:t>
      </w:r>
      <w:r w:rsidRPr="00F84D1C">
        <w:rPr>
          <w:rFonts w:ascii="Cambria" w:hAnsi="Cambria" w:cs="Calibri"/>
          <w:b/>
          <w:bCs/>
          <w:iCs/>
        </w:rPr>
        <w:t>:</w:t>
      </w:r>
      <w:r>
        <w:rPr>
          <w:rFonts w:ascii="Cambria" w:hAnsi="Cambria" w:cs="Calibri"/>
          <w:b/>
          <w:bCs/>
          <w:iCs/>
        </w:rPr>
        <w:t>1</w:t>
      </w:r>
    </w:p>
    <w:p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Coefficient</w:t>
      </w:r>
      <w:r w:rsidRPr="00F84D1C">
        <w:rPr>
          <w:rFonts w:ascii="Cambria" w:hAnsi="Cambria" w:cs="Calibri"/>
          <w:b/>
          <w:bCs/>
          <w:iCs/>
        </w:rPr>
        <w:t>:</w:t>
      </w:r>
      <w:r>
        <w:rPr>
          <w:rFonts w:ascii="Cambria" w:hAnsi="Cambria" w:cs="Calibri"/>
          <w:b/>
          <w:bCs/>
          <w:iCs/>
        </w:rPr>
        <w:t>1</w:t>
      </w:r>
    </w:p>
    <w:p w:rsidR="002B17AE" w:rsidRDefault="002B17AE" w:rsidP="002B17AE">
      <w:pPr>
        <w:jc w:val="both"/>
        <w:rPr>
          <w:rFonts w:asciiTheme="majorHAnsi" w:hAnsiTheme="majorHAnsi" w:cstheme="minorBidi"/>
          <w:b/>
          <w:u w:val="thick" w:color="F79646" w:themeColor="accent6"/>
        </w:rPr>
      </w:pPr>
    </w:p>
    <w:p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rsidR="002B17AE" w:rsidRDefault="002B17AE" w:rsidP="002B17AE">
      <w:pPr>
        <w:jc w:val="both"/>
        <w:rPr>
          <w:rFonts w:asciiTheme="majorHAnsi" w:eastAsia="Times New Roman" w:hAnsiTheme="majorHAnsi" w:cstheme="minorBidi"/>
          <w:sz w:val="22"/>
          <w:szCs w:val="22"/>
          <w:lang w:eastAsia="fr-FR"/>
        </w:rPr>
      </w:pPr>
    </w:p>
    <w:p w:rsidR="002B17AE" w:rsidRPr="005B63E3" w:rsidRDefault="002B17AE" w:rsidP="002B17AE">
      <w:pPr>
        <w:jc w:val="both"/>
        <w:rPr>
          <w:rFonts w:asciiTheme="majorHAnsi" w:eastAsia="Times New Roman" w:hAnsiTheme="majorHAnsi" w:cstheme="minorBidi"/>
          <w:sz w:val="22"/>
          <w:szCs w:val="22"/>
          <w:lang w:eastAsia="fr-FR"/>
        </w:rPr>
      </w:pPr>
      <w:r w:rsidRPr="005B63E3">
        <w:rPr>
          <w:rFonts w:asciiTheme="majorHAnsi" w:eastAsia="Times New Roman" w:hAnsiTheme="majorHAnsi" w:cstheme="minorBidi"/>
          <w:sz w:val="22"/>
          <w:szCs w:val="22"/>
          <w:lang w:eastAsia="fr-FR"/>
        </w:rPr>
        <w:t>Cet enseignement vise à développer les compétences de l’étudiant, sur le plan personnel ou professionnel, dans le domaine de la communication et des techniques d’expression.</w:t>
      </w:r>
      <w:r>
        <w:rPr>
          <w:rFonts w:asciiTheme="majorHAnsi" w:eastAsia="Times New Roman" w:hAnsiTheme="majorHAnsi" w:cstheme="minorBidi"/>
          <w:sz w:val="22"/>
          <w:szCs w:val="22"/>
          <w:lang w:eastAsia="fr-FR"/>
        </w:rPr>
        <w:t xml:space="preserve"> Il permet aussi à l’étudiant de connaitre l</w:t>
      </w:r>
      <w:r w:rsidRPr="001D60D6">
        <w:rPr>
          <w:rFonts w:asciiTheme="majorHAnsi" w:eastAsia="Times New Roman" w:hAnsiTheme="majorHAnsi" w:cstheme="minorBidi"/>
          <w:sz w:val="22"/>
          <w:szCs w:val="22"/>
          <w:lang w:eastAsia="fr-FR"/>
        </w:rPr>
        <w:t xml:space="preserve">es techniques,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 xml:space="preserve">outils et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méthodes utilisés pour faciliter les communications.</w:t>
      </w:r>
    </w:p>
    <w:p w:rsidR="002B17AE" w:rsidRDefault="002B17AE" w:rsidP="002B17AE">
      <w:pPr>
        <w:adjustRightInd w:val="0"/>
        <w:jc w:val="both"/>
        <w:rPr>
          <w:rFonts w:asciiTheme="majorHAnsi" w:hAnsiTheme="majorHAnsi" w:cstheme="majorBidi"/>
          <w:b/>
          <w:bCs/>
        </w:rPr>
      </w:pPr>
    </w:p>
    <w:p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rsidR="002B17AE" w:rsidRPr="005B63E3" w:rsidRDefault="002B17AE" w:rsidP="002B17AE">
      <w:pPr>
        <w:jc w:val="both"/>
        <w:rPr>
          <w:rFonts w:asciiTheme="majorHAnsi" w:hAnsiTheme="majorHAnsi" w:cstheme="minorBidi"/>
          <w:sz w:val="22"/>
          <w:szCs w:val="22"/>
        </w:rPr>
      </w:pPr>
      <w:r w:rsidRPr="005B63E3">
        <w:rPr>
          <w:rFonts w:asciiTheme="majorHAnsi" w:hAnsiTheme="majorHAnsi" w:cstheme="minorBidi"/>
          <w:sz w:val="22"/>
          <w:szCs w:val="22"/>
        </w:rPr>
        <w:t>Langues (Arabe ; Français ; Anglais)</w:t>
      </w:r>
    </w:p>
    <w:p w:rsidR="002B17AE" w:rsidRDefault="002B17AE" w:rsidP="002B17AE">
      <w:pPr>
        <w:ind w:right="282"/>
        <w:jc w:val="both"/>
        <w:rPr>
          <w:rFonts w:asciiTheme="majorHAnsi" w:hAnsiTheme="majorHAnsi" w:cs="Arial"/>
          <w:b/>
        </w:rPr>
      </w:pPr>
    </w:p>
    <w:p w:rsidR="002B17AE"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rsidR="002B17AE" w:rsidRPr="00562BFC" w:rsidRDefault="002B17AE" w:rsidP="002B17AE">
      <w:pPr>
        <w:jc w:val="both"/>
        <w:rPr>
          <w:rFonts w:asciiTheme="majorHAnsi" w:hAnsiTheme="majorHAnsi" w:cstheme="minorBidi"/>
          <w:b/>
          <w:u w:val="thick" w:color="F79646" w:themeColor="accent6"/>
        </w:rPr>
      </w:pPr>
    </w:p>
    <w:p w:rsidR="002B17AE" w:rsidRPr="005B63E3" w:rsidRDefault="002B17AE" w:rsidP="002B17AE">
      <w:pPr>
        <w:jc w:val="both"/>
        <w:rPr>
          <w:rFonts w:asciiTheme="majorHAnsi" w:hAnsiTheme="majorHAnsi"/>
          <w:sz w:val="22"/>
          <w:szCs w:val="22"/>
        </w:rPr>
      </w:pPr>
      <w:r w:rsidRPr="005B63E3">
        <w:rPr>
          <w:rFonts w:asciiTheme="majorHAnsi" w:hAnsiTheme="majorHAnsi"/>
          <w:b/>
          <w:bCs/>
          <w:sz w:val="22"/>
          <w:szCs w:val="22"/>
        </w:rPr>
        <w:t>Chapitre 1:</w:t>
      </w:r>
      <w:r w:rsidRPr="005B63E3">
        <w:rPr>
          <w:rFonts w:asciiTheme="majorHAnsi" w:hAnsiTheme="majorHAnsi" w:cstheme="minorBidi"/>
          <w:b/>
          <w:bCs/>
          <w:sz w:val="22"/>
          <w:szCs w:val="22"/>
        </w:rPr>
        <w:t xml:space="preserve"> Rechercher, analyser et organiser l’information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r w:rsidRPr="005B63E3">
        <w:rPr>
          <w:rFonts w:asciiTheme="majorHAnsi" w:hAnsiTheme="majorHAnsi"/>
          <w:sz w:val="22"/>
          <w:szCs w:val="22"/>
        </w:rPr>
        <w:tab/>
      </w:r>
    </w:p>
    <w:p w:rsidR="002B17AE" w:rsidRPr="005B63E3" w:rsidRDefault="002B17AE" w:rsidP="002B17AE">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Identifier et utiliser les lieux, outils et ressources documentaires, Comprendre et analyser des documents, Constituer et actualiser une documentation.</w:t>
      </w:r>
    </w:p>
    <w:p w:rsidR="002B17AE" w:rsidRDefault="002B17AE" w:rsidP="002B17AE">
      <w:pPr>
        <w:jc w:val="both"/>
        <w:rPr>
          <w:rFonts w:asciiTheme="majorHAnsi" w:hAnsiTheme="majorHAnsi"/>
          <w:b/>
          <w:bCs/>
          <w:sz w:val="22"/>
          <w:szCs w:val="22"/>
        </w:rPr>
      </w:pPr>
    </w:p>
    <w:p w:rsidR="002B17AE" w:rsidRPr="005B63E3" w:rsidRDefault="002B17AE" w:rsidP="002B17AE">
      <w:pPr>
        <w:jc w:val="both"/>
        <w:rPr>
          <w:rFonts w:asciiTheme="majorHAnsi" w:hAnsiTheme="majorHAnsi"/>
          <w:sz w:val="22"/>
          <w:szCs w:val="22"/>
        </w:rPr>
      </w:pPr>
      <w:r w:rsidRPr="005B63E3">
        <w:rPr>
          <w:rFonts w:asciiTheme="majorHAnsi" w:hAnsiTheme="majorHAnsi"/>
          <w:b/>
          <w:bCs/>
          <w:sz w:val="22"/>
          <w:szCs w:val="22"/>
        </w:rPr>
        <w:t>Chapitre 2 :</w:t>
      </w:r>
      <w:r w:rsidRPr="005B63E3">
        <w:rPr>
          <w:rFonts w:asciiTheme="majorHAnsi" w:hAnsiTheme="majorHAnsi" w:cstheme="minorBidi"/>
          <w:b/>
          <w:bCs/>
          <w:sz w:val="22"/>
          <w:szCs w:val="22"/>
        </w:rPr>
        <w:t xml:space="preserve"> Améliorer la capacité d’expression</w:t>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2B17AE" w:rsidRPr="005B63E3" w:rsidRDefault="002B17AE" w:rsidP="002B17AE">
      <w:pPr>
        <w:jc w:val="both"/>
        <w:rPr>
          <w:rFonts w:asciiTheme="majorHAnsi" w:hAnsiTheme="majorHAnsi" w:cstheme="minorBidi"/>
          <w:sz w:val="22"/>
          <w:szCs w:val="22"/>
        </w:rPr>
      </w:pPr>
      <w:r w:rsidRPr="005B63E3">
        <w:rPr>
          <w:rFonts w:asciiTheme="majorHAnsi" w:hAnsiTheme="majorHAnsi" w:cstheme="minorBidi"/>
          <w:sz w:val="22"/>
          <w:szCs w:val="22"/>
        </w:rPr>
        <w:t>Prendre en compte la situation de Communication, Produire un message écrit, Communiquer par oral, Produire un</w:t>
      </w:r>
      <w:r>
        <w:rPr>
          <w:rFonts w:asciiTheme="majorHAnsi" w:hAnsiTheme="majorHAnsi" w:cstheme="minorBidi"/>
          <w:sz w:val="22"/>
          <w:szCs w:val="22"/>
        </w:rPr>
        <w:t xml:space="preserve"> message visuel et audiovisuel</w:t>
      </w:r>
      <w:r w:rsidRPr="005B63E3">
        <w:rPr>
          <w:rFonts w:asciiTheme="majorHAnsi" w:hAnsiTheme="majorHAnsi" w:cstheme="minorBidi"/>
          <w:sz w:val="22"/>
          <w:szCs w:val="22"/>
        </w:rPr>
        <w:t>, Améliorer la capacité de communication en groupe</w:t>
      </w:r>
      <w:r>
        <w:rPr>
          <w:rFonts w:asciiTheme="majorHAnsi" w:hAnsiTheme="majorHAnsi" w:cstheme="minorBidi"/>
          <w:sz w:val="22"/>
          <w:szCs w:val="22"/>
        </w:rPr>
        <w:t>.</w:t>
      </w:r>
    </w:p>
    <w:p w:rsidR="002B17AE" w:rsidRDefault="002B17AE" w:rsidP="002B17AE">
      <w:pPr>
        <w:jc w:val="both"/>
        <w:rPr>
          <w:rFonts w:asciiTheme="majorHAnsi" w:hAnsiTheme="majorHAnsi"/>
          <w:b/>
          <w:bCs/>
          <w:sz w:val="22"/>
          <w:szCs w:val="22"/>
        </w:rPr>
      </w:pPr>
    </w:p>
    <w:p w:rsidR="002B17AE" w:rsidRPr="005B63E3" w:rsidRDefault="002B17AE" w:rsidP="002B17AE">
      <w:pPr>
        <w:autoSpaceDE w:val="0"/>
        <w:autoSpaceDN w:val="0"/>
        <w:adjustRightInd w:val="0"/>
        <w:jc w:val="both"/>
        <w:rPr>
          <w:rFonts w:asciiTheme="majorHAnsi" w:hAnsiTheme="majorHAnsi"/>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3</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Développer l’autonomie, la capacité d’organisation et de communication dans le cadre d’une démarche de projet</w:t>
      </w:r>
      <w:r w:rsidRPr="005B63E3">
        <w:rPr>
          <w:rFonts w:asciiTheme="majorHAnsi" w:hAnsiTheme="majorHAnsi"/>
          <w:sz w:val="22"/>
          <w:szCs w:val="22"/>
        </w:rPr>
        <w:tab/>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2B17AE" w:rsidRPr="005B63E3" w:rsidRDefault="002B17AE" w:rsidP="002B17AE">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 xml:space="preserve">Se situer dans une démarche de projet et de communication, Anticiper l’action, Mettre en œuvre un projet : </w:t>
      </w:r>
      <w:r w:rsidRPr="005B63E3">
        <w:rPr>
          <w:rFonts w:asciiTheme="majorHAnsi" w:hAnsiTheme="majorHAnsi" w:cs="Arial"/>
          <w:sz w:val="22"/>
          <w:szCs w:val="22"/>
          <w:lang w:bidi="ar-DZ"/>
        </w:rPr>
        <w:t>Exposé d’un compte rendu d'un travail pratique (Devoir à domicile).</w:t>
      </w:r>
    </w:p>
    <w:p w:rsidR="002B17AE" w:rsidRDefault="002B17AE" w:rsidP="002B17AE">
      <w:pPr>
        <w:jc w:val="both"/>
      </w:pPr>
    </w:p>
    <w:p w:rsidR="002B17AE" w:rsidRDefault="002B17AE" w:rsidP="002B17AE">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4</w:t>
      </w:r>
      <w:r w:rsidRPr="005B63E3">
        <w:rPr>
          <w:rFonts w:asciiTheme="majorHAnsi" w:hAnsiTheme="majorHAnsi"/>
          <w:b/>
          <w:bCs/>
          <w:sz w:val="22"/>
          <w:szCs w:val="22"/>
        </w:rPr>
        <w:t xml:space="preserve"> :</w:t>
      </w:r>
      <w:r>
        <w:rPr>
          <w:rFonts w:asciiTheme="majorHAnsi" w:hAnsiTheme="majorHAnsi"/>
          <w:b/>
          <w:bCs/>
          <w:sz w:val="22"/>
          <w:szCs w:val="22"/>
        </w:rPr>
        <w:t xml:space="preserve"> Les TIC - </w:t>
      </w:r>
      <w:r w:rsidRPr="001C3D2D">
        <w:rPr>
          <w:rFonts w:asciiTheme="majorHAnsi" w:hAnsiTheme="majorHAnsi" w:cstheme="minorBidi"/>
          <w:b/>
          <w:bCs/>
          <w:sz w:val="22"/>
          <w:szCs w:val="22"/>
        </w:rPr>
        <w:t>Définition et Evolution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2B17AE" w:rsidRPr="001C3D2D" w:rsidRDefault="002B17AE" w:rsidP="002B17AE">
      <w:pPr>
        <w:jc w:val="both"/>
        <w:rPr>
          <w:rFonts w:asciiTheme="majorHAnsi" w:hAnsiTheme="majorHAnsi" w:cstheme="minorBidi"/>
          <w:sz w:val="22"/>
          <w:szCs w:val="22"/>
        </w:rPr>
      </w:pPr>
      <w:r w:rsidRPr="001C3D2D">
        <w:rPr>
          <w:rFonts w:asciiTheme="majorHAnsi" w:hAnsiTheme="majorHAnsi" w:cstheme="minorBidi"/>
          <w:sz w:val="22"/>
          <w:szCs w:val="22"/>
        </w:rPr>
        <w:t xml:space="preserve">Définition, Les activités utilisant les TIC, La maîtrise des compétences des TIC, Evolution des TIC, </w:t>
      </w:r>
      <w:hyperlink r:id="rId35" w:anchor="Services_de_l'information_et_de_la_communication" w:history="1">
        <w:r w:rsidRPr="001C3D2D">
          <w:rPr>
            <w:rFonts w:asciiTheme="majorHAnsi" w:hAnsiTheme="majorHAnsi" w:cstheme="minorBidi"/>
            <w:sz w:val="22"/>
            <w:szCs w:val="22"/>
          </w:rPr>
          <w:t xml:space="preserve"> Services de l'information et de la communication</w:t>
        </w:r>
      </w:hyperlink>
    </w:p>
    <w:p w:rsidR="002B17AE" w:rsidRDefault="002B17AE" w:rsidP="002B17AE">
      <w:pPr>
        <w:jc w:val="both"/>
        <w:rPr>
          <w:rFonts w:asciiTheme="majorHAnsi" w:hAnsiTheme="majorHAnsi" w:cstheme="minorBidi"/>
          <w:b/>
          <w:bCs/>
          <w:sz w:val="22"/>
          <w:szCs w:val="22"/>
        </w:rPr>
      </w:pPr>
    </w:p>
    <w:p w:rsidR="002B17AE" w:rsidRPr="006926D3" w:rsidRDefault="002B17AE" w:rsidP="002B17AE">
      <w:pPr>
        <w:jc w:val="both"/>
        <w:rPr>
          <w:rFonts w:asciiTheme="majorHAnsi" w:hAnsiTheme="majorHAnsi"/>
          <w:b/>
          <w:bCs/>
          <w:sz w:val="22"/>
          <w:szCs w:val="22"/>
        </w:rPr>
      </w:pPr>
      <w:r w:rsidRPr="006926D3">
        <w:rPr>
          <w:rFonts w:asciiTheme="majorHAnsi" w:hAnsiTheme="majorHAnsi"/>
          <w:b/>
          <w:bCs/>
          <w:sz w:val="22"/>
          <w:szCs w:val="22"/>
        </w:rPr>
        <w:t xml:space="preserve">Chapitre </w:t>
      </w:r>
      <w:r>
        <w:rPr>
          <w:rFonts w:asciiTheme="majorHAnsi" w:hAnsiTheme="majorHAnsi"/>
          <w:b/>
          <w:bCs/>
          <w:sz w:val="22"/>
          <w:szCs w:val="22"/>
        </w:rPr>
        <w:t>5 </w:t>
      </w:r>
      <w:proofErr w:type="gramStart"/>
      <w:r>
        <w:rPr>
          <w:rFonts w:asciiTheme="majorHAnsi" w:hAnsiTheme="majorHAnsi"/>
          <w:b/>
          <w:bCs/>
          <w:sz w:val="22"/>
          <w:szCs w:val="22"/>
        </w:rPr>
        <w:t>:</w:t>
      </w:r>
      <w:r w:rsidRPr="006926D3">
        <w:rPr>
          <w:rFonts w:asciiTheme="majorHAnsi" w:hAnsiTheme="majorHAnsi"/>
          <w:b/>
          <w:bCs/>
          <w:sz w:val="22"/>
          <w:szCs w:val="22"/>
        </w:rPr>
        <w:t xml:space="preserve">  Recherche</w:t>
      </w:r>
      <w:proofErr w:type="gramEnd"/>
      <w:r w:rsidRPr="006926D3">
        <w:rPr>
          <w:rFonts w:asciiTheme="majorHAnsi" w:hAnsiTheme="majorHAnsi"/>
          <w:b/>
          <w:bCs/>
          <w:sz w:val="22"/>
          <w:szCs w:val="22"/>
        </w:rPr>
        <w:t>, utilisation et récupération de l'information.</w:t>
      </w:r>
      <w:r>
        <w:rPr>
          <w:rFonts w:asciiTheme="majorHAnsi" w:hAnsiTheme="majorHAnsi"/>
          <w:b/>
          <w:bCs/>
          <w:sz w:val="22"/>
          <w:szCs w:val="22"/>
        </w:rPr>
        <w:tab/>
      </w:r>
      <w:r>
        <w:rPr>
          <w:rFonts w:asciiTheme="majorHAnsi" w:hAnsiTheme="majorHAnsi"/>
          <w:b/>
          <w:bCs/>
          <w:sz w:val="22"/>
          <w:szCs w:val="22"/>
        </w:rPr>
        <w:tab/>
        <w:t>(2</w:t>
      </w:r>
      <w:r w:rsidRPr="005B63E3">
        <w:rPr>
          <w:rFonts w:asciiTheme="majorHAnsi" w:hAnsiTheme="majorHAnsi"/>
          <w:b/>
          <w:bCs/>
          <w:sz w:val="22"/>
          <w:szCs w:val="22"/>
        </w:rPr>
        <w:t xml:space="preserve"> semaines</w:t>
      </w:r>
      <w:r>
        <w:rPr>
          <w:rFonts w:asciiTheme="majorHAnsi" w:hAnsiTheme="majorHAnsi"/>
          <w:b/>
          <w:bCs/>
          <w:sz w:val="22"/>
          <w:szCs w:val="22"/>
        </w:rPr>
        <w:t>)</w:t>
      </w:r>
    </w:p>
    <w:p w:rsidR="002B17AE" w:rsidRPr="006926D3" w:rsidRDefault="002B17AE" w:rsidP="002B17AE">
      <w:pPr>
        <w:jc w:val="both"/>
        <w:rPr>
          <w:rFonts w:asciiTheme="majorHAnsi" w:hAnsiTheme="majorHAnsi" w:cstheme="minorBidi"/>
          <w:sz w:val="22"/>
          <w:szCs w:val="22"/>
        </w:rPr>
      </w:pPr>
      <w:r w:rsidRPr="006926D3">
        <w:rPr>
          <w:rFonts w:asciiTheme="majorHAnsi" w:hAnsiTheme="majorHAnsi" w:cstheme="minorBidi"/>
          <w:sz w:val="22"/>
          <w:szCs w:val="22"/>
        </w:rPr>
        <w:t>Les annuaires de recherche (YAHOO, GOOGLE), Les moteurs de recherche, Le langage d'interrogation et de recherche, Récupé</w:t>
      </w:r>
      <w:r>
        <w:rPr>
          <w:rFonts w:asciiTheme="majorHAnsi" w:hAnsiTheme="majorHAnsi" w:cstheme="minorBidi"/>
          <w:sz w:val="22"/>
          <w:szCs w:val="22"/>
        </w:rPr>
        <w:t>ration</w:t>
      </w:r>
      <w:r w:rsidRPr="006926D3">
        <w:rPr>
          <w:rFonts w:asciiTheme="majorHAnsi" w:hAnsiTheme="majorHAnsi" w:cstheme="minorBidi"/>
          <w:sz w:val="22"/>
          <w:szCs w:val="22"/>
        </w:rPr>
        <w:t xml:space="preserve"> et impression d’une page HTML, Récupér</w:t>
      </w:r>
      <w:r>
        <w:rPr>
          <w:rFonts w:asciiTheme="majorHAnsi" w:hAnsiTheme="majorHAnsi" w:cstheme="minorBidi"/>
          <w:sz w:val="22"/>
          <w:szCs w:val="22"/>
        </w:rPr>
        <w:t>ation d’</w:t>
      </w:r>
      <w:r w:rsidRPr="006926D3">
        <w:rPr>
          <w:rFonts w:asciiTheme="majorHAnsi" w:hAnsiTheme="majorHAnsi" w:cstheme="minorBidi"/>
          <w:sz w:val="22"/>
          <w:szCs w:val="22"/>
        </w:rPr>
        <w:t xml:space="preserve">une image, </w:t>
      </w:r>
      <w:proofErr w:type="spellStart"/>
      <w:r w:rsidRPr="006926D3">
        <w:rPr>
          <w:rFonts w:asciiTheme="majorHAnsi" w:hAnsiTheme="majorHAnsi" w:cstheme="minorBidi"/>
          <w:sz w:val="22"/>
          <w:szCs w:val="22"/>
        </w:rPr>
        <w:t>Télécharge</w:t>
      </w:r>
      <w:r>
        <w:rPr>
          <w:rFonts w:asciiTheme="majorHAnsi" w:hAnsiTheme="majorHAnsi" w:cstheme="minorBidi"/>
          <w:sz w:val="22"/>
          <w:szCs w:val="22"/>
        </w:rPr>
        <w:t>mentd’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ou </w:t>
      </w:r>
      <w:r>
        <w:rPr>
          <w:rFonts w:asciiTheme="majorHAnsi" w:hAnsiTheme="majorHAnsi" w:cstheme="minorBidi"/>
          <w:sz w:val="22"/>
          <w:szCs w:val="22"/>
        </w:rPr>
        <w:t>d’</w:t>
      </w:r>
      <w:r w:rsidRPr="006926D3">
        <w:rPr>
          <w:rFonts w:asciiTheme="majorHAnsi" w:hAnsiTheme="majorHAnsi" w:cstheme="minorBidi"/>
          <w:sz w:val="22"/>
          <w:szCs w:val="22"/>
        </w:rPr>
        <w:t xml:space="preserve">un logiciel, </w:t>
      </w:r>
      <w:proofErr w:type="spellStart"/>
      <w:r w:rsidRPr="006926D3">
        <w:rPr>
          <w:rFonts w:asciiTheme="majorHAnsi" w:hAnsiTheme="majorHAnsi" w:cstheme="minorBidi"/>
          <w:sz w:val="22"/>
          <w:szCs w:val="22"/>
        </w:rPr>
        <w:t>L</w:t>
      </w:r>
      <w:r>
        <w:rPr>
          <w:rFonts w:asciiTheme="majorHAnsi" w:hAnsiTheme="majorHAnsi" w:cstheme="minorBidi"/>
          <w:sz w:val="22"/>
          <w:szCs w:val="22"/>
        </w:rPr>
        <w:t>ectured’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HTML en local, </w:t>
      </w:r>
      <w:proofErr w:type="spellStart"/>
      <w:r w:rsidRPr="006926D3">
        <w:rPr>
          <w:rFonts w:asciiTheme="majorHAnsi" w:hAnsiTheme="majorHAnsi" w:cstheme="minorBidi"/>
          <w:sz w:val="22"/>
          <w:szCs w:val="22"/>
        </w:rPr>
        <w:t>L</w:t>
      </w:r>
      <w:r>
        <w:rPr>
          <w:rFonts w:asciiTheme="majorHAnsi" w:hAnsiTheme="majorHAnsi" w:cstheme="minorBidi"/>
          <w:sz w:val="22"/>
          <w:szCs w:val="22"/>
        </w:rPr>
        <w:t>ectured’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multimédia enregistré sur le Web. </w:t>
      </w:r>
    </w:p>
    <w:p w:rsidR="002B17AE" w:rsidRDefault="002B17AE" w:rsidP="002B17AE">
      <w:pPr>
        <w:jc w:val="both"/>
        <w:rPr>
          <w:rFonts w:asciiTheme="majorHAnsi" w:hAnsiTheme="majorHAnsi" w:cstheme="minorBidi"/>
          <w:b/>
          <w:bCs/>
          <w:sz w:val="22"/>
          <w:szCs w:val="22"/>
        </w:rPr>
      </w:pPr>
    </w:p>
    <w:p w:rsidR="002B17AE" w:rsidRDefault="002B17AE" w:rsidP="002B17AE">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6</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Droits</w:t>
      </w:r>
      <w:r>
        <w:rPr>
          <w:rFonts w:asciiTheme="majorHAnsi" w:hAnsiTheme="majorHAnsi" w:cstheme="minorBidi"/>
          <w:b/>
          <w:bCs/>
          <w:sz w:val="22"/>
          <w:szCs w:val="22"/>
        </w:rPr>
        <w:t xml:space="preserve"> des TIC</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rsidR="002B17AE" w:rsidRDefault="002B17AE" w:rsidP="002B17AE">
      <w:pPr>
        <w:jc w:val="both"/>
        <w:rPr>
          <w:rFonts w:asciiTheme="majorHAnsi" w:hAnsiTheme="majorHAnsi" w:cstheme="minorBidi"/>
          <w:sz w:val="22"/>
          <w:szCs w:val="22"/>
        </w:rPr>
      </w:pPr>
      <w:r w:rsidRPr="00FF1755">
        <w:rPr>
          <w:rFonts w:asciiTheme="majorHAnsi" w:hAnsiTheme="majorHAnsi" w:cstheme="minorBidi"/>
          <w:sz w:val="22"/>
          <w:szCs w:val="22"/>
        </w:rPr>
        <w:t>Criminalité informatique, Droit des médias, Droit des communications électroniques, Droit du commerce électronique, Gouvernance d’Internet, …</w:t>
      </w:r>
    </w:p>
    <w:p w:rsidR="002B17AE" w:rsidRDefault="002B17AE" w:rsidP="002B17AE">
      <w:pPr>
        <w:jc w:val="both"/>
        <w:rPr>
          <w:rFonts w:asciiTheme="majorHAnsi" w:hAnsiTheme="majorHAnsi" w:cstheme="minorBidi"/>
          <w:sz w:val="22"/>
          <w:szCs w:val="22"/>
        </w:rPr>
      </w:pPr>
    </w:p>
    <w:p w:rsidR="002B17AE" w:rsidRDefault="002B17AE" w:rsidP="002B17AE">
      <w:pPr>
        <w:spacing w:line="276" w:lineRule="auto"/>
        <w:jc w:val="both"/>
        <w:rPr>
          <w:rFonts w:asciiTheme="majorHAnsi" w:hAnsiTheme="majorHAnsi"/>
          <w:b/>
          <w:bCs/>
          <w:sz w:val="22"/>
          <w:szCs w:val="22"/>
        </w:rPr>
      </w:pPr>
      <w:r w:rsidRPr="00FA7957">
        <w:rPr>
          <w:rFonts w:asciiTheme="majorHAnsi" w:hAnsiTheme="majorHAnsi"/>
          <w:b/>
          <w:bCs/>
          <w:sz w:val="22"/>
          <w:szCs w:val="22"/>
        </w:rPr>
        <w:t xml:space="preserve">Chapitre </w:t>
      </w:r>
      <w:r>
        <w:rPr>
          <w:rFonts w:asciiTheme="majorHAnsi" w:hAnsiTheme="majorHAnsi"/>
          <w:b/>
          <w:bCs/>
          <w:sz w:val="22"/>
          <w:szCs w:val="22"/>
        </w:rPr>
        <w:t>7 : Sécurisation</w:t>
      </w:r>
      <w:r w:rsidRPr="00FA7957">
        <w:rPr>
          <w:rFonts w:asciiTheme="majorHAnsi" w:hAnsiTheme="majorHAnsi"/>
          <w:b/>
          <w:bCs/>
          <w:sz w:val="22"/>
          <w:szCs w:val="22"/>
        </w:rPr>
        <w:t xml:space="preserve"> des informations sensibles, </w:t>
      </w:r>
      <w:r>
        <w:rPr>
          <w:rFonts w:asciiTheme="majorHAnsi" w:hAnsiTheme="majorHAnsi"/>
          <w:b/>
          <w:bCs/>
          <w:sz w:val="22"/>
          <w:szCs w:val="22"/>
        </w:rPr>
        <w:t>P</w:t>
      </w:r>
      <w:r w:rsidRPr="00FA7957">
        <w:rPr>
          <w:rFonts w:asciiTheme="majorHAnsi" w:hAnsiTheme="majorHAnsi"/>
          <w:b/>
          <w:bCs/>
          <w:sz w:val="22"/>
          <w:szCs w:val="22"/>
        </w:rPr>
        <w:t xml:space="preserve">rotection des données confidentielles et </w:t>
      </w:r>
      <w:r>
        <w:rPr>
          <w:rFonts w:asciiTheme="majorHAnsi" w:hAnsiTheme="majorHAnsi"/>
          <w:b/>
          <w:bCs/>
          <w:sz w:val="22"/>
          <w:szCs w:val="22"/>
        </w:rPr>
        <w:t>P</w:t>
      </w:r>
      <w:r w:rsidRPr="00FA7957">
        <w:rPr>
          <w:rFonts w:asciiTheme="majorHAnsi" w:hAnsiTheme="majorHAnsi"/>
          <w:b/>
          <w:bCs/>
          <w:sz w:val="22"/>
          <w:szCs w:val="22"/>
        </w:rPr>
        <w:t xml:space="preserve">réservation des nuisances. </w:t>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t>(</w:t>
      </w:r>
      <w:r w:rsidRPr="005B63E3">
        <w:rPr>
          <w:rFonts w:asciiTheme="majorHAnsi" w:hAnsiTheme="majorHAnsi"/>
          <w:b/>
          <w:bCs/>
          <w:sz w:val="22"/>
          <w:szCs w:val="22"/>
        </w:rPr>
        <w:t>3 semaines</w:t>
      </w:r>
      <w:r>
        <w:rPr>
          <w:rFonts w:asciiTheme="majorHAnsi" w:hAnsiTheme="majorHAnsi"/>
          <w:b/>
          <w:bCs/>
          <w:sz w:val="22"/>
          <w:szCs w:val="22"/>
        </w:rPr>
        <w:t>)</w:t>
      </w:r>
    </w:p>
    <w:p w:rsidR="002B17AE" w:rsidRPr="00D11420" w:rsidRDefault="002B17AE" w:rsidP="002B17AE">
      <w:pPr>
        <w:spacing w:line="276" w:lineRule="auto"/>
        <w:jc w:val="both"/>
        <w:rPr>
          <w:rFonts w:asciiTheme="majorHAnsi" w:hAnsiTheme="majorHAnsi" w:cstheme="minorBidi"/>
          <w:sz w:val="22"/>
          <w:szCs w:val="22"/>
        </w:rPr>
      </w:pPr>
      <w:r w:rsidRPr="00D11420">
        <w:rPr>
          <w:rFonts w:asciiTheme="majorHAnsi" w:hAnsiTheme="majorHAnsi" w:cstheme="minorBidi"/>
          <w:sz w:val="22"/>
          <w:szCs w:val="22"/>
        </w:rPr>
        <w:t xml:space="preserve">Sauvegarde des données importantes, Loi "Informatique et libertés", Dangers d'Internet, Piratage informatique, Protection de la machine, Protection contre les virus, </w:t>
      </w:r>
      <w:r>
        <w:rPr>
          <w:rFonts w:asciiTheme="majorHAnsi" w:hAnsiTheme="majorHAnsi" w:cstheme="minorBidi"/>
          <w:sz w:val="22"/>
          <w:szCs w:val="22"/>
        </w:rPr>
        <w:t>P</w:t>
      </w:r>
      <w:r w:rsidRPr="00D11420">
        <w:rPr>
          <w:rFonts w:asciiTheme="majorHAnsi" w:hAnsiTheme="majorHAnsi" w:cstheme="minorBidi"/>
          <w:sz w:val="22"/>
          <w:szCs w:val="22"/>
        </w:rPr>
        <w:t>rotection contre Les </w:t>
      </w:r>
      <w:proofErr w:type="spellStart"/>
      <w:r w:rsidRPr="00D11420">
        <w:rPr>
          <w:rFonts w:asciiTheme="majorHAnsi" w:hAnsiTheme="majorHAnsi" w:cstheme="minorBidi"/>
          <w:sz w:val="22"/>
          <w:szCs w:val="22"/>
        </w:rPr>
        <w:t>cybermenaces</w:t>
      </w:r>
      <w:proofErr w:type="spellEnd"/>
      <w:r w:rsidRPr="00D11420">
        <w:rPr>
          <w:rFonts w:asciiTheme="majorHAnsi" w:hAnsiTheme="majorHAnsi" w:cstheme="minorBidi"/>
          <w:sz w:val="22"/>
          <w:szCs w:val="22"/>
        </w:rPr>
        <w:t xml:space="preserve"> ou menaces en ligne (</w:t>
      </w:r>
      <w:proofErr w:type="spellStart"/>
      <w:r w:rsidRPr="00D11420">
        <w:rPr>
          <w:rFonts w:asciiTheme="majorHAnsi" w:hAnsiTheme="majorHAnsi" w:cstheme="minorBidi"/>
          <w:sz w:val="22"/>
          <w:szCs w:val="22"/>
        </w:rPr>
        <w:t>Phishing</w:t>
      </w:r>
      <w:proofErr w:type="spellEnd"/>
      <w:r w:rsidRPr="00D11420">
        <w:rPr>
          <w:rFonts w:asciiTheme="majorHAnsi" w:hAnsiTheme="majorHAnsi" w:cstheme="minorBidi"/>
          <w:sz w:val="22"/>
          <w:szCs w:val="22"/>
        </w:rPr>
        <w:t xml:space="preserve">, spam emails, spyware, malware, </w:t>
      </w:r>
      <w:proofErr w:type="spellStart"/>
      <w:r w:rsidRPr="00D11420">
        <w:rPr>
          <w:rFonts w:asciiTheme="majorHAnsi" w:hAnsiTheme="majorHAnsi" w:cstheme="minorBidi"/>
          <w:sz w:val="22"/>
          <w:szCs w:val="22"/>
        </w:rPr>
        <w:t>ransomware</w:t>
      </w:r>
      <w:proofErr w:type="spellEnd"/>
      <w:r w:rsidRPr="00D11420">
        <w:rPr>
          <w:rFonts w:asciiTheme="majorHAnsi" w:hAnsiTheme="majorHAnsi" w:cstheme="minorBidi"/>
          <w:sz w:val="22"/>
          <w:szCs w:val="22"/>
        </w:rPr>
        <w:t xml:space="preserve">, </w:t>
      </w:r>
      <w:proofErr w:type="spellStart"/>
      <w:r w:rsidRPr="00D11420">
        <w:rPr>
          <w:rFonts w:asciiTheme="majorHAnsi" w:hAnsiTheme="majorHAnsi" w:cstheme="minorBidi"/>
          <w:sz w:val="22"/>
          <w:szCs w:val="22"/>
        </w:rPr>
        <w:lastRenderedPageBreak/>
        <w:t>viruses</w:t>
      </w:r>
      <w:proofErr w:type="spellEnd"/>
      <w:r w:rsidRPr="00D11420">
        <w:rPr>
          <w:rFonts w:asciiTheme="majorHAnsi" w:hAnsiTheme="majorHAnsi" w:cstheme="minorBidi"/>
          <w:sz w:val="22"/>
          <w:szCs w:val="22"/>
        </w:rPr>
        <w:t xml:space="preserve"> and </w:t>
      </w:r>
      <w:proofErr w:type="spellStart"/>
      <w:r w:rsidRPr="00D11420">
        <w:rPr>
          <w:rFonts w:asciiTheme="majorHAnsi" w:hAnsiTheme="majorHAnsi" w:cstheme="minorBidi"/>
          <w:sz w:val="22"/>
          <w:szCs w:val="22"/>
        </w:rPr>
        <w:t>trojan</w:t>
      </w:r>
      <w:proofErr w:type="spellEnd"/>
      <w:r w:rsidRPr="00D11420">
        <w:rPr>
          <w:rFonts w:asciiTheme="majorHAnsi" w:hAnsiTheme="majorHAnsi" w:cstheme="minorBidi"/>
          <w:sz w:val="22"/>
          <w:szCs w:val="22"/>
        </w:rPr>
        <w:t xml:space="preserve"> </w:t>
      </w:r>
      <w:proofErr w:type="spellStart"/>
      <w:r w:rsidRPr="00D11420">
        <w:rPr>
          <w:rFonts w:asciiTheme="majorHAnsi" w:hAnsiTheme="majorHAnsi" w:cstheme="minorBidi"/>
          <w:sz w:val="22"/>
          <w:szCs w:val="22"/>
        </w:rPr>
        <w:t>horses</w:t>
      </w:r>
      <w:proofErr w:type="spellEnd"/>
      <w:r w:rsidRPr="00D11420">
        <w:rPr>
          <w:rFonts w:asciiTheme="majorHAnsi" w:hAnsiTheme="majorHAnsi" w:cstheme="minorBidi"/>
          <w:sz w:val="22"/>
          <w:szCs w:val="22"/>
        </w:rPr>
        <w:t xml:space="preserve">, man-in-the-middle </w:t>
      </w:r>
      <w:proofErr w:type="spellStart"/>
      <w:r w:rsidRPr="00D11420">
        <w:rPr>
          <w:rFonts w:asciiTheme="majorHAnsi" w:hAnsiTheme="majorHAnsi" w:cstheme="minorBidi"/>
          <w:sz w:val="22"/>
          <w:szCs w:val="22"/>
        </w:rPr>
        <w:t>attacks</w:t>
      </w:r>
      <w:proofErr w:type="spellEnd"/>
      <w:r w:rsidRPr="00D11420">
        <w:rPr>
          <w:rFonts w:asciiTheme="majorHAnsi" w:hAnsiTheme="majorHAnsi" w:cstheme="minorBidi"/>
          <w:sz w:val="22"/>
          <w:szCs w:val="22"/>
        </w:rPr>
        <w:t xml:space="preserve">, etc.), Prévenir la perte de données, Les pourriels ou </w:t>
      </w:r>
      <w:proofErr w:type="spellStart"/>
      <w:r w:rsidRPr="00D11420">
        <w:rPr>
          <w:rFonts w:asciiTheme="majorHAnsi" w:hAnsiTheme="majorHAnsi" w:cstheme="minorBidi"/>
          <w:sz w:val="22"/>
          <w:szCs w:val="22"/>
        </w:rPr>
        <w:t>spams</w:t>
      </w:r>
      <w:proofErr w:type="spellEnd"/>
      <w:r w:rsidRPr="00D11420">
        <w:rPr>
          <w:rFonts w:asciiTheme="majorHAnsi" w:hAnsiTheme="majorHAnsi" w:cstheme="minorBidi"/>
          <w:sz w:val="22"/>
          <w:szCs w:val="22"/>
        </w:rPr>
        <w:t>, Les canulars (</w:t>
      </w:r>
      <w:proofErr w:type="spellStart"/>
      <w:r w:rsidRPr="00D11420">
        <w:rPr>
          <w:rFonts w:asciiTheme="majorHAnsi" w:hAnsiTheme="majorHAnsi" w:cstheme="minorBidi"/>
          <w:sz w:val="22"/>
          <w:szCs w:val="22"/>
        </w:rPr>
        <w:t>hoax</w:t>
      </w:r>
      <w:proofErr w:type="spellEnd"/>
      <w:r w:rsidRPr="00D11420">
        <w:rPr>
          <w:rFonts w:asciiTheme="majorHAnsi" w:hAnsiTheme="majorHAnsi" w:cstheme="minorBidi"/>
          <w:sz w:val="22"/>
          <w:szCs w:val="22"/>
        </w:rPr>
        <w:t>), La cryptologie, La signature électronique….</w:t>
      </w:r>
    </w:p>
    <w:p w:rsidR="002B17AE" w:rsidRDefault="002B17AE" w:rsidP="002B17AE">
      <w:pPr>
        <w:jc w:val="both"/>
        <w:rPr>
          <w:rFonts w:asciiTheme="majorHAnsi" w:hAnsiTheme="majorHAnsi" w:cstheme="majorBidi"/>
          <w:b/>
        </w:rPr>
      </w:pPr>
    </w:p>
    <w:p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Mode d’évaluation: </w:t>
      </w:r>
    </w:p>
    <w:p w:rsidR="002B17AE" w:rsidRPr="005B63E3" w:rsidRDefault="002B17AE" w:rsidP="002B17AE">
      <w:pPr>
        <w:jc w:val="both"/>
        <w:rPr>
          <w:rFonts w:asciiTheme="majorHAnsi" w:hAnsiTheme="majorHAnsi" w:cstheme="majorBidi"/>
          <w:b/>
          <w:sz w:val="22"/>
          <w:szCs w:val="22"/>
        </w:rPr>
      </w:pPr>
      <w:r w:rsidRPr="005B63E3">
        <w:rPr>
          <w:rFonts w:asciiTheme="majorHAnsi" w:hAnsiTheme="majorHAnsi" w:cstheme="majorBidi"/>
          <w:bCs/>
          <w:sz w:val="22"/>
          <w:szCs w:val="22"/>
        </w:rPr>
        <w:t>Examen final : 100 %.</w:t>
      </w:r>
    </w:p>
    <w:p w:rsidR="002B17AE" w:rsidRDefault="002B17AE" w:rsidP="002B17AE">
      <w:pPr>
        <w:jc w:val="both"/>
        <w:rPr>
          <w:rFonts w:asciiTheme="majorHAnsi" w:hAnsiTheme="majorHAnsi" w:cstheme="majorBidi"/>
          <w:b/>
        </w:rPr>
      </w:pPr>
    </w:p>
    <w:p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Références bibliographiques:</w:t>
      </w:r>
    </w:p>
    <w:p w:rsidR="002B17AE" w:rsidRPr="00C172B7" w:rsidRDefault="002B17AE" w:rsidP="002B17AE">
      <w:pPr>
        <w:spacing w:after="120"/>
        <w:jc w:val="both"/>
        <w:rPr>
          <w:rFonts w:ascii="Cambria" w:hAnsi="Cambria"/>
          <w:i/>
          <w:sz w:val="22"/>
          <w:szCs w:val="22"/>
        </w:rPr>
      </w:pPr>
      <w:r w:rsidRPr="00C172B7">
        <w:rPr>
          <w:rFonts w:ascii="Cambria" w:hAnsi="Cambria"/>
          <w:sz w:val="22"/>
          <w:szCs w:val="22"/>
        </w:rPr>
        <w:t>(L</w:t>
      </w:r>
      <w:r w:rsidRPr="00C172B7">
        <w:rPr>
          <w:rFonts w:ascii="Cambria" w:hAnsi="Cambria"/>
          <w:i/>
          <w:sz w:val="22"/>
          <w:szCs w:val="22"/>
        </w:rPr>
        <w:t>ivres et polycopiés, sites internet, etc.)</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r w:rsidRPr="001D60D6">
        <w:rPr>
          <w:rFonts w:asciiTheme="majorHAnsi" w:hAnsiTheme="majorHAnsi" w:cstheme="minorBidi"/>
          <w:bCs/>
          <w:iCs/>
          <w:sz w:val="22"/>
          <w:szCs w:val="22"/>
        </w:rPr>
        <w:t xml:space="preserve">Jean-Denis </w:t>
      </w:r>
      <w:proofErr w:type="spellStart"/>
      <w:r w:rsidRPr="001D60D6">
        <w:rPr>
          <w:rFonts w:asciiTheme="majorHAnsi" w:hAnsiTheme="majorHAnsi" w:cstheme="minorBidi"/>
          <w:bCs/>
          <w:iCs/>
          <w:sz w:val="22"/>
          <w:szCs w:val="22"/>
        </w:rPr>
        <w:t>Commeignes</w:t>
      </w:r>
      <w:proofErr w:type="spellEnd"/>
      <w:r w:rsidRPr="001D60D6">
        <w:rPr>
          <w:rFonts w:asciiTheme="majorHAnsi" w:hAnsiTheme="majorHAnsi" w:cstheme="minorBidi"/>
          <w:bCs/>
          <w:iCs/>
          <w:sz w:val="22"/>
          <w:szCs w:val="22"/>
        </w:rPr>
        <w:t xml:space="preserve">, 12 méthodes de communications écrites et orale – 4éme édition, Michelle Fayet et </w:t>
      </w:r>
      <w:proofErr w:type="spellStart"/>
      <w:r w:rsidRPr="001D60D6">
        <w:rPr>
          <w:rFonts w:asciiTheme="majorHAnsi" w:hAnsiTheme="majorHAnsi" w:cstheme="minorBidi"/>
          <w:bCs/>
          <w:iCs/>
          <w:sz w:val="22"/>
          <w:szCs w:val="22"/>
        </w:rPr>
        <w:t>Dunod</w:t>
      </w:r>
      <w:proofErr w:type="spellEnd"/>
      <w:r w:rsidRPr="001D60D6">
        <w:rPr>
          <w:rFonts w:asciiTheme="majorHAnsi" w:hAnsiTheme="majorHAnsi" w:cstheme="minorBidi"/>
          <w:bCs/>
          <w:iCs/>
          <w:sz w:val="22"/>
          <w:szCs w:val="22"/>
        </w:rPr>
        <w:t xml:space="preserve"> 2013.</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r w:rsidRPr="001D60D6">
        <w:rPr>
          <w:rFonts w:asciiTheme="majorHAnsi" w:hAnsiTheme="majorHAnsi" w:cstheme="minorBidi"/>
          <w:bCs/>
          <w:iCs/>
          <w:sz w:val="22"/>
          <w:szCs w:val="22"/>
        </w:rPr>
        <w:t>Denis Baril, Sirey, Techniques de l’expression écrite et orale, 2008.</w:t>
      </w:r>
    </w:p>
    <w:p w:rsidR="002B17AE" w:rsidRPr="001D60D6" w:rsidRDefault="002B17AE" w:rsidP="002B17AE">
      <w:pPr>
        <w:pStyle w:val="Paragraphedeliste"/>
        <w:numPr>
          <w:ilvl w:val="0"/>
          <w:numId w:val="110"/>
        </w:numPr>
        <w:jc w:val="both"/>
        <w:rPr>
          <w:rFonts w:asciiTheme="majorHAnsi" w:hAnsiTheme="majorHAnsi" w:cstheme="majorBidi"/>
          <w:iCs/>
          <w:sz w:val="22"/>
          <w:szCs w:val="22"/>
        </w:rPr>
      </w:pPr>
      <w:r w:rsidRPr="001D60D6">
        <w:rPr>
          <w:rFonts w:asciiTheme="majorHAnsi" w:hAnsiTheme="majorHAnsi" w:cstheme="minorBidi"/>
          <w:bCs/>
          <w:iCs/>
          <w:sz w:val="22"/>
          <w:szCs w:val="22"/>
        </w:rPr>
        <w:t xml:space="preserve">3- Matthieu </w:t>
      </w:r>
      <w:proofErr w:type="spellStart"/>
      <w:r w:rsidRPr="001D60D6">
        <w:rPr>
          <w:rFonts w:asciiTheme="majorHAnsi" w:hAnsiTheme="majorHAnsi" w:cstheme="minorBidi"/>
          <w:bCs/>
          <w:iCs/>
          <w:sz w:val="22"/>
          <w:szCs w:val="22"/>
        </w:rPr>
        <w:t>Dubost</w:t>
      </w:r>
      <w:proofErr w:type="spellEnd"/>
      <w:r w:rsidRPr="001D60D6">
        <w:rPr>
          <w:rFonts w:asciiTheme="majorHAnsi" w:hAnsiTheme="majorHAnsi" w:cstheme="minorBidi"/>
          <w:bCs/>
          <w:iCs/>
          <w:sz w:val="22"/>
          <w:szCs w:val="22"/>
        </w:rPr>
        <w:t>, Améliorer son expression écrite et orale toutes les clés, Edition Ellipses 2014.</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proofErr w:type="spellStart"/>
      <w:r w:rsidRPr="00E3685B">
        <w:rPr>
          <w:rFonts w:asciiTheme="majorHAnsi" w:hAnsiTheme="majorHAnsi" w:cstheme="minorBidi"/>
          <w:bCs/>
          <w:iCs/>
          <w:sz w:val="22"/>
          <w:szCs w:val="22"/>
          <w:lang w:val="en-US"/>
        </w:rPr>
        <w:t>Allegrezza</w:t>
      </w:r>
      <w:proofErr w:type="spellEnd"/>
      <w:r w:rsidRPr="00E3685B">
        <w:rPr>
          <w:rFonts w:asciiTheme="majorHAnsi" w:hAnsiTheme="majorHAnsi" w:cstheme="minorBidi"/>
          <w:bCs/>
          <w:iCs/>
          <w:sz w:val="22"/>
          <w:szCs w:val="22"/>
          <w:lang w:val="en-US"/>
        </w:rPr>
        <w:t xml:space="preserve"> Serge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w:t>
      </w:r>
      <w:proofErr w:type="spellStart"/>
      <w:r w:rsidRPr="00E3685B">
        <w:rPr>
          <w:rFonts w:asciiTheme="majorHAnsi" w:hAnsiTheme="majorHAnsi" w:cstheme="minorBidi"/>
          <w:bCs/>
          <w:iCs/>
          <w:sz w:val="22"/>
          <w:szCs w:val="22"/>
          <w:lang w:val="en-US"/>
        </w:rPr>
        <w:t>Dubrocard</w:t>
      </w:r>
      <w:proofErr w:type="spellEnd"/>
      <w:r w:rsidRPr="00E3685B">
        <w:rPr>
          <w:rFonts w:asciiTheme="majorHAnsi" w:hAnsiTheme="majorHAnsi" w:cstheme="minorBidi"/>
          <w:bCs/>
          <w:iCs/>
          <w:sz w:val="22"/>
          <w:szCs w:val="22"/>
          <w:lang w:val="en-US"/>
        </w:rPr>
        <w:t xml:space="preserve"> Anne (edited by). </w:t>
      </w:r>
      <w:r w:rsidRPr="001D60D6">
        <w:rPr>
          <w:rFonts w:asciiTheme="majorHAnsi" w:hAnsiTheme="majorHAnsi" w:cstheme="minorBidi"/>
          <w:bCs/>
          <w:iCs/>
          <w:sz w:val="22"/>
          <w:szCs w:val="22"/>
        </w:rPr>
        <w:t xml:space="preserve">Internet </w:t>
      </w:r>
      <w:proofErr w:type="spellStart"/>
      <w:r w:rsidRPr="001D60D6">
        <w:rPr>
          <w:rFonts w:asciiTheme="majorHAnsi" w:hAnsiTheme="majorHAnsi" w:cstheme="minorBidi"/>
          <w:bCs/>
          <w:iCs/>
          <w:sz w:val="22"/>
          <w:szCs w:val="22"/>
        </w:rPr>
        <w:t>Econometrics</w:t>
      </w:r>
      <w:proofErr w:type="spellEnd"/>
      <w:r w:rsidRPr="001D60D6">
        <w:rPr>
          <w:rFonts w:asciiTheme="majorHAnsi" w:hAnsiTheme="majorHAnsi" w:cstheme="minorBidi"/>
          <w:bCs/>
          <w:iCs/>
          <w:sz w:val="22"/>
          <w:szCs w:val="22"/>
        </w:rPr>
        <w:t xml:space="preserve">. </w:t>
      </w:r>
      <w:proofErr w:type="spellStart"/>
      <w:r w:rsidRPr="001D60D6">
        <w:rPr>
          <w:rFonts w:asciiTheme="majorHAnsi" w:hAnsiTheme="majorHAnsi" w:cstheme="minorBidi"/>
          <w:bCs/>
          <w:iCs/>
          <w:sz w:val="22"/>
          <w:szCs w:val="22"/>
        </w:rPr>
        <w:t>Palgrave</w:t>
      </w:r>
      <w:proofErr w:type="spellEnd"/>
      <w:r w:rsidRPr="001D60D6">
        <w:rPr>
          <w:rFonts w:asciiTheme="majorHAnsi" w:hAnsiTheme="majorHAnsi" w:cstheme="minorBidi"/>
          <w:bCs/>
          <w:iCs/>
          <w:sz w:val="22"/>
          <w:szCs w:val="22"/>
        </w:rPr>
        <w:t> Macmillan Ltd, 2011. ISBN-10: 0230362923 ; ISBN-13: 9780230362925</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proofErr w:type="spellStart"/>
      <w:r w:rsidRPr="00E3685B">
        <w:rPr>
          <w:rFonts w:asciiTheme="majorHAnsi" w:hAnsiTheme="majorHAnsi" w:cstheme="minorBidi"/>
          <w:bCs/>
          <w:iCs/>
          <w:sz w:val="22"/>
          <w:szCs w:val="22"/>
          <w:lang w:val="en-US"/>
        </w:rPr>
        <w:t>Anduiza</w:t>
      </w:r>
      <w:proofErr w:type="spellEnd"/>
      <w:r w:rsidRPr="00E3685B">
        <w:rPr>
          <w:rFonts w:asciiTheme="majorHAnsi" w:hAnsiTheme="majorHAnsi" w:cstheme="minorBidi"/>
          <w:bCs/>
          <w:iCs/>
          <w:sz w:val="22"/>
          <w:szCs w:val="22"/>
          <w:lang w:val="en-US"/>
        </w:rPr>
        <w:t xml:space="preserve"> Eva, Jensen J. Michael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w:t>
      </w:r>
      <w:proofErr w:type="spellStart"/>
      <w:r w:rsidRPr="00E3685B">
        <w:rPr>
          <w:rFonts w:asciiTheme="majorHAnsi" w:hAnsiTheme="majorHAnsi" w:cstheme="minorBidi"/>
          <w:bCs/>
          <w:iCs/>
          <w:sz w:val="22"/>
          <w:szCs w:val="22"/>
          <w:lang w:val="en-US"/>
        </w:rPr>
        <w:t>JorbaLaja</w:t>
      </w:r>
      <w:proofErr w:type="spellEnd"/>
      <w:r w:rsidRPr="00E3685B">
        <w:rPr>
          <w:rFonts w:asciiTheme="majorHAnsi" w:hAnsiTheme="majorHAnsi" w:cstheme="minorBidi"/>
          <w:bCs/>
          <w:iCs/>
          <w:sz w:val="22"/>
          <w:szCs w:val="22"/>
          <w:lang w:val="en-US"/>
        </w:rPr>
        <w:t xml:space="preserve"> (edited by). Digital Media and Political Engagement Worldwide. </w:t>
      </w:r>
      <w:r w:rsidRPr="001D60D6">
        <w:rPr>
          <w:rFonts w:asciiTheme="majorHAnsi" w:hAnsiTheme="majorHAnsi" w:cstheme="minorBidi"/>
          <w:bCs/>
          <w:iCs/>
          <w:sz w:val="22"/>
          <w:szCs w:val="22"/>
        </w:rPr>
        <w:t xml:space="preserve">Cambridge </w:t>
      </w:r>
      <w:proofErr w:type="spellStart"/>
      <w:r w:rsidRPr="001D60D6">
        <w:rPr>
          <w:rFonts w:asciiTheme="majorHAnsi" w:hAnsiTheme="majorHAnsi" w:cstheme="minorBidi"/>
          <w:bCs/>
          <w:iCs/>
          <w:sz w:val="22"/>
          <w:szCs w:val="22"/>
        </w:rPr>
        <w:t>UniversityPress</w:t>
      </w:r>
      <w:proofErr w:type="spellEnd"/>
      <w:r w:rsidRPr="001D60D6">
        <w:rPr>
          <w:rFonts w:asciiTheme="majorHAnsi" w:hAnsiTheme="majorHAnsi" w:cstheme="minorBidi"/>
          <w:bCs/>
          <w:iCs/>
          <w:sz w:val="22"/>
          <w:szCs w:val="22"/>
        </w:rPr>
        <w:t xml:space="preserve"> - M.U.A, 2012. ISBN-10: 1107668492 ; ISBN-13: 9781107668492</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r w:rsidRPr="001D60D6">
        <w:rPr>
          <w:rFonts w:asciiTheme="majorHAnsi" w:hAnsiTheme="majorHAnsi" w:cstheme="minorBidi"/>
          <w:bCs/>
          <w:iCs/>
          <w:sz w:val="22"/>
          <w:szCs w:val="22"/>
        </w:rPr>
        <w:t xml:space="preserve">Baron G.L., et </w:t>
      </w:r>
      <w:proofErr w:type="spellStart"/>
      <w:r w:rsidRPr="001D60D6">
        <w:rPr>
          <w:rFonts w:asciiTheme="majorHAnsi" w:hAnsiTheme="majorHAnsi" w:cstheme="minorBidi"/>
          <w:bCs/>
          <w:iCs/>
          <w:sz w:val="22"/>
          <w:szCs w:val="22"/>
        </w:rPr>
        <w:t>Bruillard</w:t>
      </w:r>
      <w:proofErr w:type="spellEnd"/>
      <w:r w:rsidRPr="001D60D6">
        <w:rPr>
          <w:rFonts w:asciiTheme="majorHAnsi" w:hAnsiTheme="majorHAnsi" w:cstheme="minorBidi"/>
          <w:bCs/>
          <w:iCs/>
          <w:sz w:val="22"/>
          <w:szCs w:val="22"/>
        </w:rPr>
        <w:t xml:space="preserve"> E. L’informatique et ses usagers dans l’éducation. Paris, PUF, 1996. ISBN-10: 2130474926; ISBN-13: 978-2130474920</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hyperlink r:id="rId36" w:history="1">
        <w:r w:rsidRPr="001D60D6">
          <w:rPr>
            <w:rFonts w:asciiTheme="majorHAnsi" w:hAnsiTheme="majorHAnsi" w:cstheme="minorBidi"/>
            <w:bCs/>
            <w:iCs/>
            <w:sz w:val="22"/>
            <w:szCs w:val="22"/>
          </w:rPr>
          <w:t xml:space="preserve"> En </w:t>
        </w:r>
        <w:proofErr w:type="spellStart"/>
        <w:r w:rsidRPr="001D60D6">
          <w:rPr>
            <w:rFonts w:asciiTheme="majorHAnsi" w:hAnsiTheme="majorHAnsi" w:cstheme="minorBidi"/>
            <w:bCs/>
            <w:iCs/>
            <w:sz w:val="22"/>
            <w:szCs w:val="22"/>
          </w:rPr>
          <w:t>ligne</w:t>
        </w:r>
      </w:hyperlink>
      <w:r w:rsidRPr="001D60D6">
        <w:rPr>
          <w:rFonts w:asciiTheme="majorHAnsi" w:hAnsiTheme="majorHAnsi" w:cstheme="minorBidi"/>
          <w:bCs/>
          <w:iCs/>
          <w:sz w:val="22"/>
          <w:szCs w:val="22"/>
        </w:rPr>
        <w:t>Chantepie</w:t>
      </w:r>
      <w:proofErr w:type="spellEnd"/>
      <w:r w:rsidRPr="001D60D6">
        <w:rPr>
          <w:rFonts w:asciiTheme="majorHAnsi" w:hAnsiTheme="majorHAnsi" w:cstheme="minorBidi"/>
          <w:bCs/>
          <w:iCs/>
          <w:sz w:val="22"/>
          <w:szCs w:val="22"/>
        </w:rPr>
        <w:t xml:space="preserve"> P. et Le </w:t>
      </w:r>
      <w:proofErr w:type="spellStart"/>
      <w:r w:rsidRPr="001D60D6">
        <w:rPr>
          <w:rFonts w:asciiTheme="majorHAnsi" w:hAnsiTheme="majorHAnsi" w:cstheme="minorBidi"/>
          <w:bCs/>
          <w:iCs/>
          <w:sz w:val="22"/>
          <w:szCs w:val="22"/>
        </w:rPr>
        <w:t>Diberder</w:t>
      </w:r>
      <w:proofErr w:type="spellEnd"/>
      <w:r w:rsidRPr="001D60D6">
        <w:rPr>
          <w:rFonts w:asciiTheme="majorHAnsi" w:hAnsiTheme="majorHAnsi" w:cstheme="minorBidi"/>
          <w:bCs/>
          <w:iCs/>
          <w:sz w:val="22"/>
          <w:szCs w:val="22"/>
        </w:rPr>
        <w:t xml:space="preserve"> A. Révolution numérique et industries culturelles. Repères. Paris, La Découverte, 2010. ISBN-10: 2707165050; ISBN-13: 978-2707165053</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Dawn Medlin B. Integrations of Technology Utilization and Social Dynamics in Organizations. </w:t>
      </w:r>
      <w:r w:rsidRPr="001D60D6">
        <w:rPr>
          <w:rFonts w:asciiTheme="majorHAnsi" w:hAnsiTheme="majorHAnsi" w:cstheme="minorBidi"/>
          <w:bCs/>
          <w:iCs/>
          <w:sz w:val="22"/>
          <w:szCs w:val="22"/>
        </w:rPr>
        <w:t xml:space="preserve">Information Science </w:t>
      </w:r>
      <w:proofErr w:type="spellStart"/>
      <w:r w:rsidRPr="001D60D6">
        <w:rPr>
          <w:rFonts w:asciiTheme="majorHAnsi" w:hAnsiTheme="majorHAnsi" w:cstheme="minorBidi"/>
          <w:bCs/>
          <w:iCs/>
          <w:sz w:val="22"/>
          <w:szCs w:val="22"/>
        </w:rPr>
        <w:t>Reference</w:t>
      </w:r>
      <w:proofErr w:type="spellEnd"/>
      <w:r w:rsidRPr="001D60D6">
        <w:rPr>
          <w:rFonts w:asciiTheme="majorHAnsi" w:hAnsiTheme="majorHAnsi" w:cstheme="minorBidi"/>
          <w:bCs/>
          <w:iCs/>
          <w:sz w:val="22"/>
          <w:szCs w:val="22"/>
        </w:rPr>
        <w:t xml:space="preserve"> (</w:t>
      </w:r>
      <w:proofErr w:type="spellStart"/>
      <w:r w:rsidRPr="001D60D6">
        <w:rPr>
          <w:rFonts w:asciiTheme="majorHAnsi" w:hAnsiTheme="majorHAnsi" w:cstheme="minorBidi"/>
          <w:bCs/>
          <w:iCs/>
          <w:sz w:val="22"/>
          <w:szCs w:val="22"/>
        </w:rPr>
        <w:t>Isr</w:t>
      </w:r>
      <w:proofErr w:type="spellEnd"/>
      <w:r w:rsidRPr="001D60D6">
        <w:rPr>
          <w:rFonts w:asciiTheme="majorHAnsi" w:hAnsiTheme="majorHAnsi" w:cstheme="minorBidi"/>
          <w:bCs/>
          <w:iCs/>
          <w:sz w:val="22"/>
          <w:szCs w:val="22"/>
        </w:rPr>
        <w:t>), 2012. ISBN-10: 1-4666-1948-1; ISBN-13: 978-1-4666-1948-7</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proofErr w:type="spellStart"/>
      <w:r w:rsidRPr="001D60D6">
        <w:rPr>
          <w:rFonts w:asciiTheme="majorHAnsi" w:hAnsiTheme="majorHAnsi" w:cstheme="minorBidi"/>
          <w:bCs/>
          <w:iCs/>
          <w:sz w:val="22"/>
          <w:szCs w:val="22"/>
        </w:rPr>
        <w:t>Devauchelle</w:t>
      </w:r>
      <w:proofErr w:type="spellEnd"/>
      <w:r w:rsidRPr="001D60D6">
        <w:rPr>
          <w:rFonts w:asciiTheme="majorHAnsi" w:hAnsiTheme="majorHAnsi" w:cstheme="minorBidi"/>
          <w:bCs/>
          <w:iCs/>
          <w:sz w:val="22"/>
          <w:szCs w:val="22"/>
        </w:rPr>
        <w:t xml:space="preserve"> B. Comment le numérique transforme les lieux de savoirs. FYP Editions, 2012. ISBN-10: 2916571612; ISBN-13: 978-2916571614</w:t>
      </w:r>
    </w:p>
    <w:p w:rsidR="002B17AE" w:rsidRPr="00E3685B" w:rsidRDefault="002B17AE" w:rsidP="002B17AE">
      <w:pPr>
        <w:pStyle w:val="Paragraphedeliste"/>
        <w:numPr>
          <w:ilvl w:val="0"/>
          <w:numId w:val="110"/>
        </w:numPr>
        <w:jc w:val="both"/>
        <w:rPr>
          <w:rFonts w:asciiTheme="majorHAnsi" w:hAnsiTheme="majorHAnsi" w:cstheme="minorBidi"/>
          <w:bCs/>
          <w:iCs/>
          <w:sz w:val="22"/>
          <w:szCs w:val="22"/>
          <w:lang w:val="en-US"/>
        </w:rPr>
      </w:pPr>
      <w:r w:rsidRPr="00E3685B">
        <w:rPr>
          <w:rFonts w:asciiTheme="majorHAnsi" w:hAnsiTheme="majorHAnsi" w:cstheme="minorBidi"/>
          <w:bCs/>
          <w:iCs/>
          <w:sz w:val="22"/>
          <w:szCs w:val="22"/>
          <w:lang w:val="en-US"/>
        </w:rPr>
        <w:t>Greenfield David. « The Addictive Properties of Internet Usage ». In Internet Addiction, 133</w:t>
      </w:r>
      <w:proofErr w:type="gramStart"/>
      <w:r w:rsidRPr="00E3685B">
        <w:rPr>
          <w:rFonts w:asciiTheme="majorHAnsi" w:hAnsiTheme="majorHAnsi" w:cstheme="minorBidi"/>
          <w:bCs/>
          <w:iCs/>
          <w:sz w:val="22"/>
          <w:szCs w:val="22"/>
          <w:lang w:val="en-US"/>
        </w:rPr>
        <w:t>?153</w:t>
      </w:r>
      <w:proofErr w:type="gramEnd"/>
      <w:r w:rsidRPr="00E3685B">
        <w:rPr>
          <w:rFonts w:asciiTheme="majorHAnsi" w:hAnsiTheme="majorHAnsi" w:cstheme="minorBidi"/>
          <w:bCs/>
          <w:iCs/>
          <w:sz w:val="22"/>
          <w:szCs w:val="22"/>
          <w:lang w:val="en-US"/>
        </w:rPr>
        <w:t>. John Wiley &amp; Sons, Inc., 2007. ISBN: 9780470551165. </w:t>
      </w:r>
      <w:hyperlink r:id="rId37" w:history="1">
        <w:r w:rsidRPr="00E3685B">
          <w:rPr>
            <w:rFonts w:asciiTheme="majorHAnsi" w:hAnsiTheme="majorHAnsi" w:cstheme="minorBidi"/>
            <w:bCs/>
            <w:iCs/>
            <w:sz w:val="22"/>
            <w:szCs w:val="22"/>
            <w:lang w:val="en-US"/>
          </w:rPr>
          <w:t>http://dx.doi.org/10.1002/9781118013991.ch8</w:t>
        </w:r>
      </w:hyperlink>
      <w:r w:rsidRPr="00E3685B">
        <w:rPr>
          <w:rFonts w:asciiTheme="majorHAnsi" w:hAnsiTheme="majorHAnsi" w:cstheme="minorBidi"/>
          <w:bCs/>
          <w:iCs/>
          <w:sz w:val="22"/>
          <w:szCs w:val="22"/>
          <w:lang w:val="en-US"/>
        </w:rPr>
        <w:t>.</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proofErr w:type="spellStart"/>
      <w:r w:rsidRPr="00E3685B">
        <w:rPr>
          <w:rFonts w:asciiTheme="majorHAnsi" w:hAnsiTheme="majorHAnsi" w:cstheme="minorBidi"/>
          <w:bCs/>
          <w:iCs/>
          <w:sz w:val="22"/>
          <w:szCs w:val="22"/>
          <w:lang w:val="en-US"/>
        </w:rPr>
        <w:t>Kurihara</w:t>
      </w:r>
      <w:proofErr w:type="spellEnd"/>
      <w:r w:rsidRPr="00E3685B">
        <w:rPr>
          <w:rFonts w:asciiTheme="majorHAnsi" w:hAnsiTheme="majorHAnsi" w:cstheme="minorBidi"/>
          <w:bCs/>
          <w:iCs/>
          <w:sz w:val="22"/>
          <w:szCs w:val="22"/>
          <w:lang w:val="en-US"/>
        </w:rPr>
        <w:t xml:space="preserve"> Yutaka </w:t>
      </w:r>
      <w:proofErr w:type="gramStart"/>
      <w:r w:rsidRPr="00E3685B">
        <w:rPr>
          <w:rFonts w:asciiTheme="majorHAnsi" w:hAnsiTheme="majorHAnsi" w:cstheme="minorBidi"/>
          <w:bCs/>
          <w:iCs/>
          <w:sz w:val="22"/>
          <w:szCs w:val="22"/>
          <w:lang w:val="en-US"/>
        </w:rPr>
        <w:t>et</w:t>
      </w:r>
      <w:proofErr w:type="gramEnd"/>
      <w:r w:rsidRPr="00E3685B">
        <w:rPr>
          <w:rFonts w:asciiTheme="majorHAnsi" w:hAnsiTheme="majorHAnsi" w:cstheme="minorBidi"/>
          <w:bCs/>
          <w:iCs/>
          <w:sz w:val="22"/>
          <w:szCs w:val="22"/>
          <w:lang w:val="en-US"/>
        </w:rPr>
        <w:t xml:space="preserve"> [Al.]. Information technology and economic development. </w:t>
      </w:r>
      <w:r w:rsidRPr="001D60D6">
        <w:rPr>
          <w:rFonts w:asciiTheme="majorHAnsi" w:hAnsiTheme="majorHAnsi" w:cstheme="minorBidi"/>
          <w:bCs/>
          <w:iCs/>
          <w:sz w:val="22"/>
          <w:szCs w:val="22"/>
        </w:rPr>
        <w:t xml:space="preserve">Information Science </w:t>
      </w:r>
      <w:proofErr w:type="spellStart"/>
      <w:r w:rsidRPr="001D60D6">
        <w:rPr>
          <w:rFonts w:asciiTheme="majorHAnsi" w:hAnsiTheme="majorHAnsi" w:cstheme="minorBidi"/>
          <w:bCs/>
          <w:iCs/>
          <w:sz w:val="22"/>
          <w:szCs w:val="22"/>
        </w:rPr>
        <w:t>Reference</w:t>
      </w:r>
      <w:proofErr w:type="spellEnd"/>
      <w:r w:rsidRPr="001D60D6">
        <w:rPr>
          <w:rFonts w:asciiTheme="majorHAnsi" w:hAnsiTheme="majorHAnsi" w:cstheme="minorBidi"/>
          <w:bCs/>
          <w:iCs/>
          <w:sz w:val="22"/>
          <w:szCs w:val="22"/>
        </w:rPr>
        <w:t xml:space="preserve"> (</w:t>
      </w:r>
      <w:proofErr w:type="spellStart"/>
      <w:r w:rsidRPr="001D60D6">
        <w:rPr>
          <w:rFonts w:asciiTheme="majorHAnsi" w:hAnsiTheme="majorHAnsi" w:cstheme="minorBidi"/>
          <w:bCs/>
          <w:iCs/>
          <w:sz w:val="22"/>
          <w:szCs w:val="22"/>
        </w:rPr>
        <w:t>Isr</w:t>
      </w:r>
      <w:proofErr w:type="spellEnd"/>
      <w:r w:rsidRPr="001D60D6">
        <w:rPr>
          <w:rFonts w:asciiTheme="majorHAnsi" w:hAnsiTheme="majorHAnsi" w:cstheme="minorBidi"/>
          <w:bCs/>
          <w:iCs/>
          <w:sz w:val="22"/>
          <w:szCs w:val="22"/>
        </w:rPr>
        <w:t>), 2007. ISBN 10: 1599045818 ; ISBN 13: 9781599045818</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proofErr w:type="spellStart"/>
      <w:r w:rsidRPr="001D60D6">
        <w:rPr>
          <w:rFonts w:asciiTheme="majorHAnsi" w:hAnsiTheme="majorHAnsi" w:cstheme="minorBidi"/>
          <w:bCs/>
          <w:iCs/>
          <w:sz w:val="22"/>
          <w:szCs w:val="22"/>
        </w:rPr>
        <w:t>Paquelin</w:t>
      </w:r>
      <w:proofErr w:type="spellEnd"/>
      <w:r w:rsidRPr="001D60D6">
        <w:rPr>
          <w:rFonts w:asciiTheme="majorHAnsi" w:hAnsiTheme="majorHAnsi" w:cstheme="minorBidi"/>
          <w:bCs/>
          <w:iCs/>
          <w:sz w:val="22"/>
          <w:szCs w:val="22"/>
        </w:rPr>
        <w:t xml:space="preserve"> D. L’appropriation des dispositifs numériques de formation. Du prescrit aux usages. Paris, L’Harmattan, 2009. ISBN-10: 2296085563 ; ISBN-13: 978-2296085565</w:t>
      </w:r>
    </w:p>
    <w:p w:rsidR="002B17AE" w:rsidRPr="001D60D6" w:rsidRDefault="002B17AE" w:rsidP="002B17AE">
      <w:pPr>
        <w:pStyle w:val="Paragraphedeliste"/>
        <w:numPr>
          <w:ilvl w:val="0"/>
          <w:numId w:val="110"/>
        </w:numPr>
        <w:jc w:val="both"/>
        <w:rPr>
          <w:rFonts w:asciiTheme="majorHAnsi" w:hAnsiTheme="majorHAnsi" w:cstheme="minorBidi"/>
          <w:bCs/>
          <w:iCs/>
          <w:sz w:val="22"/>
          <w:szCs w:val="22"/>
        </w:rPr>
      </w:pPr>
      <w:proofErr w:type="spellStart"/>
      <w:r w:rsidRPr="00E3685B">
        <w:rPr>
          <w:rFonts w:asciiTheme="majorHAnsi" w:hAnsiTheme="majorHAnsi" w:cstheme="minorBidi"/>
          <w:bCs/>
          <w:iCs/>
          <w:sz w:val="22"/>
          <w:szCs w:val="22"/>
          <w:lang w:val="en-US"/>
        </w:rPr>
        <w:t>Tansey</w:t>
      </w:r>
      <w:proofErr w:type="spellEnd"/>
      <w:r w:rsidRPr="00E3685B">
        <w:rPr>
          <w:rFonts w:asciiTheme="majorHAnsi" w:hAnsiTheme="majorHAnsi" w:cstheme="minorBidi"/>
          <w:bCs/>
          <w:iCs/>
          <w:sz w:val="22"/>
          <w:szCs w:val="22"/>
          <w:lang w:val="en-US"/>
        </w:rPr>
        <w:t xml:space="preserve"> Stephen D. Business, information technology and society. </w:t>
      </w:r>
      <w:proofErr w:type="spellStart"/>
      <w:r w:rsidRPr="001D60D6">
        <w:rPr>
          <w:rFonts w:asciiTheme="majorHAnsi" w:hAnsiTheme="majorHAnsi" w:cstheme="minorBidi"/>
          <w:bCs/>
          <w:iCs/>
          <w:sz w:val="22"/>
          <w:szCs w:val="22"/>
        </w:rPr>
        <w:t>Routledge</w:t>
      </w:r>
      <w:proofErr w:type="spellEnd"/>
      <w:r w:rsidRPr="001D60D6">
        <w:rPr>
          <w:rFonts w:asciiTheme="majorHAnsi" w:hAnsiTheme="majorHAnsi" w:cstheme="minorBidi"/>
          <w:bCs/>
          <w:iCs/>
          <w:sz w:val="22"/>
          <w:szCs w:val="22"/>
        </w:rPr>
        <w:t xml:space="preserve"> Ltd, 2002. ISBN-10: 0415192137 ; ISBN-13: 978-0415192132</w:t>
      </w:r>
    </w:p>
    <w:p w:rsidR="002B17AE" w:rsidRPr="0091486E" w:rsidRDefault="002B17AE" w:rsidP="002B17AE">
      <w:pPr>
        <w:spacing w:after="200" w:line="276" w:lineRule="auto"/>
        <w:rPr>
          <w:rFonts w:ascii="Cambria" w:hAnsi="Cambria" w:cs="Calibri"/>
          <w:b/>
          <w:sz w:val="32"/>
          <w:szCs w:val="32"/>
        </w:rPr>
      </w:pPr>
    </w:p>
    <w:p w:rsidR="00054224" w:rsidRPr="00C52864" w:rsidRDefault="00773CD9" w:rsidP="00054224">
      <w:pPr>
        <w:pStyle w:val="Paragraphedeliste"/>
        <w:jc w:val="both"/>
        <w:rPr>
          <w:rFonts w:asciiTheme="majorHAnsi" w:hAnsiTheme="majorHAnsi" w:cs="Arial"/>
          <w:color w:val="000000"/>
        </w:rPr>
        <w:sectPr w:rsidR="00054224" w:rsidRPr="00C5286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Pr>
          <w:rFonts w:asciiTheme="majorHAnsi" w:hAnsiTheme="majorHAnsi" w:cs="Calibri"/>
          <w:bCs/>
        </w:rPr>
        <w:br w:type="page"/>
      </w:r>
    </w:p>
    <w:p w:rsidR="00054224" w:rsidRPr="00F7185B" w:rsidRDefault="0005422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20" w:name="OLE_LINK7"/>
      <w:bookmarkStart w:id="21" w:name="OLE_LINK8"/>
      <w:r w:rsidRPr="00F7185B">
        <w:rPr>
          <w:rFonts w:asciiTheme="majorHAnsi" w:hAnsiTheme="majorHAnsi" w:cs="Calibri"/>
          <w:b/>
        </w:rPr>
        <w:lastRenderedPageBreak/>
        <w:t>Semestre : 5</w:t>
      </w:r>
    </w:p>
    <w:p w:rsidR="00054224" w:rsidRPr="00F7185B" w:rsidRDefault="0005422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 : UEF</w:t>
      </w:r>
      <w:r w:rsidRPr="00F7185B">
        <w:rPr>
          <w:rFonts w:asciiTheme="majorHAnsi" w:hAnsiTheme="majorHAnsi" w:cs="Calibri"/>
          <w:b/>
          <w:bCs/>
          <w:iCs/>
        </w:rPr>
        <w:t xml:space="preserve"> 3.1.1</w:t>
      </w:r>
    </w:p>
    <w:p w:rsidR="00054224" w:rsidRPr="00F7185B" w:rsidRDefault="0005422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00C52864">
        <w:rPr>
          <w:rFonts w:asciiTheme="majorHAnsi" w:hAnsiTheme="majorHAnsi" w:cs="Calibri"/>
          <w:b/>
          <w:bCs/>
          <w:iCs/>
        </w:rPr>
        <w:t xml:space="preserve"> </w:t>
      </w:r>
      <w:r w:rsidRPr="00F7185B">
        <w:rPr>
          <w:rFonts w:asciiTheme="majorHAnsi" w:hAnsiTheme="majorHAnsi" w:cs="Calibri"/>
          <w:b/>
          <w:bCs/>
          <w:iCs/>
        </w:rPr>
        <w:t>Mécanique analytique</w:t>
      </w:r>
    </w:p>
    <w:p w:rsidR="00054224" w:rsidRPr="00F7185B" w:rsidRDefault="00054224"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r w:rsidR="00C52864">
        <w:rPr>
          <w:rFonts w:asciiTheme="majorHAnsi" w:eastAsia="Calibri" w:hAnsiTheme="majorHAnsi" w:cs="Arial"/>
          <w:b/>
          <w:bCs/>
          <w:color w:val="000000"/>
          <w:lang w:eastAsia="en-US"/>
        </w:rPr>
        <w:t xml:space="preserve"> : </w:t>
      </w:r>
      <w:r>
        <w:rPr>
          <w:rFonts w:asciiTheme="majorHAnsi" w:eastAsia="Calibri" w:hAnsiTheme="majorHAnsi" w:cs="Arial"/>
          <w:b/>
          <w:bCs/>
          <w:color w:val="000000"/>
          <w:lang w:eastAsia="en-US"/>
        </w:rPr>
        <w:t>67h00</w:t>
      </w:r>
      <w:r w:rsidR="00C52864">
        <w:rPr>
          <w:rFonts w:asciiTheme="majorHAnsi" w:eastAsia="Calibri" w:hAnsiTheme="majorHAnsi" w:cs="Arial"/>
          <w:b/>
          <w:bCs/>
          <w:color w:val="000000"/>
          <w:lang w:eastAsia="en-US"/>
        </w:rPr>
        <w:t xml:space="preserve"> (cours: </w:t>
      </w:r>
      <w:r w:rsidRPr="00F7185B">
        <w:rPr>
          <w:rFonts w:asciiTheme="majorHAnsi" w:eastAsia="Calibri" w:hAnsiTheme="majorHAnsi" w:cs="Arial"/>
          <w:b/>
          <w:bCs/>
          <w:color w:val="000000"/>
          <w:lang w:eastAsia="en-US"/>
        </w:rPr>
        <w:t>3h00, TD</w:t>
      </w:r>
      <w:r w:rsidR="00C52864">
        <w:rPr>
          <w:rFonts w:asciiTheme="majorHAnsi" w:eastAsia="Calibri" w:hAnsiTheme="majorHAnsi" w:cs="Arial"/>
          <w:b/>
          <w:bCs/>
          <w:color w:val="000000"/>
          <w:lang w:eastAsia="en-US"/>
        </w:rPr>
        <w:t xml:space="preserve">: </w:t>
      </w:r>
      <w:r w:rsidR="006D1184">
        <w:rPr>
          <w:rFonts w:asciiTheme="majorHAnsi" w:eastAsia="Calibri" w:hAnsiTheme="majorHAnsi" w:cs="Arial"/>
          <w:b/>
          <w:bCs/>
          <w:color w:val="000000"/>
          <w:lang w:eastAsia="en-US"/>
        </w:rPr>
        <w:t>1h30</w:t>
      </w:r>
      <w:r w:rsidRPr="00F7185B">
        <w:rPr>
          <w:rFonts w:asciiTheme="majorHAnsi" w:eastAsia="Calibri" w:hAnsiTheme="majorHAnsi" w:cs="Arial"/>
          <w:b/>
          <w:bCs/>
          <w:color w:val="000000"/>
          <w:lang w:eastAsia="en-US"/>
        </w:rPr>
        <w:t>)</w:t>
      </w:r>
    </w:p>
    <w:p w:rsidR="00054224" w:rsidRPr="00F7185B" w:rsidRDefault="00C5286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Crédits : </w:t>
      </w:r>
      <w:r w:rsidR="00054224" w:rsidRPr="00F7185B">
        <w:rPr>
          <w:rFonts w:asciiTheme="majorHAnsi" w:hAnsiTheme="majorHAnsi" w:cs="Calibri"/>
          <w:b/>
          <w:bCs/>
          <w:iCs/>
        </w:rPr>
        <w:t>6</w:t>
      </w:r>
    </w:p>
    <w:p w:rsidR="00054224" w:rsidRPr="00F7185B" w:rsidRDefault="00C5286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Coefficient : </w:t>
      </w:r>
      <w:r w:rsidR="00054224" w:rsidRPr="00F7185B">
        <w:rPr>
          <w:rFonts w:asciiTheme="majorHAnsi" w:hAnsiTheme="majorHAnsi" w:cs="Calibri"/>
          <w:b/>
          <w:bCs/>
          <w:iCs/>
        </w:rPr>
        <w:t>3</w:t>
      </w:r>
    </w:p>
    <w:p w:rsidR="00054224" w:rsidRPr="00F7185B" w:rsidRDefault="00054224" w:rsidP="00054224">
      <w:pPr>
        <w:spacing w:line="276" w:lineRule="auto"/>
        <w:jc w:val="both"/>
        <w:rPr>
          <w:rFonts w:asciiTheme="majorHAnsi" w:hAnsiTheme="majorHAnsi" w:cs="Calibri"/>
          <w:b/>
        </w:rPr>
      </w:pPr>
    </w:p>
    <w:p w:rsidR="00054224" w:rsidRPr="00F7185B" w:rsidRDefault="00054224" w:rsidP="00054224">
      <w:pPr>
        <w:spacing w:line="276" w:lineRule="auto"/>
        <w:jc w:val="both"/>
        <w:rPr>
          <w:rFonts w:asciiTheme="majorHAnsi" w:hAnsiTheme="majorHAnsi" w:cs="Calibri"/>
          <w:u w:val="thick" w:color="F79646"/>
        </w:rPr>
      </w:pPr>
      <w:r w:rsidRPr="00F7185B">
        <w:rPr>
          <w:rFonts w:asciiTheme="majorHAnsi" w:hAnsiTheme="majorHAnsi" w:cs="Calibri"/>
          <w:b/>
          <w:u w:val="thick" w:color="F79646"/>
        </w:rPr>
        <w:t>Objectifs de l’enseignement:</w:t>
      </w:r>
    </w:p>
    <w:p w:rsidR="00054224" w:rsidRPr="006D1184" w:rsidRDefault="00054224" w:rsidP="00054224">
      <w:pPr>
        <w:spacing w:line="276" w:lineRule="auto"/>
        <w:jc w:val="both"/>
        <w:rPr>
          <w:rFonts w:asciiTheme="majorHAnsi" w:hAnsiTheme="majorHAnsi" w:cs="Calibri"/>
          <w:i/>
          <w:sz w:val="20"/>
          <w:szCs w:val="20"/>
          <w:u w:val="thick" w:color="F79646"/>
        </w:rPr>
      </w:pPr>
    </w:p>
    <w:p w:rsidR="00054224" w:rsidRPr="00F7185B" w:rsidRDefault="00054224" w:rsidP="00054224">
      <w:pPr>
        <w:pStyle w:val="NormalWeb"/>
        <w:shd w:val="clear" w:color="auto" w:fill="FFFFFF"/>
        <w:spacing w:before="0" w:beforeAutospacing="0" w:after="0" w:afterAutospacing="0"/>
        <w:jc w:val="both"/>
        <w:rPr>
          <w:rFonts w:asciiTheme="majorHAnsi" w:eastAsia="SimSun" w:hAnsiTheme="majorHAnsi" w:cs="Arial"/>
          <w:lang w:eastAsia="zh-CN"/>
        </w:rPr>
      </w:pPr>
      <w:r w:rsidRPr="00F7185B">
        <w:rPr>
          <w:rFonts w:asciiTheme="majorHAnsi" w:eastAsia="SimSun" w:hAnsiTheme="majorHAnsi" w:cs="Arial"/>
          <w:lang w:eastAsia="zh-CN"/>
        </w:rPr>
        <w:t>L’enseignement de cette matière donne à l’étudiant les outils nécessaires pour analyser un problème de mécanique, de choisir la méthode de résolution la plus appropriée par rapport à la nature du problème, de ses données et de ses inconnues. La matière est scindée en deux parties ; la première partie concerne la dynamique du solide par l’utilisation de la mécanique classique, alors que la seconde partie concerne la mécanique analytique en utilisant les principes énergétiques dans la résolution des problèmes de la mécanique.</w:t>
      </w:r>
    </w:p>
    <w:p w:rsidR="00054224" w:rsidRPr="006D1184" w:rsidRDefault="00054224" w:rsidP="00054224">
      <w:pPr>
        <w:spacing w:line="276" w:lineRule="auto"/>
        <w:jc w:val="both"/>
        <w:rPr>
          <w:rFonts w:asciiTheme="majorHAnsi" w:hAnsiTheme="majorHAnsi" w:cs="Calibri"/>
          <w:b/>
          <w:sz w:val="20"/>
          <w:szCs w:val="20"/>
          <w:u w:val="thick" w:color="F79646"/>
        </w:rPr>
      </w:pPr>
    </w:p>
    <w:p w:rsidR="00054224" w:rsidRPr="00F7185B" w:rsidRDefault="00054224" w:rsidP="00054224">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054224" w:rsidRPr="006D1184" w:rsidRDefault="00054224" w:rsidP="00054224">
      <w:pPr>
        <w:spacing w:line="276" w:lineRule="auto"/>
        <w:jc w:val="both"/>
        <w:rPr>
          <w:rFonts w:asciiTheme="majorHAnsi" w:hAnsiTheme="majorHAnsi" w:cs="Calibri"/>
          <w:b/>
          <w:sz w:val="20"/>
          <w:szCs w:val="20"/>
          <w:u w:val="thick" w:color="F79646"/>
        </w:rPr>
      </w:pPr>
    </w:p>
    <w:p w:rsidR="00054224" w:rsidRPr="00F7185B" w:rsidRDefault="00054224" w:rsidP="00054224">
      <w:pPr>
        <w:spacing w:line="276" w:lineRule="auto"/>
        <w:jc w:val="both"/>
        <w:rPr>
          <w:rFonts w:asciiTheme="majorHAnsi" w:hAnsiTheme="majorHAnsi" w:cs="Arial"/>
        </w:rPr>
      </w:pPr>
      <w:r w:rsidRPr="00F7185B">
        <w:rPr>
          <w:rFonts w:asciiTheme="majorHAnsi" w:hAnsiTheme="majorHAnsi" w:cs="Arial"/>
        </w:rPr>
        <w:t>Mécanique rationnelle, Physique1, Mathématiques</w:t>
      </w:r>
    </w:p>
    <w:p w:rsidR="00054224" w:rsidRPr="006D1184" w:rsidRDefault="00054224" w:rsidP="00054224">
      <w:pPr>
        <w:spacing w:line="276" w:lineRule="auto"/>
        <w:jc w:val="both"/>
        <w:rPr>
          <w:rFonts w:asciiTheme="majorHAnsi" w:hAnsiTheme="majorHAnsi" w:cs="Arial"/>
          <w:sz w:val="18"/>
          <w:szCs w:val="18"/>
        </w:rPr>
      </w:pPr>
    </w:p>
    <w:p w:rsidR="00054224" w:rsidRPr="00F7185B" w:rsidRDefault="00054224" w:rsidP="00054224">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054224" w:rsidRPr="006D1184" w:rsidRDefault="00054224" w:rsidP="00054224">
      <w:pPr>
        <w:spacing w:line="276" w:lineRule="auto"/>
        <w:jc w:val="both"/>
        <w:rPr>
          <w:rFonts w:asciiTheme="majorHAnsi" w:hAnsiTheme="majorHAnsi" w:cs="Calibri"/>
          <w:b/>
          <w:sz w:val="20"/>
          <w:szCs w:val="20"/>
          <w:u w:val="thick" w:color="F79646"/>
        </w:rPr>
      </w:pPr>
    </w:p>
    <w:p w:rsidR="00054224" w:rsidRPr="00F7185B" w:rsidRDefault="00054224" w:rsidP="00054224">
      <w:pPr>
        <w:jc w:val="center"/>
        <w:rPr>
          <w:rFonts w:asciiTheme="majorHAnsi" w:hAnsiTheme="majorHAnsi"/>
        </w:rPr>
      </w:pPr>
      <w:r w:rsidRPr="00F7185B">
        <w:rPr>
          <w:rFonts w:asciiTheme="majorHAnsi" w:hAnsiTheme="majorHAnsi"/>
          <w:b/>
          <w:u w:val="single"/>
        </w:rPr>
        <w:t xml:space="preserve">Partie A </w:t>
      </w:r>
      <w:r w:rsidRPr="00F7185B">
        <w:rPr>
          <w:rFonts w:asciiTheme="majorHAnsi" w:hAnsiTheme="majorHAnsi"/>
          <w:b/>
        </w:rPr>
        <w:t xml:space="preserve">: </w:t>
      </w:r>
      <w:r w:rsidRPr="00F7185B">
        <w:rPr>
          <w:rFonts w:asciiTheme="majorHAnsi" w:hAnsiTheme="majorHAnsi"/>
        </w:rPr>
        <w:t>compléments de mécanique du solide</w:t>
      </w:r>
    </w:p>
    <w:p w:rsidR="00054224" w:rsidRPr="00F7185B" w:rsidRDefault="00054224" w:rsidP="00054224">
      <w:pPr>
        <w:jc w:val="center"/>
        <w:rPr>
          <w:rFonts w:asciiTheme="majorHAnsi" w:hAnsiTheme="majorHAnsi"/>
          <w:b/>
        </w:rPr>
      </w:pPr>
    </w:p>
    <w:p w:rsidR="00054224" w:rsidRPr="00F7185B" w:rsidRDefault="00054224" w:rsidP="00054224">
      <w:pPr>
        <w:rPr>
          <w:rFonts w:asciiTheme="majorHAnsi" w:hAnsiTheme="majorHAnsi"/>
          <w:b/>
          <w:bCs/>
        </w:rPr>
      </w:pPr>
      <w:r w:rsidRPr="00F7185B">
        <w:rPr>
          <w:rFonts w:asciiTheme="majorHAnsi" w:hAnsiTheme="majorHAnsi"/>
          <w:b/>
        </w:rPr>
        <w:t>Chapitre 1</w:t>
      </w:r>
      <w:r w:rsidRPr="00F7185B">
        <w:rPr>
          <w:rFonts w:asciiTheme="majorHAnsi" w:hAnsiTheme="majorHAnsi"/>
        </w:rPr>
        <w:t>:</w:t>
      </w:r>
      <w:r w:rsidRPr="00F7185B">
        <w:rPr>
          <w:rFonts w:asciiTheme="majorHAnsi" w:hAnsiTheme="majorHAnsi"/>
          <w:b/>
          <w:bCs/>
        </w:rPr>
        <w:t>Dynamique du solide</w:t>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b/>
          <w:bCs/>
        </w:rPr>
        <w:t>(3 semaines)</w:t>
      </w:r>
    </w:p>
    <w:p w:rsidR="00054224" w:rsidRPr="00F7185B" w:rsidRDefault="00054224" w:rsidP="00054224">
      <w:pPr>
        <w:ind w:left="567"/>
        <w:jc w:val="both"/>
        <w:rPr>
          <w:rFonts w:asciiTheme="majorHAnsi" w:hAnsiTheme="majorHAnsi"/>
        </w:rPr>
      </w:pPr>
      <w:r w:rsidRPr="00F7185B">
        <w:rPr>
          <w:rFonts w:asciiTheme="majorHAnsi" w:hAnsiTheme="majorHAnsi"/>
        </w:rPr>
        <w:t>Mouvement de translation, mouvement de rotation autour d’un axe fixe, mouvement plan.  Mouvement d’un solide à un point fixe dans l’espace, équation d’Euler, angles d’E</w:t>
      </w:r>
      <w:r>
        <w:rPr>
          <w:rFonts w:asciiTheme="majorHAnsi" w:hAnsiTheme="majorHAnsi"/>
        </w:rPr>
        <w:t xml:space="preserve">uler, le mouvement d’un solide </w:t>
      </w:r>
      <w:r w:rsidRPr="00F7185B">
        <w:rPr>
          <w:rFonts w:asciiTheme="majorHAnsi" w:hAnsiTheme="majorHAnsi"/>
        </w:rPr>
        <w:t>dans l’espace.  Mouvements à force centrale.</w:t>
      </w:r>
    </w:p>
    <w:p w:rsidR="00054224" w:rsidRPr="00F7185B" w:rsidRDefault="00054224" w:rsidP="00054224">
      <w:pPr>
        <w:rPr>
          <w:rFonts w:asciiTheme="majorHAnsi" w:hAnsiTheme="majorHAnsi"/>
          <w:b/>
        </w:rPr>
      </w:pPr>
      <w:r w:rsidRPr="00F7185B">
        <w:rPr>
          <w:rFonts w:asciiTheme="majorHAnsi" w:hAnsiTheme="majorHAnsi"/>
          <w:b/>
        </w:rPr>
        <w:t xml:space="preserve">Chapitre 2: Eléments de cinétique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(1 semaine)</w:t>
      </w:r>
    </w:p>
    <w:p w:rsidR="00054224" w:rsidRPr="00F7185B" w:rsidRDefault="00054224" w:rsidP="00054224">
      <w:pPr>
        <w:jc w:val="right"/>
        <w:rPr>
          <w:rFonts w:asciiTheme="majorHAnsi" w:hAnsiTheme="majorHAnsi"/>
          <w:b/>
        </w:rPr>
      </w:pPr>
    </w:p>
    <w:p w:rsidR="00054224" w:rsidRDefault="00054224" w:rsidP="00054224">
      <w:pPr>
        <w:rPr>
          <w:rFonts w:asciiTheme="majorHAnsi" w:hAnsiTheme="majorHAnsi"/>
        </w:rPr>
      </w:pPr>
      <w:r w:rsidRPr="00F7185B">
        <w:rPr>
          <w:rFonts w:asciiTheme="majorHAnsi" w:hAnsiTheme="majorHAnsi"/>
        </w:rPr>
        <w:t>Tenseur d’inertie. Energie cinétique</w:t>
      </w:r>
    </w:p>
    <w:p w:rsidR="00054224" w:rsidRDefault="00054224" w:rsidP="00054224">
      <w:pPr>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p>
    <w:p w:rsidR="00054224" w:rsidRPr="00F7185B" w:rsidRDefault="00054224" w:rsidP="00054224">
      <w:pPr>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sidRPr="00F7185B">
        <w:rPr>
          <w:rFonts w:asciiTheme="majorHAnsi" w:hAnsiTheme="majorHAnsi"/>
          <w:b/>
          <w:u w:val="single"/>
        </w:rPr>
        <w:t>Partie B</w:t>
      </w:r>
      <w:r w:rsidRPr="00F7185B">
        <w:rPr>
          <w:rFonts w:asciiTheme="majorHAnsi" w:hAnsiTheme="majorHAnsi"/>
          <w:b/>
        </w:rPr>
        <w:t xml:space="preserve"> : </w:t>
      </w:r>
      <w:r w:rsidRPr="00F7185B">
        <w:rPr>
          <w:rFonts w:asciiTheme="majorHAnsi" w:hAnsiTheme="majorHAnsi"/>
        </w:rPr>
        <w:t>Mécanique analytique</w:t>
      </w:r>
    </w:p>
    <w:p w:rsidR="00054224" w:rsidRPr="00F7185B" w:rsidRDefault="00054224" w:rsidP="00054224">
      <w:pPr>
        <w:jc w:val="center"/>
        <w:rPr>
          <w:rFonts w:asciiTheme="majorHAnsi" w:hAnsiTheme="majorHAnsi"/>
        </w:rPr>
      </w:pPr>
    </w:p>
    <w:p w:rsidR="00054224" w:rsidRPr="00F7185B" w:rsidRDefault="00054224" w:rsidP="00054224">
      <w:pPr>
        <w:rPr>
          <w:rFonts w:asciiTheme="majorHAnsi" w:hAnsiTheme="majorHAnsi"/>
          <w:b/>
          <w:bCs/>
        </w:rPr>
      </w:pPr>
      <w:r w:rsidRPr="00F7185B">
        <w:rPr>
          <w:rFonts w:asciiTheme="majorHAnsi" w:hAnsiTheme="majorHAnsi"/>
          <w:b/>
        </w:rPr>
        <w:t xml:space="preserve">Chapitre 3 : </w:t>
      </w:r>
      <w:r w:rsidRPr="00F7185B">
        <w:rPr>
          <w:rFonts w:asciiTheme="majorHAnsi" w:hAnsiTheme="majorHAnsi"/>
          <w:b/>
          <w:bCs/>
        </w:rPr>
        <w:t>Notions fondamentales</w:t>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b/>
          <w:bCs/>
        </w:rPr>
        <w:t>(2 semaines)</w:t>
      </w:r>
    </w:p>
    <w:p w:rsidR="00054224" w:rsidRPr="00F7185B" w:rsidRDefault="00054224" w:rsidP="00054224">
      <w:pPr>
        <w:jc w:val="right"/>
        <w:rPr>
          <w:rFonts w:asciiTheme="majorHAnsi" w:hAnsiTheme="majorHAnsi"/>
        </w:rPr>
      </w:pPr>
    </w:p>
    <w:p w:rsidR="00054224" w:rsidRPr="00F7185B" w:rsidRDefault="00054224" w:rsidP="00054224">
      <w:pPr>
        <w:jc w:val="both"/>
        <w:rPr>
          <w:rFonts w:asciiTheme="majorHAnsi" w:hAnsiTheme="majorHAnsi"/>
        </w:rPr>
      </w:pPr>
      <w:r w:rsidRPr="00F7185B">
        <w:rPr>
          <w:rFonts w:asciiTheme="majorHAnsi" w:hAnsiTheme="majorHAnsi"/>
        </w:rPr>
        <w:t>Liaisons mécaniques et leurs classifications, systèmes mécaniques et leurs classifications, équation de liaison, déplacements possibles et virtuels, degrés de liberté, travail des forces de liaisons, coordonnées et vitesses généralisées, équations de transformation de coordonnées.</w:t>
      </w:r>
    </w:p>
    <w:p w:rsidR="00054224" w:rsidRPr="00F7185B" w:rsidRDefault="00054224" w:rsidP="00054224">
      <w:pPr>
        <w:jc w:val="both"/>
        <w:rPr>
          <w:rFonts w:asciiTheme="majorHAnsi" w:hAnsiTheme="majorHAnsi"/>
        </w:rPr>
      </w:pPr>
    </w:p>
    <w:p w:rsidR="00054224" w:rsidRPr="00F7185B" w:rsidRDefault="00054224" w:rsidP="00054224">
      <w:pPr>
        <w:rPr>
          <w:rFonts w:asciiTheme="majorHAnsi" w:hAnsiTheme="majorHAnsi"/>
        </w:rPr>
      </w:pPr>
      <w:r w:rsidRPr="00F7185B">
        <w:rPr>
          <w:rFonts w:asciiTheme="majorHAnsi" w:hAnsiTheme="majorHAnsi"/>
          <w:b/>
        </w:rPr>
        <w:t xml:space="preserve">Chapitre 4 : </w:t>
      </w:r>
      <w:r w:rsidRPr="00F7185B">
        <w:rPr>
          <w:rFonts w:asciiTheme="majorHAnsi" w:hAnsiTheme="majorHAnsi"/>
          <w:b/>
          <w:bCs/>
        </w:rPr>
        <w:t xml:space="preserve">Principe des travaux virtuels                                   </w:t>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b/>
          <w:bCs/>
        </w:rPr>
        <w:t>(1 semaine)</w:t>
      </w:r>
    </w:p>
    <w:p w:rsidR="00054224" w:rsidRPr="00F7185B" w:rsidRDefault="00054224" w:rsidP="00054224">
      <w:pPr>
        <w:rPr>
          <w:rFonts w:asciiTheme="majorHAnsi" w:hAnsiTheme="majorHAnsi"/>
        </w:rPr>
      </w:pPr>
      <w:r w:rsidRPr="00F7185B">
        <w:rPr>
          <w:rFonts w:asciiTheme="majorHAnsi" w:hAnsiTheme="majorHAnsi"/>
          <w:b/>
        </w:rPr>
        <w:t>Chapitre 5 : Principe d’Alembert</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bCs/>
        </w:rPr>
        <w:t>(1semaine)</w:t>
      </w:r>
    </w:p>
    <w:p w:rsidR="00054224" w:rsidRPr="00F7185B" w:rsidRDefault="00054224" w:rsidP="00054224">
      <w:pPr>
        <w:rPr>
          <w:rFonts w:asciiTheme="majorHAnsi" w:hAnsiTheme="majorHAnsi"/>
        </w:rPr>
      </w:pPr>
      <w:r w:rsidRPr="00F7185B">
        <w:rPr>
          <w:rFonts w:asciiTheme="majorHAnsi" w:hAnsiTheme="majorHAnsi"/>
          <w:b/>
        </w:rPr>
        <w:t xml:space="preserve">Chapitre 6 : </w:t>
      </w:r>
      <w:proofErr w:type="spellStart"/>
      <w:r w:rsidRPr="00F7185B">
        <w:rPr>
          <w:rFonts w:asciiTheme="majorHAnsi" w:hAnsiTheme="majorHAnsi"/>
          <w:b/>
        </w:rPr>
        <w:t>E</w:t>
      </w:r>
      <w:r w:rsidRPr="00F7185B">
        <w:rPr>
          <w:rFonts w:asciiTheme="majorHAnsi" w:hAnsiTheme="majorHAnsi"/>
          <w:b/>
          <w:bCs/>
        </w:rPr>
        <w:t>quationde</w:t>
      </w:r>
      <w:proofErr w:type="spellEnd"/>
      <w:r w:rsidRPr="00F7185B">
        <w:rPr>
          <w:rFonts w:asciiTheme="majorHAnsi" w:hAnsiTheme="majorHAnsi"/>
          <w:b/>
          <w:bCs/>
        </w:rPr>
        <w:t xml:space="preserve"> Lagrange de première espèce</w:t>
      </w:r>
      <w:r w:rsidRPr="00F7185B">
        <w:rPr>
          <w:rFonts w:asciiTheme="majorHAnsi" w:hAnsiTheme="majorHAnsi"/>
        </w:rPr>
        <w:tab/>
      </w:r>
      <w:r w:rsidRPr="00F7185B">
        <w:rPr>
          <w:rFonts w:asciiTheme="majorHAnsi" w:hAnsiTheme="majorHAnsi"/>
          <w:b/>
          <w:bCs/>
        </w:rPr>
        <w:t>(1 semaine)</w:t>
      </w:r>
    </w:p>
    <w:p w:rsidR="00054224" w:rsidRPr="00F7185B" w:rsidRDefault="00054224" w:rsidP="00054224">
      <w:pPr>
        <w:rPr>
          <w:rFonts w:asciiTheme="majorHAnsi" w:hAnsiTheme="majorHAnsi"/>
        </w:rPr>
      </w:pPr>
      <w:r w:rsidRPr="00F7185B">
        <w:rPr>
          <w:rFonts w:asciiTheme="majorHAnsi" w:hAnsiTheme="majorHAnsi"/>
          <w:b/>
        </w:rPr>
        <w:t>Chapitre 7 : Equation de Lagrange de deuxième espèce</w:t>
      </w:r>
      <w:r w:rsidRPr="00F7185B">
        <w:rPr>
          <w:rFonts w:asciiTheme="majorHAnsi" w:hAnsiTheme="majorHAnsi"/>
        </w:rPr>
        <w:tab/>
      </w:r>
      <w:r w:rsidRPr="00F7185B">
        <w:rPr>
          <w:rFonts w:asciiTheme="majorHAnsi" w:hAnsiTheme="majorHAnsi"/>
          <w:b/>
          <w:bCs/>
        </w:rPr>
        <w:t>(3 semaines)</w:t>
      </w:r>
    </w:p>
    <w:p w:rsidR="00054224" w:rsidRPr="00F7185B" w:rsidRDefault="006D1184" w:rsidP="00054224">
      <w:pPr>
        <w:rPr>
          <w:rFonts w:asciiTheme="majorHAnsi" w:hAnsiTheme="majorHAnsi"/>
          <w:b/>
          <w:bCs/>
        </w:rPr>
      </w:pPr>
      <w:r w:rsidRPr="00F7185B">
        <w:rPr>
          <w:rFonts w:asciiTheme="majorHAnsi" w:hAnsiTheme="majorHAnsi"/>
          <w:b/>
        </w:rPr>
        <w:t>Chapitre</w:t>
      </w:r>
      <w:r w:rsidR="00054224">
        <w:rPr>
          <w:rFonts w:asciiTheme="majorHAnsi" w:hAnsiTheme="majorHAnsi"/>
          <w:b/>
        </w:rPr>
        <w:t>8</w:t>
      </w:r>
      <w:r w:rsidR="00054224" w:rsidRPr="00F7185B">
        <w:rPr>
          <w:rFonts w:asciiTheme="majorHAnsi" w:hAnsiTheme="majorHAnsi"/>
        </w:rPr>
        <w:t xml:space="preserve"> : </w:t>
      </w:r>
      <w:r w:rsidR="00054224" w:rsidRPr="00F7185B">
        <w:rPr>
          <w:rFonts w:asciiTheme="majorHAnsi" w:hAnsiTheme="majorHAnsi"/>
          <w:b/>
          <w:bCs/>
        </w:rPr>
        <w:t>Equation de Hamilton</w:t>
      </w:r>
      <w:r w:rsidR="00054224" w:rsidRPr="00F7185B">
        <w:rPr>
          <w:rFonts w:asciiTheme="majorHAnsi" w:hAnsiTheme="majorHAnsi"/>
        </w:rPr>
        <w:tab/>
      </w:r>
      <w:r w:rsidR="00054224" w:rsidRPr="00F7185B">
        <w:rPr>
          <w:rFonts w:asciiTheme="majorHAnsi" w:hAnsiTheme="majorHAnsi"/>
        </w:rPr>
        <w:tab/>
      </w:r>
      <w:r w:rsidR="00054224" w:rsidRPr="00F7185B">
        <w:rPr>
          <w:rFonts w:asciiTheme="majorHAnsi" w:hAnsiTheme="majorHAnsi"/>
        </w:rPr>
        <w:tab/>
      </w:r>
      <w:r w:rsidR="00054224" w:rsidRPr="00F7185B">
        <w:rPr>
          <w:rFonts w:asciiTheme="majorHAnsi" w:hAnsiTheme="majorHAnsi"/>
        </w:rPr>
        <w:tab/>
      </w:r>
      <w:r w:rsidR="00054224" w:rsidRPr="00F7185B">
        <w:rPr>
          <w:rFonts w:asciiTheme="majorHAnsi" w:hAnsiTheme="majorHAnsi"/>
          <w:b/>
          <w:bCs/>
        </w:rPr>
        <w:t>(3 semaines)</w:t>
      </w:r>
    </w:p>
    <w:p w:rsidR="00054224" w:rsidRPr="00F7185B" w:rsidRDefault="00054224" w:rsidP="00054224">
      <w:pPr>
        <w:jc w:val="right"/>
        <w:rPr>
          <w:rFonts w:asciiTheme="majorHAnsi" w:hAnsiTheme="majorHAnsi"/>
        </w:rPr>
      </w:pPr>
    </w:p>
    <w:p w:rsidR="00054224" w:rsidRPr="00F7185B" w:rsidRDefault="00054224" w:rsidP="00054224">
      <w:pPr>
        <w:ind w:firstLine="426"/>
        <w:rPr>
          <w:rFonts w:asciiTheme="majorHAnsi" w:hAnsiTheme="majorHAnsi"/>
        </w:rPr>
      </w:pPr>
      <w:r w:rsidRPr="00F7185B">
        <w:rPr>
          <w:rFonts w:asciiTheme="majorHAnsi" w:hAnsiTheme="majorHAnsi"/>
        </w:rPr>
        <w:t xml:space="preserve">   Formalisme de Hamilton, Equation de Hamilton, Equation de </w:t>
      </w:r>
      <w:proofErr w:type="spellStart"/>
      <w:r w:rsidRPr="00F7185B">
        <w:rPr>
          <w:rFonts w:asciiTheme="majorHAnsi" w:hAnsiTheme="majorHAnsi"/>
        </w:rPr>
        <w:t>Routh</w:t>
      </w:r>
      <w:proofErr w:type="spellEnd"/>
      <w:r w:rsidRPr="00F7185B">
        <w:rPr>
          <w:rFonts w:asciiTheme="majorHAnsi" w:hAnsiTheme="majorHAnsi"/>
        </w:rPr>
        <w:t>.</w:t>
      </w:r>
    </w:p>
    <w:p w:rsidR="00054224" w:rsidRPr="00F7185B" w:rsidRDefault="00054224" w:rsidP="00054224">
      <w:pPr>
        <w:jc w:val="both"/>
        <w:rPr>
          <w:rFonts w:asciiTheme="majorHAnsi" w:hAnsiTheme="majorHAnsi" w:cs="Arial"/>
          <w:b/>
        </w:rPr>
      </w:pPr>
    </w:p>
    <w:p w:rsidR="00054224" w:rsidRPr="00F7185B" w:rsidRDefault="00054224" w:rsidP="00054224">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40% ; Examen :  60%.</w:t>
      </w:r>
    </w:p>
    <w:p w:rsidR="00054224" w:rsidRPr="00F7185B" w:rsidRDefault="00054224" w:rsidP="00054224">
      <w:pPr>
        <w:spacing w:line="276" w:lineRule="auto"/>
        <w:jc w:val="both"/>
        <w:rPr>
          <w:rFonts w:asciiTheme="majorHAnsi" w:hAnsiTheme="majorHAnsi" w:cs="Arial"/>
          <w:b/>
        </w:rPr>
      </w:pPr>
    </w:p>
    <w:p w:rsidR="00054224" w:rsidRPr="00F7185B" w:rsidRDefault="00054224" w:rsidP="00054224">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054224" w:rsidRPr="00F7185B" w:rsidRDefault="00054224" w:rsidP="00054224">
      <w:pPr>
        <w:spacing w:line="276" w:lineRule="auto"/>
        <w:jc w:val="both"/>
        <w:rPr>
          <w:rFonts w:asciiTheme="majorHAnsi" w:hAnsiTheme="majorHAnsi" w:cs="Arial"/>
          <w:iCs/>
          <w:u w:val="thick" w:color="F79646"/>
        </w:rPr>
      </w:pPr>
    </w:p>
    <w:bookmarkEnd w:id="20"/>
    <w:bookmarkEnd w:id="21"/>
    <w:p w:rsidR="00054224" w:rsidRPr="00F7185B" w:rsidRDefault="00054224" w:rsidP="00054224">
      <w:pPr>
        <w:pStyle w:val="Paragraphedeliste"/>
        <w:numPr>
          <w:ilvl w:val="1"/>
          <w:numId w:val="53"/>
        </w:numPr>
        <w:ind w:left="851"/>
        <w:jc w:val="both"/>
        <w:rPr>
          <w:rFonts w:asciiTheme="majorHAnsi" w:hAnsiTheme="majorHAnsi" w:cs="Arial"/>
          <w:color w:val="000000"/>
        </w:rPr>
      </w:pPr>
      <w:r w:rsidRPr="00F7185B">
        <w:rPr>
          <w:rFonts w:asciiTheme="majorHAnsi" w:hAnsiTheme="majorHAnsi" w:cs="Arial"/>
          <w:color w:val="000000"/>
        </w:rPr>
        <w:t xml:space="preserve">S. </w:t>
      </w:r>
      <w:proofErr w:type="spellStart"/>
      <w:r w:rsidRPr="00F7185B">
        <w:rPr>
          <w:rFonts w:asciiTheme="majorHAnsi" w:hAnsiTheme="majorHAnsi" w:cs="Arial"/>
          <w:color w:val="000000"/>
        </w:rPr>
        <w:t>Targ</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Éléments De Mécanique Rationnelle</w:t>
      </w:r>
      <w:r w:rsidRPr="00F7185B">
        <w:rPr>
          <w:rFonts w:asciiTheme="majorHAnsi" w:hAnsiTheme="majorHAnsi" w:cs="Arial"/>
          <w:color w:val="000000"/>
        </w:rPr>
        <w:t xml:space="preserve">, éditions Mir, Moscou.  </w:t>
      </w:r>
    </w:p>
    <w:p w:rsidR="00054224" w:rsidRPr="00F7185B" w:rsidRDefault="00054224" w:rsidP="00054224">
      <w:pPr>
        <w:pStyle w:val="Paragraphedeliste"/>
        <w:numPr>
          <w:ilvl w:val="1"/>
          <w:numId w:val="53"/>
        </w:numPr>
        <w:ind w:left="851"/>
        <w:jc w:val="both"/>
        <w:rPr>
          <w:rFonts w:asciiTheme="majorHAnsi" w:hAnsiTheme="majorHAnsi" w:cs="Arial"/>
          <w:color w:val="000000"/>
        </w:rPr>
      </w:pPr>
      <w:r w:rsidRPr="00F7185B">
        <w:rPr>
          <w:rFonts w:asciiTheme="majorHAnsi" w:hAnsiTheme="majorHAnsi" w:cs="Arial"/>
          <w:color w:val="000000"/>
        </w:rPr>
        <w:t xml:space="preserve">J. </w:t>
      </w:r>
      <w:proofErr w:type="spellStart"/>
      <w:r w:rsidRPr="00F7185B">
        <w:rPr>
          <w:rFonts w:asciiTheme="majorHAnsi" w:hAnsiTheme="majorHAnsi" w:cs="Arial"/>
          <w:color w:val="000000"/>
        </w:rPr>
        <w:t>Starjinski</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 xml:space="preserve">Mécanique </w:t>
      </w:r>
      <w:proofErr w:type="gramStart"/>
      <w:r w:rsidRPr="00F7185B">
        <w:rPr>
          <w:rFonts w:asciiTheme="majorHAnsi" w:hAnsiTheme="majorHAnsi" w:cs="Arial"/>
          <w:i/>
          <w:iCs/>
          <w:color w:val="000000"/>
        </w:rPr>
        <w:t>rationnelle</w:t>
      </w:r>
      <w:r w:rsidRPr="00F7185B">
        <w:rPr>
          <w:rFonts w:asciiTheme="majorHAnsi" w:hAnsiTheme="majorHAnsi" w:cs="Arial"/>
          <w:color w:val="000000"/>
        </w:rPr>
        <w:t xml:space="preserve"> ,</w:t>
      </w:r>
      <w:proofErr w:type="gramEnd"/>
      <w:r w:rsidRPr="00F7185B">
        <w:rPr>
          <w:rFonts w:asciiTheme="majorHAnsi" w:hAnsiTheme="majorHAnsi" w:cs="Arial"/>
          <w:color w:val="000000"/>
        </w:rPr>
        <w:t xml:space="preserve"> édition Mir, Moscou.</w:t>
      </w:r>
    </w:p>
    <w:p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rPr>
        <w:t xml:space="preserve">V. I. Arnold, </w:t>
      </w:r>
      <w:r w:rsidRPr="00F7185B">
        <w:rPr>
          <w:rFonts w:asciiTheme="majorHAnsi" w:hAnsiTheme="majorHAnsi" w:cs="Arial"/>
          <w:i/>
          <w:iCs/>
          <w:color w:val="000000"/>
        </w:rPr>
        <w:t>Les méthodes mathématiques de la mécanique classique</w:t>
      </w:r>
      <w:r w:rsidRPr="00F7185B">
        <w:rPr>
          <w:rFonts w:asciiTheme="majorHAnsi" w:hAnsiTheme="majorHAnsi" w:cs="Arial"/>
          <w:color w:val="000000"/>
        </w:rPr>
        <w:t>, Editions Mir, Moscou.</w:t>
      </w:r>
    </w:p>
    <w:p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rPr>
        <w:t xml:space="preserve">H. </w:t>
      </w:r>
      <w:proofErr w:type="spellStart"/>
      <w:r w:rsidRPr="00F7185B">
        <w:rPr>
          <w:rFonts w:asciiTheme="majorHAnsi" w:hAnsiTheme="majorHAnsi" w:cs="Arial"/>
          <w:color w:val="000000"/>
        </w:rPr>
        <w:t>Cabannes</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Problèmes de mécanique générale</w:t>
      </w:r>
      <w:r w:rsidRPr="00F7185B">
        <w:rPr>
          <w:rFonts w:asciiTheme="majorHAnsi" w:hAnsiTheme="majorHAnsi" w:cs="Arial"/>
          <w:color w:val="000000"/>
        </w:rPr>
        <w:t xml:space="preserve">, </w:t>
      </w:r>
      <w:proofErr w:type="spellStart"/>
      <w:r w:rsidRPr="00F7185B">
        <w:rPr>
          <w:rFonts w:asciiTheme="majorHAnsi" w:hAnsiTheme="majorHAnsi" w:cs="Arial"/>
          <w:color w:val="000000"/>
        </w:rPr>
        <w:t>Dunod</w:t>
      </w:r>
      <w:proofErr w:type="spellEnd"/>
      <w:r w:rsidRPr="00F7185B">
        <w:rPr>
          <w:rFonts w:asciiTheme="majorHAnsi" w:hAnsiTheme="majorHAnsi" w:cs="Arial"/>
          <w:color w:val="000000"/>
        </w:rPr>
        <w:t>.</w:t>
      </w:r>
    </w:p>
    <w:p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rPr>
        <w:t xml:space="preserve">M. </w:t>
      </w:r>
      <w:proofErr w:type="spellStart"/>
      <w:r w:rsidRPr="00F7185B">
        <w:rPr>
          <w:rFonts w:asciiTheme="majorHAnsi" w:hAnsiTheme="majorHAnsi" w:cs="Arial"/>
          <w:color w:val="000000"/>
        </w:rPr>
        <w:t>Combarnous</w:t>
      </w:r>
      <w:proofErr w:type="spellEnd"/>
      <w:r w:rsidRPr="00F7185B">
        <w:rPr>
          <w:rFonts w:asciiTheme="majorHAnsi" w:hAnsiTheme="majorHAnsi" w:cs="Arial"/>
          <w:color w:val="000000"/>
        </w:rPr>
        <w:t xml:space="preserve">, D. </w:t>
      </w:r>
      <w:proofErr w:type="spellStart"/>
      <w:r w:rsidRPr="00F7185B">
        <w:rPr>
          <w:rFonts w:asciiTheme="majorHAnsi" w:hAnsiTheme="majorHAnsi" w:cs="Arial"/>
          <w:color w:val="000000"/>
        </w:rPr>
        <w:t>Desjardin</w:t>
      </w:r>
      <w:proofErr w:type="spellEnd"/>
      <w:r w:rsidRPr="00F7185B">
        <w:rPr>
          <w:rFonts w:asciiTheme="majorHAnsi" w:hAnsiTheme="majorHAnsi" w:cs="Arial"/>
          <w:color w:val="000000"/>
        </w:rPr>
        <w:t xml:space="preserve">&amp; C. Bacon, </w:t>
      </w:r>
      <w:r w:rsidRPr="00F7185B">
        <w:rPr>
          <w:rFonts w:asciiTheme="majorHAnsi" w:hAnsiTheme="majorHAnsi" w:cs="Arial"/>
          <w:i/>
          <w:iCs/>
          <w:color w:val="000000"/>
        </w:rPr>
        <w:t>Mécanique des solides et des systèmes : Cours et exercices corrigés</w:t>
      </w:r>
      <w:r w:rsidRPr="00F7185B">
        <w:rPr>
          <w:rFonts w:asciiTheme="majorHAnsi" w:hAnsiTheme="majorHAnsi" w:cs="Arial"/>
          <w:color w:val="000000"/>
        </w:rPr>
        <w:t xml:space="preserve">, </w:t>
      </w:r>
      <w:proofErr w:type="spellStart"/>
      <w:r w:rsidRPr="00F7185B">
        <w:rPr>
          <w:rFonts w:asciiTheme="majorHAnsi" w:hAnsiTheme="majorHAnsi" w:cs="Arial"/>
          <w:color w:val="000000"/>
        </w:rPr>
        <w:t>Dunod</w:t>
      </w:r>
      <w:proofErr w:type="spellEnd"/>
      <w:r w:rsidRPr="00F7185B">
        <w:rPr>
          <w:rFonts w:asciiTheme="majorHAnsi" w:hAnsiTheme="majorHAnsi" w:cs="Arial"/>
          <w:color w:val="000000"/>
        </w:rPr>
        <w:t>.</w:t>
      </w:r>
    </w:p>
    <w:p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lang w:val="en-US"/>
        </w:rPr>
        <w:t xml:space="preserve">W. B. Kibble &amp; F. H. Berkshire, </w:t>
      </w:r>
      <w:r w:rsidRPr="00F7185B">
        <w:rPr>
          <w:rFonts w:asciiTheme="majorHAnsi" w:hAnsiTheme="majorHAnsi" w:cs="Arial"/>
          <w:i/>
          <w:iCs/>
          <w:color w:val="000000"/>
          <w:lang w:val="en-US"/>
        </w:rPr>
        <w:t>Classical Mechanics</w:t>
      </w:r>
      <w:r w:rsidRPr="00F7185B">
        <w:rPr>
          <w:rFonts w:asciiTheme="majorHAnsi" w:hAnsiTheme="majorHAnsi" w:cs="Arial"/>
          <w:color w:val="000000"/>
          <w:lang w:val="en-US"/>
        </w:rPr>
        <w:t>, 5th Edition, Imperial College Press.</w:t>
      </w:r>
    </w:p>
    <w:p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rPr>
        <w:t xml:space="preserve">G. </w:t>
      </w:r>
      <w:proofErr w:type="spellStart"/>
      <w:r w:rsidRPr="00F7185B">
        <w:rPr>
          <w:rFonts w:asciiTheme="majorHAnsi" w:hAnsiTheme="majorHAnsi" w:cs="Arial"/>
          <w:color w:val="000000"/>
        </w:rPr>
        <w:t>Kotkine</w:t>
      </w:r>
      <w:proofErr w:type="spellEnd"/>
      <w:r w:rsidRPr="00F7185B">
        <w:rPr>
          <w:rFonts w:asciiTheme="majorHAnsi" w:hAnsiTheme="majorHAnsi" w:cs="Arial"/>
          <w:color w:val="000000"/>
        </w:rPr>
        <w:t xml:space="preserve">&amp; V. </w:t>
      </w:r>
      <w:proofErr w:type="spellStart"/>
      <w:r w:rsidRPr="00F7185B">
        <w:rPr>
          <w:rFonts w:asciiTheme="majorHAnsi" w:hAnsiTheme="majorHAnsi" w:cs="Arial"/>
          <w:color w:val="000000"/>
        </w:rPr>
        <w:t>Serbo</w:t>
      </w:r>
      <w:proofErr w:type="spellEnd"/>
      <w:r w:rsidRPr="00F7185B">
        <w:rPr>
          <w:rFonts w:asciiTheme="majorHAnsi" w:hAnsiTheme="majorHAnsi" w:cs="Arial"/>
          <w:color w:val="000000"/>
        </w:rPr>
        <w:t xml:space="preserve">, Recueil </w:t>
      </w:r>
      <w:r w:rsidRPr="00F7185B">
        <w:rPr>
          <w:rFonts w:asciiTheme="majorHAnsi" w:hAnsiTheme="majorHAnsi" w:cs="Arial"/>
          <w:i/>
          <w:iCs/>
          <w:color w:val="000000"/>
        </w:rPr>
        <w:t>de problèmes de mécanique classique- réponses et solutions</w:t>
      </w:r>
      <w:r w:rsidRPr="00F7185B">
        <w:rPr>
          <w:rFonts w:asciiTheme="majorHAnsi" w:hAnsiTheme="majorHAnsi" w:cs="Arial"/>
          <w:color w:val="000000"/>
        </w:rPr>
        <w:t>, éditions Mir, Moscou.</w:t>
      </w:r>
    </w:p>
    <w:p w:rsidR="00054224" w:rsidRPr="00F7185B" w:rsidRDefault="00054224" w:rsidP="00054224">
      <w:pPr>
        <w:pStyle w:val="Paragraphedeliste"/>
        <w:numPr>
          <w:ilvl w:val="1"/>
          <w:numId w:val="53"/>
        </w:numPr>
        <w:ind w:left="851"/>
        <w:jc w:val="both"/>
        <w:rPr>
          <w:rFonts w:asciiTheme="majorHAnsi" w:hAnsiTheme="majorHAnsi" w:cs="Arial"/>
          <w:color w:val="000000"/>
        </w:rPr>
      </w:pPr>
      <w:r w:rsidRPr="00F7185B">
        <w:rPr>
          <w:rFonts w:asciiTheme="majorHAnsi" w:hAnsiTheme="majorHAnsi" w:cs="Arial"/>
          <w:color w:val="000000"/>
        </w:rPr>
        <w:t xml:space="preserve">Jozef HERING, </w:t>
      </w:r>
      <w:r w:rsidRPr="00F7185B">
        <w:rPr>
          <w:rFonts w:asciiTheme="majorHAnsi" w:hAnsiTheme="majorHAnsi" w:cs="Arial"/>
          <w:i/>
          <w:iCs/>
          <w:color w:val="000000"/>
        </w:rPr>
        <w:t>Cours de mécanique, Mécanique analytique</w:t>
      </w:r>
      <w:r w:rsidRPr="00F7185B">
        <w:rPr>
          <w:rFonts w:asciiTheme="majorHAnsi" w:hAnsiTheme="majorHAnsi" w:cs="Arial"/>
          <w:color w:val="000000"/>
        </w:rPr>
        <w:t>, OPU, Alger, 1993.</w:t>
      </w:r>
    </w:p>
    <w:p w:rsidR="00054224" w:rsidRPr="00F7185B" w:rsidRDefault="00054224" w:rsidP="00054224">
      <w:pPr>
        <w:pStyle w:val="Paragraphedeliste"/>
        <w:ind w:left="1440"/>
        <w:jc w:val="both"/>
        <w:rPr>
          <w:rFonts w:asciiTheme="majorHAnsi" w:hAnsiTheme="majorHAnsi" w:cs="Arial"/>
          <w:color w:val="000000"/>
        </w:rPr>
      </w:pPr>
    </w:p>
    <w:p w:rsidR="006D1184" w:rsidRDefault="006D1184">
      <w:pPr>
        <w:spacing w:after="200" w:line="276" w:lineRule="auto"/>
        <w:rPr>
          <w:rFonts w:asciiTheme="majorHAnsi" w:hAnsiTheme="majorHAnsi" w:cs="Calibri"/>
          <w:bCs/>
        </w:rPr>
      </w:pPr>
      <w:r>
        <w:rPr>
          <w:rFonts w:asciiTheme="majorHAnsi" w:hAnsiTheme="majorHAnsi" w:cs="Calibri"/>
          <w:bCs/>
        </w:rPr>
        <w:br w:type="page"/>
      </w:r>
    </w:p>
    <w:p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22" w:name="OLE_LINK5"/>
      <w:bookmarkStart w:id="23" w:name="OLE_LINK6"/>
      <w:r w:rsidRPr="00F7185B">
        <w:rPr>
          <w:rFonts w:asciiTheme="majorHAnsi" w:hAnsiTheme="majorHAnsi" w:cs="Calibri"/>
          <w:b/>
        </w:rPr>
        <w:lastRenderedPageBreak/>
        <w:t>Semestre : 5</w:t>
      </w:r>
    </w:p>
    <w:p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UEF 3.1.1</w:t>
      </w:r>
    </w:p>
    <w:p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 xml:space="preserve">Matière : Construction Mécanique 1  </w:t>
      </w:r>
    </w:p>
    <w:p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 45h00 (cours: 1h30, TD: 1h30)</w:t>
      </w:r>
    </w:p>
    <w:p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r w:rsidRPr="00F7185B">
        <w:rPr>
          <w:rFonts w:asciiTheme="majorHAnsi" w:hAnsiTheme="majorHAnsi" w:cs="Arial"/>
        </w:rPr>
        <w:t>Fournir aux étudiants une formation scientifique et technologique dans le domaine de la construction mécanique et cela par la connaissance des éléments et pièces de machines standards, utilisés dans la construction des structures mécaniques, des mécanismes et  des machine, leur normalisation, la transmission mécanique de puissance.</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spacing w:line="360" w:lineRule="auto"/>
        <w:jc w:val="both"/>
        <w:rPr>
          <w:rFonts w:asciiTheme="majorHAnsi" w:hAnsiTheme="majorHAnsi" w:cs="Arial"/>
        </w:rPr>
      </w:pPr>
      <w:r w:rsidRPr="00F7185B">
        <w:rPr>
          <w:rFonts w:asciiTheme="majorHAnsi" w:hAnsiTheme="majorHAnsi" w:cs="Arial"/>
        </w:rPr>
        <w:t>Dessin Industriel, R.D.M., procédés de la fabrication mécanique.</w:t>
      </w: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2E3578">
      <w:pPr>
        <w:rPr>
          <w:rFonts w:asciiTheme="majorHAnsi" w:hAnsiTheme="majorHAnsi" w:cs="Arial"/>
          <w:b/>
        </w:rPr>
      </w:pPr>
      <w:r w:rsidRPr="00F7185B">
        <w:rPr>
          <w:rFonts w:asciiTheme="majorHAnsi" w:hAnsiTheme="majorHAnsi" w:cs="Arial"/>
          <w:b/>
        </w:rPr>
        <w:t xml:space="preserve">Chapitre 1.   </w:t>
      </w:r>
      <w:r w:rsidRPr="00F7185B">
        <w:rPr>
          <w:rFonts w:asciiTheme="majorHAnsi" w:hAnsiTheme="majorHAnsi" w:cs="Arial"/>
          <w:b/>
          <w:bCs/>
        </w:rPr>
        <w:t xml:space="preserve">Introduction    </w:t>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bCs/>
        </w:rPr>
        <w:t>(2 semaines)</w:t>
      </w:r>
    </w:p>
    <w:p w:rsidR="00F449AC" w:rsidRPr="00F7185B" w:rsidRDefault="00F449AC" w:rsidP="00F449AC">
      <w:pPr>
        <w:jc w:val="both"/>
        <w:rPr>
          <w:rFonts w:asciiTheme="majorHAnsi" w:hAnsiTheme="majorHAnsi" w:cs="Arial"/>
        </w:rPr>
      </w:pPr>
      <w:r w:rsidRPr="00F7185B">
        <w:rPr>
          <w:rFonts w:asciiTheme="majorHAnsi" w:hAnsiTheme="majorHAnsi" w:cs="Arial"/>
        </w:rPr>
        <w:t xml:space="preserve">Généralité (la Construction mécanique, Etude de la conception, Coefficient de sécurité, Normes, Economie, Fiabilité).   </w:t>
      </w:r>
    </w:p>
    <w:p w:rsidR="00F449AC" w:rsidRPr="00F7185B" w:rsidRDefault="00F449AC" w:rsidP="00F449AC">
      <w:pPr>
        <w:jc w:val="both"/>
        <w:rPr>
          <w:rFonts w:asciiTheme="majorHAnsi" w:hAnsiTheme="majorHAnsi" w:cs="Arial"/>
          <w:b/>
        </w:rPr>
      </w:pPr>
    </w:p>
    <w:p w:rsidR="00F449AC" w:rsidRPr="00F7185B" w:rsidRDefault="00F449AC" w:rsidP="002E3578">
      <w:pPr>
        <w:rPr>
          <w:rFonts w:asciiTheme="majorHAnsi" w:hAnsiTheme="majorHAnsi" w:cs="Arial"/>
          <w:b/>
        </w:rPr>
      </w:pPr>
      <w:r w:rsidRPr="00F7185B">
        <w:rPr>
          <w:rFonts w:asciiTheme="majorHAnsi" w:hAnsiTheme="majorHAnsi" w:cs="Arial"/>
          <w:b/>
        </w:rPr>
        <w:t xml:space="preserve">Chapitre 2.   </w:t>
      </w:r>
      <w:r w:rsidRPr="00F7185B">
        <w:rPr>
          <w:rFonts w:asciiTheme="majorHAnsi" w:hAnsiTheme="majorHAnsi" w:cs="Arial"/>
          <w:b/>
          <w:bCs/>
        </w:rPr>
        <w:t xml:space="preserve">Les assemblages filetés    </w:t>
      </w:r>
      <w:r w:rsidRPr="00F7185B">
        <w:rPr>
          <w:rFonts w:asciiTheme="majorHAnsi" w:hAnsiTheme="majorHAnsi" w:cs="Arial"/>
          <w:b/>
        </w:rPr>
        <w:tab/>
      </w:r>
      <w:r w:rsidRPr="00F7185B">
        <w:rPr>
          <w:rFonts w:asciiTheme="majorHAnsi" w:hAnsiTheme="majorHAnsi" w:cs="Arial"/>
          <w:b/>
          <w:bCs/>
        </w:rPr>
        <w:t>(3 semaines)</w:t>
      </w:r>
    </w:p>
    <w:p w:rsidR="00F449AC" w:rsidRPr="00F7185B" w:rsidRDefault="00F449AC" w:rsidP="00F449AC">
      <w:pPr>
        <w:jc w:val="both"/>
        <w:rPr>
          <w:rFonts w:asciiTheme="majorHAnsi" w:hAnsiTheme="majorHAnsi"/>
        </w:rPr>
      </w:pPr>
      <w:r w:rsidRPr="00F7185B">
        <w:rPr>
          <w:rFonts w:asciiTheme="majorHAnsi" w:hAnsiTheme="majorHAnsi"/>
        </w:rPr>
        <w:t>Vis,  Boulons, goujons, calcul de résistance (Cisaillement, matage,  flexion, serrage d’un système hyperstatique</w:t>
      </w:r>
    </w:p>
    <w:p w:rsidR="00F449AC" w:rsidRPr="00F7185B" w:rsidRDefault="00F449AC" w:rsidP="00F449AC">
      <w:pPr>
        <w:jc w:val="both"/>
        <w:rPr>
          <w:rFonts w:asciiTheme="majorHAnsi" w:hAnsiTheme="majorHAnsi"/>
        </w:rPr>
      </w:pPr>
    </w:p>
    <w:p w:rsidR="00F449AC" w:rsidRPr="00F7185B" w:rsidRDefault="00F449AC" w:rsidP="00086B88">
      <w:pPr>
        <w:rPr>
          <w:rFonts w:asciiTheme="majorHAnsi" w:hAnsiTheme="majorHAnsi" w:cs="Arial"/>
          <w:b/>
        </w:rPr>
      </w:pPr>
      <w:r w:rsidRPr="00F7185B">
        <w:rPr>
          <w:rFonts w:asciiTheme="majorHAnsi" w:hAnsiTheme="majorHAnsi" w:cs="Arial"/>
          <w:b/>
        </w:rPr>
        <w:t>Chapitre 3.  Assemblages  non démontables                                                            (4 semaines)</w:t>
      </w:r>
    </w:p>
    <w:p w:rsidR="00F449AC" w:rsidRPr="00F7185B" w:rsidRDefault="00F449AC" w:rsidP="00F449AC">
      <w:pPr>
        <w:rPr>
          <w:rFonts w:asciiTheme="majorHAnsi" w:hAnsiTheme="majorHAnsi" w:cs="Arial"/>
        </w:rPr>
      </w:pPr>
      <w:r w:rsidRPr="00F7185B">
        <w:rPr>
          <w:rFonts w:asciiTheme="majorHAnsi" w:hAnsiTheme="majorHAnsi" w:cs="Arial"/>
        </w:rPr>
        <w:t>Rivetage (différents types de rivets et rivures, calcul de dimensionnement etc</w:t>
      </w:r>
      <w:proofErr w:type="gramStart"/>
      <w:r w:rsidRPr="00F7185B">
        <w:rPr>
          <w:rFonts w:asciiTheme="majorHAnsi" w:hAnsiTheme="majorHAnsi" w:cs="Arial"/>
        </w:rPr>
        <w:t>..)</w:t>
      </w:r>
      <w:proofErr w:type="gramEnd"/>
    </w:p>
    <w:p w:rsidR="00F449AC" w:rsidRPr="00F7185B" w:rsidRDefault="00F449AC" w:rsidP="00F449AC">
      <w:pPr>
        <w:rPr>
          <w:rFonts w:asciiTheme="majorHAnsi" w:hAnsiTheme="majorHAnsi" w:cs="Arial"/>
        </w:rPr>
      </w:pPr>
      <w:r w:rsidRPr="00F7185B">
        <w:rPr>
          <w:rFonts w:asciiTheme="majorHAnsi" w:hAnsiTheme="majorHAnsi" w:cs="Arial"/>
        </w:rPr>
        <w:t>Soudage (Différents types de soudures, Calcul des soudures : en bout, à clin, à couvre joint, cylindrique, charge dynamique etc</w:t>
      </w:r>
      <w:proofErr w:type="gramStart"/>
      <w:r w:rsidRPr="00F7185B">
        <w:rPr>
          <w:rFonts w:asciiTheme="majorHAnsi" w:hAnsiTheme="majorHAnsi" w:cs="Arial"/>
        </w:rPr>
        <w:t>..)</w:t>
      </w:r>
      <w:proofErr w:type="gramEnd"/>
      <w:r w:rsidRPr="00F7185B">
        <w:rPr>
          <w:rFonts w:asciiTheme="majorHAnsi" w:hAnsiTheme="majorHAnsi" w:cs="Arial"/>
        </w:rPr>
        <w:t xml:space="preserve">  </w:t>
      </w:r>
    </w:p>
    <w:p w:rsidR="00F449AC" w:rsidRPr="00F7185B" w:rsidRDefault="00F449AC" w:rsidP="00F449AC">
      <w:pPr>
        <w:jc w:val="both"/>
        <w:rPr>
          <w:rFonts w:asciiTheme="majorHAnsi" w:hAnsiTheme="majorHAnsi" w:cs="Arial"/>
          <w:b/>
        </w:rPr>
      </w:pPr>
    </w:p>
    <w:p w:rsidR="00F449AC" w:rsidRPr="00F7185B" w:rsidRDefault="00F449AC" w:rsidP="00C52864">
      <w:pPr>
        <w:rPr>
          <w:rFonts w:asciiTheme="majorHAnsi" w:hAnsiTheme="majorHAnsi" w:cs="Arial"/>
          <w:b/>
          <w:bCs/>
        </w:rPr>
      </w:pPr>
      <w:bookmarkStart w:id="24" w:name="OLE_LINK3"/>
      <w:bookmarkStart w:id="25" w:name="OLE_LINK4"/>
      <w:r w:rsidRPr="00F7185B">
        <w:rPr>
          <w:rFonts w:asciiTheme="majorHAnsi" w:hAnsiTheme="majorHAnsi" w:cs="Arial"/>
          <w:b/>
        </w:rPr>
        <w:t xml:space="preserve">Chapitre 4.  </w:t>
      </w:r>
      <w:bookmarkEnd w:id="24"/>
      <w:bookmarkEnd w:id="25"/>
      <w:r w:rsidRPr="00F7185B">
        <w:rPr>
          <w:rFonts w:asciiTheme="majorHAnsi" w:hAnsiTheme="majorHAnsi" w:cs="Arial"/>
          <w:b/>
          <w:bCs/>
        </w:rPr>
        <w:t xml:space="preserve">Assemblage des pièces par montage </w:t>
      </w:r>
      <w:r w:rsidR="00C52864">
        <w:rPr>
          <w:rFonts w:asciiTheme="majorHAnsi" w:hAnsiTheme="majorHAnsi" w:cs="Arial"/>
          <w:b/>
          <w:bCs/>
        </w:rPr>
        <w:t>à</w:t>
      </w:r>
      <w:r w:rsidRPr="00F7185B">
        <w:rPr>
          <w:rFonts w:asciiTheme="majorHAnsi" w:hAnsiTheme="majorHAnsi" w:cs="Arial"/>
          <w:b/>
          <w:bCs/>
        </w:rPr>
        <w:t xml:space="preserve"> force                                 (3 semaines)</w:t>
      </w:r>
    </w:p>
    <w:p w:rsidR="00F449AC" w:rsidRPr="00F7185B" w:rsidRDefault="00F449AC" w:rsidP="00F449AC">
      <w:pPr>
        <w:jc w:val="both"/>
        <w:rPr>
          <w:rFonts w:asciiTheme="majorHAnsi" w:hAnsiTheme="majorHAnsi" w:cs="Arial"/>
        </w:rPr>
      </w:pPr>
      <w:r w:rsidRPr="00F7185B">
        <w:rPr>
          <w:rFonts w:asciiTheme="majorHAnsi" w:hAnsiTheme="majorHAnsi" w:cs="Arial"/>
        </w:rPr>
        <w:t xml:space="preserve">Introduction, Avantages, Inconvénients, calcul de résistance (charge axiale, moment de torsion).  </w:t>
      </w:r>
    </w:p>
    <w:p w:rsidR="00F449AC" w:rsidRPr="00F7185B" w:rsidRDefault="00F449AC" w:rsidP="00F449AC">
      <w:pPr>
        <w:jc w:val="both"/>
        <w:rPr>
          <w:rFonts w:asciiTheme="majorHAnsi" w:hAnsiTheme="majorHAnsi" w:cs="Arial"/>
        </w:rPr>
      </w:pPr>
      <w:r w:rsidRPr="00F7185B">
        <w:rPr>
          <w:rFonts w:asciiTheme="majorHAnsi" w:hAnsiTheme="majorHAnsi" w:cs="Arial"/>
        </w:rPr>
        <w:t xml:space="preserve">Montage par échauffement du moyeu, Montage par refroidissement de l’arbre, calcul de l’ajustement. </w:t>
      </w:r>
    </w:p>
    <w:p w:rsidR="00F449AC" w:rsidRPr="00F7185B" w:rsidRDefault="00F449AC" w:rsidP="00F449AC">
      <w:pPr>
        <w:jc w:val="both"/>
        <w:rPr>
          <w:rFonts w:asciiTheme="majorHAnsi" w:hAnsiTheme="majorHAnsi" w:cs="Arial"/>
        </w:rPr>
      </w:pPr>
    </w:p>
    <w:p w:rsidR="00F449AC" w:rsidRPr="00F7185B" w:rsidRDefault="00F449AC" w:rsidP="00086B88">
      <w:pPr>
        <w:rPr>
          <w:rFonts w:asciiTheme="majorHAnsi" w:hAnsiTheme="majorHAnsi" w:cs="Arial"/>
          <w:b/>
        </w:rPr>
      </w:pPr>
      <w:r w:rsidRPr="00F7185B">
        <w:rPr>
          <w:rFonts w:asciiTheme="majorHAnsi" w:hAnsiTheme="majorHAnsi" w:cs="Arial"/>
          <w:b/>
        </w:rPr>
        <w:t xml:space="preserve">Chapitre 5.  Eléments d’obstacles </w:t>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t xml:space="preserve">   (3 semaines)</w:t>
      </w:r>
    </w:p>
    <w:p w:rsidR="00F449AC" w:rsidRPr="00F7185B" w:rsidRDefault="00F449AC" w:rsidP="00F449AC">
      <w:pPr>
        <w:rPr>
          <w:rFonts w:asciiTheme="majorHAnsi" w:hAnsiTheme="majorHAnsi" w:cs="Arial"/>
        </w:rPr>
      </w:pPr>
      <w:r w:rsidRPr="00F7185B">
        <w:rPr>
          <w:rFonts w:asciiTheme="majorHAnsi" w:hAnsiTheme="majorHAnsi" w:cs="Arial"/>
        </w:rPr>
        <w:t xml:space="preserve">Clavettes, Cannelures et ressorts (calcul de dimensionnement et de résistance) </w:t>
      </w:r>
    </w:p>
    <w:p w:rsidR="00F449AC" w:rsidRPr="00F7185B" w:rsidRDefault="00F449AC" w:rsidP="00F449AC">
      <w:pPr>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00C52864">
        <w:rPr>
          <w:rFonts w:asciiTheme="majorHAnsi" w:hAnsiTheme="majorHAnsi" w:cs="Arial"/>
          <w:b/>
          <w:u w:val="thick" w:color="F79646"/>
        </w:rPr>
        <w:t xml:space="preserve"> </w:t>
      </w:r>
      <w:r w:rsidRPr="00F7185B">
        <w:rPr>
          <w:rFonts w:asciiTheme="majorHAnsi" w:hAnsiTheme="majorHAnsi" w:cs="Arial"/>
        </w:rPr>
        <w:t>Contrôle continu : 40% ; Examen : 60%.</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proofErr w:type="spellStart"/>
      <w:r w:rsidRPr="00F7185B">
        <w:rPr>
          <w:rFonts w:asciiTheme="majorHAnsi" w:hAnsiTheme="majorHAnsi" w:cs="Arial"/>
          <w:color w:val="000000"/>
        </w:rPr>
        <w:t>Buchet</w:t>
      </w:r>
      <w:proofErr w:type="spellEnd"/>
      <w:r w:rsidRPr="00F7185B">
        <w:rPr>
          <w:rFonts w:asciiTheme="majorHAnsi" w:hAnsiTheme="majorHAnsi" w:cs="Arial"/>
          <w:color w:val="000000"/>
        </w:rPr>
        <w:t xml:space="preserve"> Jean David Morvan. </w:t>
      </w:r>
      <w:r w:rsidRPr="00F7185B">
        <w:rPr>
          <w:rFonts w:asciiTheme="majorHAnsi" w:hAnsiTheme="majorHAnsi" w:cs="Arial"/>
          <w:i/>
          <w:iCs/>
          <w:color w:val="000000"/>
        </w:rPr>
        <w:t>Les engrenages</w:t>
      </w:r>
      <w:r w:rsidRPr="00F7185B">
        <w:rPr>
          <w:rFonts w:asciiTheme="majorHAnsi" w:hAnsiTheme="majorHAnsi" w:cs="Arial"/>
          <w:color w:val="000000"/>
        </w:rPr>
        <w:t xml:space="preserve">  Ed. : </w:t>
      </w:r>
      <w:hyperlink r:id="rId38" w:history="1">
        <w:r w:rsidRPr="00F7185B">
          <w:rPr>
            <w:rStyle w:val="Lienhypertexte"/>
            <w:rFonts w:asciiTheme="majorHAnsi" w:hAnsiTheme="majorHAnsi" w:cs="Arial"/>
            <w:color w:val="000000"/>
          </w:rPr>
          <w:t>Delcourt G. Productions</w:t>
        </w:r>
      </w:hyperlink>
      <w:r w:rsidRPr="00F7185B">
        <w:rPr>
          <w:rFonts w:asciiTheme="majorHAnsi" w:hAnsiTheme="majorHAnsi" w:cs="Arial"/>
          <w:color w:val="000000"/>
        </w:rPr>
        <w:t xml:space="preserve"> 01/2004</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lang w:val="de-DE"/>
        </w:rPr>
      </w:pPr>
      <w:r w:rsidRPr="00F7185B">
        <w:rPr>
          <w:rFonts w:asciiTheme="majorHAnsi" w:hAnsiTheme="majorHAnsi" w:cs="Arial"/>
          <w:color w:val="000000"/>
          <w:lang w:val="de-DE"/>
        </w:rPr>
        <w:t xml:space="preserve">Georges </w:t>
      </w:r>
      <w:proofErr w:type="spellStart"/>
      <w:r w:rsidRPr="00F7185B">
        <w:rPr>
          <w:rFonts w:asciiTheme="majorHAnsi" w:hAnsiTheme="majorHAnsi" w:cs="Arial"/>
          <w:color w:val="000000"/>
          <w:lang w:val="de-DE"/>
        </w:rPr>
        <w:t>Henriot</w:t>
      </w:r>
      <w:proofErr w:type="spellEnd"/>
      <w:r w:rsidRPr="00F7185B">
        <w:rPr>
          <w:rFonts w:asciiTheme="majorHAnsi" w:hAnsiTheme="majorHAnsi" w:cs="Arial"/>
          <w:color w:val="000000"/>
          <w:lang w:val="de-DE"/>
        </w:rPr>
        <w:t xml:space="preserve">. </w:t>
      </w:r>
      <w:r w:rsidRPr="00F7185B">
        <w:rPr>
          <w:rFonts w:asciiTheme="majorHAnsi" w:hAnsiTheme="majorHAnsi" w:cs="Arial"/>
          <w:i/>
          <w:iCs/>
          <w:color w:val="000000"/>
          <w:lang w:val="de-DE"/>
        </w:rPr>
        <w:t xml:space="preserve">Les </w:t>
      </w:r>
      <w:proofErr w:type="spellStart"/>
      <w:r w:rsidRPr="00F7185B">
        <w:rPr>
          <w:rFonts w:asciiTheme="majorHAnsi" w:hAnsiTheme="majorHAnsi" w:cs="Arial"/>
          <w:i/>
          <w:iCs/>
          <w:color w:val="000000"/>
          <w:lang w:val="de-DE"/>
        </w:rPr>
        <w:t>engrenages</w:t>
      </w:r>
      <w:proofErr w:type="spellEnd"/>
      <w:r w:rsidRPr="00F7185B">
        <w:rPr>
          <w:rFonts w:asciiTheme="majorHAnsi" w:hAnsiTheme="majorHAnsi" w:cs="Arial"/>
          <w:color w:val="000000"/>
          <w:lang w:val="de-DE"/>
        </w:rPr>
        <w:t xml:space="preserve">  Ed. : </w:t>
      </w:r>
      <w:proofErr w:type="spellStart"/>
      <w:r w:rsidRPr="00F7185B">
        <w:rPr>
          <w:rFonts w:asciiTheme="majorHAnsi" w:hAnsiTheme="majorHAnsi" w:cs="Arial"/>
          <w:color w:val="000000"/>
          <w:lang w:val="de-DE"/>
        </w:rPr>
        <w:t>Dunod</w:t>
      </w:r>
      <w:proofErr w:type="spellEnd"/>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Alain </w:t>
      </w:r>
      <w:proofErr w:type="gramStart"/>
      <w:r w:rsidRPr="00F7185B">
        <w:rPr>
          <w:rFonts w:asciiTheme="majorHAnsi" w:hAnsiTheme="majorHAnsi" w:cs="Arial"/>
          <w:color w:val="000000"/>
        </w:rPr>
        <w:t>Pouget ,</w:t>
      </w:r>
      <w:proofErr w:type="gramEnd"/>
      <w:r w:rsidRPr="00F7185B">
        <w:rPr>
          <w:rFonts w:asciiTheme="majorHAnsi" w:hAnsiTheme="majorHAnsi" w:cs="Arial"/>
          <w:color w:val="000000"/>
        </w:rPr>
        <w:t xml:space="preserve"> Thierry </w:t>
      </w:r>
      <w:proofErr w:type="spellStart"/>
      <w:r w:rsidRPr="00F7185B">
        <w:rPr>
          <w:rFonts w:asciiTheme="majorHAnsi" w:hAnsiTheme="majorHAnsi" w:cs="Arial"/>
          <w:color w:val="000000"/>
        </w:rPr>
        <w:t>Berthomieu</w:t>
      </w:r>
      <w:proofErr w:type="spellEnd"/>
      <w:r w:rsidRPr="00F7185B">
        <w:rPr>
          <w:rFonts w:asciiTheme="majorHAnsi" w:hAnsiTheme="majorHAnsi" w:cs="Arial"/>
          <w:color w:val="000000"/>
        </w:rPr>
        <w:t xml:space="preserve"> , Yves </w:t>
      </w:r>
      <w:proofErr w:type="spellStart"/>
      <w:r w:rsidRPr="00F7185B">
        <w:rPr>
          <w:rFonts w:asciiTheme="majorHAnsi" w:hAnsiTheme="majorHAnsi" w:cs="Arial"/>
          <w:color w:val="000000"/>
        </w:rPr>
        <w:t>Boutron</w:t>
      </w:r>
      <w:proofErr w:type="spellEnd"/>
      <w:r w:rsidRPr="00F7185B">
        <w:rPr>
          <w:rFonts w:asciiTheme="majorHAnsi" w:hAnsiTheme="majorHAnsi" w:cs="Arial"/>
          <w:color w:val="000000"/>
        </w:rPr>
        <w:t xml:space="preserve">, Emmanuel </w:t>
      </w:r>
      <w:proofErr w:type="spellStart"/>
      <w:r w:rsidRPr="00F7185B">
        <w:rPr>
          <w:rFonts w:asciiTheme="majorHAnsi" w:hAnsiTheme="majorHAnsi" w:cs="Arial"/>
          <w:color w:val="000000"/>
        </w:rPr>
        <w:t>Cuenot</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 xml:space="preserve"> Structures et mécanismes - Activités de construction mécanique</w:t>
      </w:r>
      <w:r w:rsidRPr="00F7185B">
        <w:rPr>
          <w:rFonts w:asciiTheme="majorHAnsi" w:hAnsiTheme="majorHAnsi" w:cs="Arial"/>
          <w:color w:val="000000"/>
        </w:rPr>
        <w:t xml:space="preserve"> Ed. Hachette Technique</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R. </w:t>
      </w:r>
      <w:proofErr w:type="spellStart"/>
      <w:r w:rsidRPr="00F7185B">
        <w:rPr>
          <w:rFonts w:asciiTheme="majorHAnsi" w:hAnsiTheme="majorHAnsi" w:cs="Arial"/>
          <w:color w:val="000000"/>
        </w:rPr>
        <w:t>Quatremer</w:t>
      </w:r>
      <w:proofErr w:type="spellEnd"/>
      <w:r w:rsidRPr="00F7185B">
        <w:rPr>
          <w:rFonts w:asciiTheme="majorHAnsi" w:hAnsiTheme="majorHAnsi" w:cs="Arial"/>
          <w:color w:val="000000"/>
        </w:rPr>
        <w:t xml:space="preserve">, J-P </w:t>
      </w:r>
      <w:proofErr w:type="spellStart"/>
      <w:r w:rsidRPr="00F7185B">
        <w:rPr>
          <w:rFonts w:asciiTheme="majorHAnsi" w:hAnsiTheme="majorHAnsi" w:cs="Arial"/>
          <w:color w:val="000000"/>
        </w:rPr>
        <w:t>Trotignon</w:t>
      </w:r>
      <w:proofErr w:type="spellEnd"/>
      <w:r w:rsidRPr="00F7185B">
        <w:rPr>
          <w:rFonts w:asciiTheme="majorHAnsi" w:hAnsiTheme="majorHAnsi" w:cs="Arial"/>
          <w:color w:val="000000"/>
        </w:rPr>
        <w:t xml:space="preserve">, M. </w:t>
      </w:r>
      <w:proofErr w:type="spellStart"/>
      <w:r w:rsidRPr="00F7185B">
        <w:rPr>
          <w:rFonts w:asciiTheme="majorHAnsi" w:hAnsiTheme="majorHAnsi" w:cs="Arial"/>
          <w:color w:val="000000"/>
        </w:rPr>
        <w:t>Dejans</w:t>
      </w:r>
      <w:proofErr w:type="spellEnd"/>
      <w:r w:rsidRPr="00F7185B">
        <w:rPr>
          <w:rFonts w:asciiTheme="majorHAnsi" w:hAnsiTheme="majorHAnsi" w:cs="Arial"/>
          <w:color w:val="000000"/>
        </w:rPr>
        <w:t xml:space="preserve">, H. </w:t>
      </w:r>
      <w:proofErr w:type="spellStart"/>
      <w:r w:rsidRPr="00F7185B">
        <w:rPr>
          <w:rFonts w:asciiTheme="majorHAnsi" w:hAnsiTheme="majorHAnsi" w:cs="Arial"/>
          <w:color w:val="000000"/>
        </w:rPr>
        <w:t>Lehu</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Précis de Construction Mécanique</w:t>
      </w:r>
      <w:r w:rsidRPr="00F7185B">
        <w:rPr>
          <w:rFonts w:asciiTheme="majorHAnsi" w:hAnsiTheme="majorHAnsi" w:cs="Arial"/>
          <w:color w:val="000000"/>
        </w:rPr>
        <w:t xml:space="preserve">, Tome 1, </w:t>
      </w:r>
      <w:r w:rsidRPr="00F7185B">
        <w:rPr>
          <w:rFonts w:asciiTheme="majorHAnsi" w:hAnsiTheme="majorHAnsi" w:cs="Arial"/>
          <w:i/>
          <w:iCs/>
          <w:color w:val="000000"/>
        </w:rPr>
        <w:t>Projets-études, composants, normalisation</w:t>
      </w:r>
      <w:r w:rsidRPr="00F7185B">
        <w:rPr>
          <w:rFonts w:asciiTheme="majorHAnsi" w:hAnsiTheme="majorHAnsi" w:cs="Arial"/>
          <w:color w:val="000000"/>
        </w:rPr>
        <w:t>,  AFNOR, NATHAN 2001.</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lastRenderedPageBreak/>
        <w:t xml:space="preserve">R. </w:t>
      </w:r>
      <w:proofErr w:type="spellStart"/>
      <w:r w:rsidRPr="00F7185B">
        <w:rPr>
          <w:rFonts w:asciiTheme="majorHAnsi" w:hAnsiTheme="majorHAnsi" w:cs="Arial"/>
          <w:color w:val="000000"/>
        </w:rPr>
        <w:t>Quatremer</w:t>
      </w:r>
      <w:proofErr w:type="spellEnd"/>
      <w:r w:rsidRPr="00F7185B">
        <w:rPr>
          <w:rFonts w:asciiTheme="majorHAnsi" w:hAnsiTheme="majorHAnsi" w:cs="Arial"/>
          <w:color w:val="000000"/>
        </w:rPr>
        <w:t xml:space="preserve">, J-P </w:t>
      </w:r>
      <w:proofErr w:type="spellStart"/>
      <w:r w:rsidRPr="00F7185B">
        <w:rPr>
          <w:rFonts w:asciiTheme="majorHAnsi" w:hAnsiTheme="majorHAnsi" w:cs="Arial"/>
          <w:color w:val="000000"/>
        </w:rPr>
        <w:t>Trotignon</w:t>
      </w:r>
      <w:proofErr w:type="spellEnd"/>
      <w:r w:rsidRPr="00F7185B">
        <w:rPr>
          <w:rFonts w:asciiTheme="majorHAnsi" w:hAnsiTheme="majorHAnsi" w:cs="Arial"/>
          <w:color w:val="000000"/>
        </w:rPr>
        <w:t xml:space="preserve">, M. </w:t>
      </w:r>
      <w:proofErr w:type="spellStart"/>
      <w:r w:rsidRPr="00F7185B">
        <w:rPr>
          <w:rFonts w:asciiTheme="majorHAnsi" w:hAnsiTheme="majorHAnsi" w:cs="Arial"/>
          <w:color w:val="000000"/>
        </w:rPr>
        <w:t>Dejans</w:t>
      </w:r>
      <w:proofErr w:type="spellEnd"/>
      <w:r w:rsidRPr="00F7185B">
        <w:rPr>
          <w:rFonts w:asciiTheme="majorHAnsi" w:hAnsiTheme="majorHAnsi" w:cs="Arial"/>
          <w:color w:val="000000"/>
        </w:rPr>
        <w:t xml:space="preserve">, H. </w:t>
      </w:r>
      <w:proofErr w:type="spellStart"/>
      <w:r w:rsidRPr="00F7185B">
        <w:rPr>
          <w:rFonts w:asciiTheme="majorHAnsi" w:hAnsiTheme="majorHAnsi" w:cs="Arial"/>
          <w:color w:val="000000"/>
        </w:rPr>
        <w:t>Lehu</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Précis de Construction Mécanique, Tome 3, Projets-calculs, dimensionnement, normalisation</w:t>
      </w:r>
      <w:r w:rsidRPr="00F7185B">
        <w:rPr>
          <w:rFonts w:asciiTheme="majorHAnsi" w:hAnsiTheme="majorHAnsi" w:cs="Arial"/>
          <w:color w:val="000000"/>
        </w:rPr>
        <w:t>,  AFNOR, NATHAN 1997.</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proofErr w:type="spellStart"/>
      <w:r w:rsidRPr="00F7185B">
        <w:rPr>
          <w:rFonts w:asciiTheme="majorHAnsi" w:hAnsiTheme="majorHAnsi" w:cs="Arial"/>
          <w:color w:val="000000"/>
          <w:lang w:val="en-US"/>
        </w:rPr>
        <w:t>YoudeXiong</w:t>
      </w:r>
      <w:proofErr w:type="spellEnd"/>
      <w:r w:rsidRPr="00F7185B">
        <w:rPr>
          <w:rFonts w:asciiTheme="majorHAnsi" w:hAnsiTheme="majorHAnsi" w:cs="Arial"/>
          <w:color w:val="000000"/>
          <w:lang w:val="en-US"/>
        </w:rPr>
        <w:t xml:space="preserve">, Y. </w:t>
      </w:r>
      <w:proofErr w:type="spellStart"/>
      <w:r w:rsidRPr="00F7185B">
        <w:rPr>
          <w:rFonts w:asciiTheme="majorHAnsi" w:hAnsiTheme="majorHAnsi" w:cs="Arial"/>
          <w:color w:val="000000"/>
          <w:lang w:val="en-US"/>
        </w:rPr>
        <w:t>Qian</w:t>
      </w:r>
      <w:proofErr w:type="spellEnd"/>
      <w:r w:rsidRPr="00F7185B">
        <w:rPr>
          <w:rFonts w:asciiTheme="majorHAnsi" w:hAnsiTheme="majorHAnsi" w:cs="Arial"/>
          <w:color w:val="000000"/>
          <w:lang w:val="en-US"/>
        </w:rPr>
        <w:t xml:space="preserve">, Z. </w:t>
      </w:r>
      <w:proofErr w:type="spellStart"/>
      <w:r w:rsidRPr="00F7185B">
        <w:rPr>
          <w:rFonts w:asciiTheme="majorHAnsi" w:hAnsiTheme="majorHAnsi" w:cs="Arial"/>
          <w:color w:val="000000"/>
          <w:lang w:val="en-US"/>
        </w:rPr>
        <w:t>Xiong</w:t>
      </w:r>
      <w:proofErr w:type="spellEnd"/>
      <w:r w:rsidRPr="00F7185B">
        <w:rPr>
          <w:rFonts w:asciiTheme="majorHAnsi" w:hAnsiTheme="majorHAnsi" w:cs="Arial"/>
          <w:color w:val="000000"/>
          <w:lang w:val="en-US"/>
        </w:rPr>
        <w:t xml:space="preserve">, D. Picard. </w:t>
      </w:r>
      <w:r w:rsidRPr="00F7185B">
        <w:rPr>
          <w:rFonts w:asciiTheme="majorHAnsi" w:hAnsiTheme="majorHAnsi" w:cs="Arial"/>
          <w:i/>
          <w:iCs/>
          <w:color w:val="000000"/>
        </w:rPr>
        <w:t>Formulaire de mécanique, Pièces de construction</w:t>
      </w:r>
      <w:r w:rsidRPr="00F7185B">
        <w:rPr>
          <w:rFonts w:asciiTheme="majorHAnsi" w:hAnsiTheme="majorHAnsi" w:cs="Arial"/>
          <w:color w:val="000000"/>
        </w:rPr>
        <w:t>, EYROLLES, 2007.</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Jean-Louis FANCHON. </w:t>
      </w:r>
      <w:r w:rsidRPr="00F7185B">
        <w:rPr>
          <w:rFonts w:asciiTheme="majorHAnsi" w:hAnsiTheme="majorHAnsi" w:cs="Arial"/>
          <w:i/>
          <w:iCs/>
          <w:color w:val="000000"/>
        </w:rPr>
        <w:t>Guide de Mécanique</w:t>
      </w:r>
      <w:r w:rsidRPr="00F7185B">
        <w:rPr>
          <w:rFonts w:asciiTheme="majorHAnsi" w:hAnsiTheme="majorHAnsi" w:cs="Arial"/>
          <w:color w:val="000000"/>
        </w:rPr>
        <w:t>, NATHAN, 2008.</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Francis ESNAULT. </w:t>
      </w:r>
      <w:r w:rsidRPr="00F7185B">
        <w:rPr>
          <w:rFonts w:asciiTheme="majorHAnsi" w:hAnsiTheme="majorHAnsi" w:cs="Arial"/>
          <w:i/>
          <w:iCs/>
          <w:color w:val="000000"/>
        </w:rPr>
        <w:t xml:space="preserve">Construction mécanique, Transmission de puissance, Tome 1, Principes et </w:t>
      </w:r>
      <w:proofErr w:type="spellStart"/>
      <w:r w:rsidRPr="00F7185B">
        <w:rPr>
          <w:rFonts w:asciiTheme="majorHAnsi" w:hAnsiTheme="majorHAnsi" w:cs="Arial"/>
          <w:i/>
          <w:iCs/>
          <w:color w:val="000000"/>
        </w:rPr>
        <w:t>Ecoconception</w:t>
      </w:r>
      <w:proofErr w:type="spellEnd"/>
      <w:r w:rsidRPr="00F7185B">
        <w:rPr>
          <w:rFonts w:asciiTheme="majorHAnsi" w:hAnsiTheme="majorHAnsi" w:cs="Arial"/>
          <w:color w:val="000000"/>
        </w:rPr>
        <w:t>,  DUNOD, 2009.</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Francis ESNAULT. </w:t>
      </w:r>
      <w:r w:rsidRPr="00F7185B">
        <w:rPr>
          <w:rFonts w:asciiTheme="majorHAnsi" w:hAnsiTheme="majorHAnsi" w:cs="Arial"/>
          <w:i/>
          <w:iCs/>
          <w:color w:val="000000"/>
        </w:rPr>
        <w:t>Construction mécanique, Transmission de puissance, Tome 2, Applications</w:t>
      </w:r>
      <w:r w:rsidRPr="00F7185B">
        <w:rPr>
          <w:rFonts w:asciiTheme="majorHAnsi" w:hAnsiTheme="majorHAnsi" w:cs="Arial"/>
          <w:color w:val="000000"/>
        </w:rPr>
        <w:t>, DUNOD, 2001.</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Francis ESNAULT, DUNOD. </w:t>
      </w:r>
      <w:r w:rsidRPr="00F7185B">
        <w:rPr>
          <w:rFonts w:asciiTheme="majorHAnsi" w:hAnsiTheme="majorHAnsi" w:cs="Arial"/>
          <w:i/>
          <w:iCs/>
          <w:color w:val="000000"/>
        </w:rPr>
        <w:t>Construction mécanique, Transmission de puissance, Tome 3, Transmission de puissance par liens flexibles</w:t>
      </w:r>
      <w:r w:rsidRPr="00F7185B">
        <w:rPr>
          <w:rFonts w:asciiTheme="majorHAnsi" w:hAnsiTheme="majorHAnsi" w:cs="Arial"/>
          <w:color w:val="000000"/>
        </w:rPr>
        <w:t>, 1999.</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proofErr w:type="spellStart"/>
      <w:r w:rsidRPr="00F7185B">
        <w:rPr>
          <w:rFonts w:asciiTheme="majorHAnsi" w:hAnsiTheme="majorHAnsi" w:cs="Arial"/>
          <w:color w:val="000000"/>
        </w:rPr>
        <w:t>Bawin</w:t>
      </w:r>
      <w:proofErr w:type="spellEnd"/>
      <w:r w:rsidRPr="00F7185B">
        <w:rPr>
          <w:rFonts w:asciiTheme="majorHAnsi" w:hAnsiTheme="majorHAnsi" w:cs="Arial"/>
          <w:color w:val="000000"/>
        </w:rPr>
        <w:t xml:space="preserve">, V. et </w:t>
      </w:r>
      <w:proofErr w:type="spellStart"/>
      <w:r w:rsidRPr="00F7185B">
        <w:rPr>
          <w:rFonts w:asciiTheme="majorHAnsi" w:hAnsiTheme="majorHAnsi" w:cs="Arial"/>
          <w:color w:val="000000"/>
        </w:rPr>
        <w:t>Delforge</w:t>
      </w:r>
      <w:proofErr w:type="spellEnd"/>
      <w:r w:rsidRPr="00F7185B">
        <w:rPr>
          <w:rFonts w:asciiTheme="majorHAnsi" w:hAnsiTheme="majorHAnsi" w:cs="Arial"/>
          <w:color w:val="000000"/>
        </w:rPr>
        <w:t xml:space="preserve">, C., </w:t>
      </w:r>
      <w:r w:rsidRPr="00F7185B">
        <w:rPr>
          <w:rFonts w:asciiTheme="majorHAnsi" w:hAnsiTheme="majorHAnsi" w:cs="Arial"/>
          <w:i/>
          <w:iCs/>
          <w:color w:val="000000"/>
        </w:rPr>
        <w:t xml:space="preserve">Construction </w:t>
      </w:r>
      <w:proofErr w:type="gramStart"/>
      <w:r w:rsidRPr="00F7185B">
        <w:rPr>
          <w:rFonts w:asciiTheme="majorHAnsi" w:hAnsiTheme="majorHAnsi" w:cs="Arial"/>
          <w:i/>
          <w:iCs/>
          <w:color w:val="000000"/>
        </w:rPr>
        <w:t>mécanique</w:t>
      </w:r>
      <w:r w:rsidRPr="00F7185B">
        <w:rPr>
          <w:rFonts w:asciiTheme="majorHAnsi" w:hAnsiTheme="majorHAnsi" w:cs="Arial"/>
          <w:color w:val="000000"/>
        </w:rPr>
        <w:t> ,</w:t>
      </w:r>
      <w:proofErr w:type="gramEnd"/>
      <w:r w:rsidRPr="00F7185B">
        <w:rPr>
          <w:rFonts w:asciiTheme="majorHAnsi" w:hAnsiTheme="majorHAnsi" w:cs="Arial"/>
          <w:color w:val="000000"/>
        </w:rPr>
        <w:t xml:space="preserve"> Edition originale : G. </w:t>
      </w:r>
      <w:proofErr w:type="spellStart"/>
      <w:r w:rsidRPr="00F7185B">
        <w:rPr>
          <w:rFonts w:asciiTheme="majorHAnsi" w:hAnsiTheme="majorHAnsi" w:cs="Arial"/>
          <w:color w:val="000000"/>
        </w:rPr>
        <w:t>Thome</w:t>
      </w:r>
      <w:proofErr w:type="spellEnd"/>
      <w:r w:rsidRPr="00F7185B">
        <w:rPr>
          <w:rFonts w:asciiTheme="majorHAnsi" w:hAnsiTheme="majorHAnsi" w:cs="Arial"/>
          <w:color w:val="000000"/>
        </w:rPr>
        <w:t>, Liège, 1986.</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M. </w:t>
      </w:r>
      <w:proofErr w:type="spellStart"/>
      <w:r w:rsidRPr="00F7185B">
        <w:rPr>
          <w:rFonts w:asciiTheme="majorHAnsi" w:hAnsiTheme="majorHAnsi" w:cs="Arial"/>
          <w:color w:val="000000"/>
        </w:rPr>
        <w:t>Szwarcman</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Eléments de machines</w:t>
      </w:r>
      <w:r w:rsidRPr="00F7185B">
        <w:rPr>
          <w:rFonts w:asciiTheme="majorHAnsi" w:hAnsiTheme="majorHAnsi" w:cs="Arial"/>
          <w:color w:val="000000"/>
        </w:rPr>
        <w:t>, édition Lavoisier 1983</w:t>
      </w:r>
    </w:p>
    <w:p w:rsidR="00F449AC" w:rsidRPr="00F7185B" w:rsidRDefault="00F449AC" w:rsidP="005277B7">
      <w:pPr>
        <w:pStyle w:val="Paragraphedeliste"/>
        <w:numPr>
          <w:ilvl w:val="0"/>
          <w:numId w:val="53"/>
        </w:numPr>
        <w:ind w:left="714" w:hanging="357"/>
        <w:jc w:val="both"/>
        <w:rPr>
          <w:rFonts w:asciiTheme="majorHAnsi" w:hAnsiTheme="majorHAnsi" w:cs="Arial"/>
          <w:color w:val="000000"/>
          <w:lang w:val="en-US"/>
        </w:rPr>
      </w:pPr>
      <w:r w:rsidRPr="00F7185B">
        <w:rPr>
          <w:rFonts w:asciiTheme="majorHAnsi" w:hAnsiTheme="majorHAnsi" w:cs="Arial"/>
          <w:color w:val="000000"/>
          <w:lang w:val="en-US"/>
        </w:rPr>
        <w:t xml:space="preserve">W. L. </w:t>
      </w:r>
      <w:proofErr w:type="spellStart"/>
      <w:r w:rsidRPr="00F7185B">
        <w:rPr>
          <w:rFonts w:asciiTheme="majorHAnsi" w:hAnsiTheme="majorHAnsi" w:cs="Arial"/>
          <w:color w:val="000000"/>
          <w:lang w:val="en-US"/>
        </w:rPr>
        <w:t>Cleghorn</w:t>
      </w:r>
      <w:proofErr w:type="spellEnd"/>
      <w:r w:rsidRPr="00F7185B">
        <w:rPr>
          <w:rFonts w:asciiTheme="majorHAnsi" w:hAnsiTheme="majorHAnsi" w:cs="Arial"/>
          <w:color w:val="000000"/>
          <w:lang w:val="en-US"/>
        </w:rPr>
        <w:t>.  M</w:t>
      </w:r>
      <w:r w:rsidRPr="00F7185B">
        <w:rPr>
          <w:rFonts w:asciiTheme="majorHAnsi" w:hAnsiTheme="majorHAnsi" w:cs="Arial"/>
          <w:i/>
          <w:iCs/>
          <w:color w:val="000000"/>
          <w:lang w:val="en-US"/>
        </w:rPr>
        <w:t>echanics of machines</w:t>
      </w:r>
      <w:r w:rsidRPr="00F7185B">
        <w:rPr>
          <w:rFonts w:asciiTheme="majorHAnsi" w:hAnsiTheme="majorHAnsi" w:cs="Arial"/>
          <w:color w:val="000000"/>
          <w:lang w:val="en-US"/>
        </w:rPr>
        <w:t>, Oxford University Press, 2008.</w:t>
      </w: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p w:rsidR="00F449AC" w:rsidRPr="00F7185B" w:rsidRDefault="00F449AC" w:rsidP="00F449AC">
      <w:pPr>
        <w:pStyle w:val="Paragraphedeliste"/>
        <w:jc w:val="both"/>
        <w:rPr>
          <w:rFonts w:asciiTheme="majorHAnsi" w:hAnsiTheme="majorHAnsi" w:cs="Arial"/>
          <w:color w:val="000000"/>
          <w:lang w:val="en-US"/>
        </w:rPr>
      </w:pPr>
    </w:p>
    <w:bookmarkEnd w:id="22"/>
    <w:bookmarkEnd w:id="23"/>
    <w:p w:rsidR="00F449AC" w:rsidRPr="00C52864" w:rsidRDefault="00F449AC" w:rsidP="00F449AC">
      <w:pPr>
        <w:spacing w:line="360" w:lineRule="auto"/>
        <w:jc w:val="both"/>
        <w:rPr>
          <w:rFonts w:asciiTheme="majorHAnsi" w:hAnsiTheme="majorHAnsi"/>
          <w:b/>
          <w:lang w:val="en-US"/>
        </w:rPr>
      </w:pPr>
    </w:p>
    <w:p w:rsidR="00F449AC" w:rsidRPr="00C52864" w:rsidRDefault="00F449AC" w:rsidP="00F449AC">
      <w:pPr>
        <w:spacing w:line="360" w:lineRule="auto"/>
        <w:jc w:val="both"/>
        <w:rPr>
          <w:rFonts w:asciiTheme="majorHAnsi" w:hAnsiTheme="majorHAnsi"/>
          <w:b/>
          <w:lang w:val="en-US"/>
        </w:rPr>
      </w:pPr>
    </w:p>
    <w:p w:rsidR="00F449AC" w:rsidRPr="00C52864" w:rsidRDefault="00F449AC" w:rsidP="00F449AC">
      <w:pPr>
        <w:spacing w:line="360" w:lineRule="auto"/>
        <w:jc w:val="both"/>
        <w:rPr>
          <w:rFonts w:asciiTheme="majorHAnsi" w:hAnsiTheme="majorHAnsi"/>
          <w:b/>
          <w:lang w:val="en-US"/>
        </w:rPr>
      </w:pPr>
    </w:p>
    <w:p w:rsidR="00F449AC" w:rsidRPr="00C52864" w:rsidRDefault="00F449AC" w:rsidP="00F449AC">
      <w:pPr>
        <w:spacing w:line="360" w:lineRule="auto"/>
        <w:jc w:val="both"/>
        <w:rPr>
          <w:rFonts w:asciiTheme="majorHAnsi" w:hAnsiTheme="majorHAnsi"/>
          <w:b/>
          <w:lang w:val="en-US"/>
        </w:rPr>
      </w:pPr>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UEM 3.1.2</w:t>
      </w:r>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00C52864">
        <w:rPr>
          <w:rFonts w:asciiTheme="majorHAnsi" w:hAnsiTheme="majorHAnsi" w:cs="Calibri"/>
          <w:b/>
          <w:bCs/>
          <w:iCs/>
        </w:rPr>
        <w:t xml:space="preserve"> </w:t>
      </w:r>
      <w:r w:rsidRPr="00F7185B">
        <w:rPr>
          <w:rFonts w:asciiTheme="majorHAnsi" w:hAnsiTheme="majorHAnsi" w:cs="Calibri"/>
          <w:b/>
          <w:bCs/>
          <w:iCs/>
        </w:rPr>
        <w:t>Résistance des matériaux 2</w:t>
      </w:r>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bookmarkStart w:id="26" w:name="OLE_LINK28"/>
      <w:bookmarkStart w:id="27" w:name="OLE_LINK29"/>
      <w:r w:rsidRPr="00F7185B">
        <w:rPr>
          <w:rFonts w:asciiTheme="majorHAnsi" w:eastAsia="Calibri" w:hAnsiTheme="majorHAnsi" w:cs="Arial"/>
          <w:b/>
          <w:bCs/>
          <w:color w:val="000000"/>
          <w:lang w:eastAsia="en-US"/>
        </w:rPr>
        <w:t>VHS</w:t>
      </w:r>
      <w:r w:rsidR="00C52864">
        <w:rPr>
          <w:rFonts w:asciiTheme="majorHAnsi" w:eastAsia="Calibri" w:hAnsiTheme="majorHAnsi" w:cs="Arial"/>
          <w:b/>
          <w:bCs/>
          <w:color w:val="000000"/>
          <w:lang w:eastAsia="en-US"/>
        </w:rPr>
        <w:t xml:space="preserve"> : </w:t>
      </w:r>
      <w:r w:rsidR="006D1184">
        <w:rPr>
          <w:rFonts w:asciiTheme="majorHAnsi" w:eastAsia="Calibri" w:hAnsiTheme="majorHAnsi" w:cs="Arial"/>
          <w:b/>
          <w:bCs/>
          <w:color w:val="000000"/>
          <w:lang w:eastAsia="en-US"/>
        </w:rPr>
        <w:t xml:space="preserve">45h00 </w:t>
      </w:r>
      <w:r w:rsidRPr="00F7185B">
        <w:rPr>
          <w:rFonts w:asciiTheme="majorHAnsi" w:eastAsia="Calibri" w:hAnsiTheme="majorHAnsi" w:cs="Arial"/>
          <w:b/>
          <w:bCs/>
          <w:color w:val="000000"/>
          <w:lang w:eastAsia="en-US"/>
        </w:rPr>
        <w:t>(cours</w:t>
      </w:r>
      <w:r w:rsidR="00C52864">
        <w:rPr>
          <w:rFonts w:asciiTheme="majorHAnsi" w:eastAsia="Calibri" w:hAnsiTheme="majorHAnsi" w:cs="Arial"/>
          <w:b/>
          <w:bCs/>
          <w:color w:val="000000"/>
          <w:lang w:eastAsia="en-US"/>
        </w:rPr>
        <w:t xml:space="preserve"> : </w:t>
      </w:r>
      <w:r w:rsidR="006D1184">
        <w:rPr>
          <w:rFonts w:asciiTheme="majorHAnsi" w:eastAsia="Calibri" w:hAnsiTheme="majorHAnsi" w:cs="Arial"/>
          <w:b/>
          <w:bCs/>
          <w:color w:val="000000"/>
          <w:lang w:eastAsia="en-US"/>
        </w:rPr>
        <w:t>1h30</w:t>
      </w:r>
      <w:r w:rsidR="00C52864">
        <w:rPr>
          <w:rFonts w:asciiTheme="majorHAnsi" w:eastAsia="Calibri" w:hAnsiTheme="majorHAnsi" w:cs="Arial"/>
          <w:b/>
          <w:bCs/>
          <w:color w:val="000000"/>
          <w:lang w:eastAsia="en-US"/>
        </w:rPr>
        <w:t>, TD: 1h30</w:t>
      </w:r>
      <w:r w:rsidRPr="00F7185B">
        <w:rPr>
          <w:rFonts w:asciiTheme="majorHAnsi" w:eastAsia="Calibri" w:hAnsiTheme="majorHAnsi" w:cs="Arial"/>
          <w:b/>
          <w:bCs/>
          <w:color w:val="000000"/>
          <w:lang w:eastAsia="en-US"/>
        </w:rPr>
        <w:t>)</w:t>
      </w:r>
    </w:p>
    <w:bookmarkEnd w:id="26"/>
    <w:bookmarkEnd w:id="27"/>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4</w:t>
      </w:r>
      <w:proofErr w:type="gramEnd"/>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2</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p>
    <w:p w:rsidR="00F449AC" w:rsidRPr="00F7185B" w:rsidRDefault="00F449AC" w:rsidP="00F449AC">
      <w:pPr>
        <w:jc w:val="both"/>
        <w:rPr>
          <w:rFonts w:asciiTheme="majorHAnsi" w:hAnsiTheme="majorHAnsi"/>
        </w:rPr>
      </w:pPr>
      <w:r w:rsidRPr="00F7185B">
        <w:rPr>
          <w:rFonts w:asciiTheme="majorHAnsi" w:hAnsiTheme="majorHAnsi"/>
        </w:rPr>
        <w:t>Cette matière constitue une suite à la Résistance de matériaux enseignée en quatrième semestre, on abordera les sollicitations composées, les méthodes énergétiques et les systèmes hyperstatiques.</w:t>
      </w:r>
    </w:p>
    <w:p w:rsidR="00F449AC" w:rsidRPr="00F7185B" w:rsidRDefault="00F449AC" w:rsidP="00F449AC">
      <w:pPr>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jc w:val="both"/>
        <w:rPr>
          <w:rFonts w:asciiTheme="majorHAnsi" w:hAnsiTheme="majorHAnsi"/>
          <w:i/>
        </w:rPr>
      </w:pPr>
      <w:r w:rsidRPr="00F7185B">
        <w:rPr>
          <w:rFonts w:asciiTheme="majorHAnsi" w:hAnsiTheme="majorHAnsi"/>
        </w:rPr>
        <w:t>RDM 1, science des matériaux, Mathématique.</w:t>
      </w: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086B88">
      <w:pPr>
        <w:rPr>
          <w:rFonts w:asciiTheme="majorHAnsi" w:hAnsiTheme="majorHAnsi"/>
        </w:rPr>
      </w:pPr>
      <w:r w:rsidRPr="00F7185B">
        <w:rPr>
          <w:rFonts w:asciiTheme="majorHAnsi" w:hAnsiTheme="majorHAnsi"/>
          <w:b/>
        </w:rPr>
        <w:t xml:space="preserve">Chapitre1 : </w:t>
      </w:r>
      <w:r w:rsidRPr="00F7185B">
        <w:rPr>
          <w:rFonts w:asciiTheme="majorHAnsi" w:hAnsiTheme="majorHAnsi"/>
          <w:b/>
          <w:bCs/>
        </w:rPr>
        <w:t>Flexion plane des poutres symétriques – rappel</w:t>
      </w:r>
      <w:r w:rsidRPr="00F7185B">
        <w:rPr>
          <w:rFonts w:asciiTheme="majorHAnsi" w:hAnsiTheme="majorHAnsi"/>
          <w:b/>
        </w:rPr>
        <w:t xml:space="preserve">  (</w:t>
      </w:r>
      <w:r w:rsidR="00D360A5">
        <w:rPr>
          <w:rFonts w:asciiTheme="majorHAnsi" w:hAnsiTheme="majorHAnsi"/>
          <w:b/>
        </w:rPr>
        <w:t>2</w:t>
      </w:r>
      <w:r w:rsidRPr="00F7185B">
        <w:rPr>
          <w:rFonts w:asciiTheme="majorHAnsi" w:hAnsiTheme="majorHAnsi"/>
          <w:b/>
        </w:rPr>
        <w:t xml:space="preserve"> semaine</w:t>
      </w:r>
      <w:r w:rsidR="00D360A5">
        <w:rPr>
          <w:rFonts w:asciiTheme="majorHAnsi" w:hAnsiTheme="majorHAnsi"/>
          <w:b/>
        </w:rPr>
        <w:t>s</w:t>
      </w:r>
      <w:r w:rsidRPr="00F7185B">
        <w:rPr>
          <w:rFonts w:asciiTheme="majorHAnsi" w:hAnsiTheme="majorHAnsi"/>
          <w:b/>
        </w:rPr>
        <w:t>)</w:t>
      </w:r>
    </w:p>
    <w:p w:rsidR="00F449AC" w:rsidRPr="00F7185B" w:rsidRDefault="00F449AC" w:rsidP="005277B7">
      <w:pPr>
        <w:numPr>
          <w:ilvl w:val="0"/>
          <w:numId w:val="54"/>
        </w:numPr>
        <w:rPr>
          <w:rFonts w:asciiTheme="majorHAnsi" w:hAnsiTheme="majorHAnsi"/>
        </w:rPr>
      </w:pPr>
      <w:r w:rsidRPr="00F7185B">
        <w:rPr>
          <w:rFonts w:asciiTheme="majorHAnsi" w:hAnsiTheme="majorHAnsi"/>
        </w:rPr>
        <w:t>Rappel moment fléchissant – effort tranchant.</w:t>
      </w:r>
    </w:p>
    <w:p w:rsidR="00F449AC" w:rsidRPr="00F7185B" w:rsidRDefault="00F449AC" w:rsidP="005277B7">
      <w:pPr>
        <w:numPr>
          <w:ilvl w:val="0"/>
          <w:numId w:val="55"/>
        </w:numPr>
        <w:rPr>
          <w:rFonts w:asciiTheme="majorHAnsi" w:hAnsiTheme="majorHAnsi"/>
        </w:rPr>
      </w:pPr>
      <w:r w:rsidRPr="00F7185B">
        <w:rPr>
          <w:rFonts w:asciiTheme="majorHAnsi" w:hAnsiTheme="majorHAnsi"/>
        </w:rPr>
        <w:t>Contraintes normales en flexion simple</w:t>
      </w:r>
    </w:p>
    <w:p w:rsidR="00F449AC" w:rsidRPr="00F7185B" w:rsidRDefault="00F449AC" w:rsidP="005277B7">
      <w:pPr>
        <w:numPr>
          <w:ilvl w:val="0"/>
          <w:numId w:val="56"/>
        </w:numPr>
        <w:rPr>
          <w:rFonts w:asciiTheme="majorHAnsi" w:hAnsiTheme="majorHAnsi"/>
        </w:rPr>
      </w:pPr>
      <w:r w:rsidRPr="00F7185B">
        <w:rPr>
          <w:rFonts w:asciiTheme="majorHAnsi" w:hAnsiTheme="majorHAnsi"/>
        </w:rPr>
        <w:t>Contraintes tangentielles en flexion simple</w:t>
      </w:r>
    </w:p>
    <w:p w:rsidR="00F449AC" w:rsidRPr="00F7185B" w:rsidRDefault="00F449AC" w:rsidP="00F449AC">
      <w:pPr>
        <w:ind w:left="1146"/>
        <w:rPr>
          <w:rFonts w:asciiTheme="majorHAnsi" w:hAnsiTheme="majorHAnsi"/>
        </w:rPr>
      </w:pPr>
    </w:p>
    <w:p w:rsidR="00F449AC" w:rsidRPr="00F7185B" w:rsidRDefault="00F449AC" w:rsidP="00086B88">
      <w:pPr>
        <w:rPr>
          <w:rFonts w:asciiTheme="majorHAnsi" w:hAnsiTheme="majorHAnsi"/>
          <w:b/>
        </w:rPr>
      </w:pPr>
      <w:r w:rsidRPr="00F7185B">
        <w:rPr>
          <w:rFonts w:asciiTheme="majorHAnsi" w:hAnsiTheme="majorHAnsi"/>
          <w:b/>
        </w:rPr>
        <w:t>Chapitre 2 : Déplacement des poutres symétriques en flexion plane            (2 semaines)</w:t>
      </w:r>
    </w:p>
    <w:p w:rsidR="00F449AC" w:rsidRPr="00F7185B" w:rsidRDefault="00F449AC" w:rsidP="005277B7">
      <w:pPr>
        <w:numPr>
          <w:ilvl w:val="0"/>
          <w:numId w:val="57"/>
        </w:numPr>
        <w:rPr>
          <w:rFonts w:asciiTheme="majorHAnsi" w:hAnsiTheme="majorHAnsi"/>
        </w:rPr>
      </w:pPr>
      <w:r w:rsidRPr="00F7185B">
        <w:rPr>
          <w:rFonts w:asciiTheme="majorHAnsi" w:hAnsiTheme="majorHAnsi"/>
        </w:rPr>
        <w:t>Déplacement des poutres de section constantes</w:t>
      </w:r>
    </w:p>
    <w:p w:rsidR="00F449AC" w:rsidRPr="00F7185B" w:rsidRDefault="00F449AC" w:rsidP="005277B7">
      <w:pPr>
        <w:numPr>
          <w:ilvl w:val="0"/>
          <w:numId w:val="57"/>
        </w:numPr>
        <w:rPr>
          <w:rFonts w:asciiTheme="majorHAnsi" w:hAnsiTheme="majorHAnsi"/>
        </w:rPr>
      </w:pPr>
      <w:r w:rsidRPr="00F7185B">
        <w:rPr>
          <w:rFonts w:asciiTheme="majorHAnsi" w:hAnsiTheme="majorHAnsi"/>
        </w:rPr>
        <w:t>Méthode des paramètres initiaux</w:t>
      </w:r>
    </w:p>
    <w:p w:rsidR="00F449AC" w:rsidRPr="00F7185B" w:rsidRDefault="00F449AC" w:rsidP="005277B7">
      <w:pPr>
        <w:numPr>
          <w:ilvl w:val="0"/>
          <w:numId w:val="57"/>
        </w:numPr>
        <w:rPr>
          <w:rFonts w:asciiTheme="majorHAnsi" w:hAnsiTheme="majorHAnsi"/>
        </w:rPr>
      </w:pPr>
      <w:r w:rsidRPr="00F7185B">
        <w:rPr>
          <w:rFonts w:asciiTheme="majorHAnsi" w:hAnsiTheme="majorHAnsi"/>
        </w:rPr>
        <w:t>Méthodes moments des aires</w:t>
      </w:r>
    </w:p>
    <w:p w:rsidR="00F449AC" w:rsidRPr="00F7185B" w:rsidRDefault="00F449AC" w:rsidP="005277B7">
      <w:pPr>
        <w:numPr>
          <w:ilvl w:val="0"/>
          <w:numId w:val="57"/>
        </w:numPr>
        <w:rPr>
          <w:rFonts w:asciiTheme="majorHAnsi" w:hAnsiTheme="majorHAnsi"/>
        </w:rPr>
      </w:pPr>
      <w:r w:rsidRPr="00F7185B">
        <w:rPr>
          <w:rFonts w:asciiTheme="majorHAnsi" w:hAnsiTheme="majorHAnsi"/>
        </w:rPr>
        <w:t>Méthode de superposition</w:t>
      </w:r>
    </w:p>
    <w:p w:rsidR="00F449AC" w:rsidRPr="00F7185B" w:rsidRDefault="00F449AC" w:rsidP="00F449AC">
      <w:pPr>
        <w:ind w:left="1146"/>
        <w:rPr>
          <w:rFonts w:asciiTheme="majorHAnsi" w:hAnsiTheme="majorHAnsi"/>
        </w:rPr>
      </w:pPr>
    </w:p>
    <w:p w:rsidR="00F449AC" w:rsidRPr="00F7185B" w:rsidRDefault="00F449AC" w:rsidP="00D360A5">
      <w:pPr>
        <w:rPr>
          <w:rFonts w:asciiTheme="majorHAnsi" w:hAnsiTheme="majorHAnsi"/>
        </w:rPr>
      </w:pPr>
      <w:r w:rsidRPr="00F7185B">
        <w:rPr>
          <w:rFonts w:asciiTheme="majorHAnsi" w:hAnsiTheme="majorHAnsi"/>
          <w:b/>
        </w:rPr>
        <w:t>Chapitre 3 : Théorèmes généraux des systèmes</w:t>
      </w:r>
      <w:r w:rsidR="00D360A5">
        <w:rPr>
          <w:rFonts w:asciiTheme="majorHAnsi" w:hAnsiTheme="majorHAnsi"/>
          <w:b/>
        </w:rPr>
        <w:t xml:space="preserve"> élastiques (A</w:t>
      </w:r>
      <w:r w:rsidR="00DE6573">
        <w:rPr>
          <w:rFonts w:asciiTheme="majorHAnsi" w:hAnsiTheme="majorHAnsi"/>
          <w:b/>
        </w:rPr>
        <w:t xml:space="preserve">pplications)   </w:t>
      </w:r>
      <w:r w:rsidRPr="00F7185B">
        <w:rPr>
          <w:rFonts w:asciiTheme="majorHAnsi" w:hAnsiTheme="majorHAnsi"/>
          <w:b/>
        </w:rPr>
        <w:t>(3 semaines)</w:t>
      </w:r>
    </w:p>
    <w:p w:rsidR="00F449AC" w:rsidRPr="00F7185B" w:rsidRDefault="00F449AC" w:rsidP="005277B7">
      <w:pPr>
        <w:numPr>
          <w:ilvl w:val="0"/>
          <w:numId w:val="58"/>
        </w:numPr>
        <w:rPr>
          <w:rFonts w:asciiTheme="majorHAnsi" w:hAnsiTheme="majorHAnsi"/>
        </w:rPr>
      </w:pPr>
      <w:r w:rsidRPr="00F7185B">
        <w:rPr>
          <w:rFonts w:asciiTheme="majorHAnsi" w:hAnsiTheme="majorHAnsi"/>
        </w:rPr>
        <w:t>Energie de déformation élastique en traction</w:t>
      </w:r>
    </w:p>
    <w:p w:rsidR="00F449AC" w:rsidRPr="00F7185B" w:rsidRDefault="00F449AC" w:rsidP="005277B7">
      <w:pPr>
        <w:numPr>
          <w:ilvl w:val="0"/>
          <w:numId w:val="58"/>
        </w:numPr>
        <w:rPr>
          <w:rFonts w:asciiTheme="majorHAnsi" w:hAnsiTheme="majorHAnsi"/>
        </w:rPr>
      </w:pPr>
      <w:r w:rsidRPr="00F7185B">
        <w:rPr>
          <w:rFonts w:asciiTheme="majorHAnsi" w:hAnsiTheme="majorHAnsi"/>
        </w:rPr>
        <w:t>Energie de déformation élastique en torsion</w:t>
      </w:r>
    </w:p>
    <w:p w:rsidR="00F449AC" w:rsidRPr="00F7185B" w:rsidRDefault="00F449AC" w:rsidP="005277B7">
      <w:pPr>
        <w:numPr>
          <w:ilvl w:val="0"/>
          <w:numId w:val="58"/>
        </w:numPr>
        <w:rPr>
          <w:rFonts w:asciiTheme="majorHAnsi" w:hAnsiTheme="majorHAnsi"/>
        </w:rPr>
      </w:pPr>
      <w:r w:rsidRPr="00F7185B">
        <w:rPr>
          <w:rFonts w:asciiTheme="majorHAnsi" w:hAnsiTheme="majorHAnsi"/>
        </w:rPr>
        <w:t>Energie de déformation élastique en cisaillement</w:t>
      </w:r>
    </w:p>
    <w:p w:rsidR="00F449AC" w:rsidRPr="00F7185B" w:rsidRDefault="00F449AC" w:rsidP="005277B7">
      <w:pPr>
        <w:numPr>
          <w:ilvl w:val="0"/>
          <w:numId w:val="58"/>
        </w:numPr>
        <w:rPr>
          <w:rFonts w:asciiTheme="majorHAnsi" w:hAnsiTheme="majorHAnsi"/>
        </w:rPr>
      </w:pPr>
      <w:r w:rsidRPr="00F7185B">
        <w:rPr>
          <w:rFonts w:asciiTheme="majorHAnsi" w:hAnsiTheme="majorHAnsi"/>
        </w:rPr>
        <w:t>Energie de déformation élastique en flexion</w:t>
      </w:r>
    </w:p>
    <w:p w:rsidR="00F449AC" w:rsidRPr="00F7185B" w:rsidRDefault="00F449AC" w:rsidP="005277B7">
      <w:pPr>
        <w:numPr>
          <w:ilvl w:val="0"/>
          <w:numId w:val="58"/>
        </w:numPr>
        <w:rPr>
          <w:rFonts w:asciiTheme="majorHAnsi" w:hAnsiTheme="majorHAnsi"/>
        </w:rPr>
      </w:pPr>
      <w:r w:rsidRPr="00F7185B">
        <w:rPr>
          <w:rFonts w:asciiTheme="majorHAnsi" w:hAnsiTheme="majorHAnsi"/>
        </w:rPr>
        <w:t>Expression générale de l'énergie de déformation élastique</w:t>
      </w:r>
    </w:p>
    <w:p w:rsidR="00F449AC" w:rsidRPr="00F7185B" w:rsidRDefault="00F449AC" w:rsidP="005277B7">
      <w:pPr>
        <w:numPr>
          <w:ilvl w:val="0"/>
          <w:numId w:val="58"/>
        </w:numPr>
        <w:rPr>
          <w:rFonts w:asciiTheme="majorHAnsi" w:hAnsiTheme="majorHAnsi"/>
        </w:rPr>
      </w:pPr>
      <w:r w:rsidRPr="00F7185B">
        <w:rPr>
          <w:rFonts w:asciiTheme="majorHAnsi" w:hAnsiTheme="majorHAnsi"/>
        </w:rPr>
        <w:t xml:space="preserve">Théorème de </w:t>
      </w:r>
      <w:proofErr w:type="spellStart"/>
      <w:r w:rsidRPr="00F7185B">
        <w:rPr>
          <w:rFonts w:asciiTheme="majorHAnsi" w:hAnsiTheme="majorHAnsi"/>
        </w:rPr>
        <w:t>Castigliano</w:t>
      </w:r>
      <w:proofErr w:type="spellEnd"/>
    </w:p>
    <w:p w:rsidR="00F449AC" w:rsidRPr="00F7185B" w:rsidRDefault="00F449AC" w:rsidP="005277B7">
      <w:pPr>
        <w:numPr>
          <w:ilvl w:val="0"/>
          <w:numId w:val="58"/>
        </w:numPr>
        <w:rPr>
          <w:rFonts w:asciiTheme="majorHAnsi" w:hAnsiTheme="majorHAnsi"/>
        </w:rPr>
      </w:pPr>
      <w:r w:rsidRPr="00F7185B">
        <w:rPr>
          <w:rFonts w:asciiTheme="majorHAnsi" w:hAnsiTheme="majorHAnsi"/>
        </w:rPr>
        <w:t xml:space="preserve">Méthode de la force fictive généralisée </w:t>
      </w:r>
    </w:p>
    <w:p w:rsidR="00F449AC" w:rsidRPr="00F7185B" w:rsidRDefault="00F449AC" w:rsidP="00F449AC">
      <w:pPr>
        <w:ind w:left="1146"/>
        <w:rPr>
          <w:rFonts w:asciiTheme="majorHAnsi" w:hAnsiTheme="majorHAnsi"/>
        </w:rPr>
      </w:pPr>
    </w:p>
    <w:p w:rsidR="00F449AC" w:rsidRPr="00F7185B" w:rsidRDefault="00F449AC" w:rsidP="00D360A5">
      <w:pPr>
        <w:jc w:val="right"/>
        <w:rPr>
          <w:rFonts w:asciiTheme="majorHAnsi" w:hAnsiTheme="majorHAnsi"/>
          <w:b/>
        </w:rPr>
      </w:pPr>
      <w:r w:rsidRPr="00F7185B">
        <w:rPr>
          <w:rFonts w:asciiTheme="majorHAnsi" w:hAnsiTheme="majorHAnsi"/>
          <w:b/>
        </w:rPr>
        <w:t>Chapitre 4 : sollicitations composées                                                                            (</w:t>
      </w:r>
      <w:r w:rsidR="00D360A5">
        <w:rPr>
          <w:rFonts w:asciiTheme="majorHAnsi" w:hAnsiTheme="majorHAnsi"/>
          <w:b/>
        </w:rPr>
        <w:t>3</w:t>
      </w:r>
      <w:r w:rsidRPr="00F7185B">
        <w:rPr>
          <w:rFonts w:asciiTheme="majorHAnsi" w:hAnsiTheme="majorHAnsi"/>
          <w:b/>
        </w:rPr>
        <w:t>semaines)</w:t>
      </w:r>
    </w:p>
    <w:p w:rsidR="00F449AC" w:rsidRPr="00F7185B" w:rsidRDefault="00F449AC" w:rsidP="005277B7">
      <w:pPr>
        <w:numPr>
          <w:ilvl w:val="0"/>
          <w:numId w:val="59"/>
        </w:numPr>
        <w:rPr>
          <w:rFonts w:asciiTheme="majorHAnsi" w:hAnsiTheme="majorHAnsi"/>
        </w:rPr>
      </w:pPr>
      <w:r w:rsidRPr="00F7185B">
        <w:rPr>
          <w:rFonts w:asciiTheme="majorHAnsi" w:hAnsiTheme="majorHAnsi"/>
        </w:rPr>
        <w:t>Généralités</w:t>
      </w:r>
    </w:p>
    <w:p w:rsidR="00F449AC" w:rsidRPr="00F7185B" w:rsidRDefault="00F449AC" w:rsidP="005277B7">
      <w:pPr>
        <w:numPr>
          <w:ilvl w:val="0"/>
          <w:numId w:val="59"/>
        </w:numPr>
        <w:rPr>
          <w:rFonts w:asciiTheme="majorHAnsi" w:hAnsiTheme="majorHAnsi"/>
        </w:rPr>
      </w:pPr>
      <w:r w:rsidRPr="00F7185B">
        <w:rPr>
          <w:rFonts w:asciiTheme="majorHAnsi" w:hAnsiTheme="majorHAnsi"/>
        </w:rPr>
        <w:t>Flexion déviée (généralités, contraintes, déformations)</w:t>
      </w:r>
    </w:p>
    <w:p w:rsidR="00F449AC" w:rsidRPr="00F7185B" w:rsidRDefault="00F449AC" w:rsidP="005277B7">
      <w:pPr>
        <w:numPr>
          <w:ilvl w:val="0"/>
          <w:numId w:val="59"/>
        </w:numPr>
        <w:rPr>
          <w:rFonts w:asciiTheme="majorHAnsi" w:hAnsiTheme="majorHAnsi"/>
        </w:rPr>
      </w:pPr>
      <w:r w:rsidRPr="00F7185B">
        <w:rPr>
          <w:rFonts w:asciiTheme="majorHAnsi" w:hAnsiTheme="majorHAnsi"/>
        </w:rPr>
        <w:t>Flexion composée</w:t>
      </w:r>
    </w:p>
    <w:p w:rsidR="00F449AC" w:rsidRPr="00F7185B" w:rsidRDefault="00F449AC" w:rsidP="005277B7">
      <w:pPr>
        <w:numPr>
          <w:ilvl w:val="0"/>
          <w:numId w:val="59"/>
        </w:numPr>
        <w:rPr>
          <w:rFonts w:asciiTheme="majorHAnsi" w:hAnsiTheme="majorHAnsi"/>
        </w:rPr>
      </w:pPr>
      <w:r w:rsidRPr="00F7185B">
        <w:rPr>
          <w:rFonts w:asciiTheme="majorHAnsi" w:hAnsiTheme="majorHAnsi"/>
        </w:rPr>
        <w:t>Flexion –torsion</w:t>
      </w:r>
    </w:p>
    <w:p w:rsidR="00F449AC" w:rsidRPr="00F7185B" w:rsidRDefault="00F449AC" w:rsidP="00F449AC">
      <w:pPr>
        <w:ind w:left="1146"/>
        <w:rPr>
          <w:rFonts w:asciiTheme="majorHAnsi" w:hAnsiTheme="majorHAnsi"/>
        </w:rPr>
      </w:pPr>
    </w:p>
    <w:p w:rsidR="00F449AC" w:rsidRPr="00F7185B" w:rsidRDefault="00F449AC" w:rsidP="00D360A5">
      <w:pPr>
        <w:jc w:val="right"/>
        <w:rPr>
          <w:rFonts w:asciiTheme="majorHAnsi" w:hAnsiTheme="majorHAnsi"/>
          <w:b/>
          <w:bCs/>
        </w:rPr>
      </w:pPr>
      <w:r w:rsidRPr="00F7185B">
        <w:rPr>
          <w:rFonts w:asciiTheme="majorHAnsi" w:hAnsiTheme="majorHAnsi"/>
          <w:b/>
        </w:rPr>
        <w:t xml:space="preserve">Chapitre </w:t>
      </w:r>
      <w:r w:rsidRPr="00F7185B">
        <w:rPr>
          <w:rFonts w:asciiTheme="majorHAnsi" w:hAnsiTheme="majorHAnsi"/>
        </w:rPr>
        <w:t>5 </w:t>
      </w:r>
      <w:proofErr w:type="gramStart"/>
      <w:r w:rsidRPr="00F7185B">
        <w:rPr>
          <w:rFonts w:asciiTheme="majorHAnsi" w:hAnsiTheme="majorHAnsi"/>
        </w:rPr>
        <w:t>:</w:t>
      </w:r>
      <w:r w:rsidR="00D360A5">
        <w:rPr>
          <w:rFonts w:asciiTheme="majorHAnsi" w:hAnsiTheme="majorHAnsi"/>
          <w:b/>
          <w:bCs/>
        </w:rPr>
        <w:t>R</w:t>
      </w:r>
      <w:r w:rsidRPr="00F7185B">
        <w:rPr>
          <w:rFonts w:asciiTheme="majorHAnsi" w:hAnsiTheme="majorHAnsi"/>
          <w:b/>
          <w:bCs/>
        </w:rPr>
        <w:t>ésolution</w:t>
      </w:r>
      <w:proofErr w:type="gramEnd"/>
      <w:r w:rsidRPr="00F7185B">
        <w:rPr>
          <w:rFonts w:asciiTheme="majorHAnsi" w:hAnsiTheme="majorHAnsi"/>
          <w:b/>
          <w:bCs/>
        </w:rPr>
        <w:t xml:space="preserve"> des systèmes hyperstatiques                                         </w:t>
      </w:r>
      <w:r w:rsidRPr="00F7185B">
        <w:rPr>
          <w:rFonts w:asciiTheme="majorHAnsi" w:hAnsiTheme="majorHAnsi"/>
          <w:b/>
        </w:rPr>
        <w:t>(</w:t>
      </w:r>
      <w:r w:rsidR="00D360A5">
        <w:rPr>
          <w:rFonts w:asciiTheme="majorHAnsi" w:hAnsiTheme="majorHAnsi"/>
          <w:b/>
        </w:rPr>
        <w:t>4</w:t>
      </w:r>
      <w:r w:rsidRPr="00F7185B">
        <w:rPr>
          <w:rFonts w:asciiTheme="majorHAnsi" w:hAnsiTheme="majorHAnsi"/>
          <w:b/>
        </w:rPr>
        <w:t xml:space="preserve"> semaines)</w:t>
      </w:r>
    </w:p>
    <w:p w:rsidR="00F449AC" w:rsidRPr="00F7185B" w:rsidRDefault="00F449AC" w:rsidP="005277B7">
      <w:pPr>
        <w:numPr>
          <w:ilvl w:val="0"/>
          <w:numId w:val="60"/>
        </w:numPr>
        <w:ind w:left="1134" w:hanging="283"/>
        <w:rPr>
          <w:rFonts w:asciiTheme="majorHAnsi" w:hAnsiTheme="majorHAnsi"/>
        </w:rPr>
      </w:pPr>
      <w:r w:rsidRPr="00F7185B">
        <w:rPr>
          <w:rFonts w:asciiTheme="majorHAnsi" w:hAnsiTheme="majorHAnsi"/>
        </w:rPr>
        <w:t xml:space="preserve">Généralités (systèmes de barres, nœuds, articulations, cadres, portiques </w:t>
      </w:r>
      <w:proofErr w:type="spellStart"/>
      <w:r w:rsidRPr="00F7185B">
        <w:rPr>
          <w:rFonts w:asciiTheme="majorHAnsi" w:hAnsiTheme="majorHAnsi"/>
        </w:rPr>
        <w:t>etc</w:t>
      </w:r>
      <w:proofErr w:type="spellEnd"/>
      <w:r w:rsidRPr="00F7185B">
        <w:rPr>
          <w:rFonts w:asciiTheme="majorHAnsi" w:hAnsiTheme="majorHAnsi"/>
        </w:rPr>
        <w:t>…)</w:t>
      </w:r>
    </w:p>
    <w:p w:rsidR="00F449AC" w:rsidRPr="00F7185B" w:rsidRDefault="00F449AC" w:rsidP="005277B7">
      <w:pPr>
        <w:numPr>
          <w:ilvl w:val="0"/>
          <w:numId w:val="60"/>
        </w:numPr>
        <w:ind w:left="1134" w:hanging="283"/>
        <w:rPr>
          <w:rFonts w:asciiTheme="majorHAnsi" w:hAnsiTheme="majorHAnsi"/>
        </w:rPr>
      </w:pPr>
      <w:r w:rsidRPr="00F7185B">
        <w:rPr>
          <w:rFonts w:asciiTheme="majorHAnsi" w:hAnsiTheme="majorHAnsi"/>
        </w:rPr>
        <w:t>Méthode des paramètres initiaux</w:t>
      </w:r>
    </w:p>
    <w:p w:rsidR="00F449AC" w:rsidRPr="00F7185B" w:rsidRDefault="00F449AC" w:rsidP="005277B7">
      <w:pPr>
        <w:numPr>
          <w:ilvl w:val="0"/>
          <w:numId w:val="60"/>
        </w:numPr>
        <w:ind w:left="1134" w:hanging="283"/>
        <w:rPr>
          <w:rFonts w:asciiTheme="majorHAnsi" w:hAnsiTheme="majorHAnsi"/>
        </w:rPr>
      </w:pPr>
      <w:r w:rsidRPr="00F7185B">
        <w:rPr>
          <w:rFonts w:asciiTheme="majorHAnsi" w:hAnsiTheme="majorHAnsi"/>
        </w:rPr>
        <w:t>Méthode de superposition des effets de forces</w:t>
      </w:r>
    </w:p>
    <w:p w:rsidR="00F449AC" w:rsidRPr="00F7185B" w:rsidRDefault="00F449AC" w:rsidP="005277B7">
      <w:pPr>
        <w:numPr>
          <w:ilvl w:val="0"/>
          <w:numId w:val="60"/>
        </w:numPr>
        <w:ind w:left="1134" w:hanging="283"/>
        <w:rPr>
          <w:rFonts w:asciiTheme="majorHAnsi" w:hAnsiTheme="majorHAnsi"/>
        </w:rPr>
      </w:pPr>
      <w:r w:rsidRPr="00F7185B">
        <w:rPr>
          <w:rFonts w:asciiTheme="majorHAnsi" w:hAnsiTheme="majorHAnsi"/>
        </w:rPr>
        <w:lastRenderedPageBreak/>
        <w:t>Méthode des équations des 3 moments</w:t>
      </w:r>
    </w:p>
    <w:p w:rsidR="00F449AC" w:rsidRDefault="00F449AC" w:rsidP="005277B7">
      <w:pPr>
        <w:numPr>
          <w:ilvl w:val="0"/>
          <w:numId w:val="60"/>
        </w:numPr>
        <w:ind w:left="1134" w:hanging="283"/>
        <w:rPr>
          <w:rFonts w:asciiTheme="majorHAnsi" w:hAnsiTheme="majorHAnsi"/>
        </w:rPr>
      </w:pPr>
      <w:r w:rsidRPr="00F7185B">
        <w:rPr>
          <w:rFonts w:asciiTheme="majorHAnsi" w:hAnsiTheme="majorHAnsi"/>
        </w:rPr>
        <w:t>Méthode des forces</w:t>
      </w:r>
    </w:p>
    <w:p w:rsidR="00D360A5" w:rsidRPr="00F7185B" w:rsidRDefault="00D360A5" w:rsidP="00D360A5">
      <w:pPr>
        <w:rPr>
          <w:rFonts w:asciiTheme="majorHAnsi" w:hAnsiTheme="majorHAnsi"/>
        </w:rPr>
      </w:pPr>
    </w:p>
    <w:p w:rsidR="00D360A5" w:rsidRPr="00D360A5" w:rsidRDefault="00D360A5" w:rsidP="00D360A5">
      <w:pPr>
        <w:rPr>
          <w:rFonts w:asciiTheme="majorHAnsi" w:hAnsiTheme="majorHAnsi"/>
          <w:b/>
          <w:bCs/>
        </w:rPr>
      </w:pPr>
      <w:r w:rsidRPr="00D360A5">
        <w:rPr>
          <w:rFonts w:asciiTheme="majorHAnsi" w:hAnsiTheme="majorHAnsi"/>
          <w:b/>
          <w:bCs/>
        </w:rPr>
        <w:t>Chapitre 6 :</w:t>
      </w:r>
      <w:r w:rsidR="00C52864">
        <w:rPr>
          <w:rFonts w:asciiTheme="majorHAnsi" w:hAnsiTheme="majorHAnsi"/>
          <w:b/>
          <w:bCs/>
        </w:rPr>
        <w:t xml:space="preserve"> </w:t>
      </w:r>
      <w:r w:rsidRPr="00D360A5">
        <w:rPr>
          <w:rFonts w:asciiTheme="majorHAnsi" w:hAnsiTheme="majorHAnsi"/>
          <w:b/>
          <w:bCs/>
        </w:rPr>
        <w:t>Exemple</w:t>
      </w:r>
      <w:r>
        <w:rPr>
          <w:rFonts w:asciiTheme="majorHAnsi" w:hAnsiTheme="majorHAnsi"/>
          <w:b/>
          <w:bCs/>
        </w:rPr>
        <w:t>s</w:t>
      </w:r>
      <w:r w:rsidRPr="00D360A5">
        <w:rPr>
          <w:rFonts w:asciiTheme="majorHAnsi" w:hAnsiTheme="majorHAnsi"/>
          <w:b/>
          <w:bCs/>
        </w:rPr>
        <w:t xml:space="preserve"> de dimensionnement</w:t>
      </w:r>
      <w:r>
        <w:rPr>
          <w:rFonts w:asciiTheme="majorHAnsi" w:hAnsiTheme="majorHAnsi"/>
          <w:b/>
          <w:bCs/>
        </w:rPr>
        <w:t xml:space="preserve"> -</w:t>
      </w:r>
      <w:r w:rsidRPr="00D360A5">
        <w:rPr>
          <w:rFonts w:asciiTheme="majorHAnsi" w:hAnsiTheme="majorHAnsi"/>
          <w:b/>
          <w:bCs/>
        </w:rPr>
        <w:t xml:space="preserve">Applications  </w:t>
      </w:r>
      <w:r>
        <w:rPr>
          <w:rFonts w:asciiTheme="majorHAnsi" w:hAnsiTheme="majorHAnsi"/>
          <w:b/>
          <w:bCs/>
        </w:rPr>
        <w:tab/>
      </w:r>
      <w:r w:rsidRPr="00D360A5">
        <w:rPr>
          <w:rFonts w:asciiTheme="majorHAnsi" w:hAnsiTheme="majorHAnsi"/>
          <w:b/>
          <w:bCs/>
        </w:rPr>
        <w:t>(</w:t>
      </w:r>
      <w:r>
        <w:rPr>
          <w:rFonts w:asciiTheme="majorHAnsi" w:hAnsiTheme="majorHAnsi"/>
          <w:b/>
          <w:bCs/>
        </w:rPr>
        <w:t>1</w:t>
      </w:r>
      <w:r w:rsidRPr="00D360A5">
        <w:rPr>
          <w:rFonts w:asciiTheme="majorHAnsi" w:hAnsiTheme="majorHAnsi"/>
          <w:b/>
          <w:bCs/>
        </w:rPr>
        <w:t xml:space="preserve"> semaine)</w:t>
      </w:r>
    </w:p>
    <w:p w:rsidR="00F449AC" w:rsidRPr="00F7185B" w:rsidRDefault="00F449AC" w:rsidP="00D360A5">
      <w:pPr>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00C52864">
        <w:rPr>
          <w:rFonts w:asciiTheme="majorHAnsi" w:hAnsiTheme="majorHAnsi" w:cs="Arial"/>
          <w:b/>
          <w:u w:val="thick" w:color="F79646"/>
        </w:rPr>
        <w:t xml:space="preserve"> </w:t>
      </w:r>
      <w:r w:rsidR="00C52864">
        <w:rPr>
          <w:rFonts w:asciiTheme="majorHAnsi" w:hAnsiTheme="majorHAnsi" w:cs="Arial"/>
        </w:rPr>
        <w:t xml:space="preserve">Contrôle continu : </w:t>
      </w:r>
      <w:r w:rsidRPr="00F7185B">
        <w:rPr>
          <w:rFonts w:asciiTheme="majorHAnsi" w:hAnsiTheme="majorHAnsi" w:cs="Arial"/>
        </w:rPr>
        <w:t>40% ; Examen : 60 %.</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bookmarkStart w:id="28" w:name="OLE_LINK30"/>
      <w:bookmarkStart w:id="29" w:name="OLE_LINK31"/>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bookmarkEnd w:id="28"/>
    <w:bookmarkEnd w:id="29"/>
    <w:p w:rsidR="00F449AC" w:rsidRPr="00F7185B" w:rsidRDefault="00F449AC" w:rsidP="00F449AC">
      <w:pPr>
        <w:spacing w:line="360" w:lineRule="auto"/>
        <w:jc w:val="both"/>
        <w:rPr>
          <w:rFonts w:asciiTheme="majorHAnsi" w:hAnsiTheme="majorHAnsi"/>
          <w:b/>
        </w:rPr>
      </w:pPr>
    </w:p>
    <w:p w:rsidR="00F449AC" w:rsidRPr="00F7185B" w:rsidRDefault="00F449AC" w:rsidP="005277B7">
      <w:pPr>
        <w:numPr>
          <w:ilvl w:val="0"/>
          <w:numId w:val="48"/>
        </w:numPr>
        <w:ind w:left="709" w:hanging="283"/>
        <w:contextualSpacing/>
        <w:jc w:val="both"/>
        <w:rPr>
          <w:rFonts w:asciiTheme="majorHAnsi" w:hAnsiTheme="majorHAnsi"/>
        </w:rPr>
      </w:pPr>
      <w:r w:rsidRPr="00F7185B">
        <w:rPr>
          <w:rFonts w:asciiTheme="majorHAnsi" w:hAnsiTheme="majorHAnsi"/>
        </w:rPr>
        <w:t xml:space="preserve">A. </w:t>
      </w:r>
      <w:proofErr w:type="spellStart"/>
      <w:r w:rsidRPr="00F7185B">
        <w:rPr>
          <w:rFonts w:asciiTheme="majorHAnsi" w:hAnsiTheme="majorHAnsi"/>
        </w:rPr>
        <w:t>Giet</w:t>
      </w:r>
      <w:proofErr w:type="spellEnd"/>
      <w:r w:rsidRPr="00F7185B">
        <w:rPr>
          <w:rFonts w:asciiTheme="majorHAnsi" w:hAnsiTheme="majorHAnsi"/>
        </w:rPr>
        <w:t xml:space="preserve"> ; L. </w:t>
      </w:r>
      <w:proofErr w:type="spellStart"/>
      <w:r w:rsidRPr="00F7185B">
        <w:rPr>
          <w:rFonts w:asciiTheme="majorHAnsi" w:hAnsiTheme="majorHAnsi"/>
        </w:rPr>
        <w:t>Geminard</w:t>
      </w:r>
      <w:proofErr w:type="spellEnd"/>
      <w:r w:rsidRPr="00F7185B">
        <w:rPr>
          <w:rFonts w:asciiTheme="majorHAnsi" w:hAnsiTheme="majorHAnsi"/>
          <w:i/>
          <w:iCs/>
        </w:rPr>
        <w:t>. Résistance des matériaux</w:t>
      </w:r>
      <w:r w:rsidRPr="00F7185B">
        <w:rPr>
          <w:rFonts w:asciiTheme="majorHAnsi" w:hAnsiTheme="majorHAnsi"/>
        </w:rPr>
        <w:t xml:space="preserve">, Editions </w:t>
      </w:r>
      <w:proofErr w:type="spellStart"/>
      <w:r w:rsidRPr="00F7185B">
        <w:rPr>
          <w:rFonts w:asciiTheme="majorHAnsi" w:hAnsiTheme="majorHAnsi"/>
        </w:rPr>
        <w:t>Dunod</w:t>
      </w:r>
      <w:proofErr w:type="spellEnd"/>
      <w:r w:rsidRPr="00F7185B">
        <w:rPr>
          <w:rFonts w:asciiTheme="majorHAnsi" w:hAnsiTheme="majorHAnsi"/>
        </w:rPr>
        <w:t xml:space="preserve">  1986, Paris. </w:t>
      </w:r>
    </w:p>
    <w:p w:rsidR="00F449AC" w:rsidRPr="00F7185B" w:rsidRDefault="00F449AC" w:rsidP="005277B7">
      <w:pPr>
        <w:numPr>
          <w:ilvl w:val="0"/>
          <w:numId w:val="48"/>
        </w:numPr>
        <w:ind w:left="709" w:hanging="283"/>
        <w:contextualSpacing/>
        <w:jc w:val="both"/>
        <w:rPr>
          <w:rFonts w:asciiTheme="majorHAnsi" w:hAnsiTheme="majorHAnsi"/>
        </w:rPr>
      </w:pPr>
      <w:r w:rsidRPr="00F7185B">
        <w:rPr>
          <w:rFonts w:asciiTheme="majorHAnsi" w:hAnsiTheme="majorHAnsi"/>
        </w:rPr>
        <w:t xml:space="preserve">S. P. Timoshenko. </w:t>
      </w:r>
      <w:r w:rsidRPr="00F7185B">
        <w:rPr>
          <w:rFonts w:asciiTheme="majorHAnsi" w:hAnsiTheme="majorHAnsi"/>
          <w:i/>
          <w:iCs/>
        </w:rPr>
        <w:t>Résistance des matériaux</w:t>
      </w:r>
      <w:r w:rsidRPr="00F7185B">
        <w:rPr>
          <w:rFonts w:asciiTheme="majorHAnsi" w:hAnsiTheme="majorHAnsi"/>
        </w:rPr>
        <w:t xml:space="preserve">, Editions </w:t>
      </w:r>
      <w:proofErr w:type="spellStart"/>
      <w:r w:rsidRPr="00F7185B">
        <w:rPr>
          <w:rFonts w:asciiTheme="majorHAnsi" w:hAnsiTheme="majorHAnsi"/>
        </w:rPr>
        <w:t>Dunod</w:t>
      </w:r>
      <w:proofErr w:type="spellEnd"/>
      <w:r w:rsidRPr="00F7185B">
        <w:rPr>
          <w:rFonts w:asciiTheme="majorHAnsi" w:hAnsiTheme="majorHAnsi"/>
        </w:rPr>
        <w:t xml:space="preserve"> ; Paris.</w:t>
      </w:r>
    </w:p>
    <w:p w:rsidR="00F449AC" w:rsidRPr="00F7185B" w:rsidRDefault="00F449AC" w:rsidP="005277B7">
      <w:pPr>
        <w:numPr>
          <w:ilvl w:val="0"/>
          <w:numId w:val="48"/>
        </w:numPr>
        <w:ind w:left="709" w:hanging="283"/>
        <w:contextualSpacing/>
        <w:jc w:val="both"/>
        <w:rPr>
          <w:rFonts w:asciiTheme="majorHAnsi" w:hAnsiTheme="majorHAnsi"/>
        </w:rPr>
      </w:pPr>
      <w:r w:rsidRPr="00F7185B">
        <w:rPr>
          <w:rFonts w:asciiTheme="majorHAnsi" w:hAnsiTheme="majorHAnsi"/>
        </w:rPr>
        <w:t xml:space="preserve">M. </w:t>
      </w:r>
      <w:proofErr w:type="spellStart"/>
      <w:proofErr w:type="gramStart"/>
      <w:r w:rsidRPr="00F7185B">
        <w:rPr>
          <w:rFonts w:asciiTheme="majorHAnsi" w:hAnsiTheme="majorHAnsi"/>
        </w:rPr>
        <w:t>Albiges</w:t>
      </w:r>
      <w:proofErr w:type="spellEnd"/>
      <w:r w:rsidRPr="00F7185B">
        <w:rPr>
          <w:rFonts w:asciiTheme="majorHAnsi" w:hAnsiTheme="majorHAnsi"/>
        </w:rPr>
        <w:t>, ;</w:t>
      </w:r>
      <w:proofErr w:type="gramEnd"/>
      <w:r w:rsidRPr="00F7185B">
        <w:rPr>
          <w:rFonts w:asciiTheme="majorHAnsi" w:hAnsiTheme="majorHAnsi"/>
        </w:rPr>
        <w:t xml:space="preserve"> A Coin .</w:t>
      </w:r>
      <w:r w:rsidRPr="00F7185B">
        <w:rPr>
          <w:rFonts w:asciiTheme="majorHAnsi" w:hAnsiTheme="majorHAnsi"/>
          <w:i/>
          <w:iCs/>
        </w:rPr>
        <w:t>Résistance des matériaux</w:t>
      </w:r>
      <w:r w:rsidRPr="00F7185B">
        <w:rPr>
          <w:rFonts w:asciiTheme="majorHAnsi" w:hAnsiTheme="majorHAnsi"/>
        </w:rPr>
        <w:t xml:space="preserve">, </w:t>
      </w:r>
      <w:bookmarkStart w:id="30" w:name="OLE_LINK25"/>
      <w:bookmarkStart w:id="31" w:name="OLE_LINK26"/>
      <w:bookmarkStart w:id="32" w:name="OLE_LINK27"/>
      <w:r w:rsidRPr="00F7185B">
        <w:rPr>
          <w:rFonts w:asciiTheme="majorHAnsi" w:hAnsiTheme="majorHAnsi"/>
        </w:rPr>
        <w:t xml:space="preserve">Editions </w:t>
      </w:r>
      <w:proofErr w:type="spellStart"/>
      <w:r w:rsidRPr="00F7185B">
        <w:rPr>
          <w:rFonts w:asciiTheme="majorHAnsi" w:hAnsiTheme="majorHAnsi"/>
        </w:rPr>
        <w:t>Eyrolles</w:t>
      </w:r>
      <w:proofErr w:type="spellEnd"/>
      <w:r w:rsidRPr="00F7185B">
        <w:rPr>
          <w:rFonts w:asciiTheme="majorHAnsi" w:hAnsiTheme="majorHAnsi"/>
        </w:rPr>
        <w:t xml:space="preserve"> </w:t>
      </w:r>
      <w:bookmarkEnd w:id="30"/>
      <w:bookmarkEnd w:id="31"/>
      <w:bookmarkEnd w:id="32"/>
      <w:r w:rsidRPr="00F7185B">
        <w:rPr>
          <w:rFonts w:asciiTheme="majorHAnsi" w:hAnsiTheme="majorHAnsi"/>
        </w:rPr>
        <w:t>1986 ; Paris.</w:t>
      </w:r>
    </w:p>
    <w:bookmarkStart w:id="33" w:name="OLE_LINK22"/>
    <w:bookmarkStart w:id="34" w:name="OLE_LINK23"/>
    <w:bookmarkStart w:id="35" w:name="OLE_LINK24"/>
    <w:p w:rsidR="00F449AC" w:rsidRPr="00F7185B" w:rsidRDefault="004C10A0" w:rsidP="005277B7">
      <w:pPr>
        <w:numPr>
          <w:ilvl w:val="0"/>
          <w:numId w:val="48"/>
        </w:numPr>
        <w:ind w:left="709" w:hanging="283"/>
        <w:contextualSpacing/>
        <w:jc w:val="both"/>
        <w:rPr>
          <w:rFonts w:asciiTheme="majorHAnsi" w:hAnsiTheme="majorHAnsi"/>
        </w:rPr>
      </w:pPr>
      <w:r w:rsidRPr="00F7185B">
        <w:rPr>
          <w:rFonts w:asciiTheme="majorHAnsi" w:eastAsia="Times New Roman" w:hAnsiTheme="majorHAnsi"/>
          <w:color w:val="000000"/>
          <w:lang w:eastAsia="fr-FR"/>
        </w:rPr>
        <w:fldChar w:fldCharType="begin"/>
      </w:r>
      <w:r w:rsidR="00F449AC" w:rsidRPr="00F7185B">
        <w:rPr>
          <w:rFonts w:asciiTheme="majorHAnsi" w:eastAsia="Times New Roman" w:hAnsiTheme="majorHAnsi"/>
          <w:color w:val="000000"/>
          <w:lang w:eastAsia="fr-FR"/>
        </w:rPr>
        <w:instrText xml:space="preserve"> HYPERLINK "http://www.eyrolles.com/Accueil/Auteur/jean-claude-doubrere-2742" </w:instrText>
      </w:r>
      <w:r w:rsidRPr="00F7185B">
        <w:rPr>
          <w:rFonts w:asciiTheme="majorHAnsi" w:eastAsia="Times New Roman" w:hAnsiTheme="majorHAnsi"/>
          <w:color w:val="000000"/>
          <w:lang w:eastAsia="fr-FR"/>
        </w:rPr>
        <w:fldChar w:fldCharType="separate"/>
      </w:r>
      <w:r w:rsidR="00F449AC" w:rsidRPr="00F7185B">
        <w:rPr>
          <w:rFonts w:asciiTheme="majorHAnsi" w:eastAsia="Times New Roman" w:hAnsiTheme="majorHAnsi"/>
          <w:color w:val="000000"/>
          <w:lang w:eastAsia="fr-FR"/>
        </w:rPr>
        <w:t xml:space="preserve">Jean-Claude </w:t>
      </w:r>
      <w:proofErr w:type="spellStart"/>
      <w:r w:rsidR="00F449AC" w:rsidRPr="00F7185B">
        <w:rPr>
          <w:rFonts w:asciiTheme="majorHAnsi" w:eastAsia="Times New Roman" w:hAnsiTheme="majorHAnsi"/>
          <w:color w:val="000000"/>
          <w:lang w:eastAsia="fr-FR"/>
        </w:rPr>
        <w:t>Doubrère</w:t>
      </w:r>
      <w:proofErr w:type="spellEnd"/>
      <w:r w:rsidRPr="00F7185B">
        <w:rPr>
          <w:rFonts w:asciiTheme="majorHAnsi" w:eastAsia="Times New Roman" w:hAnsiTheme="majorHAnsi"/>
          <w:color w:val="000000"/>
          <w:lang w:eastAsia="fr-FR"/>
        </w:rPr>
        <w:fldChar w:fldCharType="end"/>
      </w:r>
      <w:r w:rsidR="00F449AC" w:rsidRPr="00F7185B">
        <w:rPr>
          <w:rFonts w:asciiTheme="majorHAnsi" w:eastAsia="Times New Roman" w:hAnsiTheme="majorHAnsi"/>
          <w:color w:val="000000"/>
          <w:lang w:eastAsia="fr-FR"/>
        </w:rPr>
        <w:t xml:space="preserve">. </w:t>
      </w:r>
      <w:hyperlink r:id="rId39" w:history="1">
        <w:r w:rsidR="00F449AC" w:rsidRPr="00F7185B">
          <w:rPr>
            <w:rFonts w:asciiTheme="majorHAnsi" w:eastAsia="Times New Roman" w:hAnsiTheme="majorHAnsi"/>
            <w:bCs/>
            <w:i/>
            <w:iCs/>
            <w:color w:val="000000"/>
            <w:lang w:eastAsia="fr-FR"/>
          </w:rPr>
          <w:t>Résistance des matériaux</w:t>
        </w:r>
      </w:hyperlink>
      <w:bookmarkEnd w:id="33"/>
      <w:bookmarkEnd w:id="34"/>
      <w:bookmarkEnd w:id="35"/>
      <w:r w:rsidR="00F449AC" w:rsidRPr="00F7185B">
        <w:rPr>
          <w:rFonts w:asciiTheme="majorHAnsi" w:hAnsiTheme="majorHAnsi"/>
        </w:rPr>
        <w:t xml:space="preserve">, Editions </w:t>
      </w:r>
      <w:proofErr w:type="spellStart"/>
      <w:r w:rsidR="00F449AC" w:rsidRPr="00F7185B">
        <w:rPr>
          <w:rFonts w:asciiTheme="majorHAnsi" w:hAnsiTheme="majorHAnsi"/>
        </w:rPr>
        <w:t>Eyrolles</w:t>
      </w:r>
      <w:proofErr w:type="spellEnd"/>
      <w:r w:rsidR="00F449AC" w:rsidRPr="00F7185B">
        <w:rPr>
          <w:rFonts w:asciiTheme="majorHAnsi" w:hAnsiTheme="majorHAnsi"/>
        </w:rPr>
        <w:t xml:space="preserve"> 2013</w:t>
      </w:r>
    </w:p>
    <w:p w:rsidR="00F449AC" w:rsidRPr="00F7185B" w:rsidRDefault="004C10A0" w:rsidP="005277B7">
      <w:pPr>
        <w:numPr>
          <w:ilvl w:val="0"/>
          <w:numId w:val="48"/>
        </w:numPr>
        <w:ind w:left="709" w:hanging="283"/>
        <w:contextualSpacing/>
        <w:jc w:val="both"/>
        <w:rPr>
          <w:rFonts w:asciiTheme="majorHAnsi" w:hAnsiTheme="majorHAnsi"/>
        </w:rPr>
      </w:pPr>
      <w:hyperlink r:id="rId40" w:history="1">
        <w:proofErr w:type="spellStart"/>
        <w:r w:rsidR="00F449AC" w:rsidRPr="00F7185B">
          <w:rPr>
            <w:rFonts w:asciiTheme="majorHAnsi" w:eastAsia="Times New Roman" w:hAnsiTheme="majorHAnsi"/>
            <w:color w:val="000000"/>
            <w:lang w:eastAsia="fr-FR"/>
          </w:rPr>
          <w:t>YoudeXiong</w:t>
        </w:r>
        <w:proofErr w:type="spellEnd"/>
      </w:hyperlink>
      <w:r w:rsidR="00F449AC" w:rsidRPr="00F7185B">
        <w:rPr>
          <w:rFonts w:asciiTheme="majorHAnsi" w:eastAsia="Times New Roman" w:hAnsiTheme="majorHAnsi"/>
          <w:color w:val="000000"/>
          <w:lang w:eastAsia="fr-FR"/>
        </w:rPr>
        <w:t xml:space="preserve">. </w:t>
      </w:r>
      <w:hyperlink r:id="rId41" w:history="1">
        <w:r w:rsidR="00F449AC" w:rsidRPr="00F7185B">
          <w:rPr>
            <w:rFonts w:asciiTheme="majorHAnsi" w:eastAsia="Times New Roman" w:hAnsiTheme="majorHAnsi"/>
            <w:bCs/>
            <w:i/>
            <w:iCs/>
            <w:color w:val="000000"/>
            <w:lang w:eastAsia="fr-FR"/>
          </w:rPr>
          <w:t>Exercices résolus de résistance des matériaux</w:t>
        </w:r>
      </w:hyperlink>
      <w:r w:rsidR="00F449AC" w:rsidRPr="00F7185B">
        <w:rPr>
          <w:rFonts w:asciiTheme="majorHAnsi" w:hAnsiTheme="majorHAnsi"/>
        </w:rPr>
        <w:t xml:space="preserve">, </w:t>
      </w:r>
      <w:r w:rsidR="00F449AC" w:rsidRPr="00F7185B">
        <w:rPr>
          <w:rFonts w:asciiTheme="majorHAnsi" w:eastAsia="Times New Roman" w:hAnsiTheme="majorHAnsi"/>
          <w:color w:val="000000"/>
          <w:lang w:eastAsia="fr-FR"/>
        </w:rPr>
        <w:t xml:space="preserve">Editions </w:t>
      </w:r>
      <w:hyperlink r:id="rId42" w:history="1">
        <w:proofErr w:type="spellStart"/>
        <w:r w:rsidR="00F449AC" w:rsidRPr="00F7185B">
          <w:rPr>
            <w:rFonts w:asciiTheme="majorHAnsi" w:eastAsia="Times New Roman" w:hAnsiTheme="majorHAnsi"/>
            <w:color w:val="000000"/>
            <w:lang w:eastAsia="fr-FR"/>
          </w:rPr>
          <w:t>Eyrolles</w:t>
        </w:r>
        <w:proofErr w:type="spellEnd"/>
      </w:hyperlink>
      <w:r w:rsidR="00F449AC" w:rsidRPr="00F7185B">
        <w:rPr>
          <w:rFonts w:asciiTheme="majorHAnsi" w:eastAsia="Times New Roman" w:hAnsiTheme="majorHAnsi"/>
          <w:color w:val="000000"/>
          <w:lang w:eastAsia="fr-FR"/>
        </w:rPr>
        <w:t>, 2014.</w:t>
      </w:r>
    </w:p>
    <w:p w:rsidR="00F449AC" w:rsidRPr="00F7185B" w:rsidRDefault="004C10A0" w:rsidP="005277B7">
      <w:pPr>
        <w:numPr>
          <w:ilvl w:val="0"/>
          <w:numId w:val="48"/>
        </w:numPr>
        <w:ind w:left="709" w:hanging="283"/>
        <w:rPr>
          <w:rFonts w:asciiTheme="majorHAnsi" w:eastAsia="Times New Roman" w:hAnsiTheme="majorHAnsi"/>
          <w:color w:val="000000"/>
          <w:lang w:eastAsia="fr-FR"/>
        </w:rPr>
      </w:pPr>
      <w:hyperlink r:id="rId43" w:history="1">
        <w:r w:rsidR="00F449AC" w:rsidRPr="00F7185B">
          <w:rPr>
            <w:rFonts w:asciiTheme="majorHAnsi" w:eastAsia="Times New Roman" w:hAnsiTheme="majorHAnsi"/>
            <w:color w:val="000000"/>
            <w:lang w:eastAsia="fr-FR"/>
          </w:rPr>
          <w:t xml:space="preserve">Claude </w:t>
        </w:r>
        <w:proofErr w:type="spellStart"/>
        <w:r w:rsidR="00F449AC" w:rsidRPr="00F7185B">
          <w:rPr>
            <w:rFonts w:asciiTheme="majorHAnsi" w:eastAsia="Times New Roman" w:hAnsiTheme="majorHAnsi"/>
            <w:color w:val="000000"/>
            <w:lang w:eastAsia="fr-FR"/>
          </w:rPr>
          <w:t>Chèze</w:t>
        </w:r>
        <w:proofErr w:type="spellEnd"/>
      </w:hyperlink>
      <w:r w:rsidR="00F449AC" w:rsidRPr="00F7185B">
        <w:rPr>
          <w:rFonts w:asciiTheme="majorHAnsi" w:eastAsia="Times New Roman" w:hAnsiTheme="majorHAnsi"/>
          <w:color w:val="000000"/>
          <w:lang w:eastAsia="fr-FR"/>
        </w:rPr>
        <w:t xml:space="preserve">. </w:t>
      </w:r>
      <w:hyperlink r:id="rId44" w:history="1">
        <w:r w:rsidR="00F449AC" w:rsidRPr="00F7185B">
          <w:rPr>
            <w:rFonts w:asciiTheme="majorHAnsi" w:eastAsia="Times New Roman" w:hAnsiTheme="majorHAnsi"/>
            <w:bCs/>
            <w:i/>
            <w:iCs/>
            <w:color w:val="000000"/>
            <w:lang w:eastAsia="fr-FR"/>
          </w:rPr>
          <w:t>Résistance des matériaux - Dimensionnement des structures</w:t>
        </w:r>
      </w:hyperlink>
      <w:r w:rsidR="00F449AC" w:rsidRPr="00F7185B">
        <w:rPr>
          <w:rFonts w:asciiTheme="majorHAnsi" w:hAnsiTheme="majorHAnsi"/>
          <w:i/>
          <w:iCs/>
        </w:rPr>
        <w:t xml:space="preserve">, </w:t>
      </w:r>
      <w:r w:rsidR="00F449AC" w:rsidRPr="00F7185B">
        <w:rPr>
          <w:rFonts w:asciiTheme="majorHAnsi" w:eastAsia="Times New Roman" w:hAnsiTheme="majorHAnsi"/>
          <w:i/>
          <w:iCs/>
          <w:color w:val="000000"/>
          <w:lang w:eastAsia="fr-FR"/>
        </w:rPr>
        <w:t>Sollicitations simples et composées, flambage, énergie interne, systèmes hyperstatiques</w:t>
      </w:r>
      <w:r w:rsidR="00F449AC" w:rsidRPr="00F7185B">
        <w:rPr>
          <w:rFonts w:asciiTheme="majorHAnsi" w:eastAsia="Times New Roman" w:hAnsiTheme="majorHAnsi"/>
          <w:color w:val="000000"/>
          <w:lang w:eastAsia="fr-FR"/>
        </w:rPr>
        <w:t xml:space="preserve">,  </w:t>
      </w:r>
      <w:hyperlink r:id="rId45" w:history="1">
        <w:r w:rsidR="00F449AC" w:rsidRPr="00F7185B">
          <w:rPr>
            <w:rFonts w:asciiTheme="majorHAnsi" w:eastAsia="Times New Roman" w:hAnsiTheme="majorHAnsi"/>
            <w:color w:val="000000"/>
            <w:lang w:eastAsia="fr-FR"/>
          </w:rPr>
          <w:t>Ellipses</w:t>
        </w:r>
      </w:hyperlink>
      <w:r w:rsidR="00F449AC" w:rsidRPr="00F7185B">
        <w:rPr>
          <w:rFonts w:asciiTheme="majorHAnsi" w:eastAsia="Times New Roman" w:hAnsiTheme="majorHAnsi"/>
          <w:color w:val="000000"/>
          <w:lang w:eastAsia="fr-FR"/>
        </w:rPr>
        <w:t>, 2012.</w:t>
      </w: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F449AC" w:rsidRPr="00F7185B" w:rsidRDefault="00F449AC" w:rsidP="00F449AC">
      <w:pPr>
        <w:ind w:left="425"/>
        <w:contextualSpacing/>
        <w:jc w:val="both"/>
        <w:rPr>
          <w:rFonts w:asciiTheme="majorHAnsi" w:hAnsiTheme="majorHAnsi"/>
        </w:rPr>
      </w:pPr>
    </w:p>
    <w:p w:rsidR="00DE6573" w:rsidRDefault="00DE6573" w:rsidP="00F449AC">
      <w:pPr>
        <w:ind w:left="425"/>
        <w:contextualSpacing/>
        <w:jc w:val="both"/>
        <w:rPr>
          <w:rFonts w:asciiTheme="majorHAnsi" w:hAnsiTheme="majorHAnsi"/>
        </w:rPr>
        <w:sectPr w:rsidR="00DE6573"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UEF </w:t>
      </w:r>
      <w:r w:rsidR="00F449AC" w:rsidRPr="00F7185B">
        <w:rPr>
          <w:rFonts w:asciiTheme="majorHAnsi" w:hAnsiTheme="majorHAnsi" w:cs="Calibri"/>
          <w:b/>
          <w:bCs/>
          <w:iCs/>
        </w:rPr>
        <w:t>3.1.2</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Matière :</w:t>
      </w:r>
      <w:r w:rsidR="00C52864">
        <w:rPr>
          <w:rFonts w:asciiTheme="majorHAnsi" w:hAnsiTheme="majorHAnsi" w:cs="Calibri"/>
          <w:b/>
          <w:bCs/>
          <w:iCs/>
        </w:rPr>
        <w:t xml:space="preserve"> </w:t>
      </w:r>
      <w:r w:rsidRPr="00F7185B">
        <w:rPr>
          <w:rFonts w:asciiTheme="majorHAnsi" w:hAnsiTheme="majorHAnsi" w:cs="Calibri"/>
          <w:b/>
          <w:bCs/>
          <w:iCs/>
        </w:rPr>
        <w:t xml:space="preserve">Elasticité </w:t>
      </w:r>
    </w:p>
    <w:p w:rsidR="00F449AC" w:rsidRPr="00F7185B" w:rsidRDefault="00C52864"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eastAsia="Calibri" w:hAnsiTheme="majorHAnsi" w:cs="Arial"/>
          <w:b/>
          <w:bCs/>
          <w:color w:val="000000"/>
          <w:lang w:eastAsia="en-US"/>
        </w:rPr>
        <w:t xml:space="preserve">VHS: </w:t>
      </w:r>
      <w:r w:rsidR="00F449AC" w:rsidRPr="00F7185B">
        <w:rPr>
          <w:rFonts w:asciiTheme="majorHAnsi" w:eastAsia="Calibri" w:hAnsiTheme="majorHAnsi" w:cs="Arial"/>
          <w:b/>
          <w:bCs/>
          <w:color w:val="000000"/>
          <w:lang w:eastAsia="en-US"/>
        </w:rPr>
        <w:t>45h00 (cours</w:t>
      </w:r>
      <w:r>
        <w:rPr>
          <w:rFonts w:asciiTheme="majorHAnsi" w:eastAsia="Calibri" w:hAnsiTheme="majorHAnsi" w:cs="Arial"/>
          <w:b/>
          <w:bCs/>
          <w:color w:val="000000"/>
          <w:lang w:eastAsia="en-US"/>
        </w:rPr>
        <w:t xml:space="preserve"> : </w:t>
      </w:r>
      <w:r w:rsidR="006D1184">
        <w:rPr>
          <w:rFonts w:asciiTheme="majorHAnsi" w:eastAsia="Calibri" w:hAnsiTheme="majorHAnsi" w:cs="Arial"/>
          <w:b/>
          <w:bCs/>
          <w:color w:val="000000"/>
          <w:lang w:eastAsia="en-US"/>
        </w:rPr>
        <w:t>1h30</w:t>
      </w:r>
      <w:r>
        <w:rPr>
          <w:rFonts w:asciiTheme="majorHAnsi" w:eastAsia="Calibri" w:hAnsiTheme="majorHAnsi" w:cs="Arial"/>
          <w:b/>
          <w:bCs/>
          <w:color w:val="000000"/>
          <w:lang w:eastAsia="en-US"/>
        </w:rPr>
        <w:t>, TD: 1h30</w:t>
      </w:r>
      <w:r w:rsidR="00F449AC" w:rsidRPr="00F7185B">
        <w:rPr>
          <w:rFonts w:asciiTheme="majorHAnsi" w:eastAsia="Calibri" w:hAnsiTheme="majorHAnsi" w:cs="Arial"/>
          <w:b/>
          <w:bCs/>
          <w:color w:val="000000"/>
          <w:lang w:eastAsia="en-US"/>
        </w:rPr>
        <w:t>)</w:t>
      </w:r>
    </w:p>
    <w:p w:rsidR="00F449AC" w:rsidRPr="00F7185B" w:rsidRDefault="00C5286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Crédits : </w:t>
      </w:r>
      <w:r w:rsidR="00F449AC" w:rsidRPr="00F7185B">
        <w:rPr>
          <w:rFonts w:asciiTheme="majorHAnsi" w:hAnsiTheme="majorHAnsi" w:cs="Calibri"/>
          <w:b/>
          <w:bCs/>
          <w:iCs/>
        </w:rPr>
        <w:t>4</w:t>
      </w:r>
    </w:p>
    <w:p w:rsidR="00F449AC" w:rsidRPr="00F7185B" w:rsidRDefault="00C5286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Coefficient : </w:t>
      </w:r>
      <w:r w:rsidR="00F449AC" w:rsidRPr="00F7185B">
        <w:rPr>
          <w:rFonts w:asciiTheme="majorHAnsi" w:hAnsiTheme="majorHAnsi" w:cs="Calibri"/>
          <w:b/>
          <w:bCs/>
          <w:iCs/>
        </w:rPr>
        <w:t>2</w:t>
      </w:r>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p>
    <w:p w:rsidR="00F449AC" w:rsidRPr="00F7185B" w:rsidRDefault="00F449AC" w:rsidP="00F449AC">
      <w:pPr>
        <w:jc w:val="both"/>
        <w:rPr>
          <w:rFonts w:asciiTheme="majorHAnsi" w:hAnsiTheme="majorHAnsi"/>
        </w:rPr>
      </w:pPr>
      <w:r w:rsidRPr="00F7185B">
        <w:rPr>
          <w:rFonts w:asciiTheme="majorHAnsi" w:hAnsiTheme="majorHAnsi"/>
        </w:rPr>
        <w:t>Ce cours est une initiation aux notions fondamentales de l’élasticité, il se focalise sur les tenseurs des contraintes et des déformations ainsi que les lois de Hooke.</w:t>
      </w:r>
    </w:p>
    <w:p w:rsidR="00F449AC" w:rsidRPr="00F7185B" w:rsidRDefault="00F449AC" w:rsidP="00F449AC">
      <w:pPr>
        <w:jc w:val="both"/>
        <w:rPr>
          <w:rFonts w:asciiTheme="majorHAnsi" w:hAnsiTheme="majorHAnsi"/>
          <w: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rsidR="00F449AC" w:rsidRPr="00F7185B" w:rsidRDefault="00F449AC" w:rsidP="00F449AC">
      <w:pPr>
        <w:spacing w:line="276" w:lineRule="auto"/>
        <w:jc w:val="both"/>
        <w:rPr>
          <w:rFonts w:asciiTheme="majorHAnsi" w:hAnsiTheme="majorHAnsi" w:cs="Calibri"/>
          <w:b/>
          <w:u w:val="thick" w:color="F79646"/>
        </w:rPr>
      </w:pPr>
    </w:p>
    <w:p w:rsidR="00313171" w:rsidRPr="00C802D7" w:rsidRDefault="00313171" w:rsidP="00313171">
      <w:pPr>
        <w:rPr>
          <w:rFonts w:asciiTheme="majorHAnsi" w:hAnsiTheme="majorHAnsi"/>
        </w:rPr>
      </w:pPr>
      <w:r>
        <w:rPr>
          <w:rFonts w:asciiTheme="majorHAnsi" w:hAnsiTheme="majorHAnsi"/>
        </w:rPr>
        <w:t>- Algèbre</w:t>
      </w:r>
    </w:p>
    <w:p w:rsidR="00313171" w:rsidRDefault="00313171" w:rsidP="00313171">
      <w:pPr>
        <w:rPr>
          <w:rFonts w:asciiTheme="majorHAnsi" w:hAnsiTheme="majorHAnsi"/>
        </w:rPr>
      </w:pPr>
      <w:r>
        <w:rPr>
          <w:rFonts w:asciiTheme="majorHAnsi" w:hAnsiTheme="majorHAnsi"/>
        </w:rPr>
        <w:t>- Calcul différentiel et intégral</w:t>
      </w:r>
    </w:p>
    <w:p w:rsidR="00C802D7" w:rsidRPr="00C802D7" w:rsidRDefault="00C802D7" w:rsidP="00C802D7">
      <w:pPr>
        <w:jc w:val="both"/>
        <w:rPr>
          <w:rFonts w:asciiTheme="majorHAnsi" w:hAnsiTheme="majorHAnsi"/>
        </w:rPr>
      </w:pPr>
      <w:r w:rsidRPr="00C802D7">
        <w:rPr>
          <w:rFonts w:asciiTheme="majorHAnsi" w:hAnsiTheme="majorHAnsi"/>
        </w:rPr>
        <w:t>- calcul matriciel</w:t>
      </w:r>
    </w:p>
    <w:p w:rsidR="00C802D7" w:rsidRPr="00C802D7" w:rsidRDefault="00C802D7" w:rsidP="00C802D7">
      <w:pPr>
        <w:rPr>
          <w:rFonts w:asciiTheme="majorHAnsi" w:hAnsiTheme="majorHAnsi"/>
        </w:rPr>
      </w:pPr>
      <w:r w:rsidRPr="00C802D7">
        <w:rPr>
          <w:rFonts w:asciiTheme="majorHAnsi" w:hAnsiTheme="majorHAnsi"/>
        </w:rPr>
        <w:t>- Résistance des matériaux</w:t>
      </w:r>
    </w:p>
    <w:p w:rsidR="00F449AC" w:rsidRPr="00F7185B" w:rsidRDefault="00F449AC" w:rsidP="00F449AC">
      <w:pPr>
        <w:spacing w:line="360" w:lineRule="auto"/>
        <w:jc w:val="both"/>
        <w:rPr>
          <w:rFonts w:asciiTheme="majorHAnsi" w:hAnsiTheme="majorHAnsi"/>
        </w:rPr>
      </w:pPr>
    </w:p>
    <w:p w:rsidR="00C802D7" w:rsidRPr="00F7185B" w:rsidRDefault="00C802D7" w:rsidP="00C802D7">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C802D7" w:rsidRPr="00F7185B" w:rsidRDefault="00C802D7" w:rsidP="007C5E95">
      <w:pPr>
        <w:autoSpaceDE w:val="0"/>
        <w:autoSpaceDN w:val="0"/>
        <w:adjustRightInd w:val="0"/>
        <w:rPr>
          <w:rFonts w:asciiTheme="majorHAnsi" w:hAnsiTheme="majorHAnsi"/>
          <w:b/>
          <w:bCs/>
        </w:rPr>
      </w:pPr>
      <w:r w:rsidRPr="00F7185B">
        <w:rPr>
          <w:rFonts w:asciiTheme="majorHAnsi" w:hAnsiTheme="majorHAnsi"/>
          <w:b/>
          <w:bCs/>
        </w:rPr>
        <w:t xml:space="preserve">Chapitre 1 : Introduction, Rappel mathématique                             </w:t>
      </w:r>
      <w:r w:rsidRPr="00F7185B">
        <w:rPr>
          <w:rFonts w:asciiTheme="majorHAnsi" w:hAnsiTheme="majorHAnsi"/>
          <w:b/>
          <w:bCs/>
        </w:rPr>
        <w:tab/>
        <w:t xml:space="preserve">   (</w:t>
      </w:r>
      <w:r w:rsidR="007C5E95">
        <w:rPr>
          <w:rFonts w:asciiTheme="majorHAnsi" w:hAnsiTheme="majorHAnsi"/>
          <w:b/>
          <w:bCs/>
        </w:rPr>
        <w:t>3</w:t>
      </w:r>
      <w:r w:rsidRPr="00F7185B">
        <w:rPr>
          <w:rFonts w:asciiTheme="majorHAnsi" w:eastAsia="Calibri" w:hAnsiTheme="majorHAnsi"/>
          <w:b/>
          <w:bCs/>
          <w:lang w:eastAsia="en-US"/>
        </w:rPr>
        <w:t xml:space="preserve"> semaines</w:t>
      </w:r>
      <w:r w:rsidRPr="00F7185B">
        <w:rPr>
          <w:rFonts w:asciiTheme="majorHAnsi" w:hAnsiTheme="majorHAnsi"/>
          <w:b/>
          <w:bCs/>
        </w:rPr>
        <w:t>)</w:t>
      </w:r>
    </w:p>
    <w:p w:rsidR="00C802D7" w:rsidRPr="00F7185B" w:rsidRDefault="007C5E95" w:rsidP="007C5E95">
      <w:pPr>
        <w:autoSpaceDE w:val="0"/>
        <w:autoSpaceDN w:val="0"/>
        <w:adjustRightInd w:val="0"/>
        <w:ind w:left="1134" w:firstLine="1"/>
        <w:rPr>
          <w:rFonts w:asciiTheme="majorHAnsi" w:hAnsiTheme="majorHAnsi"/>
          <w:bCs/>
        </w:rPr>
      </w:pPr>
      <w:r>
        <w:rPr>
          <w:rFonts w:asciiTheme="majorHAnsi" w:hAnsiTheme="majorHAnsi"/>
          <w:bCs/>
        </w:rPr>
        <w:t xml:space="preserve">Notation indicielle, </w:t>
      </w:r>
      <w:r w:rsidR="00C802D7" w:rsidRPr="00F7185B">
        <w:rPr>
          <w:rFonts w:asciiTheme="majorHAnsi" w:hAnsiTheme="majorHAnsi"/>
          <w:bCs/>
        </w:rPr>
        <w:t xml:space="preserve">Calcul vectoriel, </w:t>
      </w:r>
      <w:r>
        <w:rPr>
          <w:rFonts w:asciiTheme="majorHAnsi" w:hAnsiTheme="majorHAnsi"/>
          <w:bCs/>
        </w:rPr>
        <w:t>C</w:t>
      </w:r>
      <w:r w:rsidR="00C802D7" w:rsidRPr="00F7185B">
        <w:rPr>
          <w:rFonts w:asciiTheme="majorHAnsi" w:hAnsiTheme="majorHAnsi"/>
          <w:bCs/>
        </w:rPr>
        <w:t>alcul tensoriel.</w:t>
      </w:r>
    </w:p>
    <w:p w:rsidR="00C802D7" w:rsidRPr="00F7185B" w:rsidRDefault="00C802D7" w:rsidP="00086B88">
      <w:pPr>
        <w:autoSpaceDE w:val="0"/>
        <w:autoSpaceDN w:val="0"/>
        <w:adjustRightInd w:val="0"/>
        <w:rPr>
          <w:rFonts w:asciiTheme="majorHAnsi" w:hAnsiTheme="majorHAnsi"/>
          <w:b/>
          <w:bCs/>
        </w:rPr>
      </w:pPr>
      <w:r w:rsidRPr="00F7185B">
        <w:rPr>
          <w:rFonts w:asciiTheme="majorHAnsi" w:hAnsiTheme="majorHAnsi"/>
          <w:b/>
          <w:bCs/>
        </w:rPr>
        <w:t xml:space="preserve">Chapitre 2: Tenseur des contraintes                                 </w:t>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t xml:space="preserve">    (</w:t>
      </w:r>
      <w:r w:rsidRPr="00F7185B">
        <w:rPr>
          <w:rFonts w:asciiTheme="majorHAnsi" w:eastAsia="Calibri" w:hAnsiTheme="majorHAnsi"/>
          <w:b/>
          <w:bCs/>
          <w:lang w:eastAsia="en-US"/>
        </w:rPr>
        <w:t>4 semaines</w:t>
      </w:r>
      <w:r w:rsidRPr="00F7185B">
        <w:rPr>
          <w:rFonts w:asciiTheme="majorHAnsi" w:hAnsiTheme="majorHAnsi"/>
          <w:b/>
          <w:bCs/>
        </w:rPr>
        <w:t>)</w:t>
      </w:r>
    </w:p>
    <w:p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Coupure, facette et vecteur contrainte</w:t>
      </w:r>
    </w:p>
    <w:p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Formule de Cauchy, tenseur des contraintes</w:t>
      </w:r>
    </w:p>
    <w:p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Equations d’équilibre</w:t>
      </w:r>
    </w:p>
    <w:p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Contraintes principales et directions principales</w:t>
      </w:r>
    </w:p>
    <w:p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Invariants scalaires du tenseur des contraintes</w:t>
      </w:r>
    </w:p>
    <w:p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Tenseur sphérique et déviateur</w:t>
      </w:r>
    </w:p>
    <w:p w:rsidR="00C802D7" w:rsidRPr="00F7185B" w:rsidRDefault="00C802D7" w:rsidP="00086B88">
      <w:pPr>
        <w:autoSpaceDE w:val="0"/>
        <w:autoSpaceDN w:val="0"/>
        <w:adjustRightInd w:val="0"/>
        <w:rPr>
          <w:rFonts w:asciiTheme="majorHAnsi" w:hAnsiTheme="majorHAnsi"/>
          <w:b/>
        </w:rPr>
      </w:pPr>
      <w:r w:rsidRPr="00F7185B">
        <w:rPr>
          <w:rFonts w:asciiTheme="majorHAnsi" w:hAnsiTheme="majorHAnsi"/>
          <w:b/>
        </w:rPr>
        <w:t xml:space="preserve">Chapitre 3 : Tenseurs des déformations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w:t>
      </w:r>
      <w:r w:rsidR="007C5E95">
        <w:rPr>
          <w:rFonts w:asciiTheme="majorHAnsi" w:eastAsia="Calibri" w:hAnsiTheme="majorHAnsi"/>
          <w:b/>
          <w:lang w:eastAsia="en-US"/>
        </w:rPr>
        <w:t>3</w:t>
      </w:r>
      <w:r w:rsidRPr="00F7185B">
        <w:rPr>
          <w:rFonts w:asciiTheme="majorHAnsi" w:eastAsia="Calibri" w:hAnsiTheme="majorHAnsi"/>
          <w:b/>
          <w:lang w:eastAsia="en-US"/>
        </w:rPr>
        <w:t xml:space="preserve"> semaines</w:t>
      </w:r>
      <w:r w:rsidRPr="00F7185B">
        <w:rPr>
          <w:rFonts w:asciiTheme="majorHAnsi" w:hAnsiTheme="majorHAnsi"/>
          <w:b/>
        </w:rPr>
        <w:t>)</w:t>
      </w:r>
    </w:p>
    <w:p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rPr>
        <w:t xml:space="preserve">  Vecteur de déplacement</w:t>
      </w:r>
    </w:p>
    <w:p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rPr>
        <w:t xml:space="preserve">  Tenseur des déformations</w:t>
      </w:r>
    </w:p>
    <w:p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rPr>
        <w:t xml:space="preserve">  Transformation des longueurs et des angles</w:t>
      </w:r>
    </w:p>
    <w:p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rPr>
        <w:t xml:space="preserve">  Déformations principales</w:t>
      </w:r>
    </w:p>
    <w:p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bCs/>
        </w:rPr>
        <w:t xml:space="preserve">  Invariants scalaires du tenseur des déformations</w:t>
      </w:r>
    </w:p>
    <w:p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bCs/>
        </w:rPr>
        <w:t>Tenseur sphérique et déviateur</w:t>
      </w:r>
    </w:p>
    <w:p w:rsidR="00C802D7" w:rsidRPr="00F7185B" w:rsidRDefault="00C802D7" w:rsidP="00086B88">
      <w:pPr>
        <w:autoSpaceDE w:val="0"/>
        <w:autoSpaceDN w:val="0"/>
        <w:adjustRightInd w:val="0"/>
        <w:rPr>
          <w:rFonts w:asciiTheme="majorHAnsi" w:hAnsiTheme="majorHAnsi"/>
          <w:b/>
        </w:rPr>
      </w:pPr>
      <w:r w:rsidRPr="00F7185B">
        <w:rPr>
          <w:rFonts w:asciiTheme="majorHAnsi" w:hAnsiTheme="majorHAnsi"/>
          <w:b/>
        </w:rPr>
        <w:t xml:space="preserve">Chapitre 4 : Lois de Hooke (Relations contraintes – déformations)   </w:t>
      </w:r>
      <w:r w:rsidRPr="00F7185B">
        <w:rPr>
          <w:rFonts w:asciiTheme="majorHAnsi" w:hAnsiTheme="majorHAnsi"/>
          <w:b/>
        </w:rPr>
        <w:tab/>
        <w:t xml:space="preserve">  (</w:t>
      </w:r>
      <w:r w:rsidRPr="00F7185B">
        <w:rPr>
          <w:rFonts w:asciiTheme="majorHAnsi" w:eastAsia="Calibri" w:hAnsiTheme="majorHAnsi"/>
          <w:b/>
          <w:lang w:eastAsia="en-US"/>
        </w:rPr>
        <w:t>4 semaines</w:t>
      </w:r>
      <w:r w:rsidRPr="00F7185B">
        <w:rPr>
          <w:rFonts w:asciiTheme="majorHAnsi" w:hAnsiTheme="majorHAnsi"/>
          <w:b/>
        </w:rPr>
        <w:t>)</w:t>
      </w:r>
    </w:p>
    <w:p w:rsidR="00C802D7" w:rsidRPr="00F7185B" w:rsidRDefault="00C802D7" w:rsidP="005277B7">
      <w:pPr>
        <w:numPr>
          <w:ilvl w:val="0"/>
          <w:numId w:val="28"/>
        </w:numPr>
        <w:autoSpaceDE w:val="0"/>
        <w:autoSpaceDN w:val="0"/>
        <w:adjustRightInd w:val="0"/>
        <w:jc w:val="both"/>
        <w:rPr>
          <w:rFonts w:asciiTheme="majorHAnsi" w:hAnsiTheme="majorHAnsi"/>
        </w:rPr>
      </w:pPr>
      <w:r w:rsidRPr="00F7185B">
        <w:rPr>
          <w:rFonts w:asciiTheme="majorHAnsi" w:hAnsiTheme="majorHAnsi"/>
        </w:rPr>
        <w:t xml:space="preserve"> Formulation en contraintes</w:t>
      </w:r>
    </w:p>
    <w:p w:rsidR="00C802D7" w:rsidRPr="00F7185B" w:rsidRDefault="00C802D7" w:rsidP="005277B7">
      <w:pPr>
        <w:numPr>
          <w:ilvl w:val="0"/>
          <w:numId w:val="28"/>
        </w:numPr>
        <w:autoSpaceDE w:val="0"/>
        <w:autoSpaceDN w:val="0"/>
        <w:adjustRightInd w:val="0"/>
        <w:jc w:val="both"/>
        <w:rPr>
          <w:rFonts w:asciiTheme="majorHAnsi" w:hAnsiTheme="majorHAnsi"/>
        </w:rPr>
      </w:pPr>
      <w:r w:rsidRPr="00F7185B">
        <w:rPr>
          <w:rFonts w:asciiTheme="majorHAnsi" w:hAnsiTheme="majorHAnsi"/>
        </w:rPr>
        <w:t xml:space="preserve"> Formulation en déformations</w:t>
      </w:r>
    </w:p>
    <w:p w:rsidR="00C802D7" w:rsidRPr="00F7185B" w:rsidRDefault="00C802D7" w:rsidP="005277B7">
      <w:pPr>
        <w:numPr>
          <w:ilvl w:val="0"/>
          <w:numId w:val="28"/>
        </w:numPr>
        <w:autoSpaceDE w:val="0"/>
        <w:autoSpaceDN w:val="0"/>
        <w:adjustRightInd w:val="0"/>
        <w:jc w:val="both"/>
        <w:rPr>
          <w:rFonts w:asciiTheme="majorHAnsi" w:hAnsiTheme="majorHAnsi"/>
        </w:rPr>
      </w:pPr>
      <w:r w:rsidRPr="00F7185B">
        <w:rPr>
          <w:rFonts w:asciiTheme="majorHAnsi" w:hAnsiTheme="majorHAnsi"/>
        </w:rPr>
        <w:t xml:space="preserve"> Formulation Thermo-élastique</w:t>
      </w:r>
    </w:p>
    <w:p w:rsidR="00C802D7" w:rsidRPr="00F7185B" w:rsidRDefault="00C802D7" w:rsidP="00086B88">
      <w:pPr>
        <w:autoSpaceDE w:val="0"/>
        <w:autoSpaceDN w:val="0"/>
        <w:adjustRightInd w:val="0"/>
        <w:rPr>
          <w:rFonts w:asciiTheme="majorHAnsi" w:hAnsiTheme="majorHAnsi"/>
          <w:b/>
        </w:rPr>
      </w:pPr>
      <w:r w:rsidRPr="00F7185B">
        <w:rPr>
          <w:rFonts w:asciiTheme="majorHAnsi" w:hAnsiTheme="majorHAnsi"/>
          <w:b/>
        </w:rPr>
        <w:t xml:space="preserve">Chapitre 5 : Critères de résistance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w:t>
      </w:r>
      <w:r w:rsidRPr="00F7185B">
        <w:rPr>
          <w:rFonts w:asciiTheme="majorHAnsi" w:eastAsia="Calibri" w:hAnsiTheme="majorHAnsi"/>
          <w:b/>
          <w:lang w:eastAsia="en-US"/>
        </w:rPr>
        <w:t>1 semaines</w:t>
      </w:r>
      <w:r w:rsidRPr="00F7185B">
        <w:rPr>
          <w:rFonts w:asciiTheme="majorHAnsi" w:hAnsiTheme="majorHAnsi"/>
          <w:b/>
        </w:rPr>
        <w:t xml:space="preserve">) </w:t>
      </w:r>
    </w:p>
    <w:p w:rsidR="00C802D7" w:rsidRPr="00F7185B" w:rsidRDefault="00C802D7" w:rsidP="005277B7">
      <w:pPr>
        <w:numPr>
          <w:ilvl w:val="0"/>
          <w:numId w:val="29"/>
        </w:numPr>
        <w:jc w:val="both"/>
        <w:rPr>
          <w:rFonts w:asciiTheme="majorHAnsi" w:hAnsiTheme="majorHAnsi"/>
          <w:bCs/>
        </w:rPr>
      </w:pPr>
      <w:r w:rsidRPr="00F7185B">
        <w:rPr>
          <w:rFonts w:asciiTheme="majorHAnsi" w:hAnsiTheme="majorHAnsi"/>
          <w:bCs/>
        </w:rPr>
        <w:t xml:space="preserve"> Critère de la contrainte normale maximale (critère de Rankine)</w:t>
      </w:r>
    </w:p>
    <w:p w:rsidR="00C802D7" w:rsidRPr="00F7185B" w:rsidRDefault="00C802D7" w:rsidP="005277B7">
      <w:pPr>
        <w:numPr>
          <w:ilvl w:val="0"/>
          <w:numId w:val="29"/>
        </w:numPr>
        <w:jc w:val="both"/>
        <w:rPr>
          <w:rFonts w:asciiTheme="majorHAnsi" w:hAnsiTheme="majorHAnsi"/>
          <w:bCs/>
        </w:rPr>
      </w:pPr>
      <w:r w:rsidRPr="00F7185B">
        <w:rPr>
          <w:rFonts w:asciiTheme="majorHAnsi" w:hAnsiTheme="majorHAnsi"/>
          <w:bCs/>
        </w:rPr>
        <w:t xml:space="preserve"> Critère du Cisaillement maximale (critère de </w:t>
      </w:r>
      <w:proofErr w:type="spellStart"/>
      <w:r w:rsidRPr="00F7185B">
        <w:rPr>
          <w:rFonts w:asciiTheme="majorHAnsi" w:hAnsiTheme="majorHAnsi"/>
          <w:bCs/>
        </w:rPr>
        <w:t>Tresca</w:t>
      </w:r>
      <w:proofErr w:type="spellEnd"/>
      <w:r w:rsidRPr="00F7185B">
        <w:rPr>
          <w:rFonts w:asciiTheme="majorHAnsi" w:hAnsiTheme="majorHAnsi"/>
          <w:bCs/>
        </w:rPr>
        <w:t>)</w:t>
      </w:r>
    </w:p>
    <w:p w:rsidR="00C802D7" w:rsidRPr="00F7185B" w:rsidRDefault="00C802D7" w:rsidP="005277B7">
      <w:pPr>
        <w:numPr>
          <w:ilvl w:val="0"/>
          <w:numId w:val="29"/>
        </w:numPr>
        <w:jc w:val="both"/>
        <w:rPr>
          <w:rFonts w:asciiTheme="majorHAnsi" w:hAnsiTheme="majorHAnsi"/>
          <w:bCs/>
        </w:rPr>
      </w:pPr>
      <w:r w:rsidRPr="00F7185B">
        <w:rPr>
          <w:rFonts w:asciiTheme="majorHAnsi" w:hAnsiTheme="majorHAnsi"/>
          <w:bCs/>
        </w:rPr>
        <w:t xml:space="preserve"> Critère de Von Mises</w:t>
      </w:r>
    </w:p>
    <w:p w:rsidR="00F449AC" w:rsidRPr="00F7185B" w:rsidRDefault="00F449AC" w:rsidP="00313171">
      <w:pPr>
        <w:autoSpaceDE w:val="0"/>
        <w:autoSpaceDN w:val="0"/>
        <w:adjustRightInd w:val="0"/>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40 % ; Examen :  60 %.</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lastRenderedPageBreak/>
        <w:t>Références bibliographiques</w:t>
      </w:r>
      <w:r w:rsidRPr="00F7185B">
        <w:rPr>
          <w:rFonts w:asciiTheme="majorHAnsi" w:hAnsiTheme="majorHAnsi" w:cs="Arial"/>
          <w:iCs/>
          <w:u w:val="thick" w:color="F79646"/>
        </w:rPr>
        <w:t>:</w:t>
      </w:r>
    </w:p>
    <w:p w:rsidR="00F449AC" w:rsidRPr="00F7185B" w:rsidRDefault="00F449AC" w:rsidP="00F449AC">
      <w:pPr>
        <w:spacing w:line="276" w:lineRule="auto"/>
        <w:jc w:val="both"/>
        <w:rPr>
          <w:rFonts w:asciiTheme="majorHAnsi" w:hAnsiTheme="majorHAnsi" w:cs="Arial"/>
          <w:iCs/>
          <w:u w:val="thick" w:color="F79646"/>
        </w:rPr>
      </w:pPr>
    </w:p>
    <w:p w:rsidR="00313171" w:rsidRPr="0087619B" w:rsidRDefault="00313171" w:rsidP="005277B7">
      <w:pPr>
        <w:pStyle w:val="Paragraphedeliste"/>
        <w:numPr>
          <w:ilvl w:val="0"/>
          <w:numId w:val="67"/>
        </w:numPr>
        <w:spacing w:after="200" w:line="276" w:lineRule="auto"/>
        <w:rPr>
          <w:rFonts w:asciiTheme="majorHAnsi" w:hAnsiTheme="majorHAnsi"/>
          <w:b/>
          <w:bCs/>
          <w:lang w:val="en-US"/>
        </w:rPr>
      </w:pPr>
      <w:r w:rsidRPr="0087619B">
        <w:rPr>
          <w:rFonts w:asciiTheme="majorHAnsi" w:hAnsiTheme="majorHAnsi"/>
          <w:lang w:val="en-US"/>
        </w:rPr>
        <w:t>Harry Lass , Vector and Tensor Analysis, McGraw-Hill, 1950</w:t>
      </w:r>
    </w:p>
    <w:p w:rsidR="00313171" w:rsidRPr="00313171" w:rsidRDefault="00313171" w:rsidP="005277B7">
      <w:pPr>
        <w:pStyle w:val="Paragraphedeliste"/>
        <w:numPr>
          <w:ilvl w:val="0"/>
          <w:numId w:val="67"/>
        </w:numPr>
        <w:spacing w:after="200" w:line="276" w:lineRule="auto"/>
        <w:rPr>
          <w:rFonts w:asciiTheme="majorHAnsi" w:hAnsiTheme="majorHAnsi"/>
          <w:b/>
          <w:bCs/>
          <w:lang w:val="de-CH"/>
        </w:rPr>
      </w:pPr>
      <w:r w:rsidRPr="00313171">
        <w:rPr>
          <w:rFonts w:asciiTheme="majorHAnsi" w:hAnsiTheme="majorHAnsi"/>
          <w:lang w:val="de-CH"/>
        </w:rPr>
        <w:t xml:space="preserve">A. I. </w:t>
      </w:r>
      <w:proofErr w:type="spellStart"/>
      <w:r w:rsidRPr="00313171">
        <w:rPr>
          <w:rFonts w:asciiTheme="majorHAnsi" w:hAnsiTheme="majorHAnsi"/>
          <w:lang w:val="de-CH"/>
        </w:rPr>
        <w:t>Borisenko</w:t>
      </w:r>
      <w:proofErr w:type="spellEnd"/>
      <w:r w:rsidRPr="00313171">
        <w:rPr>
          <w:rFonts w:asciiTheme="majorHAnsi" w:hAnsiTheme="majorHAnsi"/>
          <w:lang w:val="de-CH"/>
        </w:rPr>
        <w:t xml:space="preserve"> </w:t>
      </w:r>
      <w:proofErr w:type="spellStart"/>
      <w:r w:rsidRPr="00313171">
        <w:rPr>
          <w:rFonts w:asciiTheme="majorHAnsi" w:hAnsiTheme="majorHAnsi"/>
          <w:lang w:val="de-CH"/>
        </w:rPr>
        <w:t>and</w:t>
      </w:r>
      <w:proofErr w:type="spellEnd"/>
      <w:r w:rsidRPr="00313171">
        <w:rPr>
          <w:rFonts w:asciiTheme="majorHAnsi" w:hAnsiTheme="majorHAnsi"/>
          <w:lang w:val="de-CH"/>
        </w:rPr>
        <w:t xml:space="preserve"> I. E. </w:t>
      </w:r>
      <w:proofErr w:type="spellStart"/>
      <w:r w:rsidRPr="00313171">
        <w:rPr>
          <w:rFonts w:asciiTheme="majorHAnsi" w:hAnsiTheme="majorHAnsi"/>
          <w:lang w:val="de-CH"/>
        </w:rPr>
        <w:t>Tarapov</w:t>
      </w:r>
      <w:proofErr w:type="spellEnd"/>
      <w:r w:rsidRPr="00313171">
        <w:rPr>
          <w:rFonts w:asciiTheme="majorHAnsi" w:hAnsiTheme="majorHAnsi"/>
          <w:lang w:val="de-CH"/>
        </w:rPr>
        <w:t xml:space="preserve">, </w:t>
      </w:r>
      <w:proofErr w:type="spellStart"/>
      <w:r w:rsidRPr="00313171">
        <w:rPr>
          <w:rFonts w:asciiTheme="majorHAnsi" w:hAnsiTheme="majorHAnsi"/>
          <w:lang w:val="de-CH"/>
        </w:rPr>
        <w:t>Vector</w:t>
      </w:r>
      <w:proofErr w:type="spellEnd"/>
      <w:r w:rsidRPr="00313171">
        <w:rPr>
          <w:rFonts w:asciiTheme="majorHAnsi" w:hAnsiTheme="majorHAnsi"/>
          <w:lang w:val="de-CH"/>
        </w:rPr>
        <w:t xml:space="preserve"> </w:t>
      </w:r>
      <w:proofErr w:type="spellStart"/>
      <w:r w:rsidRPr="00313171">
        <w:rPr>
          <w:rFonts w:asciiTheme="majorHAnsi" w:hAnsiTheme="majorHAnsi"/>
          <w:lang w:val="de-CH"/>
        </w:rPr>
        <w:t>and</w:t>
      </w:r>
      <w:proofErr w:type="spellEnd"/>
      <w:r w:rsidRPr="00313171">
        <w:rPr>
          <w:rFonts w:asciiTheme="majorHAnsi" w:hAnsiTheme="majorHAnsi"/>
          <w:lang w:val="de-CH"/>
        </w:rPr>
        <w:t xml:space="preserve"> Tensor Analysis, Dover, 1979</w:t>
      </w:r>
    </w:p>
    <w:p w:rsidR="00313171" w:rsidRPr="00C802D7" w:rsidRDefault="00313171" w:rsidP="005277B7">
      <w:pPr>
        <w:pStyle w:val="Paragraphedeliste"/>
        <w:numPr>
          <w:ilvl w:val="0"/>
          <w:numId w:val="67"/>
        </w:numPr>
        <w:spacing w:after="200" w:line="276" w:lineRule="auto"/>
        <w:rPr>
          <w:rFonts w:asciiTheme="majorHAnsi" w:hAnsiTheme="majorHAnsi"/>
          <w:b/>
          <w:bCs/>
        </w:rPr>
      </w:pPr>
      <w:r w:rsidRPr="0087619B">
        <w:rPr>
          <w:rFonts w:asciiTheme="majorHAnsi" w:hAnsiTheme="majorHAnsi"/>
        </w:rPr>
        <w:t xml:space="preserve">Frank </w:t>
      </w:r>
      <w:proofErr w:type="spellStart"/>
      <w:r w:rsidRPr="0087619B">
        <w:rPr>
          <w:rFonts w:asciiTheme="majorHAnsi" w:hAnsiTheme="majorHAnsi"/>
        </w:rPr>
        <w:t>Ayres</w:t>
      </w:r>
      <w:proofErr w:type="spellEnd"/>
      <w:r w:rsidRPr="0087619B">
        <w:rPr>
          <w:rFonts w:asciiTheme="majorHAnsi" w:hAnsiTheme="majorHAnsi"/>
        </w:rPr>
        <w:t xml:space="preserve">, Matrices Cours et Problèmes, </w:t>
      </w:r>
      <w:proofErr w:type="spellStart"/>
      <w:r w:rsidRPr="0087619B">
        <w:rPr>
          <w:rFonts w:asciiTheme="majorHAnsi" w:hAnsiTheme="majorHAnsi"/>
        </w:rPr>
        <w:t>Schaum</w:t>
      </w:r>
      <w:proofErr w:type="spellEnd"/>
      <w:proofErr w:type="gramStart"/>
      <w:r w:rsidRPr="0087619B">
        <w:rPr>
          <w:rFonts w:asciiTheme="majorHAnsi" w:hAnsiTheme="majorHAnsi"/>
        </w:rPr>
        <w:t>,1983</w:t>
      </w:r>
      <w:proofErr w:type="gramEnd"/>
    </w:p>
    <w:p w:rsidR="00C802D7" w:rsidRPr="00C802D7" w:rsidRDefault="00C802D7" w:rsidP="005277B7">
      <w:pPr>
        <w:pStyle w:val="Paragraphedeliste"/>
        <w:numPr>
          <w:ilvl w:val="0"/>
          <w:numId w:val="67"/>
        </w:numPr>
        <w:spacing w:after="200" w:line="276" w:lineRule="auto"/>
        <w:rPr>
          <w:rFonts w:asciiTheme="majorHAnsi" w:hAnsiTheme="majorHAnsi"/>
          <w:lang w:val="en-US"/>
        </w:rPr>
      </w:pPr>
      <w:r w:rsidRPr="00C802D7">
        <w:rPr>
          <w:rFonts w:asciiTheme="majorHAnsi" w:hAnsiTheme="majorHAnsi"/>
          <w:lang w:val="en-US"/>
        </w:rPr>
        <w:t xml:space="preserve">Martin H. </w:t>
      </w:r>
      <w:proofErr w:type="spellStart"/>
      <w:r w:rsidRPr="00C802D7">
        <w:rPr>
          <w:rFonts w:asciiTheme="majorHAnsi" w:hAnsiTheme="majorHAnsi"/>
          <w:lang w:val="en-US"/>
        </w:rPr>
        <w:t>Sadd</w:t>
      </w:r>
      <w:proofErr w:type="spellEnd"/>
      <w:r w:rsidRPr="00C802D7">
        <w:rPr>
          <w:rFonts w:asciiTheme="majorHAnsi" w:hAnsiTheme="majorHAnsi"/>
          <w:lang w:val="en-US"/>
        </w:rPr>
        <w:t xml:space="preserve">. </w:t>
      </w:r>
      <w:proofErr w:type="gramStart"/>
      <w:r w:rsidRPr="00C802D7">
        <w:rPr>
          <w:rFonts w:asciiTheme="majorHAnsi" w:hAnsiTheme="majorHAnsi"/>
          <w:lang w:val="en-US"/>
        </w:rPr>
        <w:t>Elasticity :</w:t>
      </w:r>
      <w:proofErr w:type="gramEnd"/>
      <w:r w:rsidRPr="00C802D7">
        <w:rPr>
          <w:rFonts w:asciiTheme="majorHAnsi" w:hAnsiTheme="majorHAnsi"/>
          <w:lang w:val="en-US"/>
        </w:rPr>
        <w:t xml:space="preserve"> Theory, applications and </w:t>
      </w:r>
      <w:proofErr w:type="spellStart"/>
      <w:r w:rsidRPr="00C802D7">
        <w:rPr>
          <w:rFonts w:asciiTheme="majorHAnsi" w:hAnsiTheme="majorHAnsi"/>
          <w:lang w:val="en-US"/>
        </w:rPr>
        <w:t>Numerics</w:t>
      </w:r>
      <w:proofErr w:type="spellEnd"/>
      <w:r w:rsidRPr="00C802D7">
        <w:rPr>
          <w:rFonts w:asciiTheme="majorHAnsi" w:hAnsiTheme="majorHAnsi"/>
          <w:lang w:val="en-US"/>
        </w:rPr>
        <w:t xml:space="preserve">, Elsevier 2005. </w:t>
      </w:r>
    </w:p>
    <w:p w:rsidR="00C802D7" w:rsidRPr="00F97AA5" w:rsidRDefault="00C802D7" w:rsidP="005277B7">
      <w:pPr>
        <w:pStyle w:val="Paragraphedeliste"/>
        <w:numPr>
          <w:ilvl w:val="0"/>
          <w:numId w:val="67"/>
        </w:numPr>
        <w:spacing w:after="200" w:line="276" w:lineRule="auto"/>
        <w:rPr>
          <w:rFonts w:asciiTheme="majorHAnsi" w:hAnsiTheme="majorHAnsi"/>
        </w:rPr>
      </w:pPr>
      <w:r w:rsidRPr="00F97AA5">
        <w:rPr>
          <w:rFonts w:asciiTheme="majorHAnsi" w:hAnsiTheme="majorHAnsi"/>
        </w:rPr>
        <w:t xml:space="preserve">Yves </w:t>
      </w:r>
      <w:proofErr w:type="spellStart"/>
      <w:r w:rsidRPr="00F97AA5">
        <w:rPr>
          <w:rFonts w:asciiTheme="majorHAnsi" w:hAnsiTheme="majorHAnsi"/>
        </w:rPr>
        <w:t>Debard</w:t>
      </w:r>
      <w:proofErr w:type="spellEnd"/>
      <w:r w:rsidRPr="00F97AA5">
        <w:rPr>
          <w:rFonts w:asciiTheme="majorHAnsi" w:hAnsiTheme="majorHAnsi"/>
        </w:rPr>
        <w:t xml:space="preserve">.  Elasticité, Université </w:t>
      </w:r>
      <w:proofErr w:type="spellStart"/>
      <w:r w:rsidRPr="00F97AA5">
        <w:rPr>
          <w:rFonts w:asciiTheme="majorHAnsi" w:hAnsiTheme="majorHAnsi"/>
        </w:rPr>
        <w:t>Lemans</w:t>
      </w:r>
      <w:proofErr w:type="spellEnd"/>
      <w:r w:rsidRPr="00F97AA5">
        <w:rPr>
          <w:rFonts w:asciiTheme="majorHAnsi" w:hAnsiTheme="majorHAnsi"/>
        </w:rPr>
        <w:t>, 2006.</w:t>
      </w:r>
    </w:p>
    <w:p w:rsidR="00C802D7" w:rsidRPr="00F97AA5" w:rsidRDefault="00C802D7" w:rsidP="005277B7">
      <w:pPr>
        <w:pStyle w:val="Paragraphedeliste"/>
        <w:numPr>
          <w:ilvl w:val="0"/>
          <w:numId w:val="67"/>
        </w:numPr>
        <w:spacing w:after="200" w:line="276" w:lineRule="auto"/>
        <w:rPr>
          <w:rFonts w:asciiTheme="majorHAnsi" w:hAnsiTheme="majorHAnsi"/>
        </w:rPr>
      </w:pPr>
      <w:proofErr w:type="spellStart"/>
      <w:r w:rsidRPr="00F97AA5">
        <w:rPr>
          <w:rFonts w:asciiTheme="majorHAnsi" w:hAnsiTheme="majorHAnsi"/>
        </w:rPr>
        <w:t>Guenfoud</w:t>
      </w:r>
      <w:proofErr w:type="spellEnd"/>
      <w:r w:rsidRPr="00F97AA5">
        <w:rPr>
          <w:rFonts w:asciiTheme="majorHAnsi" w:hAnsiTheme="majorHAnsi"/>
        </w:rPr>
        <w:t xml:space="preserve"> M., Introduction à la mécanique des milieux continus application à la mécanique des solides, Université de 8 mai 1945 Guelma, 2006.</w:t>
      </w:r>
    </w:p>
    <w:p w:rsidR="00C802D7" w:rsidRPr="00F97AA5" w:rsidRDefault="004C10A0" w:rsidP="005277B7">
      <w:pPr>
        <w:pStyle w:val="Paragraphedeliste"/>
        <w:numPr>
          <w:ilvl w:val="0"/>
          <w:numId w:val="67"/>
        </w:numPr>
        <w:spacing w:after="200" w:line="276" w:lineRule="auto"/>
        <w:rPr>
          <w:rFonts w:asciiTheme="majorHAnsi" w:hAnsiTheme="majorHAnsi"/>
        </w:rPr>
      </w:pPr>
      <w:hyperlink r:id="rId46" w:history="1">
        <w:r w:rsidR="00C802D7" w:rsidRPr="00F97AA5">
          <w:rPr>
            <w:rFonts w:asciiTheme="majorHAnsi" w:hAnsiTheme="majorHAnsi"/>
          </w:rPr>
          <w:t>Gabriel Lamé</w:t>
        </w:r>
      </w:hyperlink>
      <w:r w:rsidR="00C802D7" w:rsidRPr="00F97AA5">
        <w:rPr>
          <w:rFonts w:asciiTheme="majorHAnsi" w:hAnsiTheme="majorHAnsi"/>
        </w:rPr>
        <w:t xml:space="preserve">.  </w:t>
      </w:r>
      <w:hyperlink r:id="rId47" w:history="1">
        <w:r w:rsidR="00C802D7" w:rsidRPr="00F97AA5">
          <w:rPr>
            <w:rFonts w:asciiTheme="majorHAnsi" w:hAnsiTheme="majorHAnsi"/>
          </w:rPr>
          <w:t>Leçons sur la théorie mathématique de l'élasticité des corps solides</w:t>
        </w:r>
      </w:hyperlink>
      <w:r w:rsidR="00C802D7" w:rsidRPr="00F97AA5">
        <w:rPr>
          <w:rFonts w:asciiTheme="majorHAnsi" w:hAnsiTheme="majorHAnsi"/>
        </w:rPr>
        <w:t xml:space="preserve">, Editions  </w:t>
      </w:r>
      <w:hyperlink r:id="rId48" w:history="1">
        <w:r w:rsidR="00C802D7" w:rsidRPr="00F97AA5">
          <w:rPr>
            <w:rFonts w:asciiTheme="majorHAnsi" w:hAnsiTheme="majorHAnsi"/>
          </w:rPr>
          <w:t xml:space="preserve">Jacques </w:t>
        </w:r>
        <w:proofErr w:type="spellStart"/>
        <w:r w:rsidR="00C802D7" w:rsidRPr="00F97AA5">
          <w:rPr>
            <w:rFonts w:asciiTheme="majorHAnsi" w:hAnsiTheme="majorHAnsi"/>
          </w:rPr>
          <w:t>Gabay</w:t>
        </w:r>
        <w:proofErr w:type="spellEnd"/>
      </w:hyperlink>
      <w:r w:rsidR="00C802D7" w:rsidRPr="00F97AA5">
        <w:rPr>
          <w:rFonts w:asciiTheme="majorHAnsi" w:hAnsiTheme="majorHAnsi"/>
        </w:rPr>
        <w:t>, Paris 2006.</w:t>
      </w:r>
    </w:p>
    <w:p w:rsidR="00C802D7" w:rsidRPr="00F97AA5" w:rsidRDefault="004C10A0" w:rsidP="005277B7">
      <w:pPr>
        <w:pStyle w:val="Paragraphedeliste"/>
        <w:numPr>
          <w:ilvl w:val="0"/>
          <w:numId w:val="67"/>
        </w:numPr>
        <w:spacing w:after="200" w:line="276" w:lineRule="auto"/>
        <w:rPr>
          <w:rFonts w:asciiTheme="majorHAnsi" w:hAnsiTheme="majorHAnsi"/>
        </w:rPr>
      </w:pPr>
      <w:hyperlink r:id="rId49" w:history="1">
        <w:r w:rsidR="00C802D7" w:rsidRPr="00F97AA5">
          <w:rPr>
            <w:rFonts w:asciiTheme="majorHAnsi" w:hAnsiTheme="majorHAnsi"/>
          </w:rPr>
          <w:t xml:space="preserve">Denis </w:t>
        </w:r>
        <w:proofErr w:type="spellStart"/>
        <w:r w:rsidR="00C802D7" w:rsidRPr="00F97AA5">
          <w:rPr>
            <w:rFonts w:asciiTheme="majorHAnsi" w:hAnsiTheme="majorHAnsi"/>
          </w:rPr>
          <w:t>Dartus</w:t>
        </w:r>
        <w:proofErr w:type="spellEnd"/>
      </w:hyperlink>
      <w:r w:rsidR="00C802D7" w:rsidRPr="00F97AA5">
        <w:rPr>
          <w:rFonts w:asciiTheme="majorHAnsi" w:hAnsiTheme="majorHAnsi"/>
        </w:rPr>
        <w:t xml:space="preserve">. </w:t>
      </w:r>
      <w:hyperlink r:id="rId50" w:history="1">
        <w:proofErr w:type="spellStart"/>
        <w:r w:rsidR="00C802D7" w:rsidRPr="00F97AA5">
          <w:rPr>
            <w:rFonts w:asciiTheme="majorHAnsi" w:hAnsiTheme="majorHAnsi"/>
          </w:rPr>
          <w:t>Elasticitélinéaire</w:t>
        </w:r>
        <w:proofErr w:type="spellEnd"/>
      </w:hyperlink>
      <w:r w:rsidR="00C802D7" w:rsidRPr="00F97AA5">
        <w:rPr>
          <w:rFonts w:asciiTheme="majorHAnsi" w:hAnsiTheme="majorHAnsi"/>
        </w:rPr>
        <w:t xml:space="preserve">, Editions  </w:t>
      </w:r>
      <w:hyperlink r:id="rId51" w:history="1">
        <w:proofErr w:type="spellStart"/>
        <w:r w:rsidR="00C802D7" w:rsidRPr="00F97AA5">
          <w:rPr>
            <w:rFonts w:asciiTheme="majorHAnsi" w:hAnsiTheme="majorHAnsi"/>
          </w:rPr>
          <w:t>Cépaduès</w:t>
        </w:r>
        <w:proofErr w:type="spellEnd"/>
      </w:hyperlink>
      <w:r w:rsidR="00C802D7" w:rsidRPr="00F97AA5">
        <w:rPr>
          <w:rFonts w:asciiTheme="majorHAnsi" w:hAnsiTheme="majorHAnsi"/>
        </w:rPr>
        <w:t>, paris 1995.</w:t>
      </w:r>
    </w:p>
    <w:p w:rsidR="00AD5DA9" w:rsidRPr="00F97AA5" w:rsidRDefault="004C10A0" w:rsidP="005277B7">
      <w:pPr>
        <w:pStyle w:val="Paragraphedeliste"/>
        <w:numPr>
          <w:ilvl w:val="0"/>
          <w:numId w:val="67"/>
        </w:numPr>
        <w:spacing w:after="200" w:line="276" w:lineRule="auto"/>
        <w:rPr>
          <w:rFonts w:asciiTheme="majorHAnsi" w:hAnsiTheme="majorHAnsi"/>
        </w:rPr>
      </w:pPr>
      <w:hyperlink r:id="rId52" w:history="1">
        <w:r w:rsidR="00C802D7" w:rsidRPr="00F97AA5">
          <w:rPr>
            <w:rFonts w:asciiTheme="majorHAnsi" w:hAnsiTheme="majorHAnsi"/>
          </w:rPr>
          <w:t xml:space="preserve">Jean </w:t>
        </w:r>
        <w:proofErr w:type="spellStart"/>
        <w:r w:rsidR="00C802D7" w:rsidRPr="00F97AA5">
          <w:rPr>
            <w:rFonts w:asciiTheme="majorHAnsi" w:hAnsiTheme="majorHAnsi"/>
          </w:rPr>
          <w:t>Coirier</w:t>
        </w:r>
        <w:proofErr w:type="spellEnd"/>
      </w:hyperlink>
      <w:r w:rsidR="00C802D7" w:rsidRPr="00F97AA5">
        <w:rPr>
          <w:rFonts w:asciiTheme="majorHAnsi" w:hAnsiTheme="majorHAnsi"/>
        </w:rPr>
        <w:t xml:space="preserve">. </w:t>
      </w:r>
      <w:hyperlink r:id="rId53" w:history="1">
        <w:r w:rsidR="00C802D7" w:rsidRPr="00F97AA5">
          <w:rPr>
            <w:rFonts w:asciiTheme="majorHAnsi" w:hAnsiTheme="majorHAnsi"/>
          </w:rPr>
          <w:t>Mécanique des milieux continus</w:t>
        </w:r>
      </w:hyperlink>
      <w:r w:rsidR="00C802D7" w:rsidRPr="00F97AA5">
        <w:rPr>
          <w:rFonts w:asciiTheme="majorHAnsi" w:hAnsiTheme="majorHAnsi"/>
        </w:rPr>
        <w:t xml:space="preserve">, Cours et </w:t>
      </w:r>
      <w:proofErr w:type="spellStart"/>
      <w:r w:rsidR="00C802D7" w:rsidRPr="00F97AA5">
        <w:rPr>
          <w:rFonts w:asciiTheme="majorHAnsi" w:hAnsiTheme="majorHAnsi"/>
        </w:rPr>
        <w:t>exercicescorrigés</w:t>
      </w:r>
      <w:proofErr w:type="spellEnd"/>
      <w:r w:rsidR="00C802D7" w:rsidRPr="00F97AA5">
        <w:rPr>
          <w:rFonts w:asciiTheme="majorHAnsi" w:hAnsiTheme="majorHAnsi"/>
        </w:rPr>
        <w:t xml:space="preserve">, </w:t>
      </w:r>
      <w:proofErr w:type="spellStart"/>
      <w:r w:rsidR="00C802D7" w:rsidRPr="00F97AA5">
        <w:rPr>
          <w:rFonts w:asciiTheme="majorHAnsi" w:hAnsiTheme="majorHAnsi"/>
        </w:rPr>
        <w:t>Dunod</w:t>
      </w:r>
      <w:proofErr w:type="spellEnd"/>
      <w:r w:rsidR="00C802D7" w:rsidRPr="00F97AA5">
        <w:rPr>
          <w:rFonts w:asciiTheme="majorHAnsi" w:hAnsiTheme="majorHAnsi"/>
        </w:rPr>
        <w:t xml:space="preserve">, 2013. </w:t>
      </w:r>
    </w:p>
    <w:p w:rsidR="00C802D7" w:rsidRPr="00F97AA5" w:rsidRDefault="00AD5DA9" w:rsidP="00AD5DA9">
      <w:pPr>
        <w:spacing w:after="200" w:line="276" w:lineRule="auto"/>
        <w:rPr>
          <w:rFonts w:asciiTheme="majorHAnsi" w:hAnsiTheme="majorHAnsi"/>
        </w:rPr>
      </w:pPr>
      <w:r w:rsidRPr="00F97AA5">
        <w:rPr>
          <w:rFonts w:asciiTheme="majorHAnsi" w:hAnsiTheme="majorHAnsi"/>
        </w:rPr>
        <w:br w:type="page"/>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UEM </w:t>
      </w:r>
      <w:r w:rsidR="00F449AC" w:rsidRPr="00F7185B">
        <w:rPr>
          <w:rFonts w:asciiTheme="majorHAnsi" w:hAnsiTheme="majorHAnsi" w:cs="Calibri"/>
          <w:b/>
          <w:bCs/>
          <w:iCs/>
        </w:rPr>
        <w:t>3.1</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0092683C">
        <w:rPr>
          <w:rFonts w:asciiTheme="majorHAnsi" w:hAnsiTheme="majorHAnsi" w:cs="Calibri"/>
          <w:b/>
          <w:bCs/>
          <w:iCs/>
        </w:rPr>
        <w:t xml:space="preserve"> </w:t>
      </w:r>
      <w:r w:rsidRPr="00F7185B">
        <w:rPr>
          <w:rFonts w:asciiTheme="majorHAnsi" w:hAnsiTheme="majorHAnsi" w:cs="Calibri"/>
          <w:b/>
          <w:bCs/>
          <w:iCs/>
        </w:rPr>
        <w:t>Dessin Industriel</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r w:rsidR="0092683C">
        <w:rPr>
          <w:rFonts w:asciiTheme="majorHAnsi" w:eastAsia="Calibri" w:hAnsiTheme="majorHAnsi" w:cs="Arial"/>
          <w:b/>
          <w:bCs/>
          <w:color w:val="000000"/>
          <w:lang w:eastAsia="en-US"/>
        </w:rPr>
        <w:t xml:space="preserve"> : </w:t>
      </w:r>
      <w:r w:rsidR="006D1184">
        <w:rPr>
          <w:rFonts w:asciiTheme="majorHAnsi" w:eastAsia="Calibri" w:hAnsiTheme="majorHAnsi" w:cs="Arial"/>
          <w:b/>
          <w:bCs/>
          <w:color w:val="000000"/>
          <w:lang w:eastAsia="en-US"/>
        </w:rPr>
        <w:t>45h00  (</w:t>
      </w:r>
      <w:r w:rsidR="0092683C">
        <w:rPr>
          <w:rFonts w:asciiTheme="majorHAnsi" w:eastAsia="Calibri" w:hAnsiTheme="majorHAnsi" w:cs="Arial"/>
          <w:b/>
          <w:bCs/>
          <w:color w:val="000000"/>
          <w:lang w:eastAsia="en-US"/>
        </w:rPr>
        <w:t>TP:3h00</w:t>
      </w:r>
      <w:r w:rsidRPr="00F7185B">
        <w:rPr>
          <w:rFonts w:asciiTheme="majorHAnsi" w:eastAsia="Calibri" w:hAnsiTheme="majorHAnsi" w:cs="Arial"/>
          <w:b/>
          <w:bCs/>
          <w:color w:val="000000"/>
          <w:lang w:eastAsia="en-US"/>
        </w:rPr>
        <w:t>)</w:t>
      </w:r>
    </w:p>
    <w:p w:rsidR="00F449AC" w:rsidRPr="00F7185B" w:rsidRDefault="0092683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Crédits : </w:t>
      </w:r>
      <w:r w:rsidR="00F449AC" w:rsidRPr="00F7185B">
        <w:rPr>
          <w:rFonts w:asciiTheme="majorHAnsi" w:hAnsiTheme="majorHAnsi" w:cs="Calibri"/>
          <w:b/>
          <w:bCs/>
          <w:iCs/>
        </w:rPr>
        <w:t>4</w:t>
      </w:r>
    </w:p>
    <w:p w:rsidR="00F449AC" w:rsidRPr="00F7185B" w:rsidRDefault="0092683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Coefficient : </w:t>
      </w:r>
      <w:r w:rsidR="00F449AC" w:rsidRPr="00F7185B">
        <w:rPr>
          <w:rFonts w:asciiTheme="majorHAnsi" w:hAnsiTheme="majorHAnsi" w:cs="Calibri"/>
          <w:b/>
          <w:bCs/>
          <w:iCs/>
        </w:rPr>
        <w:t>2</w:t>
      </w:r>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p>
    <w:p w:rsidR="00F449AC" w:rsidRPr="00F7185B" w:rsidRDefault="00F449AC" w:rsidP="00F449AC">
      <w:pPr>
        <w:jc w:val="both"/>
        <w:rPr>
          <w:rFonts w:asciiTheme="majorHAnsi" w:hAnsiTheme="majorHAnsi"/>
          <w:color w:val="000000"/>
        </w:rPr>
      </w:pPr>
      <w:r w:rsidRPr="00F7185B">
        <w:rPr>
          <w:rFonts w:asciiTheme="majorHAnsi" w:hAnsiTheme="majorHAnsi"/>
        </w:rPr>
        <w:t xml:space="preserve">Ce </w:t>
      </w:r>
      <w:r w:rsidRPr="00F7185B">
        <w:rPr>
          <w:rFonts w:asciiTheme="majorHAnsi" w:hAnsiTheme="majorHAnsi"/>
          <w:color w:val="000000"/>
        </w:rPr>
        <w:t>cours vient en complément du cours du dessin technique du S4</w:t>
      </w:r>
      <w:r w:rsidRPr="00F7185B">
        <w:rPr>
          <w:rFonts w:asciiTheme="majorHAnsi" w:hAnsiTheme="majorHAnsi"/>
        </w:rPr>
        <w:t xml:space="preserve">, il permettra aux étudiants d’acquérir les principes de représentation </w:t>
      </w:r>
      <w:r w:rsidRPr="00F7185B">
        <w:rPr>
          <w:rFonts w:asciiTheme="majorHAnsi" w:hAnsiTheme="majorHAnsi"/>
          <w:color w:val="000000"/>
        </w:rPr>
        <w:t xml:space="preserve">normalisée des pièces mécanique dite </w:t>
      </w:r>
      <w:bookmarkStart w:id="36" w:name="OLE_LINK128"/>
      <w:bookmarkStart w:id="37" w:name="OLE_LINK129"/>
      <w:r w:rsidRPr="00F7185B">
        <w:rPr>
          <w:rFonts w:asciiTheme="majorHAnsi" w:hAnsiTheme="majorHAnsi"/>
          <w:color w:val="000000"/>
        </w:rPr>
        <w:t>dessin industriel</w:t>
      </w:r>
      <w:bookmarkEnd w:id="36"/>
      <w:bookmarkEnd w:id="37"/>
      <w:r w:rsidRPr="00F7185B">
        <w:rPr>
          <w:rFonts w:asciiTheme="majorHAnsi" w:hAnsiTheme="majorHAnsi"/>
          <w:color w:val="000000"/>
        </w:rPr>
        <w:t>. Plus encore, cette matière permettra à l'étudiant de représenter et de lire des plans  des mécanismes et des machines. Il verse aussi dans l’objectif d’amélioration de l’imagination graphique  de l’étudiant afin  de maitriser  ce langage universel de communication entre techniciens,  enfin de le préparer pour le bon usage de l’outil  DAO-CAO.</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rPr>
          <w:rFonts w:asciiTheme="majorHAnsi" w:hAnsiTheme="majorHAnsi"/>
        </w:rPr>
      </w:pPr>
    </w:p>
    <w:p w:rsidR="00F449AC" w:rsidRPr="00F7185B" w:rsidRDefault="00F449AC" w:rsidP="00F449AC">
      <w:pPr>
        <w:rPr>
          <w:rFonts w:asciiTheme="majorHAnsi" w:hAnsiTheme="majorHAnsi"/>
        </w:rPr>
      </w:pPr>
      <w:r w:rsidRPr="00F7185B">
        <w:rPr>
          <w:rFonts w:asciiTheme="majorHAnsi" w:hAnsiTheme="majorHAnsi"/>
        </w:rPr>
        <w:t xml:space="preserve">Dessin Technique, technologie générale, et </w:t>
      </w:r>
      <w:r w:rsidRPr="00F7185B">
        <w:rPr>
          <w:rFonts w:asciiTheme="majorHAnsi" w:hAnsiTheme="majorHAnsi"/>
          <w:color w:val="000000"/>
        </w:rPr>
        <w:t>procédés conventionnels  de la F</w:t>
      </w:r>
      <w:r w:rsidRPr="00F7185B">
        <w:rPr>
          <w:rFonts w:asciiTheme="majorHAnsi" w:hAnsiTheme="majorHAnsi"/>
        </w:rPr>
        <w:t>abrication mécanique.</w:t>
      </w: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086B88">
      <w:pPr>
        <w:rPr>
          <w:rFonts w:asciiTheme="majorHAnsi" w:hAnsiTheme="majorHAnsi"/>
          <w:b/>
        </w:rPr>
      </w:pPr>
      <w:r w:rsidRPr="00F7185B">
        <w:rPr>
          <w:rFonts w:asciiTheme="majorHAnsi" w:hAnsiTheme="majorHAnsi"/>
          <w:b/>
        </w:rPr>
        <w:t>Chapitre1: Fonctions mécaniques élémentaires                                                      (3semaines)</w:t>
      </w:r>
    </w:p>
    <w:p w:rsidR="00F449AC" w:rsidRPr="00F7185B" w:rsidRDefault="00F449AC" w:rsidP="00F449AC">
      <w:pPr>
        <w:jc w:val="right"/>
        <w:rPr>
          <w:rFonts w:asciiTheme="majorHAnsi" w:hAnsiTheme="majorHAnsi"/>
          <w:b/>
          <w:caps/>
        </w:rPr>
      </w:pPr>
    </w:p>
    <w:p w:rsidR="00F449AC" w:rsidRPr="00F7185B" w:rsidRDefault="00A42CB0" w:rsidP="00F449AC">
      <w:pPr>
        <w:ind w:left="709"/>
        <w:rPr>
          <w:rFonts w:asciiTheme="majorHAnsi" w:hAnsiTheme="majorHAnsi"/>
        </w:rPr>
      </w:pPr>
      <w:r>
        <w:rPr>
          <w:rFonts w:asciiTheme="majorHAnsi" w:hAnsiTheme="majorHAnsi"/>
        </w:rPr>
        <w:t>L</w:t>
      </w:r>
      <w:r w:rsidR="00F449AC" w:rsidRPr="00F7185B">
        <w:rPr>
          <w:rFonts w:asciiTheme="majorHAnsi" w:hAnsiTheme="majorHAnsi"/>
        </w:rPr>
        <w:t>es liaisons mécaniques (liaison élémentaire, caractère de liaison, mode de liaison, réalisation de liaison).  Fonction centrage et orientation (guidage en rotation, guidage en translation, cotation fonctionnelle, ajustements, spécifications techniques (symbolisation)</w:t>
      </w:r>
    </w:p>
    <w:p w:rsidR="00F449AC" w:rsidRPr="00F7185B" w:rsidRDefault="00F449AC" w:rsidP="00F449AC">
      <w:pPr>
        <w:ind w:left="709"/>
        <w:rPr>
          <w:rFonts w:asciiTheme="majorHAnsi" w:hAnsiTheme="majorHAnsi"/>
        </w:rPr>
      </w:pPr>
    </w:p>
    <w:p w:rsidR="00F449AC" w:rsidRPr="00F7185B" w:rsidRDefault="00F449AC" w:rsidP="00086B88">
      <w:pPr>
        <w:rPr>
          <w:rFonts w:asciiTheme="majorHAnsi" w:hAnsiTheme="majorHAnsi"/>
          <w:b/>
          <w:bCs/>
        </w:rPr>
      </w:pPr>
      <w:r w:rsidRPr="00F7185B">
        <w:rPr>
          <w:rFonts w:asciiTheme="majorHAnsi" w:hAnsiTheme="majorHAnsi"/>
          <w:b/>
        </w:rPr>
        <w:t>Chapitre 2</w:t>
      </w:r>
      <w:r w:rsidRPr="00F7185B">
        <w:rPr>
          <w:rFonts w:asciiTheme="majorHAnsi" w:hAnsiTheme="majorHAnsi"/>
        </w:rPr>
        <w:t>:</w:t>
      </w:r>
      <w:r w:rsidRPr="00F7185B">
        <w:rPr>
          <w:rFonts w:asciiTheme="majorHAnsi" w:hAnsiTheme="majorHAnsi"/>
          <w:b/>
          <w:bCs/>
        </w:rPr>
        <w:t xml:space="preserve">Lecture de dessin  </w:t>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rPr>
        <w:t>(3 semaine)</w:t>
      </w:r>
    </w:p>
    <w:p w:rsidR="00F449AC" w:rsidRPr="00F7185B" w:rsidRDefault="00F449AC" w:rsidP="00F449AC">
      <w:pPr>
        <w:ind w:left="709"/>
        <w:rPr>
          <w:rFonts w:asciiTheme="majorHAnsi" w:hAnsiTheme="majorHAnsi"/>
        </w:rPr>
      </w:pPr>
      <w:proofErr w:type="gramStart"/>
      <w:r w:rsidRPr="00F7185B">
        <w:rPr>
          <w:rFonts w:asciiTheme="majorHAnsi" w:hAnsiTheme="majorHAnsi"/>
        </w:rPr>
        <w:t>croquis</w:t>
      </w:r>
      <w:proofErr w:type="gramEnd"/>
      <w:r w:rsidRPr="00F7185B">
        <w:rPr>
          <w:rFonts w:asciiTheme="majorHAnsi" w:hAnsiTheme="majorHAnsi"/>
        </w:rPr>
        <w:t>, cotes, schémas cinématique, dessin d'ensemble, dessin de définition, représentation éclatée</w:t>
      </w:r>
    </w:p>
    <w:p w:rsidR="00F449AC" w:rsidRPr="00F7185B" w:rsidRDefault="00F449AC" w:rsidP="00F449AC">
      <w:pPr>
        <w:ind w:left="709"/>
        <w:rPr>
          <w:rFonts w:asciiTheme="majorHAnsi" w:hAnsiTheme="majorHAnsi"/>
        </w:rPr>
      </w:pPr>
    </w:p>
    <w:p w:rsidR="00F449AC" w:rsidRPr="00F7185B" w:rsidRDefault="00F449AC" w:rsidP="00E14EFF">
      <w:pPr>
        <w:rPr>
          <w:rFonts w:asciiTheme="majorHAnsi" w:hAnsiTheme="majorHAnsi"/>
          <w:b/>
          <w:bCs/>
        </w:rPr>
      </w:pPr>
      <w:r w:rsidRPr="00F7185B">
        <w:rPr>
          <w:rFonts w:asciiTheme="majorHAnsi" w:hAnsiTheme="majorHAnsi"/>
          <w:b/>
        </w:rPr>
        <w:t>Chapitre 3 :</w:t>
      </w:r>
      <w:r w:rsidR="00564D5C">
        <w:rPr>
          <w:rFonts w:asciiTheme="majorHAnsi" w:hAnsiTheme="majorHAnsi"/>
          <w:b/>
        </w:rPr>
        <w:t xml:space="preserve"> </w:t>
      </w:r>
      <w:r w:rsidRPr="00F7185B">
        <w:rPr>
          <w:rFonts w:asciiTheme="majorHAnsi" w:hAnsiTheme="majorHAnsi"/>
          <w:b/>
          <w:bCs/>
        </w:rPr>
        <w:t xml:space="preserve">Analyse d'un dessin </w:t>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rPr>
        <w:t>(</w:t>
      </w:r>
      <w:r w:rsidRPr="00F7185B">
        <w:rPr>
          <w:rFonts w:asciiTheme="majorHAnsi" w:hAnsiTheme="majorHAnsi"/>
          <w:b/>
        </w:rPr>
        <w:t>5 semaines</w:t>
      </w:r>
      <w:r w:rsidRPr="00F7185B">
        <w:rPr>
          <w:rFonts w:asciiTheme="majorHAnsi" w:hAnsiTheme="majorHAnsi"/>
        </w:rPr>
        <w:t>)</w:t>
      </w:r>
    </w:p>
    <w:p w:rsidR="00F449AC" w:rsidRPr="00F7185B" w:rsidRDefault="00F449AC" w:rsidP="00F449AC">
      <w:pPr>
        <w:ind w:left="709"/>
        <w:rPr>
          <w:rFonts w:asciiTheme="majorHAnsi" w:hAnsiTheme="majorHAnsi"/>
        </w:rPr>
      </w:pPr>
      <w:proofErr w:type="gramStart"/>
      <w:r w:rsidRPr="00F7185B">
        <w:rPr>
          <w:rFonts w:asciiTheme="majorHAnsi" w:hAnsiTheme="majorHAnsi"/>
        </w:rPr>
        <w:t>montage</w:t>
      </w:r>
      <w:proofErr w:type="gramEnd"/>
      <w:r w:rsidRPr="00F7185B">
        <w:rPr>
          <w:rFonts w:asciiTheme="majorHAnsi" w:hAnsiTheme="majorHAnsi"/>
        </w:rPr>
        <w:t xml:space="preserve"> des roulements, butées, articulations, paliers lisses, obstacles, roues dentées, fonction lubrification, étanchéité, chaînes de côtes</w:t>
      </w:r>
    </w:p>
    <w:p w:rsidR="00F449AC" w:rsidRPr="00F7185B" w:rsidRDefault="00F449AC" w:rsidP="00F449AC">
      <w:pPr>
        <w:jc w:val="right"/>
        <w:rPr>
          <w:rFonts w:asciiTheme="majorHAnsi" w:hAnsiTheme="majorHAnsi"/>
        </w:rPr>
      </w:pPr>
    </w:p>
    <w:p w:rsidR="00F449AC" w:rsidRPr="00F7185B" w:rsidRDefault="00F449AC" w:rsidP="00F449AC">
      <w:pPr>
        <w:rPr>
          <w:rFonts w:asciiTheme="majorHAnsi" w:hAnsiTheme="majorHAnsi"/>
        </w:rPr>
      </w:pPr>
      <w:r w:rsidRPr="00F7185B">
        <w:rPr>
          <w:rFonts w:asciiTheme="majorHAnsi" w:hAnsiTheme="majorHAnsi"/>
          <w:b/>
        </w:rPr>
        <w:t xml:space="preserve">Chapitre 4 : </w:t>
      </w:r>
      <w:r w:rsidRPr="00F7185B">
        <w:rPr>
          <w:rFonts w:asciiTheme="majorHAnsi" w:hAnsiTheme="majorHAnsi"/>
          <w:b/>
          <w:bCs/>
        </w:rPr>
        <w:t>Application : D.A.O  d’un système mécanique</w:t>
      </w:r>
      <w:r w:rsidRPr="00F7185B">
        <w:rPr>
          <w:rFonts w:asciiTheme="majorHAnsi" w:hAnsiTheme="majorHAnsi"/>
        </w:rPr>
        <w:tab/>
      </w:r>
      <w:r w:rsidRPr="00F7185B">
        <w:rPr>
          <w:rFonts w:asciiTheme="majorHAnsi" w:hAnsiTheme="majorHAnsi"/>
        </w:rPr>
        <w:tab/>
      </w:r>
      <w:r w:rsidRPr="00F7185B">
        <w:rPr>
          <w:rFonts w:asciiTheme="majorHAnsi" w:hAnsiTheme="majorHAnsi"/>
        </w:rPr>
        <w:tab/>
        <w:t xml:space="preserve">   (</w:t>
      </w:r>
      <w:r w:rsidRPr="00F7185B">
        <w:rPr>
          <w:rFonts w:asciiTheme="majorHAnsi" w:hAnsiTheme="majorHAnsi"/>
          <w:b/>
        </w:rPr>
        <w:t>4 semaines</w:t>
      </w:r>
      <w:r w:rsidRPr="00F7185B">
        <w:rPr>
          <w:rFonts w:asciiTheme="majorHAnsi" w:hAnsiTheme="majorHAnsi"/>
        </w:rPr>
        <w:t xml:space="preserve">) </w:t>
      </w:r>
    </w:p>
    <w:p w:rsidR="00F449AC" w:rsidRPr="00F7185B" w:rsidRDefault="00F449AC" w:rsidP="00F449AC">
      <w:pPr>
        <w:rPr>
          <w:rFonts w:asciiTheme="majorHAnsi" w:hAnsiTheme="majorHAnsi"/>
        </w:rPr>
      </w:pPr>
    </w:p>
    <w:p w:rsidR="00F449AC" w:rsidRPr="00F7185B" w:rsidRDefault="00F449AC" w:rsidP="00F449AC">
      <w:pPr>
        <w:ind w:left="709"/>
        <w:rPr>
          <w:rFonts w:asciiTheme="majorHAnsi" w:hAnsiTheme="majorHAnsi"/>
        </w:rPr>
      </w:pPr>
      <w:r w:rsidRPr="00F7185B">
        <w:rPr>
          <w:rFonts w:asciiTheme="majorHAnsi" w:hAnsiTheme="majorHAnsi"/>
        </w:rPr>
        <w:t>Réalisation de différentes pièces</w:t>
      </w:r>
    </w:p>
    <w:p w:rsidR="00F449AC" w:rsidRDefault="00F449AC" w:rsidP="00F449AC">
      <w:pPr>
        <w:ind w:left="709"/>
        <w:rPr>
          <w:rFonts w:asciiTheme="majorHAnsi" w:hAnsiTheme="majorHAnsi"/>
        </w:rPr>
      </w:pPr>
      <w:r w:rsidRPr="00F7185B">
        <w:rPr>
          <w:rFonts w:asciiTheme="majorHAnsi" w:hAnsiTheme="majorHAnsi"/>
        </w:rPr>
        <w:t>Assemblage y compris l’utilisation de la bibliothèque des éléments (rou</w:t>
      </w:r>
      <w:r w:rsidR="001D5C6C">
        <w:rPr>
          <w:rFonts w:asciiTheme="majorHAnsi" w:hAnsiTheme="majorHAnsi"/>
        </w:rPr>
        <w:t xml:space="preserve">lements, vis etc.  Mise à plan </w:t>
      </w:r>
      <w:r w:rsidRPr="00F7185B">
        <w:rPr>
          <w:rFonts w:asciiTheme="majorHAnsi" w:hAnsiTheme="majorHAnsi"/>
        </w:rPr>
        <w:t>(tolérances, jeux fonctionnels, ajustements etc</w:t>
      </w:r>
      <w:proofErr w:type="gramStart"/>
      <w:r w:rsidRPr="00F7185B">
        <w:rPr>
          <w:rFonts w:asciiTheme="majorHAnsi" w:hAnsiTheme="majorHAnsi"/>
        </w:rPr>
        <w:t>..</w:t>
      </w:r>
      <w:proofErr w:type="gramEnd"/>
    </w:p>
    <w:p w:rsidR="00A42CB0" w:rsidRDefault="00A42CB0" w:rsidP="00F449AC">
      <w:pPr>
        <w:ind w:left="709"/>
        <w:rPr>
          <w:rFonts w:asciiTheme="majorHAnsi" w:hAnsiTheme="majorHAnsi"/>
        </w:rPr>
      </w:pPr>
    </w:p>
    <w:p w:rsidR="00A42CB0" w:rsidRDefault="00A42CB0" w:rsidP="00F449AC">
      <w:pPr>
        <w:ind w:left="709"/>
        <w:rPr>
          <w:rFonts w:asciiTheme="majorHAnsi" w:hAnsiTheme="majorHAnsi"/>
        </w:rPr>
      </w:pPr>
    </w:p>
    <w:p w:rsidR="00BF7E43" w:rsidRDefault="00A42CB0" w:rsidP="00A42CB0">
      <w:pPr>
        <w:rPr>
          <w:rFonts w:asciiTheme="majorHAnsi" w:hAnsiTheme="majorHAnsi"/>
        </w:rPr>
      </w:pPr>
      <w:r w:rsidRPr="00A42CB0">
        <w:rPr>
          <w:rFonts w:asciiTheme="majorHAnsi" w:hAnsiTheme="majorHAnsi"/>
          <w:b/>
        </w:rPr>
        <w:t>Remarque </w:t>
      </w:r>
      <w:r w:rsidRPr="00A42CB0">
        <w:rPr>
          <w:rFonts w:asciiTheme="majorHAnsi" w:hAnsiTheme="majorHAnsi"/>
        </w:rPr>
        <w:t xml:space="preserve">: </w:t>
      </w:r>
    </w:p>
    <w:p w:rsidR="00BF7E43" w:rsidRDefault="00BF7E43" w:rsidP="00A42CB0">
      <w:pPr>
        <w:rPr>
          <w:rFonts w:asciiTheme="majorHAnsi" w:hAnsiTheme="majorHAnsi"/>
        </w:rPr>
      </w:pPr>
    </w:p>
    <w:p w:rsidR="00A42CB0" w:rsidRDefault="00BF7E43" w:rsidP="005277B7">
      <w:pPr>
        <w:pStyle w:val="Paragraphedeliste"/>
        <w:numPr>
          <w:ilvl w:val="0"/>
          <w:numId w:val="71"/>
        </w:numPr>
        <w:rPr>
          <w:rFonts w:asciiTheme="majorHAnsi" w:hAnsiTheme="majorHAnsi"/>
        </w:rPr>
      </w:pPr>
      <w:r w:rsidRPr="00BF7E43">
        <w:rPr>
          <w:rFonts w:asciiTheme="majorHAnsi" w:hAnsiTheme="majorHAnsi"/>
        </w:rPr>
        <w:t>L</w:t>
      </w:r>
      <w:r w:rsidR="00A42CB0" w:rsidRPr="00BF7E43">
        <w:rPr>
          <w:rFonts w:asciiTheme="majorHAnsi" w:hAnsiTheme="majorHAnsi"/>
        </w:rPr>
        <w:t>es chapitres 1 et 2 constituent la partie technologie mécanique et doit être présentée sous forme de cours accompagné d’exemples d’application.</w:t>
      </w:r>
    </w:p>
    <w:p w:rsidR="00BF7E43" w:rsidRPr="0015265E" w:rsidRDefault="00BF7E43" w:rsidP="005277B7">
      <w:pPr>
        <w:pStyle w:val="Paragraphedeliste"/>
        <w:numPr>
          <w:ilvl w:val="0"/>
          <w:numId w:val="71"/>
        </w:numPr>
        <w:spacing w:after="200" w:line="276" w:lineRule="auto"/>
      </w:pPr>
      <w:r w:rsidRPr="00BF7E43">
        <w:rPr>
          <w:rFonts w:asciiTheme="majorHAnsi" w:hAnsiTheme="majorHAnsi"/>
        </w:rPr>
        <w:lastRenderedPageBreak/>
        <w:t xml:space="preserve">Le travail personnel de l’étudiant pour cette matière doit </w:t>
      </w:r>
      <w:proofErr w:type="gramStart"/>
      <w:r w:rsidRPr="00BF7E43">
        <w:rPr>
          <w:rFonts w:asciiTheme="majorHAnsi" w:hAnsiTheme="majorHAnsi"/>
        </w:rPr>
        <w:t>se être</w:t>
      </w:r>
      <w:proofErr w:type="gramEnd"/>
      <w:r w:rsidRPr="00BF7E43">
        <w:rPr>
          <w:rFonts w:asciiTheme="majorHAnsi" w:hAnsiTheme="majorHAnsi"/>
        </w:rPr>
        <w:t xml:space="preserve"> donné sous forme de m</w:t>
      </w:r>
      <w:r w:rsidRPr="0015265E">
        <w:t xml:space="preserve">ini </w:t>
      </w:r>
      <w:r>
        <w:t>p</w:t>
      </w:r>
      <w:r w:rsidRPr="0015265E">
        <w:t xml:space="preserve">rojet : </w:t>
      </w:r>
    </w:p>
    <w:p w:rsidR="00BF7E43" w:rsidRPr="0015265E" w:rsidRDefault="00BF7E43" w:rsidP="005277B7">
      <w:pPr>
        <w:numPr>
          <w:ilvl w:val="2"/>
          <w:numId w:val="72"/>
        </w:numPr>
        <w:tabs>
          <w:tab w:val="clear" w:pos="2160"/>
          <w:tab w:val="num" w:pos="1560"/>
        </w:tabs>
        <w:ind w:hanging="884"/>
      </w:pPr>
      <w:r w:rsidRPr="0015265E">
        <w:t>Réalisation du dessin d’ensemble d’un mécanisme et les différents dessins de définition des pièces le constituant, avec calcul des ajustements et applications de la cotation fonctionnelle.</w:t>
      </w:r>
    </w:p>
    <w:p w:rsidR="00BF7E43" w:rsidRPr="00BF7E43" w:rsidRDefault="00BF7E43" w:rsidP="005277B7">
      <w:pPr>
        <w:numPr>
          <w:ilvl w:val="2"/>
          <w:numId w:val="72"/>
        </w:numPr>
        <w:tabs>
          <w:tab w:val="clear" w:pos="2160"/>
          <w:tab w:val="num" w:pos="1560"/>
        </w:tabs>
        <w:ind w:hanging="884"/>
      </w:pPr>
      <w:r w:rsidRPr="0015265E">
        <w:t>Utilisation de la DAO pour dessiner un ensemble de pièces et réaliser l’assemblage et en fin présenter la mise en plan avec les différents détails (cotation, symboles technologiques … etc.)</w:t>
      </w:r>
    </w:p>
    <w:p w:rsidR="00F449AC" w:rsidRPr="00F7185B" w:rsidRDefault="00F449AC" w:rsidP="00F449AC">
      <w:pPr>
        <w:spacing w:line="276" w:lineRule="auto"/>
        <w:jc w:val="both"/>
        <w:rPr>
          <w:rFonts w:asciiTheme="majorHAnsi" w:hAnsiTheme="majorHAnsi" w:cs="Arial"/>
          <w:b/>
          <w:u w:val="thick" w:color="F79646"/>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100% .</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spacing w:line="276" w:lineRule="auto"/>
        <w:jc w:val="both"/>
        <w:rPr>
          <w:rFonts w:asciiTheme="majorHAnsi" w:hAnsiTheme="majorHAnsi" w:cs="Arial"/>
          <w:iCs/>
          <w:u w:val="thick" w:color="F79646"/>
        </w:rPr>
      </w:pPr>
    </w:p>
    <w:p w:rsidR="00F449AC" w:rsidRPr="00F7185B" w:rsidRDefault="00F449AC" w:rsidP="005277B7">
      <w:pPr>
        <w:pStyle w:val="Paragraphedeliste"/>
        <w:numPr>
          <w:ilvl w:val="0"/>
          <w:numId w:val="12"/>
        </w:numPr>
        <w:ind w:left="425" w:hanging="357"/>
        <w:jc w:val="both"/>
        <w:rPr>
          <w:rFonts w:asciiTheme="majorHAnsi" w:hAnsiTheme="majorHAnsi"/>
        </w:rPr>
      </w:pPr>
      <w:r w:rsidRPr="00F7185B">
        <w:rPr>
          <w:rFonts w:asciiTheme="majorHAnsi" w:hAnsiTheme="majorHAnsi"/>
        </w:rPr>
        <w:t xml:space="preserve">Chevalier A.  </w:t>
      </w:r>
      <w:r w:rsidRPr="00F7185B">
        <w:rPr>
          <w:rFonts w:asciiTheme="majorHAnsi" w:hAnsiTheme="majorHAnsi"/>
          <w:i/>
          <w:iCs/>
        </w:rPr>
        <w:t>Guide du dessinateur industriel</w:t>
      </w:r>
      <w:r w:rsidRPr="00F7185B">
        <w:rPr>
          <w:rFonts w:asciiTheme="majorHAnsi" w:hAnsiTheme="majorHAnsi"/>
        </w:rPr>
        <w:t>, Editions Hachette Technique,</w:t>
      </w:r>
    </w:p>
    <w:p w:rsidR="00F449AC" w:rsidRPr="00F7185B" w:rsidRDefault="00F449AC" w:rsidP="005277B7">
      <w:pPr>
        <w:pStyle w:val="Paragraphedeliste"/>
        <w:numPr>
          <w:ilvl w:val="0"/>
          <w:numId w:val="12"/>
        </w:numPr>
        <w:ind w:left="425"/>
        <w:rPr>
          <w:rFonts w:asciiTheme="majorHAnsi" w:hAnsiTheme="majorHAnsi"/>
        </w:rPr>
      </w:pPr>
      <w:bookmarkStart w:id="38" w:name="OLE_LINK38"/>
      <w:bookmarkStart w:id="39" w:name="OLE_LINK39"/>
      <w:r w:rsidRPr="00F7185B">
        <w:rPr>
          <w:rFonts w:asciiTheme="majorHAnsi" w:hAnsiTheme="majorHAnsi"/>
        </w:rPr>
        <w:t xml:space="preserve">Saint-Laurent, GIESECKE, Frederick E. </w:t>
      </w:r>
      <w:r w:rsidRPr="00F7185B">
        <w:rPr>
          <w:rFonts w:asciiTheme="majorHAnsi" w:hAnsiTheme="majorHAnsi"/>
          <w:i/>
          <w:iCs/>
        </w:rPr>
        <w:t>Dessin technique</w:t>
      </w:r>
      <w:r w:rsidRPr="00F7185B">
        <w:rPr>
          <w:rFonts w:asciiTheme="majorHAnsi" w:hAnsiTheme="majorHAnsi"/>
        </w:rPr>
        <w:t>, Éditions du renouveau pédagogique Inc., 1982.</w:t>
      </w:r>
    </w:p>
    <w:p w:rsidR="00F449AC" w:rsidRPr="00F7185B" w:rsidRDefault="00F449AC" w:rsidP="005277B7">
      <w:pPr>
        <w:pStyle w:val="Paragraphedeliste"/>
        <w:numPr>
          <w:ilvl w:val="0"/>
          <w:numId w:val="12"/>
        </w:numPr>
        <w:ind w:left="425" w:hanging="357"/>
        <w:jc w:val="both"/>
        <w:rPr>
          <w:rFonts w:asciiTheme="majorHAnsi" w:hAnsiTheme="majorHAnsi"/>
        </w:rPr>
      </w:pPr>
      <w:bookmarkStart w:id="40" w:name="OLE_LINK32"/>
      <w:bookmarkStart w:id="41" w:name="OLE_LINK33"/>
      <w:bookmarkEnd w:id="38"/>
      <w:bookmarkEnd w:id="39"/>
      <w:r w:rsidRPr="00F7185B">
        <w:rPr>
          <w:rFonts w:asciiTheme="majorHAnsi" w:hAnsiTheme="majorHAnsi"/>
        </w:rPr>
        <w:t xml:space="preserve">Jean-Louis </w:t>
      </w:r>
      <w:proofErr w:type="spellStart"/>
      <w:r w:rsidRPr="00F7185B">
        <w:rPr>
          <w:rFonts w:asciiTheme="majorHAnsi" w:hAnsiTheme="majorHAnsi"/>
        </w:rPr>
        <w:t>Berthéol</w:t>
      </w:r>
      <w:proofErr w:type="spellEnd"/>
      <w:r w:rsidRPr="00F7185B">
        <w:rPr>
          <w:rFonts w:asciiTheme="majorHAnsi" w:hAnsiTheme="majorHAnsi"/>
        </w:rPr>
        <w:t xml:space="preserve">, François Mendes.  </w:t>
      </w:r>
      <w:r w:rsidRPr="00F7185B">
        <w:rPr>
          <w:rFonts w:asciiTheme="majorHAnsi" w:hAnsiTheme="majorHAnsi"/>
          <w:i/>
          <w:iCs/>
        </w:rPr>
        <w:t xml:space="preserve">Exercices de dessins de pièces et d'assemblages mécaniques avec le logiciel </w:t>
      </w:r>
      <w:proofErr w:type="spellStart"/>
      <w:r w:rsidRPr="00F7185B">
        <w:rPr>
          <w:rFonts w:asciiTheme="majorHAnsi" w:hAnsiTheme="majorHAnsi"/>
          <w:i/>
          <w:iCs/>
        </w:rPr>
        <w:t>SolidWorks</w:t>
      </w:r>
      <w:proofErr w:type="spellEnd"/>
      <w:r w:rsidRPr="00F7185B">
        <w:rPr>
          <w:rFonts w:asciiTheme="majorHAnsi" w:hAnsiTheme="majorHAnsi"/>
        </w:rPr>
        <w:t>, Edition Castilla  2007</w:t>
      </w:r>
    </w:p>
    <w:bookmarkEnd w:id="40"/>
    <w:bookmarkEnd w:id="41"/>
    <w:p w:rsidR="00F449AC" w:rsidRPr="00F7185B" w:rsidRDefault="00F449AC" w:rsidP="005277B7">
      <w:pPr>
        <w:pStyle w:val="Paragraphedeliste"/>
        <w:numPr>
          <w:ilvl w:val="0"/>
          <w:numId w:val="12"/>
        </w:numPr>
        <w:ind w:left="425" w:hanging="357"/>
        <w:jc w:val="both"/>
        <w:rPr>
          <w:rFonts w:asciiTheme="majorHAnsi" w:hAnsiTheme="majorHAnsi"/>
        </w:rPr>
      </w:pPr>
      <w:r w:rsidRPr="00F7185B">
        <w:rPr>
          <w:rFonts w:asciiTheme="majorHAnsi" w:hAnsiTheme="majorHAnsi"/>
        </w:rPr>
        <w:t xml:space="preserve">Lenormand, Foucher. </w:t>
      </w:r>
      <w:r w:rsidRPr="00F7185B">
        <w:rPr>
          <w:rFonts w:asciiTheme="majorHAnsi" w:hAnsiTheme="majorHAnsi"/>
          <w:i/>
          <w:iCs/>
        </w:rPr>
        <w:t>Mémento de dessin industriel T1: Convention de présentation cotation</w:t>
      </w:r>
      <w:r w:rsidRPr="00F7185B">
        <w:rPr>
          <w:rFonts w:asciiTheme="majorHAnsi" w:hAnsiTheme="majorHAnsi"/>
        </w:rPr>
        <w:t xml:space="preserve">, Edition </w:t>
      </w:r>
      <w:proofErr w:type="spellStart"/>
      <w:r w:rsidRPr="00F7185B">
        <w:rPr>
          <w:rFonts w:asciiTheme="majorHAnsi" w:hAnsiTheme="majorHAnsi"/>
        </w:rPr>
        <w:t>Dunod</w:t>
      </w:r>
      <w:proofErr w:type="spellEnd"/>
    </w:p>
    <w:p w:rsidR="00F449AC" w:rsidRPr="00F7185B" w:rsidRDefault="00F449AC" w:rsidP="005277B7">
      <w:pPr>
        <w:pStyle w:val="Paragraphedeliste"/>
        <w:numPr>
          <w:ilvl w:val="0"/>
          <w:numId w:val="12"/>
        </w:numPr>
        <w:ind w:left="425" w:hanging="357"/>
        <w:jc w:val="both"/>
        <w:rPr>
          <w:rFonts w:asciiTheme="majorHAnsi" w:hAnsiTheme="majorHAnsi"/>
        </w:rPr>
      </w:pPr>
      <w:proofErr w:type="spellStart"/>
      <w:r w:rsidRPr="00F7185B">
        <w:rPr>
          <w:rFonts w:asciiTheme="majorHAnsi" w:hAnsiTheme="majorHAnsi"/>
        </w:rPr>
        <w:t>Heurtematte</w:t>
      </w:r>
      <w:proofErr w:type="spellEnd"/>
      <w:r w:rsidRPr="00F7185B">
        <w:rPr>
          <w:rFonts w:asciiTheme="majorHAnsi" w:hAnsiTheme="majorHAnsi"/>
        </w:rPr>
        <w:t xml:space="preserve"> J.  </w:t>
      </w:r>
      <w:r w:rsidRPr="00F7185B">
        <w:rPr>
          <w:rFonts w:asciiTheme="majorHAnsi" w:hAnsiTheme="majorHAnsi"/>
          <w:i/>
          <w:iCs/>
        </w:rPr>
        <w:t>Aide mémoire de dessin de l'élève dessinateur et du dessinateur industriel,</w:t>
      </w:r>
      <w:r w:rsidRPr="00F7185B">
        <w:rPr>
          <w:rFonts w:asciiTheme="majorHAnsi" w:hAnsiTheme="majorHAnsi"/>
        </w:rPr>
        <w:t xml:space="preserve"> Delagrave.</w:t>
      </w:r>
    </w:p>
    <w:p w:rsidR="00F449AC" w:rsidRPr="00F7185B" w:rsidRDefault="00F449AC" w:rsidP="005277B7">
      <w:pPr>
        <w:pStyle w:val="Paragraphedeliste"/>
        <w:numPr>
          <w:ilvl w:val="0"/>
          <w:numId w:val="12"/>
        </w:numPr>
        <w:ind w:left="425" w:hanging="357"/>
        <w:jc w:val="both"/>
        <w:rPr>
          <w:rFonts w:asciiTheme="majorHAnsi" w:hAnsiTheme="majorHAnsi"/>
        </w:rPr>
      </w:pPr>
      <w:r w:rsidRPr="00F7185B">
        <w:rPr>
          <w:rFonts w:asciiTheme="majorHAnsi" w:hAnsiTheme="majorHAnsi"/>
        </w:rPr>
        <w:t xml:space="preserve">Norbert  </w:t>
      </w:r>
      <w:proofErr w:type="spellStart"/>
      <w:r w:rsidRPr="00F7185B">
        <w:rPr>
          <w:rFonts w:asciiTheme="majorHAnsi" w:hAnsiTheme="majorHAnsi"/>
        </w:rPr>
        <w:t>M.</w:t>
      </w:r>
      <w:r w:rsidRPr="00F7185B">
        <w:rPr>
          <w:rFonts w:asciiTheme="majorHAnsi" w:hAnsiTheme="majorHAnsi"/>
          <w:i/>
          <w:iCs/>
        </w:rPr>
        <w:t>Aide-mémoire</w:t>
      </w:r>
      <w:proofErr w:type="spellEnd"/>
      <w:r w:rsidRPr="00F7185B">
        <w:rPr>
          <w:rFonts w:asciiTheme="majorHAnsi" w:hAnsiTheme="majorHAnsi"/>
          <w:i/>
          <w:iCs/>
        </w:rPr>
        <w:t xml:space="preserve"> de l'élève dessinateur</w:t>
      </w:r>
      <w:r w:rsidRPr="00F7185B">
        <w:rPr>
          <w:rFonts w:asciiTheme="majorHAnsi" w:hAnsiTheme="majorHAnsi"/>
        </w:rPr>
        <w:t xml:space="preserve">, </w:t>
      </w:r>
      <w:proofErr w:type="spellStart"/>
      <w:r w:rsidRPr="00F7185B">
        <w:rPr>
          <w:rFonts w:asciiTheme="majorHAnsi" w:hAnsiTheme="majorHAnsi"/>
        </w:rPr>
        <w:t>Casteilla</w:t>
      </w:r>
      <w:proofErr w:type="spellEnd"/>
      <w:r w:rsidRPr="00F7185B">
        <w:rPr>
          <w:rFonts w:asciiTheme="majorHAnsi" w:hAnsiTheme="majorHAnsi"/>
        </w:rPr>
        <w:t>.</w:t>
      </w:r>
    </w:p>
    <w:p w:rsidR="00F449AC" w:rsidRPr="00F7185B" w:rsidRDefault="00F449AC" w:rsidP="005277B7">
      <w:pPr>
        <w:pStyle w:val="Paragraphedeliste"/>
        <w:numPr>
          <w:ilvl w:val="0"/>
          <w:numId w:val="12"/>
        </w:numPr>
        <w:ind w:left="425" w:hanging="357"/>
        <w:jc w:val="both"/>
        <w:rPr>
          <w:rFonts w:asciiTheme="majorHAnsi" w:hAnsiTheme="majorHAnsi"/>
          <w:color w:val="000000"/>
        </w:rPr>
      </w:pPr>
      <w:r w:rsidRPr="00F7185B">
        <w:rPr>
          <w:rFonts w:asciiTheme="majorHAnsi" w:hAnsiTheme="majorHAnsi"/>
        </w:rPr>
        <w:t xml:space="preserve">, J-Louis </w:t>
      </w:r>
      <w:proofErr w:type="spellStart"/>
      <w:r w:rsidRPr="00F7185B">
        <w:rPr>
          <w:rFonts w:asciiTheme="majorHAnsi" w:hAnsiTheme="majorHAnsi"/>
        </w:rPr>
        <w:t>Franch</w:t>
      </w:r>
      <w:proofErr w:type="spellEnd"/>
      <w:r w:rsidRPr="00F7185B">
        <w:rPr>
          <w:rFonts w:asciiTheme="majorHAnsi" w:hAnsiTheme="majorHAnsi"/>
        </w:rPr>
        <w:t xml:space="preserve">. </w:t>
      </w:r>
      <w:r w:rsidRPr="00F7185B">
        <w:rPr>
          <w:rFonts w:asciiTheme="majorHAnsi" w:hAnsiTheme="majorHAnsi"/>
          <w:i/>
          <w:iCs/>
        </w:rPr>
        <w:t>Guide des sciences et technologies industrielle</w:t>
      </w:r>
      <w:proofErr w:type="gramStart"/>
      <w:r w:rsidRPr="00F7185B">
        <w:rPr>
          <w:rFonts w:asciiTheme="majorHAnsi" w:hAnsiTheme="majorHAnsi"/>
          <w:color w:val="000000"/>
        </w:rPr>
        <w:t>,.</w:t>
      </w:r>
      <w:proofErr w:type="gramEnd"/>
      <w:r w:rsidRPr="00F7185B">
        <w:rPr>
          <w:rFonts w:asciiTheme="majorHAnsi" w:hAnsiTheme="majorHAnsi"/>
          <w:color w:val="000000"/>
        </w:rPr>
        <w:t xml:space="preserve"> DUNOD</w:t>
      </w:r>
    </w:p>
    <w:p w:rsidR="00F449AC" w:rsidRPr="00F7185B" w:rsidRDefault="00F449AC" w:rsidP="005277B7">
      <w:pPr>
        <w:pStyle w:val="Paragraphedeliste"/>
        <w:numPr>
          <w:ilvl w:val="0"/>
          <w:numId w:val="12"/>
        </w:numPr>
        <w:ind w:left="425" w:hanging="357"/>
        <w:jc w:val="both"/>
        <w:rPr>
          <w:rFonts w:asciiTheme="majorHAnsi" w:hAnsiTheme="majorHAnsi"/>
          <w:color w:val="000000"/>
        </w:rPr>
      </w:pPr>
      <w:bookmarkStart w:id="42" w:name="OLE_LINK34"/>
      <w:bookmarkStart w:id="43" w:name="OLE_LINK35"/>
      <w:r w:rsidRPr="00F7185B">
        <w:rPr>
          <w:rFonts w:asciiTheme="majorHAnsi" w:hAnsiTheme="majorHAnsi"/>
          <w:color w:val="000000"/>
        </w:rPr>
        <w:t xml:space="preserve">Michel Denis.  </w:t>
      </w:r>
      <w:r w:rsidRPr="00F7185B">
        <w:rPr>
          <w:rFonts w:asciiTheme="majorHAnsi" w:hAnsiTheme="majorHAnsi"/>
          <w:i/>
          <w:iCs/>
          <w:color w:val="000000"/>
        </w:rPr>
        <w:t xml:space="preserve">Le dessin assisté par ordinateur. </w:t>
      </w:r>
      <w:r w:rsidRPr="00F7185B">
        <w:rPr>
          <w:rFonts w:asciiTheme="majorHAnsi" w:hAnsiTheme="majorHAnsi"/>
          <w:color w:val="000000"/>
        </w:rPr>
        <w:t xml:space="preserve"> Editions </w:t>
      </w:r>
      <w:proofErr w:type="spellStart"/>
      <w:r w:rsidRPr="00F7185B">
        <w:rPr>
          <w:rFonts w:asciiTheme="majorHAnsi" w:hAnsiTheme="majorHAnsi"/>
          <w:color w:val="000000"/>
        </w:rPr>
        <w:t>Hermes</w:t>
      </w:r>
      <w:proofErr w:type="spellEnd"/>
      <w:r w:rsidRPr="00F7185B">
        <w:rPr>
          <w:rFonts w:asciiTheme="majorHAnsi" w:hAnsiTheme="majorHAnsi"/>
          <w:color w:val="000000"/>
        </w:rPr>
        <w:t xml:space="preserve"> 2008</w:t>
      </w:r>
      <w:bookmarkEnd w:id="42"/>
      <w:bookmarkEnd w:id="43"/>
    </w:p>
    <w:p w:rsidR="00F449AC" w:rsidRPr="00F7185B" w:rsidRDefault="00F449AC" w:rsidP="005277B7">
      <w:pPr>
        <w:pStyle w:val="Paragraphedeliste"/>
        <w:numPr>
          <w:ilvl w:val="0"/>
          <w:numId w:val="12"/>
        </w:numPr>
        <w:ind w:left="425" w:hanging="357"/>
        <w:jc w:val="both"/>
        <w:rPr>
          <w:rFonts w:asciiTheme="majorHAnsi" w:hAnsiTheme="majorHAnsi"/>
          <w:color w:val="000000"/>
        </w:rPr>
      </w:pPr>
      <w:r w:rsidRPr="00F7185B">
        <w:rPr>
          <w:rFonts w:asciiTheme="majorHAnsi" w:hAnsiTheme="majorHAnsi"/>
          <w:color w:val="000000"/>
        </w:rPr>
        <w:t xml:space="preserve">Sites internet du </w:t>
      </w:r>
      <w:r w:rsidRPr="00F7185B">
        <w:rPr>
          <w:rFonts w:asciiTheme="majorHAnsi" w:hAnsiTheme="majorHAnsi"/>
          <w:i/>
          <w:iCs/>
          <w:color w:val="000000"/>
        </w:rPr>
        <w:t xml:space="preserve">modeleur volumique </w:t>
      </w:r>
      <w:proofErr w:type="spellStart"/>
      <w:r w:rsidRPr="00F7185B">
        <w:rPr>
          <w:rFonts w:asciiTheme="majorHAnsi" w:hAnsiTheme="majorHAnsi"/>
          <w:i/>
          <w:iCs/>
          <w:color w:val="000000"/>
        </w:rPr>
        <w:t>SolidWorks</w:t>
      </w:r>
      <w:proofErr w:type="spellEnd"/>
      <w:r w:rsidRPr="00F7185B">
        <w:rPr>
          <w:rFonts w:asciiTheme="majorHAnsi" w:hAnsiTheme="majorHAnsi"/>
          <w:color w:val="000000"/>
        </w:rPr>
        <w:t xml:space="preserve"> (forum – tutoriaux – exemples)</w:t>
      </w:r>
    </w:p>
    <w:p w:rsidR="00F449AC" w:rsidRPr="00F7185B" w:rsidRDefault="00F449AC" w:rsidP="00F449AC">
      <w:pPr>
        <w:pStyle w:val="Paragraphedeliste"/>
        <w:jc w:val="both"/>
        <w:rPr>
          <w:rFonts w:asciiTheme="majorHAnsi" w:hAnsiTheme="majorHAnsi"/>
          <w:color w:val="000000"/>
        </w:rPr>
      </w:pPr>
    </w:p>
    <w:p w:rsidR="00F449AC" w:rsidRPr="00F7185B" w:rsidRDefault="00F449AC" w:rsidP="00F449AC">
      <w:pPr>
        <w:pStyle w:val="Paragraphedeliste"/>
        <w:jc w:val="both"/>
        <w:rPr>
          <w:rFonts w:asciiTheme="majorHAnsi" w:hAnsiTheme="majorHAnsi"/>
          <w:color w:val="000000"/>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Default="00F449AC" w:rsidP="00F449AC">
      <w:pPr>
        <w:spacing w:before="120" w:after="120"/>
        <w:jc w:val="center"/>
        <w:rPr>
          <w:rFonts w:asciiTheme="majorHAnsi" w:hAnsiTheme="majorHAnsi"/>
          <w:b/>
        </w:rPr>
      </w:pPr>
    </w:p>
    <w:p w:rsidR="00086B88" w:rsidRDefault="00086B88" w:rsidP="00F449AC">
      <w:pPr>
        <w:spacing w:before="120" w:after="120"/>
        <w:jc w:val="center"/>
        <w:rPr>
          <w:rFonts w:asciiTheme="majorHAnsi" w:hAnsiTheme="majorHAnsi"/>
          <w:b/>
        </w:rPr>
      </w:pPr>
    </w:p>
    <w:p w:rsidR="00086B88" w:rsidRDefault="00086B88" w:rsidP="00F449AC">
      <w:pPr>
        <w:spacing w:before="120" w:after="120"/>
        <w:jc w:val="center"/>
        <w:rPr>
          <w:rFonts w:asciiTheme="majorHAnsi" w:hAnsiTheme="majorHAnsi"/>
          <w:b/>
        </w:rPr>
      </w:pPr>
    </w:p>
    <w:p w:rsidR="00086B88" w:rsidRPr="00F7185B" w:rsidRDefault="00086B88"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UEM </w:t>
      </w:r>
      <w:r w:rsidR="00F449AC" w:rsidRPr="00F7185B">
        <w:rPr>
          <w:rFonts w:asciiTheme="majorHAnsi" w:hAnsiTheme="majorHAnsi" w:cs="Calibri"/>
          <w:b/>
          <w:bCs/>
          <w:iCs/>
        </w:rPr>
        <w:t>3.1</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Matière :    Conception et Fabrication assistée par ordinateur (CFAO)</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eastAsia="Calibri" w:hAnsiTheme="majorHAnsi" w:cs="Arial"/>
          <w:b/>
          <w:bCs/>
          <w:color w:val="000000"/>
          <w:lang w:eastAsia="en-US"/>
        </w:rPr>
        <w:t>VHS: 45h00  (TP</w:t>
      </w:r>
      <w:proofErr w:type="gramStart"/>
      <w:r w:rsidRPr="00F7185B">
        <w:rPr>
          <w:rFonts w:asciiTheme="majorHAnsi" w:eastAsia="Calibri" w:hAnsiTheme="majorHAnsi" w:cs="Arial"/>
          <w:b/>
          <w:bCs/>
          <w:color w:val="000000"/>
          <w:lang w:eastAsia="en-US"/>
        </w:rPr>
        <w:t>:  03h00</w:t>
      </w:r>
      <w:proofErr w:type="gramEnd"/>
      <w:r w:rsidRPr="00F7185B">
        <w:rPr>
          <w:rFonts w:asciiTheme="majorHAnsi" w:eastAsia="Calibri" w:hAnsiTheme="majorHAnsi" w:cs="Arial"/>
          <w:b/>
          <w:bCs/>
          <w:color w:val="000000"/>
          <w:lang w:eastAsia="en-US"/>
        </w:rPr>
        <w:t xml:space="preserve"> )</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4</w:t>
      </w:r>
      <w:proofErr w:type="gramEnd"/>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2</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rPr>
      </w:pPr>
      <w:r w:rsidRPr="00F7185B">
        <w:rPr>
          <w:rFonts w:asciiTheme="majorHAnsi" w:hAnsiTheme="majorHAnsi"/>
        </w:rPr>
        <w:t xml:space="preserve">Cette matière permet à l’étudiant de se </w:t>
      </w:r>
      <w:r w:rsidRPr="00F7185B">
        <w:rPr>
          <w:rFonts w:asciiTheme="majorHAnsi" w:hAnsiTheme="majorHAnsi"/>
          <w:color w:val="000000"/>
        </w:rPr>
        <w:t>familiariser</w:t>
      </w:r>
      <w:r w:rsidRPr="00F7185B">
        <w:rPr>
          <w:rFonts w:asciiTheme="majorHAnsi" w:hAnsiTheme="majorHAnsi"/>
        </w:rPr>
        <w:t xml:space="preserve"> à l’utilisation d’un logiciel de FAO d’une part, et de s’initier à la FAO et de se familiariser avec les machines-outils à commande numérique d’autre part.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autoSpaceDE w:val="0"/>
        <w:autoSpaceDN w:val="0"/>
        <w:adjustRightInd w:val="0"/>
        <w:rPr>
          <w:rFonts w:asciiTheme="majorHAnsi" w:hAnsiTheme="majorHAnsi"/>
        </w:rPr>
      </w:pPr>
      <w:r w:rsidRPr="00F7185B">
        <w:rPr>
          <w:rFonts w:asciiTheme="majorHAnsi" w:hAnsiTheme="majorHAnsi"/>
          <w:iCs/>
          <w:lang w:eastAsia="fr-FR"/>
        </w:rPr>
        <w:t>Dessin technique</w:t>
      </w:r>
      <w:r w:rsidRPr="00F7185B">
        <w:rPr>
          <w:rFonts w:asciiTheme="majorHAnsi" w:hAnsiTheme="majorHAnsi"/>
          <w:lang w:eastAsia="fr-FR"/>
        </w:rPr>
        <w:t xml:space="preserve">, </w:t>
      </w:r>
      <w:r w:rsidRPr="00F7185B">
        <w:rPr>
          <w:rFonts w:asciiTheme="majorHAnsi" w:eastAsia="Times New Roman" w:hAnsiTheme="majorHAnsi"/>
          <w:iCs/>
          <w:color w:val="000000"/>
          <w:lang w:eastAsia="fr-FR"/>
        </w:rPr>
        <w:t>Fabrication Mécanique, D.A.O</w:t>
      </w:r>
      <w:r w:rsidRPr="00F7185B">
        <w:rPr>
          <w:rFonts w:asciiTheme="majorHAnsi" w:eastAsia="Times New Roman" w:hAnsiTheme="majorHAnsi"/>
          <w:i/>
          <w:iCs/>
          <w:color w:val="000000"/>
          <w:lang w:eastAsia="fr-FR"/>
        </w:rPr>
        <w:t>.</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jc w:val="center"/>
        <w:rPr>
          <w:rFonts w:asciiTheme="majorHAnsi" w:hAnsiTheme="majorHAnsi"/>
          <w:b/>
          <w:bCs/>
          <w:u w:val="single"/>
        </w:rPr>
      </w:pPr>
      <w:r w:rsidRPr="00F7185B">
        <w:rPr>
          <w:rFonts w:asciiTheme="majorHAnsi" w:hAnsiTheme="majorHAnsi"/>
          <w:b/>
          <w:bCs/>
          <w:u w:val="single"/>
        </w:rPr>
        <w:t>Partie CAO</w:t>
      </w:r>
    </w:p>
    <w:p w:rsidR="00F449AC" w:rsidRPr="00F7185B" w:rsidRDefault="00F449AC" w:rsidP="005277B7">
      <w:pPr>
        <w:pStyle w:val="Paragraphedeliste"/>
        <w:numPr>
          <w:ilvl w:val="0"/>
          <w:numId w:val="13"/>
        </w:numPr>
        <w:tabs>
          <w:tab w:val="clear" w:pos="360"/>
        </w:tabs>
        <w:ind w:left="142" w:hanging="142"/>
        <w:jc w:val="right"/>
        <w:rPr>
          <w:rFonts w:asciiTheme="majorHAnsi" w:hAnsiTheme="majorHAnsi"/>
          <w:bCs/>
        </w:rPr>
      </w:pPr>
      <w:r w:rsidRPr="00F7185B">
        <w:rPr>
          <w:rFonts w:asciiTheme="majorHAnsi" w:hAnsiTheme="majorHAnsi"/>
          <w:bCs/>
        </w:rPr>
        <w:t xml:space="preserve">Présentation et utilisation de </w:t>
      </w:r>
      <w:r w:rsidRPr="00F7185B">
        <w:rPr>
          <w:rFonts w:asciiTheme="majorHAnsi" w:hAnsiTheme="majorHAnsi"/>
        </w:rPr>
        <w:t>logiciel</w:t>
      </w:r>
      <w:r w:rsidRPr="00F7185B">
        <w:rPr>
          <w:rFonts w:asciiTheme="majorHAnsi" w:hAnsiTheme="majorHAnsi"/>
          <w:bCs/>
        </w:rPr>
        <w:t xml:space="preserve"> de CAO.     </w:t>
      </w:r>
      <w:r w:rsidRPr="00F7185B">
        <w:rPr>
          <w:rFonts w:asciiTheme="majorHAnsi" w:hAnsiTheme="majorHAnsi"/>
          <w:bCs/>
        </w:rPr>
        <w:tab/>
      </w:r>
      <w:r w:rsidRPr="00F7185B">
        <w:rPr>
          <w:rFonts w:asciiTheme="majorHAnsi" w:hAnsiTheme="majorHAnsi"/>
          <w:bCs/>
        </w:rPr>
        <w:tab/>
      </w:r>
      <w:r w:rsidRPr="00F7185B">
        <w:rPr>
          <w:rFonts w:asciiTheme="majorHAnsi" w:hAnsiTheme="majorHAnsi"/>
          <w:b/>
          <w:bCs/>
        </w:rPr>
        <w:t>(1 semaines)</w:t>
      </w:r>
      <w:r w:rsidRPr="00F7185B">
        <w:rPr>
          <w:rFonts w:asciiTheme="majorHAnsi" w:hAnsiTheme="majorHAnsi"/>
          <w:bCs/>
        </w:rPr>
        <w:tab/>
      </w:r>
      <w:r w:rsidRPr="00F7185B">
        <w:rPr>
          <w:rFonts w:asciiTheme="majorHAnsi" w:hAnsiTheme="majorHAnsi"/>
          <w:bCs/>
        </w:rPr>
        <w:tab/>
      </w:r>
    </w:p>
    <w:p w:rsidR="00F449AC" w:rsidRPr="00F7185B" w:rsidRDefault="00F449AC" w:rsidP="005277B7">
      <w:pPr>
        <w:pStyle w:val="Paragraphedeliste"/>
        <w:numPr>
          <w:ilvl w:val="0"/>
          <w:numId w:val="13"/>
        </w:numPr>
        <w:tabs>
          <w:tab w:val="clear" w:pos="360"/>
        </w:tabs>
        <w:ind w:left="142" w:hanging="142"/>
        <w:jc w:val="both"/>
        <w:rPr>
          <w:rFonts w:asciiTheme="majorHAnsi" w:hAnsiTheme="majorHAnsi"/>
          <w:bCs/>
        </w:rPr>
      </w:pPr>
      <w:r w:rsidRPr="00F7185B">
        <w:rPr>
          <w:rFonts w:asciiTheme="majorHAnsi" w:hAnsiTheme="majorHAnsi"/>
          <w:bCs/>
        </w:rPr>
        <w:t>Techniques de reconstruction de surfaces gauches -  Courbes de Bézier, à pôles, NURBS -    B-</w:t>
      </w:r>
      <w:proofErr w:type="spellStart"/>
      <w:r w:rsidRPr="00F7185B">
        <w:rPr>
          <w:rFonts w:asciiTheme="majorHAnsi" w:hAnsiTheme="majorHAnsi"/>
          <w:bCs/>
        </w:rPr>
        <w:t>splines</w:t>
      </w:r>
      <w:proofErr w:type="spellEnd"/>
      <w:r w:rsidRPr="00F7185B">
        <w:rPr>
          <w:rFonts w:asciiTheme="majorHAnsi" w:hAnsiTheme="majorHAnsi"/>
          <w:bCs/>
        </w:rPr>
        <w:t xml:space="preserve"> : fonctions de base, propriétés. </w:t>
      </w:r>
      <w:r w:rsidRPr="00F7185B">
        <w:rPr>
          <w:rFonts w:asciiTheme="majorHAnsi" w:hAnsiTheme="majorHAnsi"/>
          <w:bCs/>
        </w:rPr>
        <w:tab/>
      </w:r>
      <w:r w:rsidRPr="00F7185B">
        <w:rPr>
          <w:rFonts w:asciiTheme="majorHAnsi" w:hAnsiTheme="majorHAnsi"/>
          <w:bCs/>
        </w:rPr>
        <w:tab/>
      </w:r>
      <w:r w:rsidRPr="00F7185B">
        <w:rPr>
          <w:rFonts w:asciiTheme="majorHAnsi" w:hAnsiTheme="majorHAnsi"/>
          <w:bCs/>
        </w:rPr>
        <w:tab/>
      </w:r>
      <w:r w:rsidRPr="00F7185B">
        <w:rPr>
          <w:rFonts w:asciiTheme="majorHAnsi" w:hAnsiTheme="majorHAnsi"/>
          <w:bCs/>
        </w:rPr>
        <w:tab/>
      </w:r>
      <w:r w:rsidRPr="00F7185B">
        <w:rPr>
          <w:rFonts w:asciiTheme="majorHAnsi" w:hAnsiTheme="majorHAnsi"/>
          <w:bCs/>
        </w:rPr>
        <w:tab/>
      </w:r>
      <w:r w:rsidRPr="00F7185B">
        <w:rPr>
          <w:rFonts w:asciiTheme="majorHAnsi" w:hAnsiTheme="majorHAnsi"/>
          <w:b/>
          <w:bCs/>
        </w:rPr>
        <w:t>(2 semaines)</w:t>
      </w:r>
    </w:p>
    <w:p w:rsidR="00F449AC" w:rsidRPr="00F7185B" w:rsidRDefault="00F449AC" w:rsidP="005277B7">
      <w:pPr>
        <w:pStyle w:val="Paragraphedeliste"/>
        <w:numPr>
          <w:ilvl w:val="0"/>
          <w:numId w:val="13"/>
        </w:numPr>
        <w:tabs>
          <w:tab w:val="clear" w:pos="360"/>
        </w:tabs>
        <w:ind w:left="142" w:hanging="142"/>
        <w:jc w:val="both"/>
        <w:rPr>
          <w:rFonts w:asciiTheme="majorHAnsi" w:hAnsiTheme="majorHAnsi"/>
          <w:bCs/>
        </w:rPr>
      </w:pPr>
      <w:r w:rsidRPr="00F7185B">
        <w:rPr>
          <w:rFonts w:asciiTheme="majorHAnsi" w:hAnsiTheme="majorHAnsi"/>
          <w:bCs/>
        </w:rPr>
        <w:t xml:space="preserve">Surfaces complexes, notion de courbure, connexité, raccordement.                   </w:t>
      </w:r>
      <w:r w:rsidRPr="00F7185B">
        <w:rPr>
          <w:rFonts w:asciiTheme="majorHAnsi" w:hAnsiTheme="majorHAnsi"/>
          <w:b/>
          <w:bCs/>
        </w:rPr>
        <w:t>(2 semaines)</w:t>
      </w:r>
    </w:p>
    <w:p w:rsidR="00F449AC" w:rsidRPr="00F7185B" w:rsidRDefault="00F449AC" w:rsidP="005277B7">
      <w:pPr>
        <w:pStyle w:val="Paragraphedeliste"/>
        <w:numPr>
          <w:ilvl w:val="0"/>
          <w:numId w:val="13"/>
        </w:numPr>
        <w:tabs>
          <w:tab w:val="clear" w:pos="360"/>
        </w:tabs>
        <w:ind w:left="142" w:hanging="142"/>
        <w:jc w:val="both"/>
        <w:rPr>
          <w:rFonts w:asciiTheme="majorHAnsi" w:hAnsiTheme="majorHAnsi"/>
          <w:bCs/>
        </w:rPr>
      </w:pPr>
      <w:r w:rsidRPr="00F7185B">
        <w:rPr>
          <w:rFonts w:asciiTheme="majorHAnsi" w:hAnsiTheme="majorHAnsi"/>
          <w:bCs/>
        </w:rPr>
        <w:t xml:space="preserve">Les outils CAO pour la conception de forme -  Conception d’un système 2D paramétré - Un exemple de modélisation polyédrique.                                                                         </w:t>
      </w:r>
      <w:r w:rsidRPr="00F7185B">
        <w:rPr>
          <w:rFonts w:asciiTheme="majorHAnsi" w:hAnsiTheme="majorHAnsi"/>
          <w:b/>
          <w:bCs/>
        </w:rPr>
        <w:t>(2 semaines)</w:t>
      </w:r>
    </w:p>
    <w:p w:rsidR="00F449AC" w:rsidRPr="00F7185B" w:rsidRDefault="00F449AC" w:rsidP="005277B7">
      <w:pPr>
        <w:pStyle w:val="Paragraphedeliste"/>
        <w:numPr>
          <w:ilvl w:val="0"/>
          <w:numId w:val="13"/>
        </w:numPr>
        <w:tabs>
          <w:tab w:val="clear" w:pos="360"/>
        </w:tabs>
        <w:ind w:left="142" w:hanging="142"/>
        <w:jc w:val="both"/>
        <w:rPr>
          <w:rFonts w:asciiTheme="majorHAnsi" w:hAnsiTheme="majorHAnsi"/>
          <w:bCs/>
        </w:rPr>
      </w:pPr>
      <w:r w:rsidRPr="00F7185B">
        <w:rPr>
          <w:rFonts w:asciiTheme="majorHAnsi" w:hAnsiTheme="majorHAnsi"/>
          <w:bCs/>
        </w:rPr>
        <w:t xml:space="preserve">Conception de formes embouties, empreintes de moule.                                       </w:t>
      </w:r>
      <w:r w:rsidRPr="00F7185B">
        <w:rPr>
          <w:rFonts w:asciiTheme="majorHAnsi" w:hAnsiTheme="majorHAnsi"/>
          <w:b/>
          <w:bCs/>
        </w:rPr>
        <w:t>(2 semaines)</w:t>
      </w:r>
    </w:p>
    <w:p w:rsidR="00F449AC" w:rsidRPr="00F7185B" w:rsidRDefault="00F449AC" w:rsidP="00F449AC">
      <w:pPr>
        <w:ind w:left="142" w:hanging="142"/>
        <w:jc w:val="center"/>
        <w:rPr>
          <w:rFonts w:asciiTheme="majorHAnsi" w:hAnsiTheme="majorHAnsi"/>
          <w:b/>
          <w:bCs/>
          <w:u w:val="single"/>
        </w:rPr>
      </w:pPr>
      <w:r w:rsidRPr="00F7185B">
        <w:rPr>
          <w:rFonts w:asciiTheme="majorHAnsi" w:hAnsiTheme="majorHAnsi"/>
          <w:b/>
          <w:bCs/>
          <w:u w:val="single"/>
        </w:rPr>
        <w:t>Partie FAO</w:t>
      </w:r>
    </w:p>
    <w:p w:rsidR="00F449AC" w:rsidRPr="00F7185B" w:rsidRDefault="00F449AC" w:rsidP="005277B7">
      <w:pPr>
        <w:pStyle w:val="Paragraphedeliste"/>
        <w:numPr>
          <w:ilvl w:val="0"/>
          <w:numId w:val="13"/>
        </w:numPr>
        <w:tabs>
          <w:tab w:val="clear" w:pos="360"/>
        </w:tabs>
        <w:ind w:left="142" w:hanging="142"/>
        <w:jc w:val="both"/>
        <w:rPr>
          <w:rFonts w:asciiTheme="majorHAnsi" w:hAnsiTheme="majorHAnsi"/>
          <w:color w:val="000000"/>
        </w:rPr>
      </w:pPr>
      <w:r w:rsidRPr="00F7185B">
        <w:rPr>
          <w:rFonts w:asciiTheme="majorHAnsi" w:hAnsiTheme="majorHAnsi"/>
          <w:color w:val="000000"/>
        </w:rPr>
        <w:t xml:space="preserve">Présentation de machines CN (différents organes et parties). Mise en position des pièces sur les machines. Sélection des outils de coupe et définition de leurs géométries. Prise d’origine pièce.                                                                                                                     </w:t>
      </w:r>
      <w:r w:rsidRPr="00F7185B">
        <w:rPr>
          <w:rFonts w:asciiTheme="majorHAnsi" w:hAnsiTheme="majorHAnsi"/>
          <w:b/>
          <w:bCs/>
        </w:rPr>
        <w:t>(2 semaines)</w:t>
      </w:r>
    </w:p>
    <w:p w:rsidR="00F449AC" w:rsidRPr="00F7185B" w:rsidRDefault="00F449AC" w:rsidP="005277B7">
      <w:pPr>
        <w:pStyle w:val="Paragraphedeliste"/>
        <w:numPr>
          <w:ilvl w:val="0"/>
          <w:numId w:val="13"/>
        </w:numPr>
        <w:tabs>
          <w:tab w:val="clear" w:pos="360"/>
        </w:tabs>
        <w:ind w:left="142" w:hanging="142"/>
        <w:jc w:val="both"/>
        <w:rPr>
          <w:rFonts w:asciiTheme="majorHAnsi" w:hAnsiTheme="majorHAnsi"/>
        </w:rPr>
      </w:pPr>
      <w:r w:rsidRPr="00F7185B">
        <w:rPr>
          <w:rFonts w:asciiTheme="majorHAnsi" w:hAnsiTheme="majorHAnsi"/>
        </w:rPr>
        <w:t xml:space="preserve">Usinage d’une pièce en tournage et Analyse du programme généré par le logiciel. </w:t>
      </w:r>
    </w:p>
    <w:p w:rsidR="00F449AC" w:rsidRPr="00F7185B" w:rsidRDefault="00F449AC" w:rsidP="00F449AC">
      <w:pPr>
        <w:pStyle w:val="Paragraphedeliste"/>
        <w:ind w:left="0"/>
        <w:jc w:val="both"/>
        <w:rPr>
          <w:rFonts w:asciiTheme="majorHAnsi" w:hAnsiTheme="majorHAnsi"/>
        </w:rPr>
      </w:pPr>
      <w:bookmarkStart w:id="44" w:name="OLE_LINK40"/>
      <w:bookmarkStart w:id="45" w:name="OLE_LINK41"/>
      <w:r w:rsidRPr="00F7185B">
        <w:rPr>
          <w:rFonts w:asciiTheme="majorHAnsi" w:hAnsiTheme="majorHAnsi"/>
          <w:b/>
          <w:bCs/>
        </w:rPr>
        <w:t>(2 semaines)</w:t>
      </w:r>
    </w:p>
    <w:bookmarkEnd w:id="44"/>
    <w:bookmarkEnd w:id="45"/>
    <w:p w:rsidR="00F449AC" w:rsidRPr="00F7185B" w:rsidRDefault="00F449AC" w:rsidP="005277B7">
      <w:pPr>
        <w:pStyle w:val="Paragraphedeliste"/>
        <w:numPr>
          <w:ilvl w:val="0"/>
          <w:numId w:val="13"/>
        </w:numPr>
        <w:tabs>
          <w:tab w:val="clear" w:pos="360"/>
        </w:tabs>
        <w:ind w:left="142" w:hanging="142"/>
        <w:jc w:val="both"/>
        <w:rPr>
          <w:rFonts w:asciiTheme="majorHAnsi" w:hAnsiTheme="majorHAnsi"/>
        </w:rPr>
      </w:pPr>
      <w:r w:rsidRPr="00F7185B">
        <w:rPr>
          <w:rFonts w:asciiTheme="majorHAnsi" w:hAnsiTheme="majorHAnsi"/>
        </w:rPr>
        <w:t>Usinage d’une pièce en fraisage et Analyse du programme généré par le logiciel.</w:t>
      </w:r>
    </w:p>
    <w:p w:rsidR="00F449AC" w:rsidRPr="00F7185B" w:rsidRDefault="00F449AC" w:rsidP="00F449AC">
      <w:pPr>
        <w:pStyle w:val="Paragraphedeliste"/>
        <w:ind w:left="0"/>
        <w:jc w:val="both"/>
        <w:rPr>
          <w:rFonts w:asciiTheme="majorHAnsi" w:hAnsiTheme="majorHAnsi"/>
        </w:rPr>
      </w:pPr>
      <w:r w:rsidRPr="00F7185B">
        <w:rPr>
          <w:rFonts w:asciiTheme="majorHAnsi" w:hAnsiTheme="majorHAnsi"/>
          <w:b/>
          <w:bCs/>
        </w:rPr>
        <w:t>(2 semaines)</w:t>
      </w:r>
    </w:p>
    <w:p w:rsidR="00F449AC" w:rsidRPr="00F7185B" w:rsidRDefault="00F449AC" w:rsidP="00F449AC">
      <w:pPr>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100 %  </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spacing w:line="276" w:lineRule="auto"/>
        <w:jc w:val="both"/>
        <w:rPr>
          <w:rFonts w:asciiTheme="majorHAnsi" w:hAnsiTheme="majorHAnsi" w:cs="Arial"/>
          <w:iCs/>
          <w:u w:val="thick" w:color="F79646"/>
        </w:rPr>
      </w:pPr>
    </w:p>
    <w:p w:rsidR="00F449AC" w:rsidRPr="00F7185B" w:rsidRDefault="00F449AC" w:rsidP="005277B7">
      <w:pPr>
        <w:numPr>
          <w:ilvl w:val="0"/>
          <w:numId w:val="49"/>
        </w:numPr>
        <w:ind w:left="426"/>
        <w:jc w:val="both"/>
        <w:rPr>
          <w:rStyle w:val="pc"/>
          <w:rFonts w:asciiTheme="majorHAnsi" w:hAnsiTheme="majorHAnsi"/>
          <w:color w:val="000000"/>
        </w:rPr>
      </w:pPr>
      <w:r w:rsidRPr="00F019E8">
        <w:rPr>
          <w:rFonts w:asciiTheme="majorHAnsi" w:hAnsiTheme="majorHAnsi"/>
          <w:color w:val="000000"/>
        </w:rPr>
        <w:t>A. </w:t>
      </w:r>
      <w:proofErr w:type="spellStart"/>
      <w:r w:rsidRPr="00F019E8">
        <w:rPr>
          <w:rFonts w:asciiTheme="majorHAnsi" w:hAnsiTheme="majorHAnsi"/>
          <w:color w:val="000000"/>
        </w:rPr>
        <w:t>C</w:t>
      </w:r>
      <w:r w:rsidRPr="00F019E8">
        <w:rPr>
          <w:rStyle w:val="pc"/>
          <w:rFonts w:asciiTheme="majorHAnsi" w:hAnsiTheme="majorHAnsi"/>
          <w:color w:val="000000"/>
        </w:rPr>
        <w:t>ornand</w:t>
      </w:r>
      <w:proofErr w:type="spellEnd"/>
      <w:r w:rsidRPr="00F019E8">
        <w:rPr>
          <w:rFonts w:asciiTheme="majorHAnsi" w:hAnsiTheme="majorHAnsi"/>
          <w:color w:val="000000"/>
        </w:rPr>
        <w:t>, F. </w:t>
      </w:r>
      <w:proofErr w:type="spellStart"/>
      <w:r w:rsidRPr="00F019E8">
        <w:rPr>
          <w:rFonts w:asciiTheme="majorHAnsi" w:hAnsiTheme="majorHAnsi"/>
          <w:color w:val="000000"/>
        </w:rPr>
        <w:t>K</w:t>
      </w:r>
      <w:r w:rsidRPr="00F019E8">
        <w:rPr>
          <w:rStyle w:val="pc"/>
          <w:rFonts w:asciiTheme="majorHAnsi" w:hAnsiTheme="majorHAnsi"/>
          <w:color w:val="000000"/>
        </w:rPr>
        <w:t>olb</w:t>
      </w:r>
      <w:proofErr w:type="spellEnd"/>
      <w:r w:rsidRPr="00F019E8">
        <w:rPr>
          <w:rStyle w:val="pc"/>
          <w:rFonts w:asciiTheme="majorHAnsi" w:hAnsiTheme="majorHAnsi"/>
          <w:color w:val="000000"/>
        </w:rPr>
        <w:t>&amp;</w:t>
      </w:r>
      <w:r w:rsidRPr="00F019E8">
        <w:rPr>
          <w:rFonts w:asciiTheme="majorHAnsi" w:hAnsiTheme="majorHAnsi"/>
          <w:color w:val="000000"/>
        </w:rPr>
        <w:t xml:space="preserve"> J. L</w:t>
      </w:r>
      <w:r w:rsidRPr="00F019E8">
        <w:rPr>
          <w:rStyle w:val="pc"/>
          <w:rFonts w:asciiTheme="majorHAnsi" w:hAnsiTheme="majorHAnsi"/>
          <w:color w:val="000000"/>
        </w:rPr>
        <w:t>acombe</w:t>
      </w:r>
      <w:r w:rsidRPr="00F019E8">
        <w:rPr>
          <w:rFonts w:asciiTheme="majorHAnsi" w:hAnsiTheme="majorHAnsi"/>
          <w:bCs/>
          <w:color w:val="000000"/>
        </w:rPr>
        <w:t xml:space="preserve">. </w:t>
      </w:r>
      <w:r w:rsidRPr="00F7185B">
        <w:rPr>
          <w:rFonts w:asciiTheme="majorHAnsi" w:hAnsiTheme="majorHAnsi"/>
          <w:bCs/>
          <w:color w:val="000000"/>
        </w:rPr>
        <w:t>Usinage et commande numérique</w:t>
      </w:r>
      <w:r w:rsidRPr="00F7185B">
        <w:rPr>
          <w:rFonts w:asciiTheme="majorHAnsi" w:hAnsiTheme="majorHAnsi"/>
          <w:bCs/>
          <w:i/>
          <w:iCs/>
          <w:color w:val="000000"/>
        </w:rPr>
        <w:t>, T2</w:t>
      </w:r>
      <w:proofErr w:type="gramStart"/>
      <w:r w:rsidRPr="00F7185B">
        <w:rPr>
          <w:rFonts w:asciiTheme="majorHAnsi" w:hAnsiTheme="majorHAnsi"/>
          <w:bCs/>
          <w:i/>
          <w:iCs/>
          <w:color w:val="000000"/>
        </w:rPr>
        <w:t xml:space="preserve">, </w:t>
      </w:r>
      <w:r w:rsidRPr="00F7185B">
        <w:rPr>
          <w:rStyle w:val="pc"/>
          <w:rFonts w:asciiTheme="majorHAnsi" w:hAnsiTheme="majorHAnsi"/>
          <w:color w:val="000000"/>
        </w:rPr>
        <w:t>,</w:t>
      </w:r>
      <w:proofErr w:type="gramEnd"/>
      <w:r w:rsidRPr="00F7185B">
        <w:rPr>
          <w:rStyle w:val="pc"/>
          <w:rFonts w:asciiTheme="majorHAnsi" w:hAnsiTheme="majorHAnsi"/>
          <w:color w:val="000000"/>
        </w:rPr>
        <w:t xml:space="preserve"> 1992,</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G. Faidherbe &amp; B. </w:t>
      </w:r>
      <w:proofErr w:type="spellStart"/>
      <w:r w:rsidRPr="00F7185B">
        <w:rPr>
          <w:rFonts w:asciiTheme="majorHAnsi" w:eastAsia="SimSun" w:hAnsiTheme="majorHAnsi"/>
          <w:bCs/>
          <w:color w:val="000000"/>
          <w:lang w:eastAsia="zh-CN"/>
        </w:rPr>
        <w:t>Vacossin</w:t>
      </w:r>
      <w:proofErr w:type="spellEnd"/>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Cetim</w:t>
      </w:r>
      <w:proofErr w:type="spellEnd"/>
      <w:r w:rsidRPr="00F7185B">
        <w:rPr>
          <w:rFonts w:asciiTheme="majorHAnsi" w:eastAsia="SimSun" w:hAnsiTheme="majorHAnsi"/>
          <w:bCs/>
          <w:i/>
          <w:iCs/>
          <w:color w:val="000000"/>
          <w:lang w:eastAsia="zh-CN"/>
        </w:rPr>
        <w:t>. L'Environnement des centres d'usinage</w:t>
      </w:r>
      <w:r w:rsidRPr="00F7185B">
        <w:rPr>
          <w:rFonts w:asciiTheme="majorHAnsi" w:eastAsia="SimSun" w:hAnsiTheme="majorHAnsi"/>
          <w:bCs/>
          <w:color w:val="000000"/>
          <w:lang w:eastAsia="zh-CN"/>
        </w:rPr>
        <w:t>,  Senlis, 1991,</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B. Froment &amp; J.-J. Lesage</w:t>
      </w:r>
      <w:r w:rsidRPr="00F7185B">
        <w:rPr>
          <w:rFonts w:asciiTheme="majorHAnsi" w:eastAsia="SimSun" w:hAnsiTheme="majorHAnsi"/>
          <w:bCs/>
          <w:i/>
          <w:iCs/>
          <w:color w:val="000000"/>
          <w:lang w:eastAsia="zh-CN"/>
        </w:rPr>
        <w:t>. Productique. Les techniques de l'usinage flexible</w:t>
      </w:r>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Dunod</w:t>
      </w:r>
      <w:proofErr w:type="spellEnd"/>
      <w:r w:rsidRPr="00F7185B">
        <w:rPr>
          <w:rFonts w:asciiTheme="majorHAnsi" w:eastAsia="SimSun" w:hAnsiTheme="majorHAnsi"/>
          <w:bCs/>
          <w:color w:val="000000"/>
          <w:lang w:eastAsia="zh-CN"/>
        </w:rPr>
        <w:t>, Paris, 1988</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 xml:space="preserve">P. Gonzalez. </w:t>
      </w:r>
      <w:r w:rsidRPr="00F7185B">
        <w:rPr>
          <w:rFonts w:asciiTheme="majorHAnsi" w:eastAsia="SimSun" w:hAnsiTheme="majorHAnsi"/>
          <w:bCs/>
          <w:i/>
          <w:iCs/>
          <w:color w:val="000000"/>
          <w:lang w:eastAsia="zh-CN"/>
        </w:rPr>
        <w:t>La Commande numérique par calculateur : tournage, fraisage, centres d'usinage</w:t>
      </w:r>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Casteilla</w:t>
      </w:r>
      <w:proofErr w:type="spellEnd"/>
      <w:r w:rsidRPr="00F7185B">
        <w:rPr>
          <w:rFonts w:asciiTheme="majorHAnsi" w:eastAsia="SimSun" w:hAnsiTheme="majorHAnsi"/>
          <w:bCs/>
          <w:color w:val="000000"/>
          <w:lang w:eastAsia="zh-CN"/>
        </w:rPr>
        <w:t>, Paris, 1993</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C. </w:t>
      </w:r>
      <w:proofErr w:type="spellStart"/>
      <w:r w:rsidRPr="00F7185B">
        <w:rPr>
          <w:rFonts w:asciiTheme="majorHAnsi" w:eastAsia="SimSun" w:hAnsiTheme="majorHAnsi"/>
          <w:bCs/>
          <w:color w:val="000000"/>
          <w:lang w:eastAsia="zh-CN"/>
        </w:rPr>
        <w:t>Hazard</w:t>
      </w:r>
      <w:proofErr w:type="spellEnd"/>
      <w:r w:rsidRPr="00F7185B">
        <w:rPr>
          <w:rFonts w:asciiTheme="majorHAnsi" w:eastAsia="SimSun" w:hAnsiTheme="majorHAnsi"/>
          <w:bCs/>
          <w:color w:val="000000"/>
          <w:lang w:eastAsia="zh-CN"/>
        </w:rPr>
        <w:t xml:space="preserve">. </w:t>
      </w:r>
      <w:r w:rsidRPr="00F7185B">
        <w:rPr>
          <w:rFonts w:asciiTheme="majorHAnsi" w:eastAsia="SimSun" w:hAnsiTheme="majorHAnsi"/>
          <w:bCs/>
          <w:i/>
          <w:iCs/>
          <w:color w:val="000000"/>
          <w:lang w:eastAsia="zh-CN"/>
        </w:rPr>
        <w:t>La Commande numérique des machines-outils</w:t>
      </w:r>
      <w:r w:rsidRPr="00F7185B">
        <w:rPr>
          <w:rFonts w:asciiTheme="majorHAnsi" w:eastAsia="SimSun" w:hAnsiTheme="majorHAnsi"/>
          <w:bCs/>
          <w:color w:val="000000"/>
          <w:lang w:eastAsia="zh-CN"/>
        </w:rPr>
        <w:t>, Foucher, 1984</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bookmarkStart w:id="46" w:name="OLE_LINK42"/>
      <w:bookmarkStart w:id="47" w:name="OLE_LINK43"/>
      <w:r w:rsidRPr="00F7185B">
        <w:rPr>
          <w:rFonts w:asciiTheme="majorHAnsi" w:eastAsia="SimSun" w:hAnsiTheme="majorHAnsi"/>
          <w:bCs/>
          <w:i/>
          <w:iCs/>
          <w:color w:val="000000"/>
          <w:lang w:eastAsia="zh-CN"/>
        </w:rPr>
        <w:t>Machines-outils : calculs, bases fondamentales, éléments de construction</w:t>
      </w:r>
      <w:r w:rsidRPr="00F7185B">
        <w:rPr>
          <w:rFonts w:asciiTheme="majorHAnsi" w:eastAsia="SimSun" w:hAnsiTheme="majorHAnsi"/>
          <w:bCs/>
          <w:color w:val="000000"/>
          <w:lang w:eastAsia="zh-CN"/>
        </w:rPr>
        <w:t>, Vander, Bruxelles, 1969</w:t>
      </w:r>
    </w:p>
    <w:bookmarkEnd w:id="46"/>
    <w:bookmarkEnd w:id="47"/>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C. Marty, C. </w:t>
      </w:r>
      <w:proofErr w:type="spellStart"/>
      <w:r w:rsidRPr="00F7185B">
        <w:rPr>
          <w:rFonts w:asciiTheme="majorHAnsi" w:eastAsia="SimSun" w:hAnsiTheme="majorHAnsi"/>
          <w:bCs/>
          <w:color w:val="000000"/>
          <w:lang w:eastAsia="zh-CN"/>
        </w:rPr>
        <w:t>Cassagnes</w:t>
      </w:r>
      <w:proofErr w:type="spellEnd"/>
      <w:r w:rsidRPr="00F7185B">
        <w:rPr>
          <w:rFonts w:asciiTheme="majorHAnsi" w:eastAsia="SimSun" w:hAnsiTheme="majorHAnsi"/>
          <w:bCs/>
          <w:color w:val="000000"/>
          <w:lang w:eastAsia="zh-CN"/>
        </w:rPr>
        <w:t>&amp; P. Marin</w:t>
      </w:r>
      <w:r w:rsidRPr="00F7185B">
        <w:rPr>
          <w:rFonts w:asciiTheme="majorHAnsi" w:eastAsia="SimSun" w:hAnsiTheme="majorHAnsi"/>
          <w:bCs/>
          <w:i/>
          <w:iCs/>
          <w:color w:val="000000"/>
          <w:lang w:eastAsia="zh-CN"/>
        </w:rPr>
        <w:t>. La Pratique de la commande numérique des machines-outils</w:t>
      </w:r>
      <w:r w:rsidRPr="00F7185B">
        <w:rPr>
          <w:rFonts w:asciiTheme="majorHAnsi" w:eastAsia="SimSun" w:hAnsiTheme="majorHAnsi"/>
          <w:bCs/>
          <w:color w:val="000000"/>
          <w:lang w:eastAsia="zh-CN"/>
        </w:rPr>
        <w:t>, Tec &amp; Doc, Paris, 1993.</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val="en-US" w:eastAsia="zh-CN"/>
        </w:rPr>
      </w:pPr>
      <w:r w:rsidRPr="00F7185B">
        <w:rPr>
          <w:rFonts w:asciiTheme="majorHAnsi" w:eastAsia="SimSun" w:hAnsiTheme="majorHAnsi"/>
          <w:bCs/>
          <w:color w:val="000000"/>
          <w:lang w:val="de-DE" w:eastAsia="zh-CN"/>
        </w:rPr>
        <w:lastRenderedPageBreak/>
        <w:t>J. W. Oswald &amp; S. F. </w:t>
      </w:r>
      <w:proofErr w:type="spellStart"/>
      <w:r w:rsidRPr="00F7185B">
        <w:rPr>
          <w:rFonts w:asciiTheme="majorHAnsi" w:eastAsia="SimSun" w:hAnsiTheme="majorHAnsi"/>
          <w:bCs/>
          <w:color w:val="000000"/>
          <w:lang w:val="de-DE" w:eastAsia="zh-CN"/>
        </w:rPr>
        <w:t>Krar</w:t>
      </w:r>
      <w:proofErr w:type="spellEnd"/>
      <w:r w:rsidRPr="00F7185B">
        <w:rPr>
          <w:rFonts w:asciiTheme="majorHAnsi" w:eastAsia="SimSun" w:hAnsiTheme="majorHAnsi"/>
          <w:bCs/>
          <w:i/>
          <w:iCs/>
          <w:color w:val="000000"/>
          <w:lang w:val="de-DE" w:eastAsia="zh-CN"/>
        </w:rPr>
        <w:t xml:space="preserve">. </w:t>
      </w:r>
      <w:r w:rsidRPr="00F7185B">
        <w:rPr>
          <w:rFonts w:asciiTheme="majorHAnsi" w:eastAsia="SimSun" w:hAnsiTheme="majorHAnsi"/>
          <w:bCs/>
          <w:i/>
          <w:iCs/>
          <w:color w:val="000000"/>
          <w:lang w:val="en-US" w:eastAsia="zh-CN"/>
        </w:rPr>
        <w:t>Technology of Machine Tools</w:t>
      </w:r>
      <w:r w:rsidRPr="00F7185B">
        <w:rPr>
          <w:rFonts w:asciiTheme="majorHAnsi" w:eastAsia="SimSun" w:hAnsiTheme="majorHAnsi"/>
          <w:bCs/>
          <w:color w:val="000000"/>
          <w:lang w:val="en-US" w:eastAsia="zh-CN"/>
        </w:rPr>
        <w:t>, McGraw-Hill, New York, 4e </w:t>
      </w:r>
      <w:proofErr w:type="spellStart"/>
      <w:r w:rsidRPr="00F7185B">
        <w:rPr>
          <w:rFonts w:asciiTheme="majorHAnsi" w:eastAsia="SimSun" w:hAnsiTheme="majorHAnsi"/>
          <w:bCs/>
          <w:color w:val="000000"/>
          <w:lang w:val="en-US" w:eastAsia="zh-CN"/>
        </w:rPr>
        <w:t>éd</w:t>
      </w:r>
      <w:proofErr w:type="spellEnd"/>
      <w:r w:rsidRPr="00F7185B">
        <w:rPr>
          <w:rFonts w:asciiTheme="majorHAnsi" w:eastAsia="SimSun" w:hAnsiTheme="majorHAnsi"/>
          <w:bCs/>
          <w:color w:val="000000"/>
          <w:lang w:val="en-US" w:eastAsia="zh-CN"/>
        </w:rPr>
        <w:t>. 1989</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A. </w:t>
      </w:r>
      <w:proofErr w:type="spellStart"/>
      <w:r w:rsidRPr="00F7185B">
        <w:rPr>
          <w:rFonts w:asciiTheme="majorHAnsi" w:eastAsia="SimSun" w:hAnsiTheme="majorHAnsi"/>
          <w:bCs/>
          <w:color w:val="000000"/>
          <w:lang w:eastAsia="zh-CN"/>
        </w:rPr>
        <w:t>Cornand</w:t>
      </w:r>
      <w:proofErr w:type="spellEnd"/>
      <w:r w:rsidRPr="00F7185B">
        <w:rPr>
          <w:rFonts w:asciiTheme="majorHAnsi" w:eastAsia="SimSun" w:hAnsiTheme="majorHAnsi"/>
          <w:bCs/>
          <w:color w:val="000000"/>
          <w:lang w:eastAsia="zh-CN"/>
        </w:rPr>
        <w:t>, F. </w:t>
      </w:r>
      <w:proofErr w:type="spellStart"/>
      <w:r w:rsidRPr="00F7185B">
        <w:rPr>
          <w:rFonts w:asciiTheme="majorHAnsi" w:eastAsia="SimSun" w:hAnsiTheme="majorHAnsi"/>
          <w:bCs/>
          <w:color w:val="000000"/>
          <w:lang w:eastAsia="zh-CN"/>
        </w:rPr>
        <w:t>Kolb</w:t>
      </w:r>
      <w:proofErr w:type="spellEnd"/>
      <w:r w:rsidRPr="00F7185B">
        <w:rPr>
          <w:rFonts w:asciiTheme="majorHAnsi" w:eastAsia="SimSun" w:hAnsiTheme="majorHAnsi"/>
          <w:bCs/>
          <w:color w:val="000000"/>
          <w:lang w:eastAsia="zh-CN"/>
        </w:rPr>
        <w:t xml:space="preserve">&amp; J. Lacombe, </w:t>
      </w:r>
      <w:r w:rsidRPr="00F7185B">
        <w:rPr>
          <w:rFonts w:asciiTheme="majorHAnsi" w:eastAsia="SimSun" w:hAnsiTheme="majorHAnsi"/>
          <w:bCs/>
          <w:i/>
          <w:iCs/>
          <w:color w:val="000000"/>
          <w:lang w:eastAsia="zh-CN"/>
        </w:rPr>
        <w:t>Usinage et commande numérique</w:t>
      </w:r>
      <w:r w:rsidRPr="00F7185B">
        <w:rPr>
          <w:rFonts w:asciiTheme="majorHAnsi" w:eastAsia="SimSun" w:hAnsiTheme="majorHAnsi"/>
          <w:bCs/>
          <w:color w:val="000000"/>
          <w:lang w:eastAsia="zh-CN"/>
        </w:rPr>
        <w:t>, t. II, Foucher, Paris, 1992</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 xml:space="preserve">Centre international technique d'enseignement et de formation, </w:t>
      </w:r>
      <w:r w:rsidRPr="00F7185B">
        <w:rPr>
          <w:rFonts w:asciiTheme="majorHAnsi" w:eastAsia="SimSun" w:hAnsiTheme="majorHAnsi"/>
          <w:bCs/>
          <w:i/>
          <w:iCs/>
          <w:color w:val="000000"/>
          <w:lang w:eastAsia="zh-CN"/>
        </w:rPr>
        <w:t>La Commande d'axe</w:t>
      </w:r>
      <w:r w:rsidRPr="00F7185B">
        <w:rPr>
          <w:rFonts w:asciiTheme="majorHAnsi" w:eastAsia="SimSun" w:hAnsiTheme="majorHAnsi"/>
          <w:bCs/>
          <w:color w:val="000000"/>
          <w:lang w:eastAsia="zh-CN"/>
        </w:rPr>
        <w:t>, C.I.T.E.F., Rueil-Malmaison, 1991</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G. Faidherbe &amp; B. </w:t>
      </w:r>
      <w:proofErr w:type="spellStart"/>
      <w:r w:rsidRPr="00F7185B">
        <w:rPr>
          <w:rFonts w:asciiTheme="majorHAnsi" w:eastAsia="SimSun" w:hAnsiTheme="majorHAnsi"/>
          <w:bCs/>
          <w:color w:val="000000"/>
          <w:lang w:eastAsia="zh-CN"/>
        </w:rPr>
        <w:t>Vacossin</w:t>
      </w:r>
      <w:proofErr w:type="spellEnd"/>
      <w:r w:rsidRPr="00F7185B">
        <w:rPr>
          <w:rFonts w:asciiTheme="majorHAnsi" w:eastAsia="SimSun" w:hAnsiTheme="majorHAnsi"/>
          <w:bCs/>
          <w:color w:val="000000"/>
          <w:lang w:eastAsia="zh-CN"/>
        </w:rPr>
        <w:t xml:space="preserve">, </w:t>
      </w:r>
      <w:r w:rsidRPr="00F7185B">
        <w:rPr>
          <w:rFonts w:asciiTheme="majorHAnsi" w:eastAsia="SimSun" w:hAnsiTheme="majorHAnsi"/>
          <w:bCs/>
          <w:i/>
          <w:iCs/>
          <w:color w:val="000000"/>
          <w:lang w:eastAsia="zh-CN"/>
        </w:rPr>
        <w:t>L'Environnement des centres d'usinage</w:t>
      </w:r>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Cetim</w:t>
      </w:r>
      <w:proofErr w:type="spellEnd"/>
      <w:r w:rsidRPr="00F7185B">
        <w:rPr>
          <w:rFonts w:asciiTheme="majorHAnsi" w:eastAsia="SimSun" w:hAnsiTheme="majorHAnsi"/>
          <w:bCs/>
          <w:color w:val="000000"/>
          <w:lang w:eastAsia="zh-CN"/>
        </w:rPr>
        <w:t>, Senlis, 1991</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 xml:space="preserve">P. Gonzalez, </w:t>
      </w:r>
      <w:r w:rsidRPr="00F7185B">
        <w:rPr>
          <w:rFonts w:asciiTheme="majorHAnsi" w:eastAsia="SimSun" w:hAnsiTheme="majorHAnsi"/>
          <w:bCs/>
          <w:i/>
          <w:iCs/>
          <w:color w:val="000000"/>
          <w:lang w:eastAsia="zh-CN"/>
        </w:rPr>
        <w:t>La Commande numérique par calculateur : tournage, fraisage, centres d'usinage</w:t>
      </w:r>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Casteilla</w:t>
      </w:r>
      <w:proofErr w:type="spellEnd"/>
      <w:r w:rsidRPr="00F7185B">
        <w:rPr>
          <w:rFonts w:asciiTheme="majorHAnsi" w:eastAsia="SimSun" w:hAnsiTheme="majorHAnsi"/>
          <w:bCs/>
          <w:color w:val="000000"/>
          <w:lang w:eastAsia="zh-CN"/>
        </w:rPr>
        <w:t>, Paris, 1993</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val="en-US" w:eastAsia="zh-CN"/>
        </w:rPr>
      </w:pPr>
      <w:r w:rsidRPr="00F7185B">
        <w:rPr>
          <w:rFonts w:asciiTheme="majorHAnsi" w:eastAsia="SimSun" w:hAnsiTheme="majorHAnsi"/>
          <w:bCs/>
          <w:color w:val="000000"/>
          <w:lang w:val="en-US" w:eastAsia="zh-CN"/>
        </w:rPr>
        <w:t>R. </w:t>
      </w:r>
      <w:proofErr w:type="spellStart"/>
      <w:r w:rsidRPr="00F7185B">
        <w:rPr>
          <w:rFonts w:asciiTheme="majorHAnsi" w:eastAsia="SimSun" w:hAnsiTheme="majorHAnsi"/>
          <w:bCs/>
          <w:color w:val="000000"/>
          <w:lang w:val="en-US" w:eastAsia="zh-CN"/>
        </w:rPr>
        <w:t>Kibbe</w:t>
      </w:r>
      <w:proofErr w:type="spellEnd"/>
      <w:r w:rsidRPr="00F7185B">
        <w:rPr>
          <w:rFonts w:asciiTheme="majorHAnsi" w:eastAsia="SimSun" w:hAnsiTheme="majorHAnsi"/>
          <w:bCs/>
          <w:color w:val="000000"/>
          <w:lang w:val="en-US" w:eastAsia="zh-CN"/>
        </w:rPr>
        <w:t xml:space="preserve">, J. Neely, R. Meyer et al., </w:t>
      </w:r>
      <w:r w:rsidRPr="00F7185B">
        <w:rPr>
          <w:rFonts w:asciiTheme="majorHAnsi" w:eastAsia="SimSun" w:hAnsiTheme="majorHAnsi"/>
          <w:bCs/>
          <w:i/>
          <w:iCs/>
          <w:color w:val="000000"/>
          <w:lang w:val="en-US" w:eastAsia="zh-CN"/>
        </w:rPr>
        <w:t>Machine Tool Practices</w:t>
      </w:r>
      <w:r w:rsidRPr="00F7185B">
        <w:rPr>
          <w:rFonts w:asciiTheme="majorHAnsi" w:eastAsia="SimSun" w:hAnsiTheme="majorHAnsi"/>
          <w:bCs/>
          <w:color w:val="000000"/>
          <w:lang w:val="en-US" w:eastAsia="zh-CN"/>
        </w:rPr>
        <w:t>, Prentice-Hall, New York, 1991</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C. Marty, C. </w:t>
      </w:r>
      <w:proofErr w:type="spellStart"/>
      <w:r w:rsidRPr="00F7185B">
        <w:rPr>
          <w:rFonts w:asciiTheme="majorHAnsi" w:eastAsia="SimSun" w:hAnsiTheme="majorHAnsi"/>
          <w:bCs/>
          <w:color w:val="000000"/>
          <w:lang w:eastAsia="zh-CN"/>
        </w:rPr>
        <w:t>Cassagnes</w:t>
      </w:r>
      <w:proofErr w:type="spellEnd"/>
      <w:r w:rsidRPr="00F7185B">
        <w:rPr>
          <w:rFonts w:asciiTheme="majorHAnsi" w:eastAsia="SimSun" w:hAnsiTheme="majorHAnsi"/>
          <w:bCs/>
          <w:color w:val="000000"/>
          <w:lang w:eastAsia="zh-CN"/>
        </w:rPr>
        <w:t xml:space="preserve">&amp; P. Marin, </w:t>
      </w:r>
      <w:r w:rsidRPr="00F7185B">
        <w:rPr>
          <w:rFonts w:asciiTheme="majorHAnsi" w:eastAsia="SimSun" w:hAnsiTheme="majorHAnsi"/>
          <w:bCs/>
          <w:i/>
          <w:iCs/>
          <w:color w:val="000000"/>
          <w:lang w:eastAsia="zh-CN"/>
        </w:rPr>
        <w:t>La Pratique de la commande numérique des machines-outils</w:t>
      </w:r>
      <w:r w:rsidRPr="00F7185B">
        <w:rPr>
          <w:rFonts w:asciiTheme="majorHAnsi" w:eastAsia="SimSun" w:hAnsiTheme="majorHAnsi"/>
          <w:bCs/>
          <w:color w:val="000000"/>
          <w:lang w:eastAsia="zh-CN"/>
        </w:rPr>
        <w:t>, Tec &amp; Doc, Paris, 1993</w:t>
      </w:r>
    </w:p>
    <w:p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val="en-US" w:eastAsia="zh-CN"/>
        </w:rPr>
      </w:pPr>
      <w:r w:rsidRPr="00F7185B">
        <w:rPr>
          <w:rFonts w:asciiTheme="majorHAnsi" w:eastAsia="SimSun" w:hAnsiTheme="majorHAnsi"/>
          <w:bCs/>
          <w:color w:val="000000"/>
          <w:lang w:val="en-US" w:eastAsia="zh-CN"/>
        </w:rPr>
        <w:t>J. W. Oswald &amp; S. F. </w:t>
      </w:r>
      <w:proofErr w:type="spellStart"/>
      <w:r w:rsidRPr="00F7185B">
        <w:rPr>
          <w:rFonts w:asciiTheme="majorHAnsi" w:eastAsia="SimSun" w:hAnsiTheme="majorHAnsi"/>
          <w:bCs/>
          <w:color w:val="000000"/>
          <w:lang w:val="en-US" w:eastAsia="zh-CN"/>
        </w:rPr>
        <w:t>Krar</w:t>
      </w:r>
      <w:proofErr w:type="spellEnd"/>
      <w:r w:rsidRPr="00F7185B">
        <w:rPr>
          <w:rFonts w:asciiTheme="majorHAnsi" w:eastAsia="SimSun" w:hAnsiTheme="majorHAnsi"/>
          <w:bCs/>
          <w:color w:val="000000"/>
          <w:lang w:val="en-US" w:eastAsia="zh-CN"/>
        </w:rPr>
        <w:t xml:space="preserve">, </w:t>
      </w:r>
      <w:r w:rsidRPr="00F7185B">
        <w:rPr>
          <w:rFonts w:asciiTheme="majorHAnsi" w:eastAsia="SimSun" w:hAnsiTheme="majorHAnsi"/>
          <w:bCs/>
          <w:i/>
          <w:iCs/>
          <w:color w:val="000000"/>
          <w:lang w:val="en-US" w:eastAsia="zh-CN"/>
        </w:rPr>
        <w:t>Technology of Machine Tools</w:t>
      </w:r>
      <w:r w:rsidRPr="00F7185B">
        <w:rPr>
          <w:rFonts w:asciiTheme="majorHAnsi" w:eastAsia="SimSun" w:hAnsiTheme="majorHAnsi"/>
          <w:bCs/>
          <w:color w:val="000000"/>
          <w:lang w:val="en-US" w:eastAsia="zh-CN"/>
        </w:rPr>
        <w:t>, McGraw-Hill, New York, 4e </w:t>
      </w:r>
      <w:proofErr w:type="spellStart"/>
      <w:r w:rsidRPr="00F7185B">
        <w:rPr>
          <w:rFonts w:asciiTheme="majorHAnsi" w:eastAsia="SimSun" w:hAnsiTheme="majorHAnsi"/>
          <w:bCs/>
          <w:color w:val="000000"/>
          <w:lang w:val="en-US" w:eastAsia="zh-CN"/>
        </w:rPr>
        <w:t>éd</w:t>
      </w:r>
      <w:proofErr w:type="spellEnd"/>
      <w:r w:rsidRPr="00F7185B">
        <w:rPr>
          <w:rFonts w:asciiTheme="majorHAnsi" w:eastAsia="SimSun" w:hAnsiTheme="majorHAnsi"/>
          <w:bCs/>
          <w:color w:val="000000"/>
          <w:lang w:val="en-US" w:eastAsia="zh-CN"/>
        </w:rPr>
        <w:t>. 1989</w:t>
      </w:r>
    </w:p>
    <w:p w:rsidR="00F449AC" w:rsidRPr="00553AD3" w:rsidRDefault="00F449AC" w:rsidP="005277B7">
      <w:pPr>
        <w:pStyle w:val="NormalWeb"/>
        <w:numPr>
          <w:ilvl w:val="0"/>
          <w:numId w:val="49"/>
        </w:numPr>
        <w:spacing w:before="0" w:beforeAutospacing="0" w:after="0" w:afterAutospacing="0"/>
        <w:ind w:left="426"/>
        <w:rPr>
          <w:rFonts w:asciiTheme="majorHAnsi" w:eastAsia="SimSun" w:hAnsiTheme="majorHAnsi"/>
          <w:bCs/>
          <w:lang w:eastAsia="zh-CN"/>
        </w:rPr>
      </w:pPr>
      <w:r w:rsidRPr="00553AD3">
        <w:rPr>
          <w:rFonts w:asciiTheme="majorHAnsi" w:eastAsia="SimSun" w:hAnsiTheme="majorHAnsi"/>
          <w:bCs/>
          <w:lang w:eastAsia="zh-CN"/>
        </w:rPr>
        <w:t>J. </w:t>
      </w:r>
      <w:proofErr w:type="spellStart"/>
      <w:r w:rsidRPr="00553AD3">
        <w:rPr>
          <w:rFonts w:asciiTheme="majorHAnsi" w:eastAsia="SimSun" w:hAnsiTheme="majorHAnsi"/>
          <w:bCs/>
          <w:lang w:eastAsia="zh-CN"/>
        </w:rPr>
        <w:t>Vergnas</w:t>
      </w:r>
      <w:proofErr w:type="spellEnd"/>
      <w:r w:rsidRPr="00553AD3">
        <w:rPr>
          <w:rFonts w:asciiTheme="majorHAnsi" w:eastAsia="SimSun" w:hAnsiTheme="majorHAnsi"/>
          <w:bCs/>
          <w:lang w:eastAsia="zh-CN"/>
        </w:rPr>
        <w:t xml:space="preserve">, </w:t>
      </w:r>
      <w:r w:rsidRPr="00553AD3">
        <w:rPr>
          <w:rFonts w:asciiTheme="majorHAnsi" w:eastAsia="SimSun" w:hAnsiTheme="majorHAnsi"/>
          <w:bCs/>
          <w:i/>
          <w:iCs/>
          <w:lang w:eastAsia="zh-CN"/>
        </w:rPr>
        <w:t>Usinage : technologie et pratique</w:t>
      </w:r>
      <w:r w:rsidRPr="00553AD3">
        <w:rPr>
          <w:rFonts w:asciiTheme="majorHAnsi" w:eastAsia="SimSun" w:hAnsiTheme="majorHAnsi"/>
          <w:bCs/>
          <w:lang w:eastAsia="zh-CN"/>
        </w:rPr>
        <w:t xml:space="preserve">, </w:t>
      </w:r>
      <w:proofErr w:type="spellStart"/>
      <w:r w:rsidRPr="00553AD3">
        <w:rPr>
          <w:rFonts w:asciiTheme="majorHAnsi" w:eastAsia="SimSun" w:hAnsiTheme="majorHAnsi"/>
          <w:bCs/>
          <w:lang w:eastAsia="zh-CN"/>
        </w:rPr>
        <w:t>Dunod</w:t>
      </w:r>
      <w:proofErr w:type="spellEnd"/>
      <w:r w:rsidRPr="00553AD3">
        <w:rPr>
          <w:rFonts w:asciiTheme="majorHAnsi" w:eastAsia="SimSun" w:hAnsiTheme="majorHAnsi"/>
          <w:bCs/>
          <w:lang w:eastAsia="zh-CN"/>
        </w:rPr>
        <w:t>, Paris, 2e éd. 1989</w:t>
      </w:r>
    </w:p>
    <w:p w:rsidR="00553AD3" w:rsidRPr="00553AD3" w:rsidRDefault="00553AD3" w:rsidP="005277B7">
      <w:pPr>
        <w:pStyle w:val="Paragraphedeliste"/>
        <w:numPr>
          <w:ilvl w:val="0"/>
          <w:numId w:val="49"/>
        </w:numPr>
        <w:ind w:left="426"/>
        <w:rPr>
          <w:rFonts w:asciiTheme="majorBidi" w:hAnsiTheme="majorBidi" w:cstheme="majorBidi"/>
          <w:b/>
          <w:bCs/>
          <w:i/>
          <w:iCs/>
        </w:rPr>
      </w:pPr>
      <w:proofErr w:type="spellStart"/>
      <w:r w:rsidRPr="00553AD3">
        <w:rPr>
          <w:rFonts w:asciiTheme="majorBidi" w:hAnsiTheme="majorBidi" w:cstheme="majorBidi"/>
        </w:rPr>
        <w:t>A.Chevalier</w:t>
      </w:r>
      <w:proofErr w:type="spellEnd"/>
      <w:r w:rsidRPr="00553AD3">
        <w:rPr>
          <w:rFonts w:asciiTheme="majorBidi" w:hAnsiTheme="majorBidi" w:cstheme="majorBidi"/>
        </w:rPr>
        <w:t>- J</w:t>
      </w:r>
      <w:proofErr w:type="gramStart"/>
      <w:r w:rsidRPr="00553AD3">
        <w:rPr>
          <w:rFonts w:asciiTheme="majorBidi" w:hAnsiTheme="majorBidi" w:cstheme="majorBidi"/>
        </w:rPr>
        <w:t>..</w:t>
      </w:r>
      <w:proofErr w:type="gramEnd"/>
      <w:r w:rsidRPr="00553AD3">
        <w:rPr>
          <w:rFonts w:asciiTheme="majorBidi" w:hAnsiTheme="majorBidi" w:cstheme="majorBidi"/>
        </w:rPr>
        <w:t xml:space="preserve">Bohan- </w:t>
      </w:r>
      <w:proofErr w:type="spellStart"/>
      <w:r w:rsidRPr="00553AD3">
        <w:rPr>
          <w:rFonts w:asciiTheme="majorBidi" w:hAnsiTheme="majorBidi" w:cstheme="majorBidi"/>
        </w:rPr>
        <w:t>A.Molina</w:t>
      </w:r>
      <w:proofErr w:type="spellEnd"/>
      <w:r>
        <w:rPr>
          <w:rFonts w:asciiTheme="majorHAnsi" w:hAnsiTheme="majorHAnsi"/>
          <w:bCs/>
        </w:rPr>
        <w:t xml:space="preserve"> ; </w:t>
      </w:r>
      <w:r w:rsidRPr="00553AD3">
        <w:rPr>
          <w:rFonts w:asciiTheme="majorHAnsi" w:hAnsiTheme="majorHAnsi"/>
          <w:bCs/>
          <w:i/>
          <w:iCs/>
        </w:rPr>
        <w:t>Guide pratique de la productique</w:t>
      </w:r>
    </w:p>
    <w:p w:rsidR="00553AD3" w:rsidRPr="00553AD3" w:rsidRDefault="00553AD3" w:rsidP="005277B7">
      <w:pPr>
        <w:pStyle w:val="Paragraphedeliste"/>
        <w:numPr>
          <w:ilvl w:val="0"/>
          <w:numId w:val="49"/>
        </w:numPr>
        <w:ind w:left="426"/>
        <w:rPr>
          <w:rFonts w:asciiTheme="majorBidi" w:hAnsiTheme="majorBidi" w:cstheme="majorBidi"/>
          <w:b/>
          <w:bCs/>
          <w:i/>
          <w:iCs/>
        </w:rPr>
      </w:pPr>
      <w:proofErr w:type="spellStart"/>
      <w:r w:rsidRPr="00553AD3">
        <w:rPr>
          <w:rFonts w:asciiTheme="majorBidi" w:hAnsiTheme="majorBidi" w:cstheme="majorBidi"/>
        </w:rPr>
        <w:t>C.Barlier</w:t>
      </w:r>
      <w:proofErr w:type="spellEnd"/>
      <w:r w:rsidRPr="00553AD3">
        <w:rPr>
          <w:rFonts w:asciiTheme="majorBidi" w:hAnsiTheme="majorBidi" w:cstheme="majorBidi"/>
        </w:rPr>
        <w:t xml:space="preserve"> – B-Poulet</w:t>
      </w:r>
      <w:r>
        <w:rPr>
          <w:rFonts w:asciiTheme="majorBidi" w:hAnsiTheme="majorBidi" w:cstheme="majorBidi"/>
        </w:rPr>
        <w:t> </w:t>
      </w:r>
      <w:r>
        <w:rPr>
          <w:rFonts w:asciiTheme="majorBidi" w:hAnsiTheme="majorBidi" w:cstheme="majorBidi"/>
          <w:i/>
          <w:iCs/>
        </w:rPr>
        <w:t xml:space="preserve">; </w:t>
      </w:r>
      <w:proofErr w:type="spellStart"/>
      <w:r w:rsidRPr="00553AD3">
        <w:rPr>
          <w:rFonts w:asciiTheme="majorBidi" w:hAnsiTheme="majorBidi" w:cstheme="majorBidi"/>
          <w:i/>
          <w:iCs/>
        </w:rPr>
        <w:t>Memotech</w:t>
      </w:r>
      <w:proofErr w:type="spellEnd"/>
      <w:r w:rsidRPr="00553AD3">
        <w:rPr>
          <w:rFonts w:asciiTheme="majorBidi" w:hAnsiTheme="majorBidi" w:cstheme="majorBidi"/>
          <w:i/>
          <w:iCs/>
        </w:rPr>
        <w:t xml:space="preserve"> –Génie mé</w:t>
      </w:r>
      <w:r>
        <w:rPr>
          <w:rFonts w:asciiTheme="majorBidi" w:hAnsiTheme="majorBidi" w:cstheme="majorBidi"/>
          <w:i/>
          <w:iCs/>
        </w:rPr>
        <w:t xml:space="preserve">canique- Productique Mécanique </w:t>
      </w:r>
    </w:p>
    <w:p w:rsidR="00553AD3" w:rsidRPr="00553AD3" w:rsidRDefault="00553AD3" w:rsidP="005277B7">
      <w:pPr>
        <w:pStyle w:val="NormalWeb"/>
        <w:numPr>
          <w:ilvl w:val="0"/>
          <w:numId w:val="49"/>
        </w:numPr>
        <w:spacing w:before="0" w:beforeAutospacing="0" w:after="0" w:afterAutospacing="0"/>
        <w:ind w:left="426"/>
        <w:rPr>
          <w:rFonts w:asciiTheme="majorHAnsi" w:eastAsia="SimSun" w:hAnsiTheme="majorHAnsi"/>
          <w:bCs/>
          <w:lang w:eastAsia="zh-CN"/>
        </w:rPr>
      </w:pPr>
      <w:proofErr w:type="spellStart"/>
      <w:r w:rsidRPr="00553AD3">
        <w:rPr>
          <w:rFonts w:asciiTheme="majorBidi" w:hAnsiTheme="majorBidi" w:cstheme="majorBidi"/>
        </w:rPr>
        <w:t>A.Chevalier</w:t>
      </w:r>
      <w:proofErr w:type="spellEnd"/>
      <w:r w:rsidRPr="00553AD3">
        <w:rPr>
          <w:rFonts w:asciiTheme="majorBidi" w:hAnsiTheme="majorBidi" w:cstheme="majorBidi"/>
        </w:rPr>
        <w:t xml:space="preserve"> et J. Bohan</w:t>
      </w:r>
      <w:r>
        <w:rPr>
          <w:rFonts w:asciiTheme="majorBidi" w:hAnsiTheme="majorBidi" w:cstheme="majorBidi"/>
        </w:rPr>
        <w:t xml:space="preserve"> ; </w:t>
      </w:r>
      <w:r w:rsidRPr="00553AD3">
        <w:rPr>
          <w:rFonts w:asciiTheme="majorBidi" w:hAnsiTheme="majorBidi" w:cstheme="majorBidi"/>
          <w:i/>
          <w:iCs/>
        </w:rPr>
        <w:t>Guide du techn</w:t>
      </w:r>
      <w:r>
        <w:rPr>
          <w:rFonts w:asciiTheme="majorBidi" w:hAnsiTheme="majorBidi" w:cstheme="majorBidi"/>
          <w:i/>
          <w:iCs/>
        </w:rPr>
        <w:t xml:space="preserve">icien en fabrication mécanique </w:t>
      </w: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A77454" w:rsidRDefault="00A77454" w:rsidP="00F449AC">
      <w:pPr>
        <w:spacing w:before="120" w:after="120"/>
        <w:jc w:val="center"/>
        <w:rPr>
          <w:rFonts w:asciiTheme="majorHAnsi" w:hAnsiTheme="majorHAnsi"/>
          <w:b/>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UEM </w:t>
      </w:r>
      <w:r w:rsidR="00F449AC" w:rsidRPr="00F7185B">
        <w:rPr>
          <w:rFonts w:asciiTheme="majorHAnsi" w:hAnsiTheme="majorHAnsi" w:cs="Calibri"/>
          <w:b/>
          <w:bCs/>
          <w:iCs/>
        </w:rPr>
        <w:t>3.1</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00E14EFF">
        <w:rPr>
          <w:rFonts w:asciiTheme="majorHAnsi" w:eastAsia="Calibri" w:hAnsiTheme="majorHAnsi"/>
          <w:b/>
          <w:color w:val="000000"/>
          <w:lang w:eastAsia="en-US"/>
        </w:rPr>
        <w:t>TP</w:t>
      </w:r>
      <w:proofErr w:type="gramEnd"/>
      <w:r w:rsidR="00E14EFF">
        <w:rPr>
          <w:rFonts w:asciiTheme="majorHAnsi" w:eastAsia="Calibri" w:hAnsiTheme="majorHAnsi"/>
          <w:b/>
          <w:color w:val="000000"/>
          <w:lang w:eastAsia="en-US"/>
        </w:rPr>
        <w:t xml:space="preserve"> </w:t>
      </w:r>
      <w:r w:rsidRPr="00F7185B">
        <w:rPr>
          <w:rFonts w:asciiTheme="majorHAnsi" w:eastAsia="Calibri" w:hAnsiTheme="majorHAnsi"/>
          <w:b/>
          <w:color w:val="000000"/>
          <w:lang w:eastAsia="en-US"/>
        </w:rPr>
        <w:t>Métrologie</w:t>
      </w:r>
    </w:p>
    <w:p w:rsidR="00F449AC" w:rsidRPr="008C5829" w:rsidRDefault="00086B88"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8C5829">
        <w:rPr>
          <w:rFonts w:asciiTheme="majorHAnsi" w:eastAsia="Calibri" w:hAnsiTheme="majorHAnsi" w:cs="Arial"/>
          <w:b/>
          <w:bCs/>
          <w:color w:val="000000"/>
          <w:lang w:eastAsia="en-US"/>
        </w:rPr>
        <w:t>VHS</w:t>
      </w:r>
      <w:r w:rsidR="006D1184">
        <w:rPr>
          <w:rFonts w:asciiTheme="majorHAnsi" w:eastAsia="Calibri" w:hAnsiTheme="majorHAnsi" w:cs="Arial"/>
          <w:b/>
          <w:bCs/>
          <w:color w:val="000000"/>
          <w:lang w:eastAsia="en-US"/>
        </w:rPr>
        <w:t xml:space="preserve"> </w:t>
      </w:r>
      <w:proofErr w:type="gramStart"/>
      <w:r w:rsidR="006D1184">
        <w:rPr>
          <w:rFonts w:asciiTheme="majorHAnsi" w:eastAsia="Calibri" w:hAnsiTheme="majorHAnsi" w:cs="Arial"/>
          <w:b/>
          <w:bCs/>
          <w:color w:val="000000"/>
          <w:lang w:eastAsia="en-US"/>
        </w:rPr>
        <w:t>:  15h00</w:t>
      </w:r>
      <w:proofErr w:type="gramEnd"/>
      <w:r w:rsidRPr="008C5829">
        <w:rPr>
          <w:rFonts w:asciiTheme="majorHAnsi" w:eastAsia="Calibri" w:hAnsiTheme="majorHAnsi" w:cs="Arial"/>
          <w:b/>
          <w:bCs/>
          <w:color w:val="000000"/>
          <w:lang w:eastAsia="en-US"/>
        </w:rPr>
        <w:t xml:space="preserve"> (</w:t>
      </w:r>
      <w:r w:rsidR="006D1184">
        <w:rPr>
          <w:rFonts w:asciiTheme="majorHAnsi" w:eastAsia="Calibri" w:hAnsiTheme="majorHAnsi" w:cs="Arial"/>
          <w:b/>
          <w:bCs/>
          <w:color w:val="000000"/>
          <w:lang w:eastAsia="en-US"/>
        </w:rPr>
        <w:t>TP : 01h00</w:t>
      </w:r>
      <w:r w:rsidR="00F449AC" w:rsidRPr="008C5829">
        <w:rPr>
          <w:rFonts w:asciiTheme="majorHAnsi" w:eastAsia="Calibri" w:hAnsiTheme="majorHAnsi" w:cs="Arial"/>
          <w:b/>
          <w:bCs/>
          <w:color w:val="000000"/>
          <w:lang w:eastAsia="en-US"/>
        </w:rPr>
        <w:t>)</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1</w:t>
      </w:r>
      <w:proofErr w:type="gramEnd"/>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1</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p>
    <w:p w:rsidR="00F449AC" w:rsidRPr="00F7185B" w:rsidRDefault="00F449AC" w:rsidP="00F449AC">
      <w:pPr>
        <w:rPr>
          <w:rFonts w:asciiTheme="majorHAnsi" w:hAnsiTheme="majorHAnsi"/>
        </w:rPr>
      </w:pPr>
      <w:r w:rsidRPr="00F7185B">
        <w:rPr>
          <w:rFonts w:asciiTheme="majorHAnsi" w:hAnsiTheme="majorHAnsi"/>
        </w:rPr>
        <w:t>Les TP de métrologies permettront aux étudiants de prendre connaissance et de manipuler différentes techniques de mesure. Ils leur permettront de connaitre des instruments de mesures à lecture direct et indirect utilisés en mécanique.</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autoSpaceDE w:val="0"/>
        <w:autoSpaceDN w:val="0"/>
        <w:adjustRightInd w:val="0"/>
        <w:rPr>
          <w:rFonts w:asciiTheme="majorHAnsi" w:hAnsiTheme="majorHAnsi"/>
          <w:i/>
          <w:iCs/>
          <w:lang w:eastAsia="fr-FR"/>
        </w:rPr>
      </w:pPr>
    </w:p>
    <w:p w:rsidR="00F449AC" w:rsidRPr="00F7185B" w:rsidRDefault="00F449AC" w:rsidP="00F449AC">
      <w:pPr>
        <w:autoSpaceDE w:val="0"/>
        <w:autoSpaceDN w:val="0"/>
        <w:adjustRightInd w:val="0"/>
        <w:rPr>
          <w:rFonts w:asciiTheme="majorHAnsi" w:hAnsiTheme="majorHAnsi"/>
        </w:rPr>
      </w:pPr>
      <w:r w:rsidRPr="00F7185B">
        <w:rPr>
          <w:rFonts w:asciiTheme="majorHAnsi" w:hAnsiTheme="majorHAnsi"/>
          <w:i/>
          <w:iCs/>
          <w:lang w:eastAsia="fr-FR"/>
        </w:rPr>
        <w:t>Cours de Métrologie, Mathématiques appliquées</w:t>
      </w:r>
      <w:r w:rsidRPr="00F7185B">
        <w:rPr>
          <w:rFonts w:asciiTheme="majorHAnsi" w:hAnsiTheme="majorHAnsi"/>
          <w:i/>
          <w:iCs/>
        </w:rPr>
        <w:t xml:space="preserve">. Dessin technique, Fabrication Mécanique, D.A.O. </w:t>
      </w:r>
    </w:p>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spacing w:line="360"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autoSpaceDE w:val="0"/>
        <w:autoSpaceDN w:val="0"/>
        <w:adjustRightInd w:val="0"/>
        <w:rPr>
          <w:rFonts w:asciiTheme="majorHAnsi" w:hAnsiTheme="majorHAnsi"/>
        </w:rPr>
      </w:pPr>
      <w:r w:rsidRPr="00F7185B">
        <w:rPr>
          <w:rFonts w:asciiTheme="majorHAnsi" w:hAnsiTheme="majorHAnsi"/>
          <w:b/>
          <w:bCs/>
        </w:rPr>
        <w:t>TP 1 </w:t>
      </w:r>
      <w:r w:rsidRPr="00F7185B">
        <w:rPr>
          <w:rFonts w:asciiTheme="majorHAnsi" w:hAnsiTheme="majorHAnsi"/>
          <w:bCs/>
        </w:rPr>
        <w:t>(en deux TP)</w:t>
      </w:r>
      <w:r w:rsidRPr="00F7185B">
        <w:rPr>
          <w:rFonts w:asciiTheme="majorHAnsi" w:hAnsiTheme="majorHAnsi"/>
          <w:b/>
          <w:bCs/>
        </w:rPr>
        <w:t>:</w:t>
      </w:r>
      <w:r w:rsidRPr="00F7185B">
        <w:rPr>
          <w:rFonts w:asciiTheme="majorHAnsi" w:hAnsiTheme="majorHAnsi"/>
          <w:bCs/>
        </w:rPr>
        <w:t>Etalonnage des appareils de mesure et de c</w:t>
      </w:r>
      <w:r w:rsidRPr="00F7185B">
        <w:rPr>
          <w:rFonts w:asciiTheme="majorHAnsi" w:hAnsiTheme="majorHAnsi"/>
        </w:rPr>
        <w:t xml:space="preserve">ontrôle des longueurs </w:t>
      </w:r>
      <w:r w:rsidRPr="00F7185B">
        <w:rPr>
          <w:rFonts w:asciiTheme="majorHAnsi" w:hAnsiTheme="majorHAnsi"/>
          <w:bCs/>
        </w:rPr>
        <w:t>(Pied à coulisse, Palmer, comparateur et jauge de profondeur). Notions d’é</w:t>
      </w:r>
      <w:r w:rsidRPr="00F7185B">
        <w:rPr>
          <w:rFonts w:asciiTheme="majorHAnsi" w:hAnsiTheme="majorHAnsi"/>
        </w:rPr>
        <w:t>talonnage, d’erreurs et d’incertitude de mesurage.</w:t>
      </w:r>
    </w:p>
    <w:p w:rsidR="00F449AC" w:rsidRPr="00F7185B" w:rsidRDefault="00F449AC" w:rsidP="00F449AC">
      <w:pPr>
        <w:rPr>
          <w:rFonts w:asciiTheme="majorHAnsi" w:hAnsiTheme="majorHAnsi"/>
        </w:rPr>
      </w:pPr>
      <w:r w:rsidRPr="00F7185B">
        <w:rPr>
          <w:rFonts w:asciiTheme="majorHAnsi" w:hAnsiTheme="majorHAnsi"/>
          <w:b/>
          <w:bCs/>
        </w:rPr>
        <w:t>TP 2</w:t>
      </w:r>
      <w:r w:rsidRPr="00F7185B">
        <w:rPr>
          <w:rFonts w:asciiTheme="majorHAnsi" w:hAnsiTheme="majorHAnsi"/>
        </w:rPr>
        <w:t> : Contrôle des inclinaisons, des angles et des cônes.</w:t>
      </w:r>
    </w:p>
    <w:p w:rsidR="00F449AC" w:rsidRPr="00F7185B" w:rsidRDefault="00F449AC" w:rsidP="00F449AC">
      <w:pPr>
        <w:rPr>
          <w:rFonts w:asciiTheme="majorHAnsi" w:hAnsiTheme="majorHAnsi"/>
        </w:rPr>
      </w:pPr>
      <w:r w:rsidRPr="00F7185B">
        <w:rPr>
          <w:rFonts w:asciiTheme="majorHAnsi" w:hAnsiTheme="majorHAnsi"/>
          <w:b/>
          <w:bCs/>
        </w:rPr>
        <w:t>TP 3</w:t>
      </w:r>
      <w:r w:rsidRPr="00F7185B">
        <w:rPr>
          <w:rFonts w:asciiTheme="majorHAnsi" w:hAnsiTheme="majorHAnsi"/>
        </w:rPr>
        <w:t> : Contrôle de filetages et d’engrenages.</w:t>
      </w:r>
    </w:p>
    <w:p w:rsidR="00F449AC" w:rsidRPr="00F7185B" w:rsidRDefault="00F449AC" w:rsidP="00F449AC">
      <w:pPr>
        <w:ind w:left="567" w:hanging="567"/>
        <w:rPr>
          <w:rFonts w:asciiTheme="majorHAnsi" w:hAnsiTheme="majorHAnsi"/>
        </w:rPr>
      </w:pPr>
      <w:r w:rsidRPr="00F7185B">
        <w:rPr>
          <w:rFonts w:asciiTheme="majorHAnsi" w:hAnsiTheme="majorHAnsi"/>
          <w:b/>
          <w:bCs/>
        </w:rPr>
        <w:t>TP 4</w:t>
      </w:r>
      <w:r w:rsidRPr="00F7185B">
        <w:rPr>
          <w:rFonts w:asciiTheme="majorHAnsi" w:hAnsiTheme="majorHAnsi"/>
        </w:rPr>
        <w:t xml:space="preserve"> : Contrôle des tolérances de forme géométriques : circularité, cylindricité, rectitude, planéité, parallélisme, excentricité … etc. </w:t>
      </w:r>
    </w:p>
    <w:p w:rsidR="00F449AC" w:rsidRPr="00F7185B" w:rsidRDefault="00F449AC" w:rsidP="00F449AC">
      <w:pPr>
        <w:ind w:left="709" w:hanging="709"/>
        <w:rPr>
          <w:rFonts w:asciiTheme="majorHAnsi" w:hAnsiTheme="majorHAnsi"/>
          <w:b/>
          <w:bCs/>
        </w:rPr>
      </w:pPr>
      <w:r w:rsidRPr="00F7185B">
        <w:rPr>
          <w:rFonts w:asciiTheme="majorHAnsi" w:hAnsiTheme="majorHAnsi"/>
          <w:b/>
          <w:bCs/>
        </w:rPr>
        <w:t xml:space="preserve">TP 5 : </w:t>
      </w:r>
      <w:r w:rsidRPr="00F7185B">
        <w:rPr>
          <w:rFonts w:asciiTheme="majorHAnsi" w:hAnsiTheme="majorHAnsi"/>
          <w:bCs/>
        </w:rPr>
        <w:t>Contrôle de rugosité et d’état de surface.</w:t>
      </w:r>
    </w:p>
    <w:p w:rsidR="00F449AC" w:rsidRPr="00F7185B" w:rsidRDefault="00F449AC" w:rsidP="00F449AC">
      <w:pPr>
        <w:ind w:left="709" w:hanging="709"/>
        <w:rPr>
          <w:rFonts w:asciiTheme="majorHAnsi" w:hAnsiTheme="majorHAnsi"/>
        </w:rPr>
      </w:pPr>
      <w:r w:rsidRPr="00F7185B">
        <w:rPr>
          <w:rFonts w:asciiTheme="majorHAnsi" w:hAnsiTheme="majorHAnsi"/>
          <w:b/>
          <w:bCs/>
        </w:rPr>
        <w:t>TP 6</w:t>
      </w:r>
      <w:r w:rsidRPr="00F7185B">
        <w:rPr>
          <w:rFonts w:asciiTheme="majorHAnsi" w:hAnsiTheme="majorHAnsi"/>
        </w:rPr>
        <w:t> : Utilisation des appareils de contrôles spéciaux.</w:t>
      </w:r>
    </w:p>
    <w:p w:rsidR="00F449AC" w:rsidRPr="00F7185B" w:rsidRDefault="00F449AC" w:rsidP="00F449AC">
      <w:pPr>
        <w:jc w:val="both"/>
        <w:rPr>
          <w:rFonts w:asciiTheme="majorHAnsi" w:hAnsiTheme="majorHAnsi" w:cs="Arial"/>
          <w:b/>
        </w:rPr>
      </w:pPr>
    </w:p>
    <w:p w:rsidR="00086B88" w:rsidRDefault="00F449AC" w:rsidP="00F449AC">
      <w:pPr>
        <w:spacing w:line="276" w:lineRule="auto"/>
        <w:jc w:val="both"/>
        <w:rPr>
          <w:rFonts w:asciiTheme="majorHAnsi" w:hAnsiTheme="majorHAnsi" w:cs="Arial"/>
          <w:b/>
          <w:u w:val="thick" w:color="F79646"/>
        </w:rPr>
      </w:pPr>
      <w:r w:rsidRPr="00F7185B">
        <w:rPr>
          <w:rFonts w:asciiTheme="majorHAnsi" w:hAnsiTheme="majorHAnsi" w:cs="Arial"/>
          <w:b/>
          <w:u w:val="thick" w:color="F79646"/>
        </w:rPr>
        <w:t>Mode d’évaluation :</w:t>
      </w: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rPr>
        <w:t>Contrôle continu </w:t>
      </w:r>
      <w:proofErr w:type="gramStart"/>
      <w:r w:rsidRPr="00F7185B">
        <w:rPr>
          <w:rFonts w:asciiTheme="majorHAnsi" w:hAnsiTheme="majorHAnsi" w:cs="Arial"/>
        </w:rPr>
        <w:t>:  100</w:t>
      </w:r>
      <w:proofErr w:type="gramEnd"/>
      <w:r w:rsidRPr="00F7185B">
        <w:rPr>
          <w:rFonts w:asciiTheme="majorHAnsi" w:hAnsiTheme="majorHAnsi" w:cs="Arial"/>
        </w:rPr>
        <w:t>% .</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rPr>
          <w:rFonts w:asciiTheme="majorHAnsi" w:hAnsiTheme="majorHAnsi"/>
          <w:u w:val="single"/>
        </w:rPr>
      </w:pPr>
    </w:p>
    <w:p w:rsidR="00F449AC" w:rsidRPr="00F7185B" w:rsidRDefault="00F449AC" w:rsidP="005277B7">
      <w:pPr>
        <w:numPr>
          <w:ilvl w:val="0"/>
          <w:numId w:val="61"/>
        </w:numPr>
        <w:rPr>
          <w:rFonts w:asciiTheme="majorHAnsi" w:hAnsiTheme="majorHAnsi"/>
          <w:color w:val="000000"/>
        </w:rPr>
      </w:pPr>
      <w:r w:rsidRPr="00F7185B">
        <w:rPr>
          <w:rFonts w:asciiTheme="majorHAnsi" w:hAnsiTheme="majorHAnsi"/>
          <w:color w:val="000000"/>
        </w:rPr>
        <w:t xml:space="preserve">Jean Claude HOCQUET, </w:t>
      </w:r>
      <w:r w:rsidRPr="00F7185B">
        <w:rPr>
          <w:rStyle w:val="rg"/>
          <w:rFonts w:asciiTheme="majorHAnsi" w:hAnsiTheme="majorHAnsi"/>
          <w:i/>
          <w:iCs/>
          <w:color w:val="000000"/>
        </w:rPr>
        <w:t>métrologie</w:t>
      </w:r>
      <w:r w:rsidRPr="00F7185B">
        <w:rPr>
          <w:rFonts w:asciiTheme="majorHAnsi" w:hAnsiTheme="majorHAnsi"/>
          <w:color w:val="000000"/>
        </w:rPr>
        <w:t xml:space="preserve">, </w:t>
      </w:r>
      <w:r w:rsidRPr="00F7185B">
        <w:rPr>
          <w:rStyle w:val="Accentuation"/>
          <w:rFonts w:asciiTheme="majorHAnsi" w:hAnsiTheme="majorHAnsi"/>
          <w:i w:val="0"/>
          <w:iCs w:val="0"/>
          <w:color w:val="000000"/>
        </w:rPr>
        <w:t>EncyclopædiaUniversalis</w:t>
      </w:r>
      <w:proofErr w:type="gramStart"/>
      <w:r w:rsidRPr="00F7185B">
        <w:rPr>
          <w:rFonts w:asciiTheme="majorHAnsi" w:hAnsiTheme="majorHAnsi"/>
          <w:i/>
          <w:iCs/>
          <w:color w:val="000000"/>
        </w:rPr>
        <w:t>,:</w:t>
      </w:r>
      <w:proofErr w:type="gramEnd"/>
      <w:r w:rsidR="004C10A0">
        <w:fldChar w:fldCharType="begin"/>
      </w:r>
      <w:r w:rsidR="004C10A0">
        <w:instrText>HYPERLINK "http://www.universalis.fr/encyclopedie/metrologie/"</w:instrText>
      </w:r>
      <w:r w:rsidR="004C10A0">
        <w:fldChar w:fldCharType="separate"/>
      </w:r>
      <w:r w:rsidRPr="00F7185B">
        <w:rPr>
          <w:rStyle w:val="Lienhypertexte"/>
          <w:rFonts w:asciiTheme="majorHAnsi" w:hAnsiTheme="majorHAnsi"/>
          <w:color w:val="000000"/>
        </w:rPr>
        <w:t>http://www.universalis.fr/encyclopedie/metrologie/</w:t>
      </w:r>
      <w:r w:rsidR="004C10A0">
        <w:fldChar w:fldCharType="end"/>
      </w:r>
    </w:p>
    <w:p w:rsidR="00F449AC" w:rsidRPr="00F7185B" w:rsidRDefault="004C10A0" w:rsidP="005277B7">
      <w:pPr>
        <w:pStyle w:val="Titre1"/>
        <w:numPr>
          <w:ilvl w:val="0"/>
          <w:numId w:val="61"/>
        </w:numPr>
        <w:rPr>
          <w:rFonts w:asciiTheme="majorHAnsi" w:hAnsiTheme="majorHAnsi"/>
          <w:b w:val="0"/>
          <w:bCs w:val="0"/>
          <w:color w:val="000000"/>
        </w:rPr>
      </w:pPr>
      <w:hyperlink r:id="rId54" w:history="1">
        <w:r w:rsidR="00F449AC" w:rsidRPr="00F7185B">
          <w:rPr>
            <w:rStyle w:val="Lienhypertexte"/>
            <w:rFonts w:asciiTheme="majorHAnsi" w:hAnsiTheme="majorHAnsi"/>
            <w:b w:val="0"/>
            <w:bCs w:val="0"/>
            <w:color w:val="000000"/>
          </w:rPr>
          <w:t xml:space="preserve">Ammar </w:t>
        </w:r>
        <w:proofErr w:type="spellStart"/>
        <w:r w:rsidR="00F449AC" w:rsidRPr="00F7185B">
          <w:rPr>
            <w:rStyle w:val="Lienhypertexte"/>
            <w:rFonts w:asciiTheme="majorHAnsi" w:hAnsiTheme="majorHAnsi"/>
            <w:b w:val="0"/>
            <w:bCs w:val="0"/>
            <w:color w:val="000000"/>
          </w:rPr>
          <w:t>Grous</w:t>
        </w:r>
        <w:proofErr w:type="spellEnd"/>
      </w:hyperlink>
      <w:r w:rsidR="00F449AC" w:rsidRPr="00F7185B">
        <w:rPr>
          <w:rFonts w:asciiTheme="majorHAnsi" w:hAnsiTheme="majorHAnsi"/>
          <w:b w:val="0"/>
          <w:bCs w:val="0"/>
          <w:color w:val="000000"/>
        </w:rPr>
        <w:t xml:space="preserve">.  </w:t>
      </w:r>
      <w:r w:rsidR="00F449AC" w:rsidRPr="00F7185B">
        <w:rPr>
          <w:rFonts w:asciiTheme="majorHAnsi" w:hAnsiTheme="majorHAnsi"/>
          <w:b w:val="0"/>
          <w:bCs w:val="0"/>
          <w:i/>
          <w:iCs/>
          <w:color w:val="000000"/>
        </w:rPr>
        <w:t>Métrologie appliquée aux sciences et technologies - Volume 1</w:t>
      </w:r>
      <w:hyperlink r:id="rId55" w:history="1">
        <w:r w:rsidR="00F449AC" w:rsidRPr="00F7185B">
          <w:rPr>
            <w:rStyle w:val="Lienhypertexte"/>
            <w:rFonts w:asciiTheme="majorHAnsi" w:hAnsiTheme="majorHAnsi"/>
            <w:b w:val="0"/>
            <w:bCs w:val="0"/>
            <w:color w:val="000000"/>
          </w:rPr>
          <w:t>Hermès - Lavoisier</w:t>
        </w:r>
      </w:hyperlink>
      <w:r w:rsidR="00F449AC" w:rsidRPr="00F7185B">
        <w:rPr>
          <w:rFonts w:asciiTheme="majorHAnsi" w:hAnsiTheme="majorHAnsi"/>
          <w:b w:val="0"/>
          <w:bCs w:val="0"/>
          <w:color w:val="000000"/>
        </w:rPr>
        <w:t xml:space="preserve"> 2009</w:t>
      </w:r>
    </w:p>
    <w:p w:rsidR="00F449AC" w:rsidRPr="00F7185B" w:rsidRDefault="00F449AC" w:rsidP="00F449AC">
      <w:pPr>
        <w:rPr>
          <w:rFonts w:asciiTheme="majorHAnsi" w:hAnsiTheme="majorHAnsi"/>
        </w:rPr>
      </w:pPr>
    </w:p>
    <w:p w:rsidR="00F449AC" w:rsidRPr="00F7185B" w:rsidRDefault="00F449AC" w:rsidP="00F449AC">
      <w:pPr>
        <w:rPr>
          <w:rFonts w:asciiTheme="majorHAnsi" w:hAnsiTheme="majorHAnsi"/>
        </w:rPr>
      </w:pPr>
    </w:p>
    <w:p w:rsidR="00F449AC" w:rsidRPr="00F7185B" w:rsidRDefault="00F449AC" w:rsidP="00F449AC">
      <w:pPr>
        <w:rPr>
          <w:rFonts w:asciiTheme="majorHAnsi" w:hAnsiTheme="majorHAnsi"/>
          <w:u w:val="single"/>
        </w:rPr>
      </w:pPr>
    </w:p>
    <w:p w:rsidR="00F449AC" w:rsidRPr="00F7185B" w:rsidRDefault="00F449AC" w:rsidP="00F449AC">
      <w:pPr>
        <w:rPr>
          <w:rFonts w:asciiTheme="majorHAnsi" w:hAnsiTheme="majorHAnsi"/>
          <w:u w:val="single"/>
        </w:rPr>
      </w:pPr>
    </w:p>
    <w:p w:rsidR="00F449AC" w:rsidRPr="00F7185B" w:rsidRDefault="00F449AC" w:rsidP="00F449AC">
      <w:pPr>
        <w:rPr>
          <w:rFonts w:asciiTheme="majorHAnsi" w:hAnsiTheme="majorHAnsi"/>
          <w:u w:val="single"/>
        </w:rPr>
      </w:pPr>
    </w:p>
    <w:p w:rsidR="00F449AC" w:rsidRPr="00F7185B" w:rsidRDefault="00F449AC" w:rsidP="00F449AC">
      <w:pPr>
        <w:rPr>
          <w:rFonts w:asciiTheme="majorHAnsi" w:hAnsiTheme="majorHAnsi"/>
          <w:u w:val="single"/>
        </w:rPr>
      </w:pPr>
    </w:p>
    <w:p w:rsidR="00F449AC" w:rsidRPr="00F7185B" w:rsidRDefault="00F449AC" w:rsidP="00F449AC">
      <w:pPr>
        <w:rPr>
          <w:rFonts w:asciiTheme="majorHAnsi" w:hAnsiTheme="majorHAnsi"/>
          <w:u w:val="single"/>
        </w:rPr>
      </w:pPr>
    </w:p>
    <w:p w:rsidR="00A77454" w:rsidRDefault="00A77454" w:rsidP="00F449AC">
      <w:pPr>
        <w:spacing w:before="120" w:after="120"/>
        <w:jc w:val="center"/>
        <w:rPr>
          <w:rFonts w:asciiTheme="majorHAnsi" w:hAnsiTheme="majorHAnsi"/>
          <w:b/>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w:t>
      </w:r>
      <w:r w:rsidR="006D1184">
        <w:rPr>
          <w:rFonts w:asciiTheme="majorHAnsi" w:hAnsiTheme="majorHAnsi" w:cs="Calibri"/>
          <w:b/>
          <w:bCs/>
          <w:iCs/>
        </w:rPr>
        <w:t>t : UED</w:t>
      </w:r>
      <w:r w:rsidRPr="00F7185B">
        <w:rPr>
          <w:rFonts w:asciiTheme="majorHAnsi" w:hAnsiTheme="majorHAnsi" w:cs="Calibri"/>
          <w:b/>
          <w:bCs/>
          <w:iCs/>
        </w:rPr>
        <w:t xml:space="preserve"> 3.1</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Matière :    Asservissement et régulation</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r w:rsidR="006D1184">
        <w:rPr>
          <w:rFonts w:asciiTheme="majorHAnsi" w:eastAsia="Calibri" w:hAnsiTheme="majorHAnsi" w:cs="Arial"/>
          <w:b/>
          <w:bCs/>
          <w:color w:val="000000"/>
          <w:lang w:eastAsia="en-US"/>
        </w:rPr>
        <w:t xml:space="preserve"> </w:t>
      </w:r>
      <w:proofErr w:type="gramStart"/>
      <w:r w:rsidR="006D1184">
        <w:rPr>
          <w:rFonts w:asciiTheme="majorHAnsi" w:eastAsia="Calibri" w:hAnsiTheme="majorHAnsi" w:cs="Arial"/>
          <w:b/>
          <w:bCs/>
          <w:color w:val="000000"/>
          <w:lang w:eastAsia="en-US"/>
        </w:rPr>
        <w:t>:  22h30</w:t>
      </w:r>
      <w:proofErr w:type="gramEnd"/>
      <w:r w:rsidR="006D1184">
        <w:rPr>
          <w:rFonts w:asciiTheme="majorHAnsi" w:eastAsia="Calibri" w:hAnsiTheme="majorHAnsi" w:cs="Arial"/>
          <w:b/>
          <w:bCs/>
          <w:color w:val="000000"/>
          <w:lang w:eastAsia="en-US"/>
        </w:rPr>
        <w:t xml:space="preserve"> </w:t>
      </w:r>
      <w:r w:rsidRPr="00F7185B">
        <w:rPr>
          <w:rFonts w:asciiTheme="majorHAnsi" w:eastAsia="Calibri" w:hAnsiTheme="majorHAnsi" w:cs="Arial"/>
          <w:b/>
          <w:bCs/>
          <w:color w:val="000000"/>
          <w:lang w:eastAsia="en-US"/>
        </w:rPr>
        <w:t>(cours:  01h30)</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1</w:t>
      </w:r>
      <w:proofErr w:type="gramEnd"/>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1</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p>
    <w:p w:rsidR="00F449AC" w:rsidRPr="00F7185B" w:rsidRDefault="00F449AC" w:rsidP="00F449AC">
      <w:pPr>
        <w:jc w:val="both"/>
        <w:rPr>
          <w:rFonts w:asciiTheme="majorHAnsi" w:hAnsiTheme="majorHAnsi"/>
          <w:i/>
        </w:rPr>
      </w:pPr>
      <w:r w:rsidRPr="00F7185B">
        <w:rPr>
          <w:rFonts w:asciiTheme="majorHAnsi" w:hAnsiTheme="majorHAnsi"/>
          <w:bCs/>
          <w:iCs/>
          <w:color w:val="000000"/>
        </w:rPr>
        <w:t>Reconnaître les principales techniques de régulation des systèmes mécanique et les composants mis en œuvre.</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rPr>
        <w:t>Mathématiques, méthodes numériques</w:t>
      </w: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1 : Terminologie des systèmes de commande                                 (1</w:t>
      </w:r>
      <w:r w:rsidRPr="00F7185B">
        <w:rPr>
          <w:rFonts w:asciiTheme="majorHAnsi" w:eastAsia="Calibri" w:hAnsiTheme="majorHAnsi"/>
          <w:b/>
          <w:bCs/>
          <w:lang w:eastAsia="en-US"/>
        </w:rPr>
        <w:t xml:space="preserve"> semaines</w:t>
      </w:r>
      <w:r w:rsidRPr="00F7185B">
        <w:rPr>
          <w:rFonts w:asciiTheme="majorHAnsi" w:hAnsiTheme="majorHAnsi"/>
          <w:b/>
          <w:bCs/>
        </w:rPr>
        <w:t>)</w:t>
      </w:r>
    </w:p>
    <w:p w:rsidR="00F449AC" w:rsidRPr="00F7185B" w:rsidRDefault="00F449AC" w:rsidP="00F449AC">
      <w:pPr>
        <w:autoSpaceDE w:val="0"/>
        <w:autoSpaceDN w:val="0"/>
        <w:adjustRightInd w:val="0"/>
        <w:ind w:left="360"/>
        <w:jc w:val="right"/>
        <w:rPr>
          <w:rFonts w:asciiTheme="majorHAnsi" w:hAnsiTheme="majorHAnsi"/>
          <w:b/>
          <w:bCs/>
        </w:rPr>
      </w:pPr>
    </w:p>
    <w:p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Schéma fonctionnel d’un système asservi. Éléments constitutifs d’un schéma fonctionnel d’un système asservi</w:t>
      </w:r>
    </w:p>
    <w:p w:rsidR="00F449AC" w:rsidRPr="00F7185B" w:rsidRDefault="00F449AC" w:rsidP="00F449AC">
      <w:pPr>
        <w:autoSpaceDE w:val="0"/>
        <w:autoSpaceDN w:val="0"/>
        <w:adjustRightInd w:val="0"/>
        <w:ind w:left="709"/>
        <w:jc w:val="both"/>
        <w:rPr>
          <w:rFonts w:asciiTheme="majorHAnsi" w:hAnsiTheme="majorHAnsi"/>
        </w:rPr>
      </w:pPr>
    </w:p>
    <w:p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2: Transformation de Laplace                                                                (</w:t>
      </w:r>
      <w:r w:rsidRPr="00F7185B">
        <w:rPr>
          <w:rFonts w:asciiTheme="majorHAnsi" w:eastAsia="Calibri" w:hAnsiTheme="majorHAnsi"/>
          <w:b/>
          <w:bCs/>
          <w:lang w:eastAsia="en-US"/>
        </w:rPr>
        <w:t>2 semaines</w:t>
      </w:r>
      <w:r w:rsidRPr="00F7185B">
        <w:rPr>
          <w:rFonts w:asciiTheme="majorHAnsi" w:hAnsiTheme="majorHAnsi"/>
          <w:b/>
          <w:bCs/>
        </w:rPr>
        <w:t>)</w:t>
      </w:r>
    </w:p>
    <w:p w:rsidR="00F449AC" w:rsidRPr="00F7185B" w:rsidRDefault="00F449AC" w:rsidP="00F449AC">
      <w:pPr>
        <w:autoSpaceDE w:val="0"/>
        <w:autoSpaceDN w:val="0"/>
        <w:adjustRightInd w:val="0"/>
        <w:ind w:left="360"/>
        <w:jc w:val="right"/>
        <w:rPr>
          <w:rFonts w:asciiTheme="majorHAnsi" w:hAnsiTheme="majorHAnsi"/>
          <w:b/>
          <w:bCs/>
        </w:rPr>
      </w:pPr>
    </w:p>
    <w:p w:rsidR="00F449AC" w:rsidRPr="00F7185B" w:rsidRDefault="00F449AC" w:rsidP="00F449AC">
      <w:pPr>
        <w:autoSpaceDE w:val="0"/>
        <w:autoSpaceDN w:val="0"/>
        <w:adjustRightInd w:val="0"/>
        <w:ind w:left="709"/>
        <w:rPr>
          <w:rFonts w:asciiTheme="majorHAnsi" w:hAnsiTheme="majorHAnsi"/>
          <w:bCs/>
        </w:rPr>
      </w:pPr>
      <w:r w:rsidRPr="00F7185B">
        <w:rPr>
          <w:rFonts w:asciiTheme="majorHAnsi" w:hAnsiTheme="majorHAnsi"/>
          <w:bCs/>
        </w:rPr>
        <w:t>Définitions et propriétés</w:t>
      </w:r>
    </w:p>
    <w:p w:rsidR="00F449AC" w:rsidRPr="00F7185B" w:rsidRDefault="00F449AC" w:rsidP="00F449AC">
      <w:pPr>
        <w:autoSpaceDE w:val="0"/>
        <w:autoSpaceDN w:val="0"/>
        <w:adjustRightInd w:val="0"/>
        <w:ind w:left="709"/>
        <w:rPr>
          <w:rFonts w:asciiTheme="majorHAnsi" w:hAnsiTheme="majorHAnsi"/>
          <w:bCs/>
        </w:rPr>
      </w:pPr>
    </w:p>
    <w:p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3 : Fonctions de Transfert                                                                       (</w:t>
      </w:r>
      <w:r w:rsidRPr="00F7185B">
        <w:rPr>
          <w:rFonts w:asciiTheme="majorHAnsi" w:eastAsia="Calibri" w:hAnsiTheme="majorHAnsi"/>
          <w:b/>
          <w:bCs/>
          <w:lang w:eastAsia="en-US"/>
        </w:rPr>
        <w:t>2 semaines</w:t>
      </w:r>
      <w:r w:rsidRPr="00F7185B">
        <w:rPr>
          <w:rFonts w:asciiTheme="majorHAnsi" w:hAnsiTheme="majorHAnsi"/>
          <w:b/>
          <w:bCs/>
        </w:rPr>
        <w:t>)</w:t>
      </w:r>
    </w:p>
    <w:p w:rsidR="00F449AC" w:rsidRPr="00F7185B" w:rsidRDefault="00F449AC" w:rsidP="00F449AC">
      <w:pPr>
        <w:autoSpaceDE w:val="0"/>
        <w:autoSpaceDN w:val="0"/>
        <w:adjustRightInd w:val="0"/>
        <w:ind w:left="360"/>
        <w:jc w:val="right"/>
        <w:rPr>
          <w:rFonts w:asciiTheme="majorHAnsi" w:hAnsiTheme="majorHAnsi"/>
          <w:b/>
          <w:bCs/>
        </w:rPr>
      </w:pPr>
    </w:p>
    <w:p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Algèbre des schémas fonctionnels et fonction de transfert des systèmes</w:t>
      </w:r>
    </w:p>
    <w:p w:rsidR="00F449AC" w:rsidRPr="00F7185B" w:rsidRDefault="00F449AC" w:rsidP="00F449AC">
      <w:pPr>
        <w:autoSpaceDE w:val="0"/>
        <w:autoSpaceDN w:val="0"/>
        <w:adjustRightInd w:val="0"/>
        <w:ind w:left="709"/>
        <w:jc w:val="both"/>
        <w:rPr>
          <w:rFonts w:asciiTheme="majorHAnsi" w:hAnsiTheme="majorHAnsi"/>
        </w:rPr>
      </w:pPr>
    </w:p>
    <w:p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4 : Etude d’un système asservi du premier ordre                         (</w:t>
      </w:r>
      <w:r w:rsidRPr="00F7185B">
        <w:rPr>
          <w:rFonts w:asciiTheme="majorHAnsi" w:eastAsia="Calibri" w:hAnsiTheme="majorHAnsi"/>
          <w:b/>
          <w:bCs/>
          <w:lang w:eastAsia="en-US"/>
        </w:rPr>
        <w:t>3 semaines</w:t>
      </w:r>
      <w:r w:rsidRPr="00F7185B">
        <w:rPr>
          <w:rFonts w:asciiTheme="majorHAnsi" w:hAnsiTheme="majorHAnsi"/>
          <w:b/>
          <w:bCs/>
        </w:rPr>
        <w:t>)</w:t>
      </w:r>
    </w:p>
    <w:p w:rsidR="00F449AC" w:rsidRPr="00F7185B" w:rsidRDefault="00F449AC" w:rsidP="00F449AC">
      <w:pPr>
        <w:autoSpaceDE w:val="0"/>
        <w:autoSpaceDN w:val="0"/>
        <w:adjustRightInd w:val="0"/>
        <w:ind w:left="360"/>
        <w:jc w:val="right"/>
        <w:rPr>
          <w:rFonts w:asciiTheme="majorHAnsi" w:hAnsiTheme="majorHAnsi"/>
          <w:b/>
          <w:bCs/>
        </w:rPr>
      </w:pPr>
    </w:p>
    <w:p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 xml:space="preserve">Définition et fonction de transfert. Réponse du système aux différents signaux d’entrée </w:t>
      </w:r>
    </w:p>
    <w:p w:rsidR="00F449AC" w:rsidRPr="00F7185B" w:rsidRDefault="00F449AC" w:rsidP="00F449AC">
      <w:pPr>
        <w:autoSpaceDE w:val="0"/>
        <w:autoSpaceDN w:val="0"/>
        <w:adjustRightInd w:val="0"/>
        <w:ind w:left="709"/>
        <w:jc w:val="both"/>
        <w:rPr>
          <w:rFonts w:asciiTheme="majorHAnsi" w:hAnsiTheme="majorHAnsi"/>
        </w:rPr>
      </w:pPr>
    </w:p>
    <w:p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5 : Etude d’un système asservi du second ordre                           (</w:t>
      </w:r>
      <w:r w:rsidRPr="00F7185B">
        <w:rPr>
          <w:rFonts w:asciiTheme="majorHAnsi" w:eastAsia="Calibri" w:hAnsiTheme="majorHAnsi"/>
          <w:b/>
          <w:bCs/>
          <w:lang w:eastAsia="en-US"/>
        </w:rPr>
        <w:t>3 semaines</w:t>
      </w:r>
      <w:r w:rsidRPr="00F7185B">
        <w:rPr>
          <w:rFonts w:asciiTheme="majorHAnsi" w:hAnsiTheme="majorHAnsi"/>
          <w:b/>
          <w:bCs/>
        </w:rPr>
        <w:t>)</w:t>
      </w:r>
    </w:p>
    <w:p w:rsidR="00F449AC" w:rsidRPr="00F7185B" w:rsidRDefault="00F449AC" w:rsidP="00F449AC">
      <w:pPr>
        <w:autoSpaceDE w:val="0"/>
        <w:autoSpaceDN w:val="0"/>
        <w:adjustRightInd w:val="0"/>
        <w:ind w:left="360"/>
        <w:jc w:val="right"/>
        <w:rPr>
          <w:rFonts w:asciiTheme="majorHAnsi" w:hAnsiTheme="majorHAnsi"/>
          <w:b/>
          <w:bCs/>
        </w:rPr>
      </w:pPr>
    </w:p>
    <w:p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Définition et fonction de transfert. Réponse du système aux différents signaux d’entrée.  Représentation du système dans le plan complexe</w:t>
      </w:r>
    </w:p>
    <w:p w:rsidR="00F449AC" w:rsidRPr="00F7185B" w:rsidRDefault="00F449AC" w:rsidP="00F449AC">
      <w:pPr>
        <w:autoSpaceDE w:val="0"/>
        <w:autoSpaceDN w:val="0"/>
        <w:adjustRightInd w:val="0"/>
        <w:ind w:left="709"/>
        <w:jc w:val="both"/>
        <w:rPr>
          <w:rFonts w:asciiTheme="majorHAnsi" w:hAnsiTheme="majorHAnsi"/>
        </w:rPr>
      </w:pPr>
    </w:p>
    <w:p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 xml:space="preserve">Chapitre 6 : Diagramme de BODE et de </w:t>
      </w:r>
      <w:proofErr w:type="spellStart"/>
      <w:r w:rsidRPr="00F7185B">
        <w:rPr>
          <w:rFonts w:asciiTheme="majorHAnsi" w:hAnsiTheme="majorHAnsi"/>
          <w:b/>
          <w:bCs/>
        </w:rPr>
        <w:t>Nyquist</w:t>
      </w:r>
      <w:proofErr w:type="spellEnd"/>
      <w:r w:rsidRPr="00F7185B">
        <w:rPr>
          <w:rFonts w:asciiTheme="majorHAnsi" w:hAnsiTheme="majorHAnsi"/>
          <w:b/>
          <w:bCs/>
        </w:rPr>
        <w:t xml:space="preserve"> des systèmes asservis (</w:t>
      </w:r>
      <w:r w:rsidRPr="00F7185B">
        <w:rPr>
          <w:rFonts w:asciiTheme="majorHAnsi" w:eastAsia="Calibri" w:hAnsiTheme="majorHAnsi"/>
          <w:b/>
          <w:bCs/>
          <w:lang w:eastAsia="en-US"/>
        </w:rPr>
        <w:t>2 semaines</w:t>
      </w:r>
      <w:r w:rsidRPr="00F7185B">
        <w:rPr>
          <w:rFonts w:asciiTheme="majorHAnsi" w:hAnsiTheme="majorHAnsi"/>
          <w:b/>
          <w:bCs/>
        </w:rPr>
        <w:t>)</w:t>
      </w:r>
    </w:p>
    <w:p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7 : Etude de stabilité des systèmes asservis                                    (</w:t>
      </w:r>
      <w:r w:rsidRPr="00F7185B">
        <w:rPr>
          <w:rFonts w:asciiTheme="majorHAnsi" w:eastAsia="Calibri" w:hAnsiTheme="majorHAnsi"/>
          <w:b/>
          <w:bCs/>
          <w:lang w:eastAsia="en-US"/>
        </w:rPr>
        <w:t>2 semaines</w:t>
      </w:r>
      <w:r w:rsidRPr="00F7185B">
        <w:rPr>
          <w:rFonts w:asciiTheme="majorHAnsi" w:hAnsiTheme="majorHAnsi"/>
          <w:b/>
          <w:bCs/>
        </w:rPr>
        <w:t>)</w:t>
      </w:r>
    </w:p>
    <w:p w:rsidR="00F449AC" w:rsidRPr="00F7185B" w:rsidRDefault="00F449AC" w:rsidP="00F449AC">
      <w:pPr>
        <w:autoSpaceDE w:val="0"/>
        <w:autoSpaceDN w:val="0"/>
        <w:adjustRightInd w:val="0"/>
        <w:ind w:left="360"/>
        <w:jc w:val="right"/>
        <w:rPr>
          <w:rFonts w:asciiTheme="majorHAnsi" w:hAnsiTheme="majorHAnsi"/>
          <w:b/>
          <w:bCs/>
        </w:rPr>
      </w:pPr>
    </w:p>
    <w:p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 xml:space="preserve">Critères analytiques de stabilité d’après </w:t>
      </w:r>
      <w:proofErr w:type="spellStart"/>
      <w:r w:rsidRPr="00F7185B">
        <w:rPr>
          <w:rFonts w:asciiTheme="majorHAnsi" w:hAnsiTheme="majorHAnsi"/>
        </w:rPr>
        <w:t>Routh</w:t>
      </w:r>
      <w:proofErr w:type="spellEnd"/>
      <w:r w:rsidRPr="00F7185B">
        <w:rPr>
          <w:rFonts w:asciiTheme="majorHAnsi" w:hAnsiTheme="majorHAnsi"/>
        </w:rPr>
        <w:t xml:space="preserve"> et </w:t>
      </w:r>
      <w:proofErr w:type="spellStart"/>
      <w:r w:rsidRPr="00F7185B">
        <w:rPr>
          <w:rFonts w:asciiTheme="majorHAnsi" w:hAnsiTheme="majorHAnsi"/>
        </w:rPr>
        <w:t>Hurrwitz</w:t>
      </w:r>
      <w:proofErr w:type="spellEnd"/>
      <w:r w:rsidRPr="00F7185B">
        <w:rPr>
          <w:rFonts w:asciiTheme="majorHAnsi" w:hAnsiTheme="majorHAnsi"/>
        </w:rPr>
        <w:t xml:space="preserve">.  Critère géométrique d’après </w:t>
      </w:r>
      <w:proofErr w:type="spellStart"/>
      <w:r w:rsidRPr="00F7185B">
        <w:rPr>
          <w:rFonts w:asciiTheme="majorHAnsi" w:hAnsiTheme="majorHAnsi"/>
          <w:bCs/>
        </w:rPr>
        <w:t>Nyquist</w:t>
      </w:r>
      <w:proofErr w:type="spellEnd"/>
    </w:p>
    <w:p w:rsidR="00F449AC" w:rsidRPr="00F7185B" w:rsidRDefault="00F449AC" w:rsidP="00F449AC">
      <w:pPr>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Examen</w:t>
      </w:r>
      <w:proofErr w:type="gramEnd"/>
      <w:r w:rsidRPr="00F7185B">
        <w:rPr>
          <w:rFonts w:asciiTheme="majorHAnsi" w:hAnsiTheme="majorHAnsi" w:cs="Arial"/>
        </w:rPr>
        <w:t xml:space="preserve"> :  100%.</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lastRenderedPageBreak/>
        <w:t>Références bibliographiques</w:t>
      </w:r>
      <w:r w:rsidRPr="00F7185B">
        <w:rPr>
          <w:rFonts w:asciiTheme="majorHAnsi" w:hAnsiTheme="majorHAnsi" w:cs="Arial"/>
          <w:iCs/>
          <w:u w:val="thick" w:color="F79646"/>
        </w:rPr>
        <w:t>:</w:t>
      </w:r>
    </w:p>
    <w:p w:rsidR="00F449AC" w:rsidRPr="00F7185B" w:rsidRDefault="00F449AC" w:rsidP="00F449AC">
      <w:pPr>
        <w:spacing w:line="360" w:lineRule="auto"/>
        <w:rPr>
          <w:rFonts w:asciiTheme="majorHAnsi" w:hAnsiTheme="majorHAnsi"/>
          <w:u w:val="single"/>
        </w:rPr>
      </w:pPr>
    </w:p>
    <w:p w:rsidR="00F449AC" w:rsidRPr="00F7185B" w:rsidRDefault="00F449AC" w:rsidP="005277B7">
      <w:pPr>
        <w:pStyle w:val="Paragraphedeliste"/>
        <w:numPr>
          <w:ilvl w:val="0"/>
          <w:numId w:val="14"/>
        </w:numPr>
        <w:ind w:left="567" w:hanging="141"/>
        <w:jc w:val="both"/>
        <w:rPr>
          <w:rFonts w:asciiTheme="majorHAnsi" w:hAnsiTheme="majorHAnsi"/>
        </w:rPr>
      </w:pPr>
      <w:r w:rsidRPr="00F7185B">
        <w:rPr>
          <w:rFonts w:asciiTheme="majorHAnsi" w:hAnsiTheme="majorHAnsi"/>
        </w:rPr>
        <w:t xml:space="preserve">Henri Bourles. </w:t>
      </w:r>
      <w:r w:rsidRPr="00F7185B">
        <w:rPr>
          <w:rFonts w:asciiTheme="majorHAnsi" w:hAnsiTheme="majorHAnsi"/>
          <w:i/>
          <w:iCs/>
        </w:rPr>
        <w:t>Systèmes linéaires de la modélisation à la commande</w:t>
      </w:r>
      <w:r w:rsidRPr="00F7185B">
        <w:rPr>
          <w:rFonts w:asciiTheme="majorHAnsi" w:hAnsiTheme="majorHAnsi"/>
        </w:rPr>
        <w:t xml:space="preserve">. Editions Lavoisier 2006, Paris. </w:t>
      </w:r>
    </w:p>
    <w:p w:rsidR="00F449AC" w:rsidRPr="00F7185B" w:rsidRDefault="00F449AC" w:rsidP="005277B7">
      <w:pPr>
        <w:pStyle w:val="Paragraphedeliste"/>
        <w:numPr>
          <w:ilvl w:val="0"/>
          <w:numId w:val="14"/>
        </w:numPr>
        <w:ind w:left="567" w:hanging="141"/>
        <w:jc w:val="both"/>
        <w:rPr>
          <w:rFonts w:asciiTheme="majorHAnsi" w:hAnsiTheme="majorHAnsi"/>
          <w:iCs/>
        </w:rPr>
      </w:pPr>
      <w:r w:rsidRPr="00F7185B">
        <w:rPr>
          <w:rFonts w:asciiTheme="majorHAnsi" w:hAnsiTheme="majorHAnsi"/>
          <w:iCs/>
        </w:rPr>
        <w:t>Jean Marie Flans .</w:t>
      </w:r>
      <w:r w:rsidRPr="00F7185B">
        <w:rPr>
          <w:rFonts w:asciiTheme="majorHAnsi" w:hAnsiTheme="majorHAnsi"/>
          <w:i/>
        </w:rPr>
        <w:t>La régulation industrielle</w:t>
      </w:r>
      <w:r w:rsidRPr="00F7185B">
        <w:rPr>
          <w:rFonts w:asciiTheme="majorHAnsi" w:hAnsiTheme="majorHAnsi"/>
          <w:iCs/>
        </w:rPr>
        <w:t>; Hermès 1994 ; Paris.</w:t>
      </w:r>
    </w:p>
    <w:p w:rsidR="00F449AC" w:rsidRPr="00F7185B" w:rsidRDefault="00F449AC" w:rsidP="005277B7">
      <w:pPr>
        <w:pStyle w:val="Paragraphedeliste"/>
        <w:numPr>
          <w:ilvl w:val="0"/>
          <w:numId w:val="14"/>
        </w:numPr>
        <w:ind w:left="567" w:hanging="141"/>
        <w:jc w:val="both"/>
        <w:rPr>
          <w:rFonts w:asciiTheme="majorHAnsi" w:hAnsiTheme="majorHAnsi"/>
          <w:iCs/>
        </w:rPr>
      </w:pPr>
      <w:r w:rsidRPr="00F7185B">
        <w:rPr>
          <w:rFonts w:asciiTheme="majorHAnsi" w:hAnsiTheme="majorHAnsi"/>
          <w:iCs/>
        </w:rPr>
        <w:t xml:space="preserve">Philippe de </w:t>
      </w:r>
      <w:proofErr w:type="spellStart"/>
      <w:r w:rsidRPr="00F7185B">
        <w:rPr>
          <w:rFonts w:asciiTheme="majorHAnsi" w:hAnsiTheme="majorHAnsi"/>
          <w:iCs/>
        </w:rPr>
        <w:t>Larminat</w:t>
      </w:r>
      <w:proofErr w:type="spellEnd"/>
      <w:r w:rsidRPr="00F7185B">
        <w:rPr>
          <w:rFonts w:asciiTheme="majorHAnsi" w:hAnsiTheme="majorHAnsi"/>
          <w:iCs/>
        </w:rPr>
        <w:t xml:space="preserve">. </w:t>
      </w:r>
      <w:r w:rsidRPr="00F7185B">
        <w:rPr>
          <w:rFonts w:asciiTheme="majorHAnsi" w:hAnsiTheme="majorHAnsi"/>
          <w:i/>
        </w:rPr>
        <w:t>Automatique commande des systèmes linéaires.</w:t>
      </w:r>
      <w:r w:rsidRPr="00F7185B">
        <w:rPr>
          <w:rFonts w:asciiTheme="majorHAnsi" w:hAnsiTheme="majorHAnsi"/>
          <w:iCs/>
        </w:rPr>
        <w:t xml:space="preserve">  Editions Hermès 1996 ; Paris</w:t>
      </w:r>
    </w:p>
    <w:p w:rsidR="00F449AC" w:rsidRPr="00F7185B" w:rsidRDefault="00F449AC" w:rsidP="005277B7">
      <w:pPr>
        <w:pStyle w:val="Paragraphedeliste"/>
        <w:numPr>
          <w:ilvl w:val="0"/>
          <w:numId w:val="14"/>
        </w:numPr>
        <w:ind w:left="567" w:hanging="141"/>
        <w:rPr>
          <w:rFonts w:asciiTheme="majorHAnsi" w:hAnsiTheme="majorHAnsi"/>
          <w:color w:val="000000"/>
        </w:rPr>
      </w:pPr>
      <w:r w:rsidRPr="00F7185B">
        <w:rPr>
          <w:rFonts w:asciiTheme="majorHAnsi" w:hAnsiTheme="majorHAnsi"/>
          <w:color w:val="000000"/>
        </w:rPr>
        <w:t xml:space="preserve">Patrick </w:t>
      </w:r>
      <w:r w:rsidRPr="00F7185B">
        <w:rPr>
          <w:rFonts w:asciiTheme="majorHAnsi" w:hAnsiTheme="majorHAnsi"/>
          <w:i/>
          <w:iCs/>
          <w:color w:val="000000"/>
        </w:rPr>
        <w:t>Prouvost. Automatique – Contrôle et régulation</w:t>
      </w:r>
      <w:r w:rsidRPr="00F7185B">
        <w:rPr>
          <w:rFonts w:asciiTheme="majorHAnsi" w:hAnsiTheme="majorHAnsi"/>
          <w:color w:val="000000"/>
        </w:rPr>
        <w:t xml:space="preserve">,  </w:t>
      </w:r>
      <w:proofErr w:type="spellStart"/>
      <w:r w:rsidRPr="00F7185B">
        <w:rPr>
          <w:rFonts w:asciiTheme="majorHAnsi" w:hAnsiTheme="majorHAnsi"/>
          <w:color w:val="000000"/>
        </w:rPr>
        <w:t>EditionDunod</w:t>
      </w:r>
      <w:proofErr w:type="spellEnd"/>
      <w:r w:rsidRPr="00F7185B">
        <w:rPr>
          <w:rFonts w:asciiTheme="majorHAnsi" w:hAnsiTheme="majorHAnsi"/>
          <w:color w:val="000000"/>
        </w:rPr>
        <w:t xml:space="preserve"> 2010.</w:t>
      </w:r>
    </w:p>
    <w:p w:rsidR="00F449AC" w:rsidRPr="00F7185B" w:rsidRDefault="00F449AC" w:rsidP="00F449AC">
      <w:pPr>
        <w:pStyle w:val="Paragraphedeliste"/>
        <w:ind w:left="567"/>
        <w:jc w:val="both"/>
        <w:rPr>
          <w:rFonts w:asciiTheme="majorHAnsi" w:hAnsiTheme="majorHAnsi"/>
          <w:color w:val="000000"/>
        </w:rPr>
      </w:pPr>
    </w:p>
    <w:p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Yves GRANJON. </w:t>
      </w:r>
      <w:proofErr w:type="gramStart"/>
      <w:r w:rsidRPr="00F7185B">
        <w:rPr>
          <w:rFonts w:asciiTheme="majorHAnsi" w:hAnsiTheme="majorHAnsi"/>
          <w:i/>
          <w:iCs/>
          <w:color w:val="000000"/>
        </w:rPr>
        <w:t xml:space="preserve">Automatique </w:t>
      </w:r>
      <w:r w:rsidRPr="00F7185B">
        <w:rPr>
          <w:rFonts w:asciiTheme="majorHAnsi" w:hAnsiTheme="majorHAnsi"/>
          <w:color w:val="000000"/>
        </w:rPr>
        <w:t>.</w:t>
      </w:r>
      <w:proofErr w:type="gramEnd"/>
      <w:r w:rsidRPr="00F7185B">
        <w:rPr>
          <w:rFonts w:asciiTheme="majorHAnsi" w:hAnsiTheme="majorHAnsi"/>
          <w:color w:val="000000"/>
        </w:rPr>
        <w:t xml:space="preserve"> Edition </w:t>
      </w:r>
      <w:proofErr w:type="spellStart"/>
      <w:r w:rsidRPr="00F7185B">
        <w:rPr>
          <w:rFonts w:asciiTheme="majorHAnsi" w:hAnsiTheme="majorHAnsi"/>
          <w:color w:val="000000"/>
        </w:rPr>
        <w:t>Dunod</w:t>
      </w:r>
      <w:proofErr w:type="spellEnd"/>
      <w:r w:rsidRPr="00F7185B">
        <w:rPr>
          <w:rFonts w:asciiTheme="majorHAnsi" w:hAnsiTheme="majorHAnsi"/>
          <w:color w:val="000000"/>
        </w:rPr>
        <w:t xml:space="preserve"> 2010</w:t>
      </w:r>
    </w:p>
    <w:p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Olivier Le Gallo. </w:t>
      </w:r>
      <w:r w:rsidRPr="00F7185B">
        <w:rPr>
          <w:rFonts w:asciiTheme="majorHAnsi" w:hAnsiTheme="majorHAnsi"/>
          <w:i/>
          <w:iCs/>
          <w:color w:val="000000"/>
        </w:rPr>
        <w:t>Automatique des systèmes mécaniques</w:t>
      </w:r>
      <w:r w:rsidRPr="00F7185B">
        <w:rPr>
          <w:rFonts w:asciiTheme="majorHAnsi" w:hAnsiTheme="majorHAnsi"/>
          <w:color w:val="000000"/>
        </w:rPr>
        <w:t xml:space="preserve">. Edition </w:t>
      </w:r>
      <w:proofErr w:type="spellStart"/>
      <w:proofErr w:type="gramStart"/>
      <w:r w:rsidRPr="00F7185B">
        <w:rPr>
          <w:rFonts w:asciiTheme="majorHAnsi" w:hAnsiTheme="majorHAnsi"/>
          <w:color w:val="000000"/>
        </w:rPr>
        <w:t>Dunod</w:t>
      </w:r>
      <w:proofErr w:type="spellEnd"/>
      <w:r w:rsidRPr="00F7185B">
        <w:rPr>
          <w:rFonts w:asciiTheme="majorHAnsi" w:hAnsiTheme="majorHAnsi"/>
          <w:color w:val="000000"/>
        </w:rPr>
        <w:t xml:space="preserve"> ,</w:t>
      </w:r>
      <w:proofErr w:type="gramEnd"/>
      <w:r w:rsidRPr="00F7185B">
        <w:rPr>
          <w:rFonts w:asciiTheme="majorHAnsi" w:hAnsiTheme="majorHAnsi"/>
          <w:color w:val="000000"/>
        </w:rPr>
        <w:t xml:space="preserve"> 2009</w:t>
      </w:r>
    </w:p>
    <w:p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Gérard </w:t>
      </w:r>
      <w:proofErr w:type="spellStart"/>
      <w:r w:rsidRPr="00F7185B">
        <w:rPr>
          <w:rFonts w:asciiTheme="majorHAnsi" w:hAnsiTheme="majorHAnsi"/>
          <w:color w:val="000000"/>
        </w:rPr>
        <w:t>Boujat</w:t>
      </w:r>
      <w:proofErr w:type="spellEnd"/>
      <w:r w:rsidRPr="00F7185B">
        <w:rPr>
          <w:rFonts w:asciiTheme="majorHAnsi" w:hAnsiTheme="majorHAnsi"/>
          <w:color w:val="000000"/>
        </w:rPr>
        <w:t xml:space="preserve">, Patrick </w:t>
      </w:r>
      <w:proofErr w:type="spellStart"/>
      <w:r w:rsidRPr="00F7185B">
        <w:rPr>
          <w:rFonts w:asciiTheme="majorHAnsi" w:hAnsiTheme="majorHAnsi"/>
          <w:color w:val="000000"/>
        </w:rPr>
        <w:t>Anaya</w:t>
      </w:r>
      <w:proofErr w:type="spellEnd"/>
      <w:r w:rsidRPr="00F7185B">
        <w:rPr>
          <w:rFonts w:asciiTheme="majorHAnsi" w:hAnsiTheme="majorHAnsi"/>
          <w:color w:val="000000"/>
        </w:rPr>
        <w:t xml:space="preserve">.  </w:t>
      </w:r>
      <w:r w:rsidRPr="00F7185B">
        <w:rPr>
          <w:rFonts w:asciiTheme="majorHAnsi" w:hAnsiTheme="majorHAnsi"/>
          <w:i/>
          <w:iCs/>
          <w:color w:val="000000"/>
        </w:rPr>
        <w:t>Automatique industrielle</w:t>
      </w:r>
      <w:r w:rsidRPr="00F7185B">
        <w:rPr>
          <w:rFonts w:asciiTheme="majorHAnsi" w:hAnsiTheme="majorHAnsi"/>
          <w:color w:val="000000"/>
        </w:rPr>
        <w:t xml:space="preserve">, 2007. Edition </w:t>
      </w:r>
      <w:proofErr w:type="spellStart"/>
      <w:r w:rsidRPr="00F7185B">
        <w:rPr>
          <w:rFonts w:asciiTheme="majorHAnsi" w:hAnsiTheme="majorHAnsi"/>
          <w:color w:val="000000"/>
        </w:rPr>
        <w:t>Dunod</w:t>
      </w:r>
      <w:proofErr w:type="spellEnd"/>
    </w:p>
    <w:p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JANET Maurice. </w:t>
      </w:r>
      <w:r w:rsidRPr="00F7185B">
        <w:rPr>
          <w:rFonts w:asciiTheme="majorHAnsi" w:hAnsiTheme="majorHAnsi"/>
          <w:i/>
          <w:iCs/>
          <w:color w:val="000000"/>
        </w:rPr>
        <w:t>Précis de calcul matriciel et de calcul opérationnel</w:t>
      </w:r>
      <w:r w:rsidRPr="00F7185B">
        <w:rPr>
          <w:rFonts w:asciiTheme="majorHAnsi" w:hAnsiTheme="majorHAnsi"/>
          <w:color w:val="000000"/>
        </w:rPr>
        <w:t>, Edition Euclide 1982</w:t>
      </w:r>
    </w:p>
    <w:p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Patrick Prouvost.  </w:t>
      </w:r>
      <w:r w:rsidRPr="00F7185B">
        <w:rPr>
          <w:rFonts w:asciiTheme="majorHAnsi" w:hAnsiTheme="majorHAnsi"/>
          <w:i/>
          <w:iCs/>
          <w:color w:val="000000"/>
        </w:rPr>
        <w:t>Automatique – Contrôle et régulation</w:t>
      </w:r>
      <w:r w:rsidRPr="00F7185B">
        <w:rPr>
          <w:rFonts w:asciiTheme="majorHAnsi" w:hAnsiTheme="majorHAnsi"/>
          <w:color w:val="000000"/>
        </w:rPr>
        <w:t xml:space="preserve">. Edition </w:t>
      </w:r>
      <w:proofErr w:type="spellStart"/>
      <w:r w:rsidRPr="00F7185B">
        <w:rPr>
          <w:rFonts w:asciiTheme="majorHAnsi" w:hAnsiTheme="majorHAnsi"/>
          <w:color w:val="000000"/>
        </w:rPr>
        <w:t>Dunod</w:t>
      </w:r>
      <w:proofErr w:type="spellEnd"/>
      <w:r w:rsidRPr="00F7185B">
        <w:rPr>
          <w:rFonts w:asciiTheme="majorHAnsi" w:hAnsiTheme="majorHAnsi"/>
          <w:color w:val="000000"/>
        </w:rPr>
        <w:t xml:space="preserve"> 2010.</w:t>
      </w:r>
    </w:p>
    <w:p w:rsidR="00F449AC" w:rsidRPr="00F7185B" w:rsidRDefault="00F449AC" w:rsidP="00F449AC">
      <w:pPr>
        <w:pStyle w:val="Paragraphedeliste"/>
        <w:ind w:left="567" w:hanging="141"/>
        <w:jc w:val="both"/>
        <w:rPr>
          <w:rFonts w:asciiTheme="majorHAnsi" w:hAnsiTheme="majorHAnsi"/>
          <w:iCs/>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A77454" w:rsidRDefault="00A77454" w:rsidP="00F449AC">
      <w:pPr>
        <w:spacing w:before="120" w:after="120"/>
        <w:jc w:val="center"/>
        <w:rPr>
          <w:rFonts w:asciiTheme="majorHAnsi" w:hAnsiTheme="majorHAnsi"/>
          <w:b/>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UED </w:t>
      </w:r>
      <w:r w:rsidR="00F449AC" w:rsidRPr="00F7185B">
        <w:rPr>
          <w:rFonts w:asciiTheme="majorHAnsi" w:hAnsiTheme="majorHAnsi" w:cs="Calibri"/>
          <w:b/>
          <w:bCs/>
          <w:iCs/>
        </w:rPr>
        <w:t>3.1</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Pr="00F7185B">
        <w:rPr>
          <w:rFonts w:asciiTheme="majorHAnsi" w:hAnsiTheme="majorHAnsi"/>
          <w:b/>
          <w:bCs/>
        </w:rPr>
        <w:t>Maintenance</w:t>
      </w:r>
      <w:proofErr w:type="gramEnd"/>
    </w:p>
    <w:p w:rsidR="00F449AC" w:rsidRPr="00F7185B" w:rsidRDefault="00086B88"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eastAsia="Calibri" w:hAnsiTheme="majorHAnsi" w:cs="Arial"/>
          <w:b/>
          <w:bCs/>
          <w:color w:val="000000"/>
          <w:lang w:eastAsia="en-US"/>
        </w:rPr>
        <w:t>VHS</w:t>
      </w:r>
      <w:r w:rsidR="006D1184">
        <w:rPr>
          <w:rFonts w:asciiTheme="majorHAnsi" w:eastAsia="Calibri" w:hAnsiTheme="majorHAnsi" w:cs="Arial"/>
          <w:b/>
          <w:bCs/>
          <w:color w:val="000000"/>
          <w:lang w:eastAsia="en-US"/>
        </w:rPr>
        <w:t xml:space="preserve"> </w:t>
      </w:r>
      <w:proofErr w:type="gramStart"/>
      <w:r w:rsidR="006D1184">
        <w:rPr>
          <w:rFonts w:asciiTheme="majorHAnsi" w:eastAsia="Calibri" w:hAnsiTheme="majorHAnsi" w:cs="Arial"/>
          <w:b/>
          <w:bCs/>
          <w:color w:val="000000"/>
          <w:lang w:eastAsia="en-US"/>
        </w:rPr>
        <w:t>:  22h30</w:t>
      </w:r>
      <w:proofErr w:type="gramEnd"/>
      <w:r w:rsidR="006D1184">
        <w:rPr>
          <w:rFonts w:asciiTheme="majorHAnsi" w:eastAsia="Calibri" w:hAnsiTheme="majorHAnsi" w:cs="Arial"/>
          <w:b/>
          <w:bCs/>
          <w:color w:val="000000"/>
          <w:lang w:eastAsia="en-US"/>
        </w:rPr>
        <w:t xml:space="preserve"> </w:t>
      </w:r>
      <w:r>
        <w:rPr>
          <w:rFonts w:asciiTheme="majorHAnsi" w:eastAsia="Calibri" w:hAnsiTheme="majorHAnsi" w:cs="Arial"/>
          <w:b/>
          <w:bCs/>
          <w:color w:val="000000"/>
          <w:lang w:eastAsia="en-US"/>
        </w:rPr>
        <w:t>(cours:01h30</w:t>
      </w:r>
      <w:r w:rsidR="00F449AC" w:rsidRPr="00F7185B">
        <w:rPr>
          <w:rFonts w:asciiTheme="majorHAnsi" w:eastAsia="Calibri" w:hAnsiTheme="majorHAnsi" w:cs="Arial"/>
          <w:b/>
          <w:bCs/>
          <w:color w:val="000000"/>
          <w:lang w:eastAsia="en-US"/>
        </w:rPr>
        <w:t>)</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1</w:t>
      </w:r>
      <w:proofErr w:type="gramEnd"/>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1</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u w:val="thick" w:color="F79646"/>
        </w:rPr>
      </w:pPr>
      <w:r w:rsidRPr="00F7185B">
        <w:rPr>
          <w:rFonts w:asciiTheme="majorHAnsi" w:hAnsiTheme="majorHAnsi" w:cs="Calibri"/>
          <w:b/>
          <w:u w:val="thick" w:color="F79646"/>
        </w:rPr>
        <w:t>Objectifs de l’enseignement:</w:t>
      </w:r>
    </w:p>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jc w:val="both"/>
        <w:rPr>
          <w:rFonts w:asciiTheme="majorHAnsi" w:hAnsiTheme="majorHAnsi"/>
          <w:color w:val="FF0000"/>
        </w:rPr>
      </w:pPr>
      <w:r w:rsidRPr="00F7185B">
        <w:rPr>
          <w:rFonts w:asciiTheme="majorHAnsi" w:hAnsiTheme="majorHAnsi"/>
        </w:rPr>
        <w:t>A travers cette matière l’étudiant aura une connaissance sur le rôle de maintenance dans l’entreprise ; son organisation, ainsi que ses différentes fonctions, il sera aussi en mesure de faire les calculs liés à la fiabilité.</w:t>
      </w:r>
    </w:p>
    <w:p w:rsidR="00F449AC" w:rsidRPr="00F7185B" w:rsidRDefault="00F449AC" w:rsidP="00F449AC">
      <w:pPr>
        <w:jc w:val="both"/>
        <w:rPr>
          <w:rFonts w:asciiTheme="majorHAnsi" w:hAnsiTheme="majorHAnsi" w:cs="Arial"/>
        </w:rPr>
      </w:pP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jc w:val="right"/>
        <w:rPr>
          <w:rFonts w:asciiTheme="majorHAnsi" w:hAnsiTheme="majorHAnsi"/>
          <w:b/>
          <w:caps/>
        </w:rPr>
      </w:pPr>
      <w:r w:rsidRPr="00F7185B">
        <w:rPr>
          <w:rFonts w:asciiTheme="majorHAnsi" w:hAnsiTheme="majorHAnsi"/>
          <w:b/>
        </w:rPr>
        <w:t>Chapitre1: généralités de la maintenance</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w:t>
      </w:r>
      <w:r w:rsidRPr="00F7185B">
        <w:rPr>
          <w:rFonts w:asciiTheme="majorHAnsi" w:eastAsia="Calibri" w:hAnsiTheme="majorHAnsi"/>
          <w:b/>
          <w:lang w:eastAsia="en-US"/>
        </w:rPr>
        <w:t>2 semaines</w:t>
      </w:r>
      <w:r w:rsidRPr="00F7185B">
        <w:rPr>
          <w:rFonts w:asciiTheme="majorHAnsi" w:hAnsiTheme="majorHAnsi"/>
          <w:b/>
        </w:rPr>
        <w:t>)</w:t>
      </w:r>
    </w:p>
    <w:p w:rsidR="00F449AC" w:rsidRPr="00F7185B" w:rsidRDefault="00F449AC" w:rsidP="005277B7">
      <w:pPr>
        <w:numPr>
          <w:ilvl w:val="0"/>
          <w:numId w:val="30"/>
        </w:numPr>
        <w:ind w:left="426" w:firstLine="141"/>
        <w:rPr>
          <w:rFonts w:asciiTheme="majorHAnsi" w:hAnsiTheme="majorHAnsi"/>
        </w:rPr>
      </w:pPr>
      <w:r w:rsidRPr="00F7185B">
        <w:rPr>
          <w:rFonts w:asciiTheme="majorHAnsi" w:hAnsiTheme="majorHAnsi"/>
        </w:rPr>
        <w:t xml:space="preserve">Importance de la </w:t>
      </w:r>
      <w:bookmarkStart w:id="48" w:name="OLE_LINK44"/>
      <w:r w:rsidRPr="00F7185B">
        <w:rPr>
          <w:rFonts w:asciiTheme="majorHAnsi" w:hAnsiTheme="majorHAnsi"/>
        </w:rPr>
        <w:t>maintenance</w:t>
      </w:r>
      <w:bookmarkEnd w:id="48"/>
      <w:r w:rsidRPr="00F7185B">
        <w:rPr>
          <w:rFonts w:asciiTheme="majorHAnsi" w:hAnsiTheme="majorHAnsi"/>
        </w:rPr>
        <w:t xml:space="preserve"> dans l’entreprise</w:t>
      </w:r>
    </w:p>
    <w:p w:rsidR="00F449AC" w:rsidRPr="00F7185B" w:rsidRDefault="00F449AC" w:rsidP="005277B7">
      <w:pPr>
        <w:numPr>
          <w:ilvl w:val="0"/>
          <w:numId w:val="30"/>
        </w:numPr>
        <w:ind w:left="426" w:firstLine="141"/>
        <w:rPr>
          <w:rFonts w:asciiTheme="majorHAnsi" w:hAnsiTheme="majorHAnsi"/>
        </w:rPr>
      </w:pPr>
      <w:r w:rsidRPr="00F7185B">
        <w:rPr>
          <w:rFonts w:asciiTheme="majorHAnsi" w:hAnsiTheme="majorHAnsi"/>
        </w:rPr>
        <w:t>Objectifs de la maintenance dans l’entreprise</w:t>
      </w:r>
    </w:p>
    <w:p w:rsidR="00F449AC" w:rsidRPr="00F7185B" w:rsidRDefault="00F449AC" w:rsidP="005277B7">
      <w:pPr>
        <w:numPr>
          <w:ilvl w:val="0"/>
          <w:numId w:val="30"/>
        </w:numPr>
        <w:ind w:left="426" w:firstLine="141"/>
        <w:rPr>
          <w:rFonts w:asciiTheme="majorHAnsi" w:hAnsiTheme="majorHAnsi"/>
        </w:rPr>
      </w:pPr>
      <w:r w:rsidRPr="00F7185B">
        <w:rPr>
          <w:rFonts w:asciiTheme="majorHAnsi" w:hAnsiTheme="majorHAnsi"/>
        </w:rPr>
        <w:t>Politiques de la maintenance dans l’entreprise</w:t>
      </w:r>
    </w:p>
    <w:p w:rsidR="00F449AC" w:rsidRPr="00F7185B" w:rsidRDefault="00F449AC" w:rsidP="00F449AC">
      <w:pPr>
        <w:jc w:val="right"/>
        <w:rPr>
          <w:rFonts w:asciiTheme="majorHAnsi" w:hAnsiTheme="majorHAnsi"/>
          <w:b/>
        </w:rPr>
      </w:pPr>
      <w:r w:rsidRPr="00F7185B">
        <w:rPr>
          <w:rFonts w:asciiTheme="majorHAnsi" w:hAnsiTheme="majorHAnsi"/>
          <w:b/>
        </w:rPr>
        <w:t>Chapitre2 : différentes formes de la maintenance</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(4 semaines)</w:t>
      </w:r>
    </w:p>
    <w:p w:rsidR="00F449AC" w:rsidRPr="00F7185B" w:rsidRDefault="00F449AC" w:rsidP="005277B7">
      <w:pPr>
        <w:numPr>
          <w:ilvl w:val="1"/>
          <w:numId w:val="31"/>
        </w:numPr>
        <w:tabs>
          <w:tab w:val="left" w:pos="870"/>
        </w:tabs>
        <w:ind w:left="426" w:firstLine="141"/>
        <w:rPr>
          <w:rFonts w:asciiTheme="majorHAnsi" w:hAnsiTheme="majorHAnsi"/>
          <w:bCs/>
        </w:rPr>
      </w:pPr>
      <w:r w:rsidRPr="00F7185B">
        <w:rPr>
          <w:rFonts w:asciiTheme="majorHAnsi" w:hAnsiTheme="majorHAnsi"/>
          <w:bCs/>
        </w:rPr>
        <w:t>Formes d’action de la maintenance</w:t>
      </w:r>
    </w:p>
    <w:p w:rsidR="00F449AC" w:rsidRPr="00F7185B" w:rsidRDefault="00F449AC" w:rsidP="005277B7">
      <w:pPr>
        <w:numPr>
          <w:ilvl w:val="1"/>
          <w:numId w:val="31"/>
        </w:numPr>
        <w:tabs>
          <w:tab w:val="left" w:pos="870"/>
        </w:tabs>
        <w:ind w:left="426" w:firstLine="141"/>
        <w:rPr>
          <w:rFonts w:asciiTheme="majorHAnsi" w:hAnsiTheme="majorHAnsi"/>
          <w:bCs/>
        </w:rPr>
      </w:pPr>
      <w:r w:rsidRPr="00F7185B">
        <w:rPr>
          <w:rFonts w:asciiTheme="majorHAnsi" w:hAnsiTheme="majorHAnsi"/>
          <w:bCs/>
        </w:rPr>
        <w:t>Opération de la maintenance</w:t>
      </w:r>
    </w:p>
    <w:p w:rsidR="00F449AC" w:rsidRPr="00F7185B" w:rsidRDefault="00F449AC" w:rsidP="005277B7">
      <w:pPr>
        <w:numPr>
          <w:ilvl w:val="1"/>
          <w:numId w:val="31"/>
        </w:numPr>
        <w:tabs>
          <w:tab w:val="left" w:pos="870"/>
        </w:tabs>
        <w:ind w:left="426" w:firstLine="141"/>
        <w:rPr>
          <w:rFonts w:asciiTheme="majorHAnsi" w:hAnsiTheme="majorHAnsi"/>
          <w:bCs/>
        </w:rPr>
      </w:pPr>
      <w:r w:rsidRPr="00F7185B">
        <w:rPr>
          <w:rFonts w:asciiTheme="majorHAnsi" w:hAnsiTheme="majorHAnsi"/>
          <w:bCs/>
        </w:rPr>
        <w:t>Niveau de la maintenance</w:t>
      </w:r>
    </w:p>
    <w:p w:rsidR="00F449AC" w:rsidRPr="00F7185B" w:rsidRDefault="00F449AC" w:rsidP="005277B7">
      <w:pPr>
        <w:numPr>
          <w:ilvl w:val="1"/>
          <w:numId w:val="31"/>
        </w:numPr>
        <w:tabs>
          <w:tab w:val="left" w:pos="870"/>
        </w:tabs>
        <w:ind w:left="426" w:firstLine="141"/>
        <w:rPr>
          <w:rFonts w:asciiTheme="majorHAnsi" w:hAnsiTheme="majorHAnsi"/>
        </w:rPr>
      </w:pPr>
      <w:r w:rsidRPr="00F7185B">
        <w:rPr>
          <w:rFonts w:asciiTheme="majorHAnsi" w:hAnsiTheme="majorHAnsi"/>
          <w:bCs/>
        </w:rPr>
        <w:t>Activités connexes de la maintenance</w:t>
      </w:r>
    </w:p>
    <w:p w:rsidR="00F449AC" w:rsidRPr="00F7185B" w:rsidRDefault="00F449AC" w:rsidP="00F449AC">
      <w:pPr>
        <w:jc w:val="right"/>
        <w:rPr>
          <w:rFonts w:asciiTheme="majorHAnsi" w:hAnsiTheme="majorHAnsi"/>
          <w:b/>
        </w:rPr>
      </w:pPr>
      <w:r w:rsidRPr="00F7185B">
        <w:rPr>
          <w:rFonts w:asciiTheme="majorHAnsi" w:hAnsiTheme="majorHAnsi"/>
          <w:b/>
        </w:rPr>
        <w:t xml:space="preserve">Chapitre3: organisation de la maintenance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(4 semaines)</w:t>
      </w:r>
    </w:p>
    <w:p w:rsidR="00F449AC" w:rsidRPr="00F7185B" w:rsidRDefault="00F449AC" w:rsidP="005277B7">
      <w:pPr>
        <w:numPr>
          <w:ilvl w:val="0"/>
          <w:numId w:val="32"/>
        </w:numPr>
        <w:ind w:left="426" w:firstLine="141"/>
        <w:rPr>
          <w:rFonts w:asciiTheme="majorHAnsi" w:hAnsiTheme="majorHAnsi"/>
        </w:rPr>
      </w:pPr>
      <w:r w:rsidRPr="00F7185B">
        <w:rPr>
          <w:rFonts w:asciiTheme="majorHAnsi" w:hAnsiTheme="majorHAnsi"/>
        </w:rPr>
        <w:t xml:space="preserve">Préparation des travaux  de la maintenance </w:t>
      </w:r>
    </w:p>
    <w:p w:rsidR="00F449AC" w:rsidRPr="00F7185B" w:rsidRDefault="00F449AC" w:rsidP="005277B7">
      <w:pPr>
        <w:numPr>
          <w:ilvl w:val="0"/>
          <w:numId w:val="32"/>
        </w:numPr>
        <w:ind w:left="426" w:firstLine="141"/>
        <w:rPr>
          <w:rFonts w:asciiTheme="majorHAnsi" w:hAnsiTheme="majorHAnsi"/>
        </w:rPr>
      </w:pPr>
      <w:r w:rsidRPr="00F7185B">
        <w:rPr>
          <w:rFonts w:asciiTheme="majorHAnsi" w:hAnsiTheme="majorHAnsi"/>
        </w:rPr>
        <w:t>Planification des travaux de la maintenance</w:t>
      </w:r>
    </w:p>
    <w:p w:rsidR="00F449AC" w:rsidRPr="00F7185B" w:rsidRDefault="00F449AC" w:rsidP="005277B7">
      <w:pPr>
        <w:numPr>
          <w:ilvl w:val="0"/>
          <w:numId w:val="32"/>
        </w:numPr>
        <w:ind w:left="426" w:firstLine="141"/>
        <w:rPr>
          <w:rFonts w:asciiTheme="majorHAnsi" w:hAnsiTheme="majorHAnsi"/>
        </w:rPr>
      </w:pPr>
      <w:r w:rsidRPr="00F7185B">
        <w:rPr>
          <w:rFonts w:asciiTheme="majorHAnsi" w:hAnsiTheme="majorHAnsi"/>
        </w:rPr>
        <w:t>Gestion des ressources humaines</w:t>
      </w:r>
    </w:p>
    <w:p w:rsidR="00F449AC" w:rsidRPr="00F7185B" w:rsidRDefault="00F449AC" w:rsidP="005277B7">
      <w:pPr>
        <w:numPr>
          <w:ilvl w:val="0"/>
          <w:numId w:val="32"/>
        </w:numPr>
        <w:ind w:left="426" w:firstLine="141"/>
        <w:rPr>
          <w:rFonts w:asciiTheme="majorHAnsi" w:hAnsiTheme="majorHAnsi"/>
        </w:rPr>
      </w:pPr>
      <w:r w:rsidRPr="00F7185B">
        <w:rPr>
          <w:rFonts w:asciiTheme="majorHAnsi" w:hAnsiTheme="majorHAnsi"/>
        </w:rPr>
        <w:t>Bureau études et méthodes</w:t>
      </w:r>
    </w:p>
    <w:p w:rsidR="00F449AC" w:rsidRPr="00F7185B" w:rsidRDefault="00F449AC" w:rsidP="00F449AC">
      <w:pPr>
        <w:jc w:val="right"/>
        <w:rPr>
          <w:rFonts w:asciiTheme="majorHAnsi" w:hAnsiTheme="majorHAnsi"/>
          <w:b/>
        </w:rPr>
      </w:pPr>
      <w:r w:rsidRPr="00F7185B">
        <w:rPr>
          <w:rFonts w:asciiTheme="majorHAnsi" w:hAnsiTheme="majorHAnsi"/>
          <w:b/>
        </w:rPr>
        <w:t>Chapitre4 : suivi du matériel et logistique</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(2 semaines)</w:t>
      </w:r>
    </w:p>
    <w:p w:rsidR="00F449AC" w:rsidRPr="00F7185B" w:rsidRDefault="00F449AC" w:rsidP="005277B7">
      <w:pPr>
        <w:numPr>
          <w:ilvl w:val="0"/>
          <w:numId w:val="33"/>
        </w:numPr>
        <w:ind w:left="426" w:firstLine="141"/>
        <w:rPr>
          <w:rFonts w:asciiTheme="majorHAnsi" w:hAnsiTheme="majorHAnsi"/>
          <w:bCs/>
        </w:rPr>
      </w:pPr>
      <w:r w:rsidRPr="00F7185B">
        <w:rPr>
          <w:rFonts w:asciiTheme="majorHAnsi" w:hAnsiTheme="majorHAnsi"/>
          <w:bCs/>
        </w:rPr>
        <w:t>Connaissance et comportement du matériel</w:t>
      </w:r>
    </w:p>
    <w:p w:rsidR="00F449AC" w:rsidRPr="00F7185B" w:rsidRDefault="00F449AC" w:rsidP="005277B7">
      <w:pPr>
        <w:numPr>
          <w:ilvl w:val="0"/>
          <w:numId w:val="33"/>
        </w:numPr>
        <w:ind w:left="426" w:firstLine="141"/>
        <w:rPr>
          <w:rFonts w:asciiTheme="majorHAnsi" w:hAnsiTheme="majorHAnsi"/>
          <w:bCs/>
        </w:rPr>
      </w:pPr>
      <w:r w:rsidRPr="00F7185B">
        <w:rPr>
          <w:rFonts w:asciiTheme="majorHAnsi" w:hAnsiTheme="majorHAnsi"/>
          <w:bCs/>
        </w:rPr>
        <w:t>Fonction logistique</w:t>
      </w:r>
    </w:p>
    <w:p w:rsidR="00F449AC" w:rsidRPr="00F7185B" w:rsidRDefault="00F449AC" w:rsidP="00F449AC">
      <w:pPr>
        <w:jc w:val="right"/>
        <w:rPr>
          <w:rFonts w:asciiTheme="majorHAnsi" w:hAnsiTheme="majorHAnsi"/>
          <w:b/>
        </w:rPr>
      </w:pPr>
      <w:r w:rsidRPr="00F7185B">
        <w:rPr>
          <w:rFonts w:asciiTheme="majorHAnsi" w:hAnsiTheme="majorHAnsi"/>
          <w:b/>
        </w:rPr>
        <w:t xml:space="preserve">Chapitre 5 : fiabilité de la maintenance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(3 semaines)</w:t>
      </w:r>
    </w:p>
    <w:p w:rsidR="00F449AC" w:rsidRPr="00F7185B" w:rsidRDefault="00F449AC" w:rsidP="005277B7">
      <w:pPr>
        <w:numPr>
          <w:ilvl w:val="0"/>
          <w:numId w:val="34"/>
        </w:numPr>
        <w:ind w:left="426" w:firstLine="141"/>
        <w:rPr>
          <w:rFonts w:asciiTheme="majorHAnsi" w:hAnsiTheme="majorHAnsi"/>
        </w:rPr>
      </w:pPr>
      <w:r w:rsidRPr="00F7185B">
        <w:rPr>
          <w:rFonts w:asciiTheme="majorHAnsi" w:hAnsiTheme="majorHAnsi"/>
        </w:rPr>
        <w:t>Maintenance-fiabilité</w:t>
      </w:r>
    </w:p>
    <w:p w:rsidR="00F449AC" w:rsidRPr="00F7185B" w:rsidRDefault="00F449AC" w:rsidP="005277B7">
      <w:pPr>
        <w:numPr>
          <w:ilvl w:val="0"/>
          <w:numId w:val="34"/>
        </w:numPr>
        <w:ind w:left="426" w:firstLine="141"/>
        <w:rPr>
          <w:rFonts w:asciiTheme="majorHAnsi" w:hAnsiTheme="majorHAnsi"/>
        </w:rPr>
      </w:pPr>
      <w:r w:rsidRPr="00F7185B">
        <w:rPr>
          <w:rFonts w:asciiTheme="majorHAnsi" w:hAnsiTheme="majorHAnsi"/>
        </w:rPr>
        <w:t>Paramètres indicateurs de la fiabilité</w:t>
      </w:r>
    </w:p>
    <w:p w:rsidR="00F449AC" w:rsidRPr="00F7185B" w:rsidRDefault="00F449AC" w:rsidP="005277B7">
      <w:pPr>
        <w:numPr>
          <w:ilvl w:val="0"/>
          <w:numId w:val="34"/>
        </w:numPr>
        <w:ind w:left="426" w:firstLine="141"/>
        <w:rPr>
          <w:rFonts w:asciiTheme="majorHAnsi" w:hAnsiTheme="majorHAnsi"/>
        </w:rPr>
      </w:pPr>
      <w:r w:rsidRPr="00F7185B">
        <w:rPr>
          <w:rFonts w:asciiTheme="majorHAnsi" w:hAnsiTheme="majorHAnsi"/>
        </w:rPr>
        <w:t>Calcul de la fiabilité</w:t>
      </w:r>
    </w:p>
    <w:p w:rsidR="00F449AC" w:rsidRPr="00F7185B" w:rsidRDefault="00F449AC" w:rsidP="005277B7">
      <w:pPr>
        <w:numPr>
          <w:ilvl w:val="0"/>
          <w:numId w:val="34"/>
        </w:numPr>
        <w:ind w:left="426" w:firstLine="141"/>
        <w:rPr>
          <w:rFonts w:asciiTheme="majorHAnsi" w:hAnsiTheme="majorHAnsi"/>
        </w:rPr>
      </w:pPr>
      <w:r w:rsidRPr="00F7185B">
        <w:rPr>
          <w:rFonts w:asciiTheme="majorHAnsi" w:hAnsiTheme="majorHAnsi"/>
        </w:rPr>
        <w:t>Analyse des modes de défaillance et leurs causes AMDEC</w:t>
      </w:r>
    </w:p>
    <w:p w:rsidR="00F449AC" w:rsidRPr="00F7185B" w:rsidRDefault="00F449AC" w:rsidP="00F449AC">
      <w:pPr>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Examen</w:t>
      </w:r>
      <w:proofErr w:type="gramEnd"/>
      <w:r w:rsidRPr="00F7185B">
        <w:rPr>
          <w:rFonts w:asciiTheme="majorHAnsi" w:hAnsiTheme="majorHAnsi" w:cs="Arial"/>
        </w:rPr>
        <w:t xml:space="preserve"> : 100 %.</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pStyle w:val="Titre1"/>
        <w:keepNext w:val="0"/>
        <w:shd w:val="clear" w:color="auto" w:fill="FFFFFF"/>
        <w:ind w:left="709" w:hanging="283"/>
        <w:contextualSpacing/>
        <w:jc w:val="both"/>
        <w:rPr>
          <w:rFonts w:asciiTheme="majorHAnsi" w:hAnsiTheme="majorHAnsi"/>
          <w:b w:val="0"/>
        </w:rPr>
      </w:pPr>
      <w:r w:rsidRPr="00F7185B">
        <w:rPr>
          <w:rFonts w:asciiTheme="majorHAnsi" w:hAnsiTheme="majorHAnsi"/>
          <w:b w:val="0"/>
        </w:rPr>
        <w:t>1- GODELIER  E.   </w:t>
      </w:r>
      <w:r w:rsidRPr="00F7185B">
        <w:rPr>
          <w:rFonts w:asciiTheme="majorHAnsi" w:hAnsiTheme="majorHAnsi"/>
          <w:b w:val="0"/>
          <w:i/>
          <w:iCs/>
        </w:rPr>
        <w:t xml:space="preserve">La culture </w:t>
      </w:r>
      <w:proofErr w:type="gramStart"/>
      <w:r w:rsidRPr="00F7185B">
        <w:rPr>
          <w:rFonts w:asciiTheme="majorHAnsi" w:hAnsiTheme="majorHAnsi"/>
          <w:b w:val="0"/>
          <w:i/>
          <w:iCs/>
        </w:rPr>
        <w:t>d'entreprise</w:t>
      </w:r>
      <w:r w:rsidRPr="00F7185B">
        <w:rPr>
          <w:rFonts w:asciiTheme="majorHAnsi" w:hAnsiTheme="majorHAnsi"/>
          <w:b w:val="0"/>
        </w:rPr>
        <w:t xml:space="preserve"> ,</w:t>
      </w:r>
      <w:r w:rsidRPr="00F7185B">
        <w:rPr>
          <w:rFonts w:asciiTheme="majorHAnsi" w:hAnsiTheme="majorHAnsi"/>
          <w:b w:val="0"/>
          <w:shd w:val="clear" w:color="auto" w:fill="FFFFFF"/>
        </w:rPr>
        <w:t>Éditeur</w:t>
      </w:r>
      <w:proofErr w:type="gramEnd"/>
      <w:r w:rsidRPr="00F7185B">
        <w:rPr>
          <w:rFonts w:asciiTheme="majorHAnsi" w:hAnsiTheme="majorHAnsi"/>
          <w:b w:val="0"/>
          <w:shd w:val="clear" w:color="auto" w:fill="FFFFFF"/>
        </w:rPr>
        <w:t xml:space="preserve"> :</w:t>
      </w:r>
      <w:r w:rsidRPr="00F7185B">
        <w:rPr>
          <w:rStyle w:val="apple-converted-space"/>
          <w:rFonts w:asciiTheme="majorHAnsi" w:hAnsiTheme="majorHAnsi"/>
          <w:b w:val="0"/>
          <w:shd w:val="clear" w:color="auto" w:fill="FFFFFF"/>
        </w:rPr>
        <w:t> </w:t>
      </w:r>
      <w:r w:rsidRPr="00F7185B">
        <w:rPr>
          <w:rFonts w:asciiTheme="majorHAnsi" w:hAnsiTheme="majorHAnsi"/>
          <w:b w:val="0"/>
          <w:shd w:val="clear" w:color="auto" w:fill="FFFFFF"/>
        </w:rPr>
        <w:t>La Découverte</w:t>
      </w:r>
      <w:r w:rsidRPr="00F7185B">
        <w:rPr>
          <w:rFonts w:asciiTheme="majorHAnsi" w:hAnsiTheme="majorHAnsi"/>
          <w:b w:val="0"/>
        </w:rPr>
        <w:t xml:space="preserve"> - 30/08/2006</w:t>
      </w:r>
    </w:p>
    <w:p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 xml:space="preserve"> 2-</w:t>
      </w:r>
      <w:proofErr w:type="spellStart"/>
      <w:r w:rsidRPr="00F7185B">
        <w:rPr>
          <w:rFonts w:asciiTheme="majorHAnsi" w:hAnsiTheme="majorHAnsi"/>
        </w:rPr>
        <w:t>Boitel</w:t>
      </w:r>
      <w:proofErr w:type="spellEnd"/>
      <w:r w:rsidRPr="00F7185B">
        <w:rPr>
          <w:rFonts w:asciiTheme="majorHAnsi" w:hAnsiTheme="majorHAnsi"/>
        </w:rPr>
        <w:t xml:space="preserve"> D., </w:t>
      </w:r>
      <w:proofErr w:type="spellStart"/>
      <w:r w:rsidRPr="00F7185B">
        <w:rPr>
          <w:rFonts w:asciiTheme="majorHAnsi" w:hAnsiTheme="majorHAnsi"/>
        </w:rPr>
        <w:t>Hazard</w:t>
      </w:r>
      <w:proofErr w:type="spellEnd"/>
      <w:r w:rsidRPr="00F7185B">
        <w:rPr>
          <w:rFonts w:asciiTheme="majorHAnsi" w:hAnsiTheme="majorHAnsi"/>
        </w:rPr>
        <w:t xml:space="preserve"> C.   </w:t>
      </w:r>
      <w:r w:rsidRPr="00F7185B">
        <w:rPr>
          <w:rFonts w:asciiTheme="majorHAnsi" w:hAnsiTheme="majorHAnsi"/>
          <w:i/>
          <w:iCs/>
        </w:rPr>
        <w:t>Guide de la maintenance,</w:t>
      </w:r>
      <w:r w:rsidRPr="00F7185B">
        <w:rPr>
          <w:rFonts w:asciiTheme="majorHAnsi" w:hAnsiTheme="majorHAnsi"/>
        </w:rPr>
        <w:t xml:space="preserve">   Edition Elisabeth </w:t>
      </w:r>
      <w:proofErr w:type="spellStart"/>
      <w:r w:rsidRPr="00F7185B">
        <w:rPr>
          <w:rFonts w:asciiTheme="majorHAnsi" w:hAnsiTheme="majorHAnsi"/>
        </w:rPr>
        <w:t>Ponard</w:t>
      </w:r>
      <w:proofErr w:type="spellEnd"/>
      <w:r w:rsidRPr="00F7185B">
        <w:rPr>
          <w:rFonts w:asciiTheme="majorHAnsi" w:hAnsiTheme="majorHAnsi"/>
        </w:rPr>
        <w:t xml:space="preserve"> Avril 1990.</w:t>
      </w:r>
    </w:p>
    <w:p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lastRenderedPageBreak/>
        <w:t xml:space="preserve">3- </w:t>
      </w:r>
      <w:proofErr w:type="spellStart"/>
      <w:r w:rsidRPr="00F7185B">
        <w:rPr>
          <w:rFonts w:asciiTheme="majorHAnsi" w:hAnsiTheme="majorHAnsi"/>
        </w:rPr>
        <w:t>Auberville</w:t>
      </w:r>
      <w:proofErr w:type="spellEnd"/>
      <w:r w:rsidRPr="00F7185B">
        <w:rPr>
          <w:rFonts w:asciiTheme="majorHAnsi" w:hAnsiTheme="majorHAnsi"/>
        </w:rPr>
        <w:t xml:space="preserve"> J. M.   </w:t>
      </w:r>
      <w:r w:rsidRPr="00F7185B">
        <w:rPr>
          <w:rFonts w:asciiTheme="majorHAnsi" w:hAnsiTheme="majorHAnsi"/>
          <w:i/>
          <w:iCs/>
        </w:rPr>
        <w:t>Maintenance industrielle – de l’entretien de base à l’optimisation de la sureté</w:t>
      </w:r>
      <w:r w:rsidRPr="00F7185B">
        <w:rPr>
          <w:rFonts w:asciiTheme="majorHAnsi" w:hAnsiTheme="majorHAnsi"/>
        </w:rPr>
        <w:t>   Edition Ellipses – Juin 2004.</w:t>
      </w:r>
    </w:p>
    <w:p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 xml:space="preserve">4- </w:t>
      </w:r>
      <w:proofErr w:type="spellStart"/>
      <w:r w:rsidRPr="00F7185B">
        <w:rPr>
          <w:rFonts w:asciiTheme="majorHAnsi" w:hAnsiTheme="majorHAnsi"/>
        </w:rPr>
        <w:t>Zwingelstein</w:t>
      </w:r>
      <w:proofErr w:type="spellEnd"/>
      <w:r w:rsidRPr="00F7185B">
        <w:rPr>
          <w:rFonts w:asciiTheme="majorHAnsi" w:hAnsiTheme="majorHAnsi"/>
        </w:rPr>
        <w:t xml:space="preserve"> G.    </w:t>
      </w:r>
      <w:r w:rsidRPr="00F7185B">
        <w:rPr>
          <w:rFonts w:asciiTheme="majorHAnsi" w:hAnsiTheme="majorHAnsi"/>
          <w:i/>
          <w:iCs/>
        </w:rPr>
        <w:t>La maintenance basée sur la fiabilité</w:t>
      </w:r>
      <w:r w:rsidRPr="00F7185B">
        <w:rPr>
          <w:rFonts w:asciiTheme="majorHAnsi" w:hAnsiTheme="majorHAnsi"/>
        </w:rPr>
        <w:t>   Edition HERMES, 1996.</w:t>
      </w:r>
    </w:p>
    <w:p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5- Vernier J. P.   </w:t>
      </w:r>
      <w:r w:rsidRPr="00F7185B">
        <w:rPr>
          <w:rFonts w:asciiTheme="majorHAnsi" w:hAnsiTheme="majorHAnsi"/>
          <w:i/>
          <w:iCs/>
        </w:rPr>
        <w:t>Fonction maintenance</w:t>
      </w:r>
      <w:r w:rsidRPr="00F7185B">
        <w:rPr>
          <w:rFonts w:asciiTheme="majorHAnsi" w:hAnsiTheme="majorHAnsi"/>
        </w:rPr>
        <w:t xml:space="preserve">   A 8300 </w:t>
      </w:r>
      <w:r w:rsidRPr="00F7185B">
        <w:rPr>
          <w:rFonts w:asciiTheme="majorHAnsi" w:hAnsiTheme="majorHAnsi"/>
          <w:bCs/>
        </w:rPr>
        <w:t>Techniques de l’ingénieur</w:t>
      </w:r>
      <w:r w:rsidRPr="00F7185B">
        <w:rPr>
          <w:rFonts w:asciiTheme="majorHAnsi" w:hAnsiTheme="majorHAnsi"/>
        </w:rPr>
        <w:t>.</w:t>
      </w:r>
    </w:p>
    <w:p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 xml:space="preserve">6-  </w:t>
      </w:r>
      <w:proofErr w:type="spellStart"/>
      <w:r w:rsidRPr="00F7185B">
        <w:rPr>
          <w:rFonts w:asciiTheme="majorHAnsi" w:hAnsiTheme="majorHAnsi"/>
        </w:rPr>
        <w:t>Bleux</w:t>
      </w:r>
      <w:proofErr w:type="spellEnd"/>
      <w:r w:rsidRPr="00F7185B">
        <w:rPr>
          <w:rFonts w:asciiTheme="majorHAnsi" w:hAnsiTheme="majorHAnsi"/>
        </w:rPr>
        <w:t xml:space="preserve"> J. M., Fanchon J. L.   </w:t>
      </w:r>
      <w:r w:rsidRPr="00F7185B">
        <w:rPr>
          <w:rFonts w:asciiTheme="majorHAnsi" w:hAnsiTheme="majorHAnsi"/>
          <w:i/>
          <w:iCs/>
        </w:rPr>
        <w:t>Maintenance : Systèmes automatisés de production</w:t>
      </w:r>
      <w:r w:rsidRPr="00F7185B">
        <w:rPr>
          <w:rFonts w:asciiTheme="majorHAnsi" w:hAnsiTheme="majorHAnsi"/>
        </w:rPr>
        <w:t>, Edition Nathan Janvier 2000.</w:t>
      </w:r>
    </w:p>
    <w:p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 xml:space="preserve">7- FD X60- 000 </w:t>
      </w:r>
      <w:r w:rsidRPr="00F7185B">
        <w:rPr>
          <w:rFonts w:asciiTheme="majorHAnsi" w:hAnsiTheme="majorHAnsi"/>
          <w:i/>
          <w:iCs/>
        </w:rPr>
        <w:t xml:space="preserve">  Mainten</w:t>
      </w:r>
      <w:r w:rsidRPr="00F7185B">
        <w:rPr>
          <w:rFonts w:asciiTheme="majorHAnsi" w:hAnsiTheme="majorHAnsi"/>
        </w:rPr>
        <w:t xml:space="preserve">ance </w:t>
      </w:r>
      <w:r w:rsidRPr="00F7185B">
        <w:rPr>
          <w:rFonts w:asciiTheme="majorHAnsi" w:hAnsiTheme="majorHAnsi"/>
          <w:i/>
          <w:iCs/>
        </w:rPr>
        <w:t xml:space="preserve">industrielle : Fonction maintenance, </w:t>
      </w:r>
      <w:r w:rsidRPr="00F7185B">
        <w:rPr>
          <w:rFonts w:asciiTheme="majorHAnsi" w:hAnsiTheme="majorHAnsi"/>
        </w:rPr>
        <w:t>Normalisation française. Mai 2002.</w:t>
      </w:r>
    </w:p>
    <w:p w:rsidR="00F449AC" w:rsidRPr="00F7185B" w:rsidRDefault="00F449AC" w:rsidP="00F449AC">
      <w:pPr>
        <w:ind w:left="709" w:hanging="283"/>
        <w:contextualSpacing/>
        <w:jc w:val="both"/>
        <w:rPr>
          <w:rFonts w:asciiTheme="majorHAnsi" w:eastAsia="Calibri" w:hAnsiTheme="majorHAnsi"/>
          <w:bCs/>
          <w:lang w:eastAsia="en-US"/>
        </w:rPr>
      </w:pPr>
      <w:r w:rsidRPr="00F7185B">
        <w:rPr>
          <w:rFonts w:asciiTheme="majorHAnsi" w:hAnsiTheme="majorHAnsi"/>
        </w:rPr>
        <w:t xml:space="preserve">8- </w:t>
      </w:r>
      <w:proofErr w:type="spellStart"/>
      <w:r w:rsidRPr="00F7185B">
        <w:rPr>
          <w:rFonts w:asciiTheme="majorHAnsi" w:eastAsia="Calibri" w:hAnsiTheme="majorHAnsi"/>
          <w:bCs/>
          <w:lang w:eastAsia="en-US"/>
        </w:rPr>
        <w:t>Ridoux</w:t>
      </w:r>
      <w:proofErr w:type="spellEnd"/>
      <w:r w:rsidRPr="00F7185B">
        <w:rPr>
          <w:rFonts w:asciiTheme="majorHAnsi" w:eastAsia="Calibri" w:hAnsiTheme="majorHAnsi"/>
          <w:bCs/>
          <w:lang w:eastAsia="en-US"/>
        </w:rPr>
        <w:t xml:space="preserve"> M.   </w:t>
      </w:r>
      <w:r w:rsidRPr="00F7185B">
        <w:rPr>
          <w:rFonts w:asciiTheme="majorHAnsi" w:eastAsia="Calibri" w:hAnsiTheme="majorHAnsi"/>
          <w:bCs/>
          <w:i/>
          <w:iCs/>
          <w:lang w:eastAsia="en-US"/>
        </w:rPr>
        <w:t>AMDEC-Moyen</w:t>
      </w:r>
      <w:r w:rsidRPr="00F7185B">
        <w:rPr>
          <w:rFonts w:asciiTheme="majorHAnsi" w:eastAsia="Calibri" w:hAnsiTheme="majorHAnsi"/>
          <w:bCs/>
          <w:lang w:eastAsia="en-US"/>
        </w:rPr>
        <w:t xml:space="preserve">. </w:t>
      </w:r>
      <w:r w:rsidRPr="00F7185B">
        <w:rPr>
          <w:rFonts w:asciiTheme="majorHAnsi" w:eastAsia="Calibri" w:hAnsiTheme="majorHAnsi"/>
          <w:lang w:eastAsia="en-US"/>
        </w:rPr>
        <w:t xml:space="preserve">Techniques de l’Ingénieur, traité L’entreprise industrielle. </w:t>
      </w:r>
      <w:r w:rsidRPr="00F7185B">
        <w:rPr>
          <w:rFonts w:asciiTheme="majorHAnsi" w:eastAsia="Calibri" w:hAnsiTheme="majorHAnsi"/>
          <w:bCs/>
          <w:lang w:eastAsia="en-US"/>
        </w:rPr>
        <w:t>AG 4 220.</w:t>
      </w: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F449AC" w:rsidRPr="00F7185B" w:rsidRDefault="00F449AC" w:rsidP="00F449AC">
      <w:pPr>
        <w:ind w:left="709" w:hanging="283"/>
        <w:contextualSpacing/>
        <w:jc w:val="both"/>
        <w:rPr>
          <w:rFonts w:asciiTheme="majorHAnsi" w:eastAsia="Calibri" w:hAnsiTheme="majorHAnsi"/>
          <w:bCs/>
          <w:lang w:eastAsia="en-US"/>
        </w:rPr>
      </w:pPr>
    </w:p>
    <w:p w:rsidR="00A77454" w:rsidRDefault="00A77454" w:rsidP="00F449AC">
      <w:pPr>
        <w:ind w:left="709" w:hanging="283"/>
        <w:contextualSpacing/>
        <w:jc w:val="both"/>
        <w:rPr>
          <w:rFonts w:asciiTheme="majorHAnsi" w:eastAsia="Calibri" w:hAnsiTheme="majorHAnsi"/>
          <w:bCs/>
          <w:lang w:eastAsia="en-US"/>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UET  3.1</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eastAsia="Calibri" w:hAnsiTheme="majorHAnsi"/>
          <w:b/>
          <w:color w:val="000000"/>
          <w:lang w:eastAsia="en-US"/>
        </w:rPr>
        <w:t xml:space="preserve"> Environnement et développement durable  </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 xml:space="preserve">VHS: </w:t>
      </w:r>
      <w:r w:rsidR="006D1184">
        <w:rPr>
          <w:rFonts w:asciiTheme="majorHAnsi" w:eastAsia="Calibri" w:hAnsiTheme="majorHAnsi" w:cs="Arial"/>
          <w:b/>
          <w:bCs/>
          <w:color w:val="000000"/>
          <w:lang w:eastAsia="en-US"/>
        </w:rPr>
        <w:t>22</w:t>
      </w:r>
      <w:r w:rsidRPr="00F7185B">
        <w:rPr>
          <w:rFonts w:asciiTheme="majorHAnsi" w:eastAsia="Calibri" w:hAnsiTheme="majorHAnsi" w:cs="Arial"/>
          <w:b/>
          <w:bCs/>
          <w:color w:val="000000"/>
          <w:lang w:eastAsia="en-US"/>
        </w:rPr>
        <w:t>h</w:t>
      </w:r>
      <w:r w:rsidR="006D1184">
        <w:rPr>
          <w:rFonts w:asciiTheme="majorHAnsi" w:eastAsia="Calibri" w:hAnsiTheme="majorHAnsi" w:cs="Arial"/>
          <w:b/>
          <w:bCs/>
          <w:color w:val="000000"/>
          <w:lang w:eastAsia="en-US"/>
        </w:rPr>
        <w:t>30</w:t>
      </w:r>
      <w:r w:rsidRPr="00F7185B">
        <w:rPr>
          <w:rFonts w:asciiTheme="majorHAnsi" w:eastAsia="Calibri" w:hAnsiTheme="majorHAnsi" w:cs="Arial"/>
          <w:b/>
          <w:bCs/>
          <w:color w:val="000000"/>
          <w:lang w:eastAsia="en-US"/>
        </w:rPr>
        <w:t xml:space="preserve">  (cours: </w:t>
      </w:r>
      <w:proofErr w:type="gramStart"/>
      <w:r w:rsidRPr="00F7185B">
        <w:rPr>
          <w:rFonts w:asciiTheme="majorHAnsi" w:eastAsia="Calibri" w:hAnsiTheme="majorHAnsi" w:cs="Arial"/>
          <w:b/>
          <w:bCs/>
          <w:color w:val="000000"/>
          <w:lang w:eastAsia="en-US"/>
        </w:rPr>
        <w:t>1h30 )</w:t>
      </w:r>
      <w:proofErr w:type="gramEnd"/>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1</w:t>
      </w:r>
      <w:proofErr w:type="gramEnd"/>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1</w:t>
      </w:r>
      <w:proofErr w:type="gramEnd"/>
    </w:p>
    <w:p w:rsidR="00F449AC" w:rsidRPr="00F7185B" w:rsidRDefault="00F449AC" w:rsidP="00F449AC">
      <w:pPr>
        <w:spacing w:line="276" w:lineRule="auto"/>
        <w:jc w:val="both"/>
        <w:rPr>
          <w:rFonts w:asciiTheme="majorHAnsi" w:hAnsiTheme="majorHAnsi" w:cs="Calibri"/>
          <w:b/>
        </w:rPr>
      </w:pPr>
    </w:p>
    <w:p w:rsidR="00A670F3" w:rsidRDefault="00A670F3" w:rsidP="00A670F3">
      <w:pPr>
        <w:pStyle w:val="Default"/>
        <w:spacing w:line="276" w:lineRule="auto"/>
        <w:jc w:val="both"/>
        <w:rPr>
          <w:rFonts w:asciiTheme="majorHAnsi" w:hAnsiTheme="majorHAnsi" w:cs="Calibri"/>
          <w:u w:val="thick" w:color="F79646"/>
        </w:rPr>
      </w:pPr>
      <w:r>
        <w:rPr>
          <w:rFonts w:asciiTheme="majorHAnsi" w:hAnsiTheme="majorHAnsi" w:cs="Calibri"/>
          <w:b/>
          <w:u w:val="thick" w:color="F79646"/>
        </w:rPr>
        <w:t>Objectifs de l’enseignement:</w:t>
      </w:r>
    </w:p>
    <w:p w:rsidR="00A670F3" w:rsidRDefault="00A670F3" w:rsidP="00A670F3">
      <w:pPr>
        <w:pStyle w:val="Default"/>
        <w:spacing w:line="276" w:lineRule="auto"/>
        <w:jc w:val="both"/>
        <w:rPr>
          <w:rFonts w:asciiTheme="majorHAnsi" w:hAnsiTheme="majorHAnsi" w:cs="Times New Roman"/>
          <w:i/>
          <w:sz w:val="22"/>
          <w:szCs w:val="22"/>
        </w:rPr>
      </w:pPr>
      <w:r>
        <w:rPr>
          <w:rFonts w:asciiTheme="majorHAnsi" w:hAnsiTheme="majorHAnsi" w:cs="Times New Roman"/>
          <w:sz w:val="22"/>
          <w:szCs w:val="22"/>
        </w:rPr>
        <w:t>Sensibiliser l’étudiant à la relation entre énergie, environnement et développement durable e</w:t>
      </w:r>
      <w:r>
        <w:rPr>
          <w:rFonts w:asciiTheme="majorHAnsi" w:hAnsiTheme="majorHAnsi" w:cs="Times New Roman"/>
          <w:iCs/>
          <w:sz w:val="22"/>
          <w:szCs w:val="22"/>
        </w:rPr>
        <w:t>t maîtriser les sources de pollution ; les réduire afin de garantir un développement durable.</w:t>
      </w:r>
    </w:p>
    <w:p w:rsidR="00A670F3" w:rsidRDefault="00A670F3" w:rsidP="00A670F3">
      <w:pPr>
        <w:spacing w:line="276" w:lineRule="auto"/>
        <w:jc w:val="both"/>
        <w:rPr>
          <w:rFonts w:asciiTheme="majorHAnsi" w:hAnsiTheme="majorHAnsi" w:cs="Calibri"/>
          <w:b/>
          <w:sz w:val="22"/>
          <w:szCs w:val="22"/>
          <w:u w:val="thick" w:color="F79646"/>
        </w:rPr>
      </w:pPr>
    </w:p>
    <w:p w:rsidR="00A670F3" w:rsidRDefault="00A670F3" w:rsidP="00A670F3">
      <w:pPr>
        <w:spacing w:line="276" w:lineRule="auto"/>
        <w:jc w:val="both"/>
        <w:rPr>
          <w:rFonts w:asciiTheme="majorHAnsi" w:hAnsiTheme="majorHAnsi" w:cs="Calibri"/>
          <w:b/>
          <w:u w:val="thick" w:color="F79646"/>
        </w:rPr>
      </w:pPr>
      <w:r>
        <w:rPr>
          <w:rFonts w:asciiTheme="majorHAnsi" w:hAnsiTheme="majorHAnsi" w:cs="Calibri"/>
          <w:b/>
          <w:u w:val="thick" w:color="F79646"/>
        </w:rPr>
        <w:t xml:space="preserve">Connaissances préalables recommandées: </w:t>
      </w:r>
    </w:p>
    <w:p w:rsidR="00A670F3" w:rsidRDefault="00A670F3" w:rsidP="00A670F3">
      <w:pPr>
        <w:spacing w:line="276" w:lineRule="auto"/>
        <w:jc w:val="both"/>
        <w:rPr>
          <w:rFonts w:asciiTheme="majorHAnsi" w:hAnsiTheme="majorHAnsi"/>
          <w:iCs/>
          <w:color w:val="000000"/>
          <w:sz w:val="22"/>
          <w:szCs w:val="22"/>
        </w:rPr>
      </w:pPr>
      <w:r>
        <w:rPr>
          <w:rFonts w:asciiTheme="majorHAnsi" w:hAnsiTheme="majorHAnsi"/>
          <w:iCs/>
          <w:color w:val="000000"/>
          <w:sz w:val="22"/>
          <w:szCs w:val="22"/>
        </w:rPr>
        <w:t>Mécanique des fluides, thermodynamique Fondamentale, transferts thermiques, et caractéristiques de l’environnement.</w:t>
      </w:r>
    </w:p>
    <w:p w:rsidR="00A670F3" w:rsidRDefault="00A670F3" w:rsidP="00A670F3">
      <w:pPr>
        <w:spacing w:line="276" w:lineRule="auto"/>
        <w:jc w:val="both"/>
        <w:rPr>
          <w:rFonts w:asciiTheme="majorHAnsi" w:hAnsiTheme="majorHAnsi"/>
        </w:rPr>
      </w:pPr>
    </w:p>
    <w:p w:rsidR="00A670F3" w:rsidRDefault="00A670F3" w:rsidP="00A670F3">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Pr>
          <w:rFonts w:asciiTheme="majorHAnsi" w:hAnsiTheme="majorHAnsi" w:cs="Calibri"/>
          <w:b/>
        </w:rPr>
        <w:t>: </w:t>
      </w:r>
    </w:p>
    <w:p w:rsidR="00A670F3" w:rsidRDefault="00A670F3" w:rsidP="00A670F3">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p>
    <w:p w:rsidR="00A670F3" w:rsidRDefault="00A670F3" w:rsidP="00A670F3">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Chapitre 1. Introduction à la notion d’environnement</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(2 Semaines)</w:t>
      </w:r>
    </w:p>
    <w:p w:rsidR="00A670F3" w:rsidRDefault="00A670F3" w:rsidP="00A670F3">
      <w:pPr>
        <w:autoSpaceDE w:val="0"/>
        <w:autoSpaceDN w:val="0"/>
        <w:adjustRightInd w:val="0"/>
        <w:spacing w:line="276" w:lineRule="auto"/>
        <w:jc w:val="both"/>
        <w:rPr>
          <w:rFonts w:asciiTheme="majorHAnsi" w:hAnsiTheme="majorHAnsi"/>
          <w:color w:val="000000"/>
          <w:sz w:val="22"/>
          <w:szCs w:val="22"/>
          <w:lang w:eastAsia="fr-FR"/>
        </w:rPr>
      </w:pPr>
      <w:r>
        <w:rPr>
          <w:rFonts w:asciiTheme="majorHAnsi" w:hAnsiTheme="majorHAnsi"/>
          <w:color w:val="000000"/>
          <w:sz w:val="22"/>
          <w:szCs w:val="22"/>
          <w:lang w:eastAsia="fr-FR"/>
        </w:rPr>
        <w:t>Définition de l’environnement,  Définition générale,  Définition juridique,  Bref historique, L’homme et l’environnement, Comment l’homme a modifié son environnement, La démographie bouc émissaire.</w:t>
      </w:r>
    </w:p>
    <w:p w:rsidR="00A670F3" w:rsidRDefault="00A670F3" w:rsidP="00A670F3">
      <w:pPr>
        <w:autoSpaceDE w:val="0"/>
        <w:autoSpaceDN w:val="0"/>
        <w:adjustRightInd w:val="0"/>
        <w:spacing w:line="276" w:lineRule="auto"/>
        <w:jc w:val="both"/>
        <w:rPr>
          <w:rFonts w:asciiTheme="majorHAnsi" w:hAnsiTheme="majorHAnsi"/>
          <w:b/>
          <w:bCs/>
          <w:color w:val="000000"/>
          <w:sz w:val="22"/>
          <w:szCs w:val="22"/>
          <w:lang w:eastAsia="fr-FR"/>
        </w:rPr>
      </w:pPr>
    </w:p>
    <w:p w:rsidR="00A670F3" w:rsidRDefault="00A670F3" w:rsidP="00A670F3">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 xml:space="preserve">Chapitre 2. La notion de développement durable  </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(2 Semaines)</w:t>
      </w:r>
    </w:p>
    <w:p w:rsidR="00A670F3" w:rsidRDefault="00A670F3" w:rsidP="00A670F3">
      <w:pPr>
        <w:autoSpaceDE w:val="0"/>
        <w:autoSpaceDN w:val="0"/>
        <w:adjustRightInd w:val="0"/>
        <w:spacing w:line="276" w:lineRule="auto"/>
        <w:jc w:val="both"/>
        <w:rPr>
          <w:rFonts w:asciiTheme="majorHAnsi" w:hAnsiTheme="majorHAnsi"/>
          <w:color w:val="000000"/>
          <w:sz w:val="22"/>
          <w:szCs w:val="22"/>
          <w:lang w:eastAsia="fr-FR"/>
        </w:rPr>
      </w:pPr>
      <w:r>
        <w:rPr>
          <w:rFonts w:asciiTheme="majorHAnsi" w:hAnsiTheme="majorHAnsi"/>
          <w:color w:val="000000"/>
          <w:sz w:val="22"/>
          <w:szCs w:val="22"/>
          <w:lang w:eastAsia="fr-FR"/>
        </w:rPr>
        <w:t>Définition, Bref historique, Les principes fondamentaux du développement durable, Le principe éthique, Le principe de précaution, Le principe de prévention, Les objectifs du développement durable,  les enjeux environnementaux du développement durable.</w:t>
      </w:r>
    </w:p>
    <w:p w:rsidR="00A670F3" w:rsidRDefault="00A670F3" w:rsidP="00A670F3">
      <w:pPr>
        <w:autoSpaceDE w:val="0"/>
        <w:autoSpaceDN w:val="0"/>
        <w:adjustRightInd w:val="0"/>
        <w:spacing w:line="276" w:lineRule="auto"/>
        <w:jc w:val="both"/>
        <w:rPr>
          <w:rFonts w:asciiTheme="majorHAnsi" w:hAnsiTheme="majorHAnsi"/>
          <w:b/>
          <w:bCs/>
          <w:color w:val="000000"/>
          <w:sz w:val="22"/>
          <w:szCs w:val="22"/>
          <w:lang w:eastAsia="fr-FR"/>
        </w:rPr>
      </w:pPr>
    </w:p>
    <w:p w:rsidR="00A670F3" w:rsidRDefault="00A670F3" w:rsidP="00A670F3">
      <w:pPr>
        <w:tabs>
          <w:tab w:val="right" w:pos="9638"/>
        </w:tabs>
        <w:autoSpaceDE w:val="0"/>
        <w:autoSpaceDN w:val="0"/>
        <w:adjustRightInd w:val="0"/>
        <w:spacing w:line="276" w:lineRule="auto"/>
        <w:jc w:val="both"/>
        <w:rPr>
          <w:rFonts w:asciiTheme="majorHAnsi" w:hAnsiTheme="majorHAnsi"/>
          <w:b/>
          <w:bCs/>
          <w:color w:val="000000"/>
          <w:sz w:val="20"/>
          <w:szCs w:val="20"/>
          <w:lang w:eastAsia="fr-FR"/>
        </w:rPr>
      </w:pPr>
      <w:r>
        <w:rPr>
          <w:rFonts w:asciiTheme="majorHAnsi" w:hAnsiTheme="majorHAnsi"/>
          <w:b/>
          <w:bCs/>
          <w:color w:val="000000"/>
          <w:sz w:val="22"/>
          <w:szCs w:val="22"/>
          <w:lang w:eastAsia="fr-FR"/>
        </w:rPr>
        <w:t>Chapitre 3. Environnement et ressources naturelles</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Semaines)</w:t>
      </w:r>
    </w:p>
    <w:p w:rsidR="00A670F3" w:rsidRDefault="00A670F3" w:rsidP="00A670F3">
      <w:pPr>
        <w:autoSpaceDE w:val="0"/>
        <w:autoSpaceDN w:val="0"/>
        <w:adjustRightInd w:val="0"/>
        <w:spacing w:line="276" w:lineRule="auto"/>
        <w:jc w:val="both"/>
        <w:rPr>
          <w:rFonts w:asciiTheme="majorHAnsi" w:hAnsiTheme="majorHAnsi"/>
          <w:color w:val="000000"/>
          <w:sz w:val="22"/>
          <w:szCs w:val="22"/>
          <w:lang w:eastAsia="fr-FR"/>
        </w:rPr>
      </w:pPr>
      <w:r>
        <w:rPr>
          <w:rFonts w:asciiTheme="majorHAnsi" w:hAnsiTheme="majorHAnsi"/>
          <w:color w:val="000000"/>
          <w:sz w:val="22"/>
          <w:szCs w:val="22"/>
          <w:lang w:eastAsia="fr-FR"/>
        </w:rPr>
        <w:t>Introduction, Les ressources, L’eau, L’air, Les énergies fossiles (le pétrole, le gaz naturel, le charbon,…), Les autres énergies (solaire, Eolien, hydraulique, géothermie, biomasse,…), Les éléments minerais, La biodiversité, Les sols, Les ressources alimentaires.</w:t>
      </w:r>
    </w:p>
    <w:p w:rsidR="00A670F3" w:rsidRDefault="00A670F3" w:rsidP="00A670F3">
      <w:pPr>
        <w:spacing w:line="276" w:lineRule="auto"/>
        <w:jc w:val="both"/>
        <w:rPr>
          <w:rFonts w:asciiTheme="majorHAnsi" w:hAnsiTheme="majorHAnsi"/>
          <w:b/>
          <w:bCs/>
          <w:color w:val="000000"/>
          <w:sz w:val="22"/>
          <w:szCs w:val="22"/>
          <w:lang w:eastAsia="fr-FR"/>
        </w:rPr>
      </w:pPr>
    </w:p>
    <w:p w:rsidR="00A670F3" w:rsidRDefault="00A670F3" w:rsidP="00A670F3">
      <w:pPr>
        <w:tabs>
          <w:tab w:val="right" w:pos="9638"/>
        </w:tabs>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Chapitre 4. Les substances</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Semaines)</w:t>
      </w:r>
    </w:p>
    <w:p w:rsidR="00A670F3" w:rsidRDefault="00A670F3" w:rsidP="00A670F3">
      <w:pPr>
        <w:autoSpaceDE w:val="0"/>
        <w:autoSpaceDN w:val="0"/>
        <w:adjustRightInd w:val="0"/>
        <w:spacing w:line="276" w:lineRule="auto"/>
        <w:jc w:val="both"/>
        <w:rPr>
          <w:rFonts w:asciiTheme="majorHAnsi" w:hAnsiTheme="majorHAnsi"/>
          <w:color w:val="000000"/>
          <w:sz w:val="22"/>
          <w:szCs w:val="22"/>
          <w:lang w:eastAsia="fr-FR"/>
        </w:rPr>
      </w:pPr>
      <w:r>
        <w:rPr>
          <w:rFonts w:asciiTheme="majorHAnsi" w:hAnsiTheme="majorHAnsi"/>
          <w:color w:val="000000"/>
          <w:sz w:val="22"/>
          <w:szCs w:val="22"/>
          <w:lang w:eastAsia="fr-FR"/>
        </w:rPr>
        <w:t xml:space="preserve">Les différents types de polluants, Les polluants réglementés, Les composés organiques, Les métaux lourds, Les particules, Les chlorofluorocarbones, Les effets de différentes substances sur l’environnement, Effet de serre et changement climatique, Destruction de la couche d’ozone, </w:t>
      </w:r>
      <w:proofErr w:type="spellStart"/>
      <w:r>
        <w:rPr>
          <w:rFonts w:asciiTheme="majorHAnsi" w:hAnsiTheme="majorHAnsi"/>
          <w:color w:val="000000"/>
          <w:sz w:val="22"/>
          <w:szCs w:val="22"/>
          <w:lang w:eastAsia="fr-FR"/>
        </w:rPr>
        <w:t>Acidiﬁcation</w:t>
      </w:r>
      <w:proofErr w:type="spellEnd"/>
      <w:r>
        <w:rPr>
          <w:rFonts w:asciiTheme="majorHAnsi" w:hAnsiTheme="majorHAnsi"/>
          <w:color w:val="000000"/>
          <w:sz w:val="22"/>
          <w:szCs w:val="22"/>
          <w:lang w:eastAsia="fr-FR"/>
        </w:rPr>
        <w:t xml:space="preserve">, eutrophisation et photochimie, Les pluies acides. Les pics d’ozone ; Effets sur les matériaux ; Effets sur les écosystèmes : forêt,  réserve d’eau douce, Effets sur la santé. Les différents types d’émetteurs, La nomenclature </w:t>
      </w:r>
      <w:proofErr w:type="spellStart"/>
      <w:r>
        <w:rPr>
          <w:rFonts w:asciiTheme="majorHAnsi" w:hAnsiTheme="majorHAnsi"/>
          <w:color w:val="000000"/>
          <w:sz w:val="22"/>
          <w:szCs w:val="22"/>
          <w:lang w:eastAsia="fr-FR"/>
        </w:rPr>
        <w:t>Corinair</w:t>
      </w:r>
      <w:proofErr w:type="spellEnd"/>
      <w:r>
        <w:rPr>
          <w:rFonts w:asciiTheme="majorHAnsi" w:hAnsiTheme="majorHAnsi"/>
          <w:color w:val="000000"/>
          <w:sz w:val="22"/>
          <w:szCs w:val="22"/>
          <w:lang w:eastAsia="fr-FR"/>
        </w:rPr>
        <w:t>.</w:t>
      </w:r>
    </w:p>
    <w:p w:rsidR="00A670F3" w:rsidRDefault="00A670F3" w:rsidP="00A670F3">
      <w:pPr>
        <w:spacing w:line="276" w:lineRule="auto"/>
        <w:jc w:val="both"/>
        <w:rPr>
          <w:rFonts w:asciiTheme="majorHAnsi" w:hAnsiTheme="majorHAnsi"/>
          <w:b/>
          <w:bCs/>
          <w:color w:val="000000"/>
          <w:sz w:val="22"/>
          <w:szCs w:val="22"/>
        </w:rPr>
      </w:pPr>
    </w:p>
    <w:p w:rsidR="00A670F3" w:rsidRDefault="00A670F3" w:rsidP="00A670F3">
      <w:pPr>
        <w:tabs>
          <w:tab w:val="right" w:pos="9638"/>
        </w:tabs>
        <w:spacing w:line="276" w:lineRule="auto"/>
        <w:jc w:val="both"/>
        <w:rPr>
          <w:rFonts w:asciiTheme="majorHAnsi" w:hAnsiTheme="majorHAnsi"/>
          <w:color w:val="000000"/>
          <w:sz w:val="22"/>
          <w:szCs w:val="22"/>
          <w:lang w:eastAsia="fr-FR"/>
        </w:rPr>
      </w:pPr>
      <w:r>
        <w:rPr>
          <w:rFonts w:asciiTheme="majorHAnsi" w:hAnsiTheme="majorHAnsi"/>
          <w:b/>
          <w:bCs/>
          <w:color w:val="000000"/>
          <w:sz w:val="22"/>
          <w:szCs w:val="22"/>
        </w:rPr>
        <w:t>Chapitre 5. Préservation de l’environnement</w:t>
      </w:r>
      <w:r>
        <w:rPr>
          <w:rFonts w:asciiTheme="majorHAnsi" w:hAnsiTheme="majorHAnsi"/>
          <w:b/>
          <w:bCs/>
          <w:color w:val="000000"/>
          <w:sz w:val="22"/>
          <w:szCs w:val="22"/>
        </w:rPr>
        <w:tab/>
      </w:r>
      <w:r>
        <w:rPr>
          <w:rFonts w:asciiTheme="majorHAnsi" w:hAnsiTheme="majorHAnsi"/>
          <w:b/>
          <w:bCs/>
          <w:color w:val="000000"/>
          <w:sz w:val="20"/>
          <w:szCs w:val="20"/>
        </w:rPr>
        <w:t>(3 Semaines)</w:t>
      </w:r>
    </w:p>
    <w:p w:rsidR="00A670F3" w:rsidRDefault="00A670F3" w:rsidP="00A670F3">
      <w:pPr>
        <w:spacing w:line="276" w:lineRule="auto"/>
        <w:jc w:val="both"/>
        <w:rPr>
          <w:rFonts w:asciiTheme="majorHAnsi" w:hAnsiTheme="majorHAnsi"/>
          <w:color w:val="000000"/>
          <w:sz w:val="22"/>
          <w:szCs w:val="22"/>
          <w:lang w:eastAsia="fr-FR"/>
        </w:rPr>
      </w:pPr>
      <w:r>
        <w:rPr>
          <w:rFonts w:asciiTheme="majorHAnsi" w:hAnsiTheme="majorHAnsi"/>
          <w:color w:val="000000"/>
          <w:sz w:val="22"/>
          <w:szCs w:val="22"/>
        </w:rPr>
        <w:t xml:space="preserve">Introduction de nouveaux matériaux, Réservation du pétrole aux usages nobles, Amélioration de l’efficacité énergétique, Le recyclage, </w:t>
      </w:r>
      <w:r>
        <w:rPr>
          <w:rFonts w:asciiTheme="majorHAnsi" w:hAnsiTheme="majorHAnsi"/>
          <w:color w:val="000000"/>
          <w:sz w:val="22"/>
          <w:szCs w:val="22"/>
          <w:lang w:eastAsia="fr-FR"/>
        </w:rPr>
        <w:t>Les mécanismes économiques, juridiques et réglementaires de préservation de l’environnement, Le rôle des pouvoirs publics dans la résolution des problèmes environnementaux, L’option envisageable des solutions privées, Les politiques environnementales  actuelles, Le principe de pollueur-payeur, La fiscalité écologique: les écotaxes, Le marché des permis d’émission négociables.</w:t>
      </w:r>
    </w:p>
    <w:p w:rsidR="00A670F3" w:rsidRDefault="00A670F3" w:rsidP="00A670F3">
      <w:pPr>
        <w:spacing w:line="276" w:lineRule="auto"/>
        <w:jc w:val="both"/>
        <w:rPr>
          <w:rFonts w:asciiTheme="majorHAnsi" w:hAnsiTheme="majorHAnsi" w:cs="Arial"/>
          <w:b/>
          <w:u w:val="thick" w:color="F79646"/>
        </w:rPr>
      </w:pPr>
    </w:p>
    <w:p w:rsidR="00A670F3" w:rsidRDefault="00A670F3" w:rsidP="00A670F3">
      <w:pPr>
        <w:spacing w:line="276" w:lineRule="auto"/>
        <w:jc w:val="both"/>
        <w:rPr>
          <w:rFonts w:asciiTheme="majorHAnsi" w:hAnsiTheme="majorHAnsi" w:cs="Arial"/>
          <w:b/>
          <w:u w:val="thick" w:color="F79646"/>
        </w:rPr>
      </w:pPr>
      <w:r>
        <w:rPr>
          <w:rFonts w:asciiTheme="majorHAnsi" w:hAnsiTheme="majorHAnsi" w:cs="Arial"/>
          <w:b/>
          <w:u w:val="thick" w:color="F79646"/>
        </w:rPr>
        <w:lastRenderedPageBreak/>
        <w:t>Mode d’évaluation:</w:t>
      </w:r>
    </w:p>
    <w:p w:rsidR="00A670F3" w:rsidRDefault="00A670F3" w:rsidP="00A670F3">
      <w:pPr>
        <w:spacing w:line="276" w:lineRule="auto"/>
        <w:jc w:val="both"/>
        <w:rPr>
          <w:rFonts w:asciiTheme="majorHAnsi" w:hAnsiTheme="majorHAnsi" w:cs="Arial"/>
          <w:sz w:val="22"/>
          <w:szCs w:val="22"/>
        </w:rPr>
      </w:pPr>
      <w:r>
        <w:rPr>
          <w:rFonts w:asciiTheme="majorHAnsi" w:hAnsiTheme="majorHAnsi" w:cs="Arial"/>
          <w:sz w:val="22"/>
          <w:szCs w:val="22"/>
        </w:rPr>
        <w:t>Examen: 100 %.</w:t>
      </w:r>
    </w:p>
    <w:p w:rsidR="00A670F3" w:rsidRDefault="00A670F3" w:rsidP="00A670F3">
      <w:pPr>
        <w:spacing w:line="276" w:lineRule="auto"/>
        <w:jc w:val="both"/>
        <w:rPr>
          <w:rFonts w:asciiTheme="majorHAnsi" w:hAnsiTheme="majorHAnsi" w:cs="Arial"/>
          <w:b/>
        </w:rPr>
      </w:pPr>
    </w:p>
    <w:p w:rsidR="00A670F3" w:rsidRDefault="00A670F3" w:rsidP="00A670F3">
      <w:pPr>
        <w:spacing w:line="276" w:lineRule="auto"/>
        <w:jc w:val="both"/>
        <w:rPr>
          <w:rFonts w:asciiTheme="majorHAnsi" w:hAnsiTheme="majorHAnsi" w:cs="Arial"/>
          <w:iCs/>
          <w:u w:val="thick" w:color="F79646"/>
        </w:rPr>
      </w:pPr>
      <w:r>
        <w:rPr>
          <w:rFonts w:asciiTheme="majorHAnsi" w:hAnsiTheme="majorHAnsi" w:cs="Arial"/>
          <w:b/>
          <w:u w:val="thick" w:color="F79646"/>
        </w:rPr>
        <w:t>Références bibliographiques</w:t>
      </w:r>
      <w:r>
        <w:rPr>
          <w:rFonts w:asciiTheme="majorHAnsi" w:hAnsiTheme="majorHAnsi" w:cs="Arial"/>
          <w:iCs/>
          <w:u w:val="thick" w:color="F79646"/>
        </w:rPr>
        <w:t>:</w:t>
      </w:r>
    </w:p>
    <w:p w:rsidR="00A670F3" w:rsidRDefault="00A670F3" w:rsidP="00A670F3">
      <w:pPr>
        <w:numPr>
          <w:ilvl w:val="0"/>
          <w:numId w:val="107"/>
        </w:numPr>
        <w:tabs>
          <w:tab w:val="left" w:pos="567"/>
        </w:tabs>
        <w:spacing w:line="276" w:lineRule="auto"/>
        <w:ind w:left="567" w:hanging="283"/>
        <w:contextualSpacing/>
        <w:jc w:val="both"/>
        <w:rPr>
          <w:rFonts w:asciiTheme="majorHAnsi" w:hAnsiTheme="majorHAnsi"/>
          <w:color w:val="000000"/>
          <w:sz w:val="20"/>
          <w:szCs w:val="20"/>
          <w:lang w:eastAsia="fr-FR"/>
        </w:rPr>
      </w:pPr>
      <w:r>
        <w:rPr>
          <w:rFonts w:asciiTheme="majorHAnsi" w:hAnsiTheme="majorHAnsi"/>
          <w:color w:val="000000"/>
          <w:sz w:val="20"/>
          <w:szCs w:val="20"/>
          <w:lang w:eastAsia="fr-FR"/>
        </w:rPr>
        <w:t>De Jouvenel, B., « Le thème de l’environnement, Analyse et prévision », 10, pp. 517533, 1970.</w:t>
      </w:r>
    </w:p>
    <w:p w:rsidR="00A670F3" w:rsidRDefault="00A670F3" w:rsidP="00A670F3">
      <w:pPr>
        <w:numPr>
          <w:ilvl w:val="0"/>
          <w:numId w:val="107"/>
        </w:numPr>
        <w:tabs>
          <w:tab w:val="left" w:pos="567"/>
        </w:tabs>
        <w:spacing w:line="276" w:lineRule="auto"/>
        <w:ind w:left="567" w:hanging="283"/>
        <w:contextualSpacing/>
        <w:jc w:val="both"/>
        <w:rPr>
          <w:rFonts w:asciiTheme="majorHAnsi" w:hAnsiTheme="majorHAnsi"/>
          <w:color w:val="000000"/>
          <w:sz w:val="20"/>
          <w:szCs w:val="20"/>
          <w:lang w:eastAsia="fr-FR"/>
        </w:rPr>
      </w:pPr>
      <w:r>
        <w:rPr>
          <w:rFonts w:asciiTheme="majorHAnsi" w:hAnsiTheme="majorHAnsi"/>
          <w:color w:val="000000"/>
          <w:sz w:val="20"/>
          <w:szCs w:val="20"/>
          <w:lang w:eastAsia="fr-FR"/>
        </w:rPr>
        <w:t>Faucheux S., Noël J-F,  « Economie des ressources naturelles et de l’environnement </w:t>
      </w:r>
      <w:proofErr w:type="gramStart"/>
      <w:r>
        <w:rPr>
          <w:rFonts w:asciiTheme="majorHAnsi" w:hAnsiTheme="majorHAnsi"/>
          <w:color w:val="000000"/>
          <w:sz w:val="20"/>
          <w:szCs w:val="20"/>
          <w:lang w:eastAsia="fr-FR"/>
        </w:rPr>
        <w:t>» ,</w:t>
      </w:r>
      <w:proofErr w:type="gramEnd"/>
      <w:r>
        <w:rPr>
          <w:rFonts w:asciiTheme="majorHAnsi" w:hAnsiTheme="majorHAnsi"/>
          <w:color w:val="000000"/>
          <w:sz w:val="20"/>
          <w:szCs w:val="20"/>
          <w:lang w:eastAsia="fr-FR"/>
        </w:rPr>
        <w:t xml:space="preserve"> Armand </w:t>
      </w:r>
      <w:proofErr w:type="spellStart"/>
      <w:r>
        <w:rPr>
          <w:rFonts w:asciiTheme="majorHAnsi" w:hAnsiTheme="majorHAnsi"/>
          <w:color w:val="000000"/>
          <w:sz w:val="20"/>
          <w:szCs w:val="20"/>
          <w:lang w:eastAsia="fr-FR"/>
        </w:rPr>
        <w:t>Collin</w:t>
      </w:r>
      <w:proofErr w:type="spellEnd"/>
      <w:r>
        <w:rPr>
          <w:rFonts w:asciiTheme="majorHAnsi" w:hAnsiTheme="majorHAnsi"/>
          <w:color w:val="000000"/>
          <w:sz w:val="20"/>
          <w:szCs w:val="20"/>
          <w:lang w:eastAsia="fr-FR"/>
        </w:rPr>
        <w:t>, Paris.</w:t>
      </w:r>
    </w:p>
    <w:p w:rsidR="00A670F3" w:rsidRDefault="00A670F3" w:rsidP="00A670F3">
      <w:pPr>
        <w:numPr>
          <w:ilvl w:val="0"/>
          <w:numId w:val="107"/>
        </w:numPr>
        <w:tabs>
          <w:tab w:val="left" w:pos="567"/>
        </w:tabs>
        <w:spacing w:line="276" w:lineRule="auto"/>
        <w:ind w:left="567" w:hanging="283"/>
        <w:contextualSpacing/>
        <w:jc w:val="both"/>
        <w:rPr>
          <w:rFonts w:asciiTheme="majorHAnsi" w:eastAsia="Times New Roman" w:hAnsiTheme="majorHAnsi"/>
          <w:color w:val="000000"/>
          <w:sz w:val="20"/>
          <w:szCs w:val="20"/>
          <w:bdr w:val="none" w:sz="0" w:space="0" w:color="auto" w:frame="1"/>
          <w:lang w:eastAsia="fr-FR"/>
        </w:rPr>
      </w:pPr>
      <w:r>
        <w:rPr>
          <w:rFonts w:asciiTheme="majorHAnsi" w:hAnsiTheme="majorHAnsi"/>
          <w:color w:val="000000"/>
          <w:sz w:val="20"/>
          <w:szCs w:val="20"/>
          <w:lang w:eastAsia="fr-FR"/>
        </w:rPr>
        <w:t>Reed D. (Ed.), « Ajustement structurel, environnement et développement durable », l’Harmattan, Paris, 1995.</w:t>
      </w:r>
    </w:p>
    <w:p w:rsidR="00A670F3" w:rsidRDefault="00A670F3" w:rsidP="00A670F3">
      <w:pPr>
        <w:numPr>
          <w:ilvl w:val="0"/>
          <w:numId w:val="107"/>
        </w:numPr>
        <w:tabs>
          <w:tab w:val="left" w:pos="567"/>
        </w:tabs>
        <w:spacing w:line="276" w:lineRule="auto"/>
        <w:ind w:left="567" w:hanging="283"/>
        <w:contextualSpacing/>
        <w:jc w:val="both"/>
        <w:rPr>
          <w:rFonts w:asciiTheme="majorHAnsi" w:hAnsiTheme="majorHAnsi"/>
          <w:color w:val="000000"/>
          <w:sz w:val="20"/>
          <w:szCs w:val="20"/>
          <w:lang w:eastAsia="fr-FR"/>
        </w:rPr>
      </w:pPr>
      <w:r>
        <w:rPr>
          <w:rFonts w:asciiTheme="majorHAnsi" w:hAnsiTheme="majorHAnsi"/>
          <w:color w:val="000000"/>
          <w:sz w:val="20"/>
          <w:szCs w:val="20"/>
          <w:lang w:eastAsia="fr-FR"/>
        </w:rPr>
        <w:t>Vivien F-.D,  « Histoire d’un mot, histoire d’une idée : le développement durable à l’épreuve du temps », Ed. scientifiques et médicales Elsevier ASA, pp. 19-60, 2001.</w:t>
      </w:r>
    </w:p>
    <w:p w:rsidR="00A670F3" w:rsidRDefault="00A670F3" w:rsidP="00A670F3">
      <w:pPr>
        <w:numPr>
          <w:ilvl w:val="0"/>
          <w:numId w:val="107"/>
        </w:numPr>
        <w:tabs>
          <w:tab w:val="left" w:pos="567"/>
        </w:tabs>
        <w:spacing w:line="276" w:lineRule="auto"/>
        <w:ind w:left="567" w:hanging="283"/>
        <w:contextualSpacing/>
        <w:jc w:val="both"/>
        <w:rPr>
          <w:rFonts w:asciiTheme="majorHAnsi" w:hAnsiTheme="majorHAnsi"/>
          <w:color w:val="000000"/>
          <w:sz w:val="20"/>
          <w:szCs w:val="20"/>
          <w:lang w:eastAsia="fr-FR"/>
        </w:rPr>
      </w:pPr>
      <w:proofErr w:type="spellStart"/>
      <w:r>
        <w:rPr>
          <w:rFonts w:asciiTheme="majorHAnsi" w:hAnsiTheme="majorHAnsi"/>
          <w:color w:val="000000"/>
          <w:sz w:val="20"/>
          <w:szCs w:val="20"/>
          <w:lang w:eastAsia="fr-FR"/>
        </w:rPr>
        <w:t>Boutaud</w:t>
      </w:r>
      <w:proofErr w:type="spellEnd"/>
      <w:r>
        <w:rPr>
          <w:rFonts w:asciiTheme="majorHAnsi" w:hAnsiTheme="majorHAnsi"/>
          <w:color w:val="000000"/>
          <w:sz w:val="20"/>
          <w:szCs w:val="20"/>
          <w:lang w:eastAsia="fr-FR"/>
        </w:rPr>
        <w:t xml:space="preserve">, Aurélien, </w:t>
      </w:r>
      <w:proofErr w:type="spellStart"/>
      <w:r>
        <w:rPr>
          <w:rFonts w:asciiTheme="majorHAnsi" w:hAnsiTheme="majorHAnsi"/>
          <w:color w:val="000000"/>
          <w:sz w:val="20"/>
          <w:szCs w:val="20"/>
          <w:lang w:eastAsia="fr-FR"/>
        </w:rPr>
        <w:t>Gondran</w:t>
      </w:r>
      <w:proofErr w:type="spellEnd"/>
      <w:r>
        <w:rPr>
          <w:rFonts w:asciiTheme="majorHAnsi" w:hAnsiTheme="majorHAnsi"/>
          <w:color w:val="000000"/>
          <w:sz w:val="20"/>
          <w:szCs w:val="20"/>
          <w:lang w:eastAsia="fr-FR"/>
        </w:rPr>
        <w:t>, Natasha,  « L'empreinte écologique », Paris : La Découverte, 2009.</w:t>
      </w:r>
    </w:p>
    <w:p w:rsidR="00F449AC" w:rsidRPr="00F7185B" w:rsidRDefault="00A670F3" w:rsidP="00A670F3">
      <w:pPr>
        <w:numPr>
          <w:ilvl w:val="0"/>
          <w:numId w:val="19"/>
        </w:numPr>
        <w:tabs>
          <w:tab w:val="left" w:pos="851"/>
        </w:tabs>
        <w:ind w:left="851" w:hanging="284"/>
        <w:contextualSpacing/>
        <w:jc w:val="both"/>
        <w:rPr>
          <w:rFonts w:asciiTheme="majorHAnsi" w:hAnsiTheme="majorHAnsi"/>
          <w:color w:val="000000"/>
          <w:lang w:eastAsia="fr-FR"/>
        </w:rPr>
      </w:pPr>
      <w:proofErr w:type="spellStart"/>
      <w:r>
        <w:rPr>
          <w:rFonts w:asciiTheme="majorHAnsi" w:hAnsiTheme="majorHAnsi"/>
          <w:color w:val="000000"/>
          <w:sz w:val="20"/>
          <w:szCs w:val="20"/>
          <w:lang w:eastAsia="fr-FR"/>
        </w:rPr>
        <w:t>Lazzeri</w:t>
      </w:r>
      <w:proofErr w:type="spellEnd"/>
      <w:r>
        <w:rPr>
          <w:rFonts w:asciiTheme="majorHAnsi" w:hAnsiTheme="majorHAnsi"/>
          <w:color w:val="000000"/>
          <w:sz w:val="20"/>
          <w:szCs w:val="20"/>
          <w:lang w:eastAsia="fr-FR"/>
        </w:rPr>
        <w:t>, Yvette (</w:t>
      </w:r>
      <w:proofErr w:type="spellStart"/>
      <w:r>
        <w:rPr>
          <w:rFonts w:asciiTheme="majorHAnsi" w:hAnsiTheme="majorHAnsi"/>
          <w:color w:val="000000"/>
          <w:sz w:val="20"/>
          <w:szCs w:val="20"/>
          <w:lang w:eastAsia="fr-FR"/>
        </w:rPr>
        <w:t>Dir</w:t>
      </w:r>
      <w:proofErr w:type="spellEnd"/>
      <w:r>
        <w:rPr>
          <w:rFonts w:asciiTheme="majorHAnsi" w:hAnsiTheme="majorHAnsi"/>
          <w:color w:val="000000"/>
          <w:sz w:val="20"/>
          <w:szCs w:val="20"/>
          <w:lang w:eastAsia="fr-FR"/>
        </w:rPr>
        <w:t>.), « préface de Gérard Guillaumin,   Développement durable, entreprises et territoires: vers un renouveau des pratiques et des outils », Paris, L'Harmattan, 2008.</w:t>
      </w:r>
    </w:p>
    <w:p w:rsidR="00F449AC" w:rsidRPr="00F7185B" w:rsidRDefault="00F449AC" w:rsidP="00F449AC">
      <w:pPr>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A77454" w:rsidRDefault="00A77454" w:rsidP="00F449AC">
      <w:pPr>
        <w:spacing w:line="360" w:lineRule="auto"/>
        <w:jc w:val="both"/>
        <w:rPr>
          <w:rFonts w:asciiTheme="majorHAnsi" w:hAnsiTheme="majorHAnsi"/>
          <w:iCs/>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49" w:name="OLE_LINK45"/>
      <w:bookmarkStart w:id="50" w:name="OLE_LINK46"/>
      <w:r w:rsidRPr="00F7185B">
        <w:rPr>
          <w:rFonts w:asciiTheme="majorHAnsi" w:hAnsiTheme="majorHAnsi" w:cs="Calibri"/>
          <w:b/>
        </w:rPr>
        <w:lastRenderedPageBreak/>
        <w:t>Semestre : 6</w:t>
      </w:r>
    </w:p>
    <w:bookmarkEnd w:id="49"/>
    <w:bookmarkEnd w:id="50"/>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UEF 3.</w:t>
      </w:r>
      <w:r w:rsidR="00615E44">
        <w:rPr>
          <w:rFonts w:asciiTheme="majorHAnsi" w:hAnsiTheme="majorHAnsi" w:cs="Calibri"/>
          <w:b/>
          <w:bCs/>
          <w:iCs/>
        </w:rPr>
        <w:t>2</w:t>
      </w:r>
      <w:r w:rsidRPr="00F7185B">
        <w:rPr>
          <w:rFonts w:asciiTheme="majorHAnsi" w:hAnsiTheme="majorHAnsi" w:cs="Calibri"/>
          <w:b/>
          <w:bCs/>
          <w:iCs/>
        </w:rPr>
        <w:t>.1</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Pr="00F7185B">
        <w:rPr>
          <w:rFonts w:asciiTheme="majorHAnsi" w:hAnsiTheme="majorHAnsi"/>
          <w:b/>
        </w:rPr>
        <w:t>Construction</w:t>
      </w:r>
      <w:proofErr w:type="gramEnd"/>
      <w:r w:rsidRPr="00F7185B">
        <w:rPr>
          <w:rFonts w:asciiTheme="majorHAnsi" w:hAnsiTheme="majorHAnsi"/>
          <w:b/>
        </w:rPr>
        <w:t xml:space="preserve"> Mécanique 2</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proofErr w:type="gramStart"/>
      <w:r w:rsidRPr="00F7185B">
        <w:rPr>
          <w:rFonts w:asciiTheme="majorHAnsi" w:eastAsia="Calibri" w:hAnsiTheme="majorHAnsi" w:cs="Arial"/>
          <w:b/>
          <w:bCs/>
          <w:color w:val="000000"/>
          <w:lang w:eastAsia="en-US"/>
        </w:rPr>
        <w:t>:  67h00</w:t>
      </w:r>
      <w:proofErr w:type="gramEnd"/>
      <w:r w:rsidRPr="00F7185B">
        <w:rPr>
          <w:rFonts w:asciiTheme="majorHAnsi" w:eastAsia="Calibri" w:hAnsiTheme="majorHAnsi" w:cs="Arial"/>
          <w:b/>
          <w:bCs/>
          <w:color w:val="000000"/>
          <w:lang w:eastAsia="en-US"/>
        </w:rPr>
        <w:t xml:space="preserve">  (cours: 3h00 , TD:01h30 )</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 xml:space="preserve">Crédits : 6 </w:t>
      </w:r>
    </w:p>
    <w:p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 xml:space="preserve">Coefficient : 3 </w:t>
      </w:r>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olor w:val="000000"/>
        </w:rPr>
      </w:pPr>
      <w:r w:rsidRPr="00F7185B">
        <w:rPr>
          <w:rFonts w:asciiTheme="majorHAnsi" w:hAnsiTheme="majorHAnsi"/>
          <w:color w:val="000000"/>
        </w:rPr>
        <w:t xml:space="preserve">Cette matière constitue la suite de CM1, elle s’intéresse essentiellement aux calculs de dimensionnement des éléments principaux de transmission de mouvement des machines (engrenage, roulements et  arbres  </w:t>
      </w:r>
      <w:proofErr w:type="spellStart"/>
      <w:r w:rsidRPr="00F7185B">
        <w:rPr>
          <w:rFonts w:asciiTheme="majorHAnsi" w:hAnsiTheme="majorHAnsi"/>
          <w:color w:val="000000"/>
        </w:rPr>
        <w:t>etc</w:t>
      </w:r>
      <w:proofErr w:type="spellEnd"/>
      <w:r w:rsidRPr="00F7185B">
        <w:rPr>
          <w:rFonts w:asciiTheme="majorHAnsi" w:hAnsiTheme="majorHAnsi"/>
          <w:color w:val="000000"/>
        </w:rPr>
        <w:t xml:space="preserve">…),  comme elle touche l’étude technologique générale des mécanismes e  (réducteur, BV, embrayage, frein  </w:t>
      </w:r>
      <w:proofErr w:type="spellStart"/>
      <w:r w:rsidRPr="00F7185B">
        <w:rPr>
          <w:rFonts w:asciiTheme="majorHAnsi" w:hAnsiTheme="majorHAnsi"/>
          <w:color w:val="000000"/>
        </w:rPr>
        <w:t>etc</w:t>
      </w:r>
      <w:proofErr w:type="spellEnd"/>
      <w:r w:rsidRPr="00F7185B">
        <w:rPr>
          <w:rFonts w:asciiTheme="majorHAnsi" w:hAnsiTheme="majorHAnsi"/>
          <w:color w:val="000000"/>
        </w:rPr>
        <w:t xml:space="preserve">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jc w:val="both"/>
        <w:rPr>
          <w:rFonts w:asciiTheme="majorHAnsi" w:hAnsiTheme="majorHAnsi"/>
          <w:i/>
        </w:rPr>
      </w:pPr>
      <w:r w:rsidRPr="00F7185B">
        <w:rPr>
          <w:rFonts w:asciiTheme="majorHAnsi" w:hAnsiTheme="majorHAnsi"/>
          <w:color w:val="000000"/>
        </w:rPr>
        <w:t>Mécanique rationnelle</w:t>
      </w:r>
      <w:r w:rsidRPr="00F7185B">
        <w:rPr>
          <w:rFonts w:asciiTheme="majorHAnsi" w:hAnsiTheme="majorHAnsi"/>
        </w:rPr>
        <w:t>,  Dessin industriel,  RDM  et CM 1</w:t>
      </w: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spacing w:line="360" w:lineRule="auto"/>
        <w:jc w:val="both"/>
        <w:rPr>
          <w:rFonts w:asciiTheme="majorHAnsi" w:hAnsiTheme="majorHAnsi"/>
          <w:iCs/>
        </w:rPr>
      </w:pPr>
    </w:p>
    <w:p w:rsidR="00F449AC" w:rsidRPr="00F7185B" w:rsidRDefault="0092147B" w:rsidP="0092147B">
      <w:pPr>
        <w:rPr>
          <w:rFonts w:asciiTheme="majorHAnsi" w:hAnsiTheme="majorHAnsi"/>
          <w:b/>
        </w:rPr>
      </w:pPr>
      <w:r>
        <w:rPr>
          <w:rFonts w:asciiTheme="majorHAnsi" w:hAnsiTheme="majorHAnsi"/>
          <w:b/>
        </w:rPr>
        <w:t>Chapitre 1</w:t>
      </w:r>
      <w:proofErr w:type="gramStart"/>
      <w:r>
        <w:rPr>
          <w:rFonts w:asciiTheme="majorHAnsi" w:hAnsiTheme="majorHAnsi"/>
          <w:b/>
        </w:rPr>
        <w:t>:  Engrenages</w:t>
      </w:r>
      <w:proofErr w:type="gramEnd"/>
      <w:r>
        <w:rPr>
          <w:rFonts w:asciiTheme="majorHAnsi" w:hAnsiTheme="majorHAnsi"/>
          <w:b/>
        </w:rPr>
        <w:t xml:space="preserve"> </w:t>
      </w:r>
      <w:r w:rsidRPr="0092147B">
        <w:rPr>
          <w:rFonts w:asciiTheme="majorHAnsi" w:hAnsiTheme="majorHAnsi"/>
          <w:b/>
        </w:rPr>
        <w:t>(Etude des caractéristiques  géométriques de taillage)</w:t>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color w:val="000000"/>
          <w:lang w:eastAsia="fr-FR"/>
        </w:rPr>
        <w:t xml:space="preserve"> (3 semaines)</w:t>
      </w:r>
    </w:p>
    <w:p w:rsidR="00CA48EB" w:rsidRDefault="00F449AC" w:rsidP="005277B7">
      <w:pPr>
        <w:numPr>
          <w:ilvl w:val="0"/>
          <w:numId w:val="35"/>
        </w:numPr>
        <w:rPr>
          <w:rFonts w:asciiTheme="majorHAnsi" w:hAnsiTheme="majorHAnsi"/>
        </w:rPr>
      </w:pPr>
      <w:r w:rsidRPr="00F7185B">
        <w:rPr>
          <w:rFonts w:asciiTheme="majorHAnsi" w:hAnsiTheme="majorHAnsi"/>
        </w:rPr>
        <w:t xml:space="preserve">Engrenage cylindrique (dentures droite et hélicoïdale), </w:t>
      </w:r>
    </w:p>
    <w:p w:rsidR="00CA48EB" w:rsidRDefault="00F449AC" w:rsidP="005277B7">
      <w:pPr>
        <w:numPr>
          <w:ilvl w:val="0"/>
          <w:numId w:val="35"/>
        </w:numPr>
        <w:rPr>
          <w:rFonts w:asciiTheme="majorHAnsi" w:hAnsiTheme="majorHAnsi"/>
        </w:rPr>
      </w:pPr>
      <w:r w:rsidRPr="00F7185B">
        <w:rPr>
          <w:rFonts w:asciiTheme="majorHAnsi" w:hAnsiTheme="majorHAnsi"/>
        </w:rPr>
        <w:t xml:space="preserve">Engrenage conique (denture droite et hélicoïdale), </w:t>
      </w:r>
    </w:p>
    <w:p w:rsidR="00F449AC" w:rsidRPr="00F7185B" w:rsidRDefault="00F449AC" w:rsidP="005277B7">
      <w:pPr>
        <w:numPr>
          <w:ilvl w:val="0"/>
          <w:numId w:val="35"/>
        </w:numPr>
        <w:rPr>
          <w:rFonts w:asciiTheme="majorHAnsi" w:hAnsiTheme="majorHAnsi"/>
        </w:rPr>
      </w:pPr>
      <w:r w:rsidRPr="00F7185B">
        <w:rPr>
          <w:rFonts w:asciiTheme="majorHAnsi" w:hAnsiTheme="majorHAnsi"/>
        </w:rPr>
        <w:t xml:space="preserve">vis sans fin.  </w:t>
      </w:r>
    </w:p>
    <w:p w:rsidR="00F449AC" w:rsidRDefault="00F449AC" w:rsidP="00CA48EB">
      <w:pPr>
        <w:ind w:left="720"/>
        <w:rPr>
          <w:rFonts w:asciiTheme="majorHAnsi" w:hAnsiTheme="majorHAnsi"/>
        </w:rPr>
      </w:pPr>
    </w:p>
    <w:p w:rsidR="00D67508" w:rsidRDefault="00D67508" w:rsidP="00D67508">
      <w:pPr>
        <w:rPr>
          <w:rFonts w:asciiTheme="majorHAnsi" w:hAnsiTheme="majorHAnsi"/>
        </w:rPr>
      </w:pPr>
    </w:p>
    <w:p w:rsidR="00D67508" w:rsidRPr="00D67508" w:rsidRDefault="00D67508" w:rsidP="00CA48EB">
      <w:pPr>
        <w:spacing w:before="120" w:line="276" w:lineRule="auto"/>
        <w:rPr>
          <w:rFonts w:asciiTheme="majorHAnsi" w:hAnsiTheme="majorHAnsi"/>
          <w:b/>
        </w:rPr>
      </w:pPr>
      <w:r w:rsidRPr="00D67508">
        <w:rPr>
          <w:rFonts w:asciiTheme="majorHAnsi" w:hAnsiTheme="majorHAnsi"/>
          <w:b/>
        </w:rPr>
        <w:t xml:space="preserve">Chapitre 2 : Introduction à l’Etude dynamique    </w:t>
      </w:r>
      <w:r w:rsidR="00CA48EB">
        <w:rPr>
          <w:rFonts w:asciiTheme="majorHAnsi" w:hAnsiTheme="majorHAnsi"/>
          <w:b/>
        </w:rPr>
        <w:t>des engrenages</w:t>
      </w:r>
      <w:r w:rsidRPr="00D67508">
        <w:rPr>
          <w:rFonts w:asciiTheme="majorHAnsi" w:hAnsiTheme="majorHAnsi"/>
          <w:b/>
        </w:rPr>
        <w:t xml:space="preserve">                </w:t>
      </w:r>
      <w:r w:rsidR="00CA48EB">
        <w:rPr>
          <w:rFonts w:asciiTheme="majorHAnsi" w:hAnsiTheme="majorHAnsi"/>
          <w:b/>
        </w:rPr>
        <w:t xml:space="preserve">   </w:t>
      </w:r>
      <w:r w:rsidRPr="00D67508">
        <w:rPr>
          <w:rFonts w:asciiTheme="majorHAnsi" w:hAnsiTheme="majorHAnsi"/>
          <w:b/>
        </w:rPr>
        <w:t>(2 semaines)</w:t>
      </w:r>
    </w:p>
    <w:p w:rsidR="00D67508" w:rsidRPr="00D67508" w:rsidRDefault="00D67508" w:rsidP="005277B7">
      <w:pPr>
        <w:pStyle w:val="Paragraphedeliste"/>
        <w:numPr>
          <w:ilvl w:val="0"/>
          <w:numId w:val="70"/>
        </w:numPr>
        <w:spacing w:before="120" w:line="276" w:lineRule="auto"/>
        <w:jc w:val="both"/>
        <w:rPr>
          <w:rFonts w:asciiTheme="majorHAnsi" w:hAnsiTheme="majorHAnsi"/>
        </w:rPr>
      </w:pPr>
      <w:r w:rsidRPr="00D67508">
        <w:rPr>
          <w:rFonts w:asciiTheme="majorHAnsi" w:hAnsiTheme="majorHAnsi"/>
        </w:rPr>
        <w:t xml:space="preserve">Pression superficielle et Résistance à la rupture pour </w:t>
      </w:r>
      <w:r>
        <w:rPr>
          <w:rFonts w:asciiTheme="majorHAnsi" w:hAnsiTheme="majorHAnsi"/>
        </w:rPr>
        <w:t>e</w:t>
      </w:r>
      <w:r w:rsidRPr="00D67508">
        <w:rPr>
          <w:rFonts w:asciiTheme="majorHAnsi" w:hAnsiTheme="majorHAnsi"/>
        </w:rPr>
        <w:t>ngrenage</w:t>
      </w:r>
      <w:r>
        <w:rPr>
          <w:rFonts w:asciiTheme="majorHAnsi" w:hAnsiTheme="majorHAnsi"/>
        </w:rPr>
        <w:t>s</w:t>
      </w:r>
      <w:r w:rsidRPr="00D67508">
        <w:rPr>
          <w:rFonts w:asciiTheme="majorHAnsi" w:hAnsiTheme="majorHAnsi"/>
        </w:rPr>
        <w:t xml:space="preserve"> cylindrique</w:t>
      </w:r>
      <w:r>
        <w:rPr>
          <w:rFonts w:asciiTheme="majorHAnsi" w:hAnsiTheme="majorHAnsi"/>
        </w:rPr>
        <w:t>s</w:t>
      </w:r>
      <w:r w:rsidRPr="00D67508">
        <w:rPr>
          <w:rFonts w:asciiTheme="majorHAnsi" w:hAnsiTheme="majorHAnsi"/>
        </w:rPr>
        <w:t xml:space="preserve"> (dentures droite et hélicoïdale)                                                                                                                            </w:t>
      </w:r>
    </w:p>
    <w:p w:rsidR="00D67508" w:rsidRPr="00F7185B" w:rsidRDefault="00D67508" w:rsidP="00D67508">
      <w:pPr>
        <w:rPr>
          <w:rFonts w:asciiTheme="majorHAnsi" w:hAnsiTheme="majorHAnsi"/>
        </w:rPr>
      </w:pPr>
    </w:p>
    <w:p w:rsidR="00F449AC" w:rsidRPr="00F7185B" w:rsidRDefault="00F449AC" w:rsidP="00D67508">
      <w:pPr>
        <w:rPr>
          <w:rFonts w:asciiTheme="majorHAnsi" w:hAnsiTheme="majorHAnsi"/>
          <w:b/>
        </w:rPr>
      </w:pPr>
      <w:r w:rsidRPr="00F7185B">
        <w:rPr>
          <w:rFonts w:asciiTheme="majorHAnsi" w:hAnsiTheme="majorHAnsi"/>
          <w:b/>
        </w:rPr>
        <w:t xml:space="preserve">Chapitre </w:t>
      </w:r>
      <w:r w:rsidR="00D67508">
        <w:rPr>
          <w:rFonts w:asciiTheme="majorHAnsi" w:hAnsiTheme="majorHAnsi"/>
          <w:b/>
        </w:rPr>
        <w:t>3</w:t>
      </w:r>
      <w:r w:rsidRPr="00F7185B">
        <w:rPr>
          <w:rFonts w:asciiTheme="majorHAnsi" w:hAnsiTheme="majorHAnsi"/>
          <w:b/>
        </w:rPr>
        <w:t xml:space="preserve"> : Arbres Et Axes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(3 semaines)</w:t>
      </w:r>
    </w:p>
    <w:p w:rsidR="00F449AC" w:rsidRPr="00F7185B" w:rsidRDefault="00F449AC" w:rsidP="005277B7">
      <w:pPr>
        <w:numPr>
          <w:ilvl w:val="0"/>
          <w:numId w:val="36"/>
        </w:numPr>
        <w:rPr>
          <w:rFonts w:asciiTheme="majorHAnsi" w:hAnsiTheme="majorHAnsi"/>
        </w:rPr>
      </w:pPr>
      <w:r w:rsidRPr="00F7185B">
        <w:rPr>
          <w:rFonts w:asciiTheme="majorHAnsi" w:hAnsiTheme="majorHAnsi"/>
        </w:rPr>
        <w:t xml:space="preserve">Calcul du diamètre préalable des axes et arbres </w:t>
      </w:r>
    </w:p>
    <w:p w:rsidR="00F449AC" w:rsidRDefault="00F449AC" w:rsidP="005277B7">
      <w:pPr>
        <w:numPr>
          <w:ilvl w:val="0"/>
          <w:numId w:val="36"/>
        </w:numPr>
        <w:rPr>
          <w:rFonts w:asciiTheme="majorHAnsi" w:hAnsiTheme="majorHAnsi"/>
        </w:rPr>
      </w:pPr>
      <w:r w:rsidRPr="00F7185B">
        <w:rPr>
          <w:rFonts w:asciiTheme="majorHAnsi" w:hAnsiTheme="majorHAnsi"/>
        </w:rPr>
        <w:t xml:space="preserve">Vérification des arbres et axes </w:t>
      </w:r>
      <w:r w:rsidR="00FD5685">
        <w:rPr>
          <w:rFonts w:asciiTheme="majorHAnsi" w:hAnsiTheme="majorHAnsi"/>
        </w:rPr>
        <w:t>à la fatigue</w:t>
      </w:r>
    </w:p>
    <w:p w:rsidR="00D67508" w:rsidRPr="00F7185B" w:rsidRDefault="00D67508" w:rsidP="00D67508">
      <w:pPr>
        <w:rPr>
          <w:rFonts w:asciiTheme="majorHAnsi" w:hAnsiTheme="majorHAnsi"/>
        </w:rPr>
      </w:pPr>
    </w:p>
    <w:p w:rsidR="00F449AC" w:rsidRPr="00F7185B" w:rsidRDefault="00F449AC" w:rsidP="00D67508">
      <w:pPr>
        <w:jc w:val="right"/>
        <w:rPr>
          <w:rFonts w:asciiTheme="majorHAnsi" w:hAnsiTheme="majorHAnsi"/>
          <w:b/>
          <w:bCs/>
          <w:color w:val="000000"/>
          <w:lang w:eastAsia="fr-FR"/>
        </w:rPr>
      </w:pPr>
      <w:r w:rsidRPr="00F7185B">
        <w:rPr>
          <w:rFonts w:asciiTheme="majorHAnsi" w:hAnsiTheme="majorHAnsi"/>
          <w:b/>
        </w:rPr>
        <w:t xml:space="preserve">Chapitre </w:t>
      </w:r>
      <w:r w:rsidR="00D67508">
        <w:rPr>
          <w:rFonts w:asciiTheme="majorHAnsi" w:hAnsiTheme="majorHAnsi"/>
          <w:b/>
        </w:rPr>
        <w:t>4</w:t>
      </w:r>
      <w:r w:rsidRPr="00F7185B">
        <w:rPr>
          <w:rFonts w:asciiTheme="majorHAnsi" w:hAnsiTheme="majorHAnsi"/>
        </w:rPr>
        <w:t>:</w:t>
      </w:r>
      <w:r w:rsidRPr="00F7185B">
        <w:rPr>
          <w:rFonts w:asciiTheme="majorHAnsi" w:hAnsiTheme="majorHAnsi"/>
          <w:b/>
          <w:bCs/>
        </w:rPr>
        <w:t xml:space="preserve"> Transmission de mouvement (</w:t>
      </w:r>
      <w:r w:rsidRPr="00F7185B">
        <w:rPr>
          <w:rFonts w:asciiTheme="majorHAnsi" w:hAnsiTheme="majorHAnsi"/>
          <w:b/>
          <w:bCs/>
          <w:i/>
          <w:iCs/>
        </w:rPr>
        <w:t xml:space="preserve">calcul et dimensionnement)   </w:t>
      </w:r>
      <w:r w:rsidRPr="00F7185B">
        <w:rPr>
          <w:rFonts w:asciiTheme="majorHAnsi" w:hAnsiTheme="majorHAnsi"/>
          <w:b/>
          <w:bCs/>
          <w:color w:val="000000"/>
          <w:lang w:eastAsia="fr-FR"/>
        </w:rPr>
        <w:t>(3 semaines)</w:t>
      </w:r>
    </w:p>
    <w:p w:rsidR="00F449AC" w:rsidRPr="00F7185B" w:rsidRDefault="00F449AC" w:rsidP="00F449AC">
      <w:pPr>
        <w:jc w:val="right"/>
        <w:rPr>
          <w:rFonts w:asciiTheme="majorHAnsi" w:hAnsiTheme="majorHAnsi"/>
          <w:b/>
          <w:bCs/>
          <w:color w:val="000000"/>
          <w:lang w:eastAsia="fr-FR"/>
        </w:rPr>
      </w:pPr>
    </w:p>
    <w:p w:rsidR="00F449AC" w:rsidRPr="00F7185B" w:rsidRDefault="00D67508" w:rsidP="005277B7">
      <w:pPr>
        <w:numPr>
          <w:ilvl w:val="0"/>
          <w:numId w:val="62"/>
        </w:numPr>
        <w:rPr>
          <w:rFonts w:asciiTheme="majorHAnsi" w:hAnsiTheme="majorHAnsi"/>
        </w:rPr>
      </w:pPr>
      <w:r>
        <w:rPr>
          <w:rFonts w:asciiTheme="majorHAnsi" w:hAnsiTheme="majorHAnsi"/>
        </w:rPr>
        <w:t>Paliers et butées à roulements</w:t>
      </w:r>
    </w:p>
    <w:p w:rsidR="00F449AC" w:rsidRDefault="00F449AC" w:rsidP="005277B7">
      <w:pPr>
        <w:numPr>
          <w:ilvl w:val="0"/>
          <w:numId w:val="62"/>
        </w:numPr>
        <w:rPr>
          <w:rFonts w:asciiTheme="majorHAnsi" w:hAnsiTheme="majorHAnsi"/>
        </w:rPr>
      </w:pPr>
      <w:r w:rsidRPr="00F7185B">
        <w:rPr>
          <w:rFonts w:asciiTheme="majorHAnsi" w:hAnsiTheme="majorHAnsi"/>
        </w:rPr>
        <w:t xml:space="preserve"> Courroies et Chaînes….</w:t>
      </w:r>
    </w:p>
    <w:p w:rsidR="00D67508" w:rsidRPr="00F7185B" w:rsidRDefault="00D67508" w:rsidP="00D67508">
      <w:pPr>
        <w:ind w:left="360"/>
        <w:rPr>
          <w:rFonts w:asciiTheme="majorHAnsi" w:hAnsiTheme="majorHAnsi"/>
        </w:rPr>
      </w:pPr>
    </w:p>
    <w:p w:rsidR="00F449AC" w:rsidRPr="00F7185B" w:rsidRDefault="00F449AC" w:rsidP="00D005E6">
      <w:pPr>
        <w:rPr>
          <w:rFonts w:asciiTheme="majorHAnsi" w:hAnsiTheme="majorHAnsi"/>
          <w:b/>
        </w:rPr>
      </w:pPr>
      <w:r w:rsidRPr="00F7185B">
        <w:rPr>
          <w:rFonts w:asciiTheme="majorHAnsi" w:hAnsiTheme="majorHAnsi"/>
          <w:b/>
        </w:rPr>
        <w:t xml:space="preserve">Chapitre </w:t>
      </w:r>
      <w:r w:rsidR="00D67508">
        <w:rPr>
          <w:rFonts w:asciiTheme="majorHAnsi" w:hAnsiTheme="majorHAnsi"/>
          <w:b/>
        </w:rPr>
        <w:t>5</w:t>
      </w:r>
      <w:r w:rsidRPr="00F7185B">
        <w:rPr>
          <w:rFonts w:asciiTheme="majorHAnsi" w:hAnsiTheme="majorHAnsi"/>
          <w:b/>
        </w:rPr>
        <w:t xml:space="preserve"> : </w:t>
      </w:r>
      <w:r w:rsidR="00D67508" w:rsidRPr="00F7185B">
        <w:rPr>
          <w:rFonts w:asciiTheme="majorHAnsi" w:hAnsiTheme="majorHAnsi"/>
          <w:b/>
        </w:rPr>
        <w:t>Réducteurs et</w:t>
      </w:r>
      <w:r w:rsidRPr="00F7185B">
        <w:rPr>
          <w:rFonts w:asciiTheme="majorHAnsi" w:hAnsiTheme="majorHAnsi"/>
          <w:b/>
        </w:rPr>
        <w:t xml:space="preserve"> B</w:t>
      </w:r>
      <w:r w:rsidR="00D67508">
        <w:rPr>
          <w:rFonts w:asciiTheme="majorHAnsi" w:hAnsiTheme="majorHAnsi"/>
          <w:b/>
        </w:rPr>
        <w:t xml:space="preserve">oites à </w:t>
      </w:r>
      <w:r w:rsidRPr="00F7185B">
        <w:rPr>
          <w:rFonts w:asciiTheme="majorHAnsi" w:hAnsiTheme="majorHAnsi"/>
          <w:b/>
        </w:rPr>
        <w:t>V</w:t>
      </w:r>
      <w:r w:rsidR="00D67508">
        <w:rPr>
          <w:rFonts w:asciiTheme="majorHAnsi" w:hAnsiTheme="majorHAnsi"/>
          <w:b/>
        </w:rPr>
        <w:t>itesses</w:t>
      </w:r>
      <w:r w:rsidRPr="00F7185B">
        <w:rPr>
          <w:rFonts w:asciiTheme="majorHAnsi" w:hAnsiTheme="majorHAnsi"/>
          <w:b/>
          <w:color w:val="000000"/>
          <w:lang w:eastAsia="fr-FR"/>
        </w:rPr>
        <w:tab/>
      </w:r>
      <w:r w:rsidRPr="00F7185B">
        <w:rPr>
          <w:rFonts w:asciiTheme="majorHAnsi" w:hAnsiTheme="majorHAnsi"/>
          <w:b/>
          <w:color w:val="000000"/>
          <w:lang w:eastAsia="fr-FR"/>
        </w:rPr>
        <w:tab/>
      </w:r>
      <w:r w:rsidRPr="00F7185B">
        <w:rPr>
          <w:rFonts w:asciiTheme="majorHAnsi" w:hAnsiTheme="majorHAnsi"/>
          <w:b/>
          <w:color w:val="000000"/>
          <w:lang w:eastAsia="fr-FR"/>
        </w:rPr>
        <w:tab/>
      </w:r>
      <w:r w:rsidRPr="00F7185B">
        <w:rPr>
          <w:rFonts w:asciiTheme="majorHAnsi" w:hAnsiTheme="majorHAnsi"/>
          <w:b/>
          <w:color w:val="000000"/>
          <w:lang w:eastAsia="fr-FR"/>
        </w:rPr>
        <w:tab/>
      </w:r>
      <w:r w:rsidRPr="00F7185B">
        <w:rPr>
          <w:rFonts w:asciiTheme="majorHAnsi" w:hAnsiTheme="majorHAnsi"/>
          <w:b/>
          <w:color w:val="000000"/>
          <w:lang w:eastAsia="fr-FR"/>
        </w:rPr>
        <w:tab/>
        <w:t xml:space="preserve">  (</w:t>
      </w:r>
      <w:r w:rsidR="00D005E6">
        <w:rPr>
          <w:rFonts w:asciiTheme="majorHAnsi" w:hAnsiTheme="majorHAnsi"/>
          <w:b/>
          <w:color w:val="000000"/>
          <w:lang w:eastAsia="fr-FR"/>
        </w:rPr>
        <w:t>2</w:t>
      </w:r>
      <w:r w:rsidRPr="00F7185B">
        <w:rPr>
          <w:rFonts w:asciiTheme="majorHAnsi" w:hAnsiTheme="majorHAnsi"/>
          <w:b/>
          <w:color w:val="000000"/>
          <w:lang w:eastAsia="fr-FR"/>
        </w:rPr>
        <w:t xml:space="preserve"> semaines)</w:t>
      </w:r>
    </w:p>
    <w:p w:rsidR="00F449AC" w:rsidRPr="00F7185B" w:rsidRDefault="00D67508" w:rsidP="005277B7">
      <w:pPr>
        <w:numPr>
          <w:ilvl w:val="0"/>
          <w:numId w:val="37"/>
        </w:numPr>
        <w:rPr>
          <w:rFonts w:asciiTheme="majorHAnsi" w:hAnsiTheme="majorHAnsi"/>
        </w:rPr>
      </w:pPr>
      <w:r w:rsidRPr="00D67508">
        <w:rPr>
          <w:rFonts w:asciiTheme="majorHAnsi" w:hAnsiTheme="majorHAnsi"/>
        </w:rPr>
        <w:t>Etude cinématique</w:t>
      </w:r>
      <w:r w:rsidR="00F449AC" w:rsidRPr="00F7185B">
        <w:rPr>
          <w:rFonts w:asciiTheme="majorHAnsi" w:hAnsiTheme="majorHAnsi"/>
        </w:rPr>
        <w:t xml:space="preserve"> d’un réducteur de vitesse</w:t>
      </w:r>
    </w:p>
    <w:p w:rsidR="00F449AC" w:rsidRPr="00F7185B" w:rsidRDefault="00F449AC" w:rsidP="005277B7">
      <w:pPr>
        <w:numPr>
          <w:ilvl w:val="0"/>
          <w:numId w:val="37"/>
        </w:numPr>
        <w:rPr>
          <w:rFonts w:asciiTheme="majorHAnsi" w:hAnsiTheme="majorHAnsi"/>
        </w:rPr>
      </w:pPr>
      <w:r w:rsidRPr="00F7185B">
        <w:rPr>
          <w:rFonts w:asciiTheme="majorHAnsi" w:hAnsiTheme="majorHAnsi"/>
        </w:rPr>
        <w:t xml:space="preserve">Etude </w:t>
      </w:r>
      <w:r w:rsidR="00D67508" w:rsidRPr="00D67508">
        <w:rPr>
          <w:rFonts w:asciiTheme="majorHAnsi" w:hAnsiTheme="majorHAnsi"/>
        </w:rPr>
        <w:t xml:space="preserve">cinématique </w:t>
      </w:r>
      <w:r w:rsidRPr="00F7185B">
        <w:rPr>
          <w:rFonts w:asciiTheme="majorHAnsi" w:hAnsiTheme="majorHAnsi"/>
        </w:rPr>
        <w:t>d’une boite à vitesses</w:t>
      </w:r>
    </w:p>
    <w:p w:rsidR="00F449AC" w:rsidRDefault="00D67508" w:rsidP="005277B7">
      <w:pPr>
        <w:numPr>
          <w:ilvl w:val="0"/>
          <w:numId w:val="37"/>
        </w:numPr>
        <w:rPr>
          <w:rFonts w:asciiTheme="majorHAnsi" w:hAnsiTheme="majorHAnsi"/>
        </w:rPr>
      </w:pPr>
      <w:r w:rsidRPr="00D67508">
        <w:rPr>
          <w:rFonts w:asciiTheme="majorHAnsi" w:hAnsiTheme="majorHAnsi"/>
        </w:rPr>
        <w:t>Notions sur</w:t>
      </w:r>
      <w:r w:rsidR="00F449AC" w:rsidRPr="00D67508">
        <w:rPr>
          <w:rFonts w:asciiTheme="majorHAnsi" w:hAnsiTheme="majorHAnsi"/>
        </w:rPr>
        <w:t xml:space="preserve"> les</w:t>
      </w:r>
      <w:r w:rsidR="00F449AC" w:rsidRPr="00F7185B">
        <w:rPr>
          <w:rFonts w:asciiTheme="majorHAnsi" w:hAnsiTheme="majorHAnsi"/>
        </w:rPr>
        <w:t xml:space="preserve"> Trains épicycloïdaux </w:t>
      </w:r>
    </w:p>
    <w:p w:rsidR="00D67508" w:rsidRDefault="00D67508" w:rsidP="00D67508">
      <w:pPr>
        <w:rPr>
          <w:rFonts w:asciiTheme="majorHAnsi" w:hAnsiTheme="majorHAnsi"/>
        </w:rPr>
      </w:pPr>
    </w:p>
    <w:p w:rsidR="00D67508" w:rsidRPr="00F7185B" w:rsidRDefault="00D67508" w:rsidP="00D67508">
      <w:pPr>
        <w:rPr>
          <w:rFonts w:asciiTheme="majorHAnsi" w:hAnsiTheme="majorHAnsi"/>
        </w:rPr>
      </w:pPr>
    </w:p>
    <w:p w:rsidR="00F449AC" w:rsidRPr="00D67508" w:rsidRDefault="00F449AC" w:rsidP="00D005E6">
      <w:pPr>
        <w:rPr>
          <w:rFonts w:asciiTheme="majorHAnsi" w:hAnsiTheme="majorHAnsi"/>
          <w:b/>
        </w:rPr>
      </w:pPr>
      <w:r w:rsidRPr="00F7185B">
        <w:rPr>
          <w:rFonts w:asciiTheme="majorHAnsi" w:hAnsiTheme="majorHAnsi"/>
          <w:b/>
        </w:rPr>
        <w:t xml:space="preserve">Chapitre </w:t>
      </w:r>
      <w:r w:rsidR="00D67508">
        <w:rPr>
          <w:rFonts w:asciiTheme="majorHAnsi" w:hAnsiTheme="majorHAnsi"/>
          <w:b/>
        </w:rPr>
        <w:t>6</w:t>
      </w:r>
      <w:r w:rsidRPr="00F7185B">
        <w:rPr>
          <w:rFonts w:asciiTheme="majorHAnsi" w:hAnsiTheme="majorHAnsi"/>
          <w:b/>
        </w:rPr>
        <w:t xml:space="preserve"> : </w:t>
      </w:r>
      <w:r w:rsidR="00D67508" w:rsidRPr="00D67508">
        <w:rPr>
          <w:rFonts w:asciiTheme="majorHAnsi" w:hAnsiTheme="majorHAnsi"/>
          <w:b/>
        </w:rPr>
        <w:t>Notions générale sur</w:t>
      </w:r>
      <w:r w:rsidR="00564D5C">
        <w:rPr>
          <w:rFonts w:asciiTheme="majorHAnsi" w:hAnsiTheme="majorHAnsi"/>
          <w:b/>
        </w:rPr>
        <w:t xml:space="preserve"> </w:t>
      </w:r>
      <w:r w:rsidRPr="00F7185B">
        <w:rPr>
          <w:rFonts w:asciiTheme="majorHAnsi" w:hAnsiTheme="majorHAnsi"/>
          <w:b/>
        </w:rPr>
        <w:t xml:space="preserve">accouplements, embrayages et </w:t>
      </w:r>
      <w:proofErr w:type="gramStart"/>
      <w:r w:rsidRPr="00F7185B">
        <w:rPr>
          <w:rFonts w:asciiTheme="majorHAnsi" w:hAnsiTheme="majorHAnsi"/>
          <w:b/>
        </w:rPr>
        <w:t>freins</w:t>
      </w:r>
      <w:r w:rsidRPr="00D67508">
        <w:rPr>
          <w:rFonts w:asciiTheme="majorHAnsi" w:hAnsiTheme="majorHAnsi"/>
          <w:b/>
        </w:rPr>
        <w:t>(</w:t>
      </w:r>
      <w:proofErr w:type="gramEnd"/>
      <w:r w:rsidR="00D005E6">
        <w:rPr>
          <w:rFonts w:asciiTheme="majorHAnsi" w:hAnsiTheme="majorHAnsi"/>
          <w:b/>
        </w:rPr>
        <w:t>2</w:t>
      </w:r>
      <w:r w:rsidRPr="00D67508">
        <w:rPr>
          <w:rFonts w:asciiTheme="majorHAnsi" w:hAnsiTheme="majorHAnsi"/>
          <w:b/>
        </w:rPr>
        <w:t xml:space="preserve"> semaines)</w:t>
      </w:r>
    </w:p>
    <w:p w:rsidR="00F449AC" w:rsidRPr="00F7185B" w:rsidRDefault="00F449AC" w:rsidP="00F449AC">
      <w:pPr>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40 % ; Examen : 60%.</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spacing w:line="360" w:lineRule="auto"/>
        <w:jc w:val="both"/>
        <w:rPr>
          <w:rFonts w:asciiTheme="majorHAnsi" w:hAnsiTheme="majorHAnsi"/>
          <w:iCs/>
        </w:rPr>
      </w:pPr>
    </w:p>
    <w:p w:rsidR="00F449AC" w:rsidRPr="00F7185B" w:rsidRDefault="00F449AC" w:rsidP="005277B7">
      <w:pPr>
        <w:pStyle w:val="Paragraphedeliste"/>
        <w:numPr>
          <w:ilvl w:val="0"/>
          <w:numId w:val="15"/>
        </w:numPr>
        <w:ind w:left="709" w:hanging="357"/>
        <w:jc w:val="both"/>
        <w:rPr>
          <w:rFonts w:asciiTheme="majorHAnsi" w:hAnsiTheme="majorHAnsi"/>
          <w:b/>
        </w:rPr>
      </w:pPr>
      <w:r w:rsidRPr="00F7185B">
        <w:rPr>
          <w:rFonts w:asciiTheme="majorHAnsi" w:hAnsiTheme="majorHAnsi"/>
        </w:rPr>
        <w:t>Les engrenages (</w:t>
      </w:r>
      <w:proofErr w:type="spellStart"/>
      <w:r w:rsidRPr="00F7185B">
        <w:rPr>
          <w:rFonts w:asciiTheme="majorHAnsi" w:hAnsiTheme="majorHAnsi"/>
        </w:rPr>
        <w:t>Buchet</w:t>
      </w:r>
      <w:proofErr w:type="spellEnd"/>
      <w:r w:rsidRPr="00F7185B">
        <w:rPr>
          <w:rFonts w:asciiTheme="majorHAnsi" w:hAnsiTheme="majorHAnsi"/>
        </w:rPr>
        <w:t xml:space="preserve"> Jean David </w:t>
      </w:r>
      <w:proofErr w:type="gramStart"/>
      <w:r w:rsidRPr="00F7185B">
        <w:rPr>
          <w:rFonts w:asciiTheme="majorHAnsi" w:hAnsiTheme="majorHAnsi"/>
        </w:rPr>
        <w:t>Morvan )</w:t>
      </w:r>
      <w:proofErr w:type="gramEnd"/>
      <w:r w:rsidRPr="00F7185B">
        <w:rPr>
          <w:rFonts w:asciiTheme="majorHAnsi" w:hAnsiTheme="majorHAnsi"/>
        </w:rPr>
        <w:t xml:space="preserve"> Ed</w:t>
      </w:r>
      <w:r w:rsidRPr="00F7185B">
        <w:rPr>
          <w:rFonts w:asciiTheme="majorHAnsi" w:hAnsiTheme="majorHAnsi"/>
          <w:b/>
        </w:rPr>
        <w:t>. </w:t>
      </w:r>
      <w:proofErr w:type="gramStart"/>
      <w:r w:rsidRPr="00F7185B">
        <w:rPr>
          <w:rFonts w:asciiTheme="majorHAnsi" w:hAnsiTheme="majorHAnsi"/>
          <w:b/>
        </w:rPr>
        <w:t>:</w:t>
      </w:r>
      <w:proofErr w:type="gramEnd"/>
      <w:r w:rsidR="004C10A0">
        <w:fldChar w:fldCharType="begin"/>
      </w:r>
      <w:r w:rsidR="004C10A0">
        <w:instrText>HYPERLINK "http://recherche.fnac.com/e34925/Delcourt-G-Productions?OrderInSession=1&amp;SID=065c8211-0364-0047-9cbf-dc05e25f9123&amp;Origin=EF_GOOGLE_FNAC_LIV&amp;UID=023FED619-1A8D-A29A-D36C-0AD479CF145F"</w:instrText>
      </w:r>
      <w:r w:rsidR="004C10A0">
        <w:fldChar w:fldCharType="separate"/>
      </w:r>
      <w:r w:rsidRPr="00F7185B">
        <w:rPr>
          <w:rStyle w:val="Lienhypertexte"/>
          <w:rFonts w:asciiTheme="majorHAnsi" w:hAnsiTheme="majorHAnsi"/>
          <w:color w:val="000000"/>
        </w:rPr>
        <w:t>Delcourt G. Productions</w:t>
      </w:r>
      <w:r w:rsidR="004C10A0">
        <w:fldChar w:fldCharType="end"/>
      </w:r>
      <w:r w:rsidRPr="00F7185B">
        <w:rPr>
          <w:rFonts w:asciiTheme="majorHAnsi" w:hAnsiTheme="majorHAnsi"/>
          <w:color w:val="000000"/>
        </w:rPr>
        <w:t xml:space="preserve"> 01/2004</w:t>
      </w:r>
    </w:p>
    <w:p w:rsidR="00F449AC" w:rsidRPr="00F019E8" w:rsidRDefault="00F449AC" w:rsidP="005277B7">
      <w:pPr>
        <w:pStyle w:val="Paragraphedeliste"/>
        <w:numPr>
          <w:ilvl w:val="0"/>
          <w:numId w:val="15"/>
        </w:numPr>
        <w:ind w:left="709" w:hanging="357"/>
        <w:jc w:val="both"/>
        <w:rPr>
          <w:rFonts w:asciiTheme="majorHAnsi" w:hAnsiTheme="majorHAnsi"/>
          <w:b/>
          <w:lang w:val="de-CH"/>
        </w:rPr>
      </w:pPr>
      <w:r w:rsidRPr="00F019E8">
        <w:rPr>
          <w:rFonts w:asciiTheme="majorHAnsi" w:hAnsiTheme="majorHAnsi"/>
          <w:lang w:val="de-CH"/>
        </w:rPr>
        <w:t xml:space="preserve">Les </w:t>
      </w:r>
      <w:proofErr w:type="spellStart"/>
      <w:r w:rsidRPr="00F019E8">
        <w:rPr>
          <w:rFonts w:asciiTheme="majorHAnsi" w:hAnsiTheme="majorHAnsi"/>
          <w:lang w:val="de-CH"/>
        </w:rPr>
        <w:t>engrenages</w:t>
      </w:r>
      <w:proofErr w:type="spellEnd"/>
      <w:r w:rsidRPr="00F019E8">
        <w:rPr>
          <w:rFonts w:asciiTheme="majorHAnsi" w:hAnsiTheme="majorHAnsi"/>
          <w:lang w:val="de-CH"/>
        </w:rPr>
        <w:t xml:space="preserve"> (Georges </w:t>
      </w:r>
      <w:proofErr w:type="spellStart"/>
      <w:proofErr w:type="gramStart"/>
      <w:r w:rsidRPr="00F019E8">
        <w:rPr>
          <w:rFonts w:asciiTheme="majorHAnsi" w:hAnsiTheme="majorHAnsi"/>
          <w:lang w:val="de-CH"/>
        </w:rPr>
        <w:t>Henriot</w:t>
      </w:r>
      <w:proofErr w:type="spellEnd"/>
      <w:r w:rsidRPr="00F019E8">
        <w:rPr>
          <w:rFonts w:asciiTheme="majorHAnsi" w:hAnsiTheme="majorHAnsi"/>
          <w:lang w:val="de-CH"/>
        </w:rPr>
        <w:t xml:space="preserve"> )</w:t>
      </w:r>
      <w:proofErr w:type="gramEnd"/>
      <w:r w:rsidRPr="00F019E8">
        <w:rPr>
          <w:rFonts w:asciiTheme="majorHAnsi" w:hAnsiTheme="majorHAnsi"/>
          <w:lang w:val="de-CH"/>
        </w:rPr>
        <w:t xml:space="preserve">  Ed. : </w:t>
      </w:r>
      <w:proofErr w:type="spellStart"/>
      <w:r w:rsidRPr="00F019E8">
        <w:rPr>
          <w:rFonts w:asciiTheme="majorHAnsi" w:hAnsiTheme="majorHAnsi"/>
          <w:lang w:val="de-CH"/>
        </w:rPr>
        <w:t>Dunod</w:t>
      </w:r>
      <w:proofErr w:type="spellEnd"/>
    </w:p>
    <w:p w:rsidR="00F449AC" w:rsidRPr="00F7185B" w:rsidRDefault="00F449AC" w:rsidP="005277B7">
      <w:pPr>
        <w:pStyle w:val="Paragraphedeliste"/>
        <w:numPr>
          <w:ilvl w:val="0"/>
          <w:numId w:val="15"/>
        </w:numPr>
        <w:ind w:left="709" w:hanging="357"/>
        <w:jc w:val="both"/>
        <w:rPr>
          <w:rFonts w:asciiTheme="majorHAnsi" w:eastAsia="Times New Roman" w:hAnsiTheme="majorHAnsi"/>
          <w:color w:val="000000"/>
          <w:lang w:eastAsia="fr-FR"/>
        </w:rPr>
      </w:pPr>
      <w:r w:rsidRPr="00F7185B">
        <w:rPr>
          <w:rFonts w:asciiTheme="majorHAnsi" w:hAnsiTheme="majorHAnsi"/>
          <w:color w:val="000000"/>
        </w:rPr>
        <w:t>Construction mécanique. Transmission de puissance – volume 3-</w:t>
      </w:r>
      <w:proofErr w:type="gramStart"/>
      <w:r w:rsidRPr="00F7185B">
        <w:rPr>
          <w:rFonts w:asciiTheme="majorHAnsi" w:hAnsiTheme="majorHAnsi"/>
          <w:color w:val="000000"/>
        </w:rPr>
        <w:t xml:space="preserve">( </w:t>
      </w:r>
      <w:proofErr w:type="spellStart"/>
      <w:r w:rsidRPr="00F7185B">
        <w:rPr>
          <w:rFonts w:asciiTheme="majorHAnsi" w:eastAsia="Times New Roman" w:hAnsiTheme="majorHAnsi"/>
          <w:color w:val="000000"/>
          <w:lang w:eastAsia="fr-FR"/>
        </w:rPr>
        <w:t>F.Esnault</w:t>
      </w:r>
      <w:proofErr w:type="spellEnd"/>
      <w:proofErr w:type="gramEnd"/>
      <w:r w:rsidRPr="00F7185B">
        <w:rPr>
          <w:rFonts w:asciiTheme="majorHAnsi" w:eastAsia="Times New Roman" w:hAnsiTheme="majorHAnsi"/>
          <w:color w:val="000000"/>
          <w:lang w:eastAsia="fr-FR"/>
        </w:rPr>
        <w:t xml:space="preserve">)  Ed. </w:t>
      </w:r>
      <w:proofErr w:type="spellStart"/>
      <w:r w:rsidRPr="00F7185B">
        <w:rPr>
          <w:rFonts w:asciiTheme="majorHAnsi" w:eastAsia="Times New Roman" w:hAnsiTheme="majorHAnsi"/>
          <w:color w:val="000000"/>
          <w:lang w:eastAsia="fr-FR"/>
        </w:rPr>
        <w:t>Dunod</w:t>
      </w:r>
      <w:proofErr w:type="spellEnd"/>
    </w:p>
    <w:p w:rsidR="00F449AC" w:rsidRPr="00F7185B" w:rsidRDefault="00F449AC" w:rsidP="005277B7">
      <w:pPr>
        <w:pStyle w:val="Paragraphedeliste"/>
        <w:numPr>
          <w:ilvl w:val="0"/>
          <w:numId w:val="15"/>
        </w:numPr>
        <w:ind w:left="709" w:hanging="357"/>
        <w:jc w:val="both"/>
        <w:rPr>
          <w:rFonts w:asciiTheme="majorHAnsi" w:hAnsiTheme="majorHAnsi"/>
          <w:color w:val="000000"/>
        </w:rPr>
      </w:pPr>
      <w:r w:rsidRPr="00F7185B">
        <w:rPr>
          <w:rFonts w:asciiTheme="majorHAnsi" w:hAnsiTheme="majorHAnsi"/>
          <w:color w:val="000000"/>
        </w:rPr>
        <w:t xml:space="preserve">Alain </w:t>
      </w:r>
      <w:proofErr w:type="gramStart"/>
      <w:r w:rsidRPr="00F7185B">
        <w:rPr>
          <w:rFonts w:asciiTheme="majorHAnsi" w:hAnsiTheme="majorHAnsi"/>
          <w:color w:val="000000"/>
        </w:rPr>
        <w:t>Pouget ,</w:t>
      </w:r>
      <w:proofErr w:type="gramEnd"/>
      <w:r w:rsidRPr="00F7185B">
        <w:rPr>
          <w:rFonts w:asciiTheme="majorHAnsi" w:hAnsiTheme="majorHAnsi"/>
          <w:color w:val="000000"/>
        </w:rPr>
        <w:t xml:space="preserve"> Thierry </w:t>
      </w:r>
      <w:proofErr w:type="spellStart"/>
      <w:r w:rsidRPr="00F7185B">
        <w:rPr>
          <w:rFonts w:asciiTheme="majorHAnsi" w:hAnsiTheme="majorHAnsi"/>
          <w:color w:val="000000"/>
        </w:rPr>
        <w:t>Berthomieu</w:t>
      </w:r>
      <w:proofErr w:type="spellEnd"/>
      <w:r w:rsidRPr="00F7185B">
        <w:rPr>
          <w:rFonts w:asciiTheme="majorHAnsi" w:hAnsiTheme="majorHAnsi"/>
          <w:color w:val="000000"/>
        </w:rPr>
        <w:t xml:space="preserve"> , Yves </w:t>
      </w:r>
      <w:proofErr w:type="spellStart"/>
      <w:r w:rsidRPr="00F7185B">
        <w:rPr>
          <w:rFonts w:asciiTheme="majorHAnsi" w:hAnsiTheme="majorHAnsi"/>
          <w:color w:val="000000"/>
        </w:rPr>
        <w:t>Boutron</w:t>
      </w:r>
      <w:proofErr w:type="spellEnd"/>
      <w:r w:rsidRPr="00F7185B">
        <w:rPr>
          <w:rFonts w:asciiTheme="majorHAnsi" w:hAnsiTheme="majorHAnsi"/>
          <w:color w:val="000000"/>
        </w:rPr>
        <w:t xml:space="preserve">, Emmanuel </w:t>
      </w:r>
      <w:proofErr w:type="spellStart"/>
      <w:r w:rsidRPr="00F7185B">
        <w:rPr>
          <w:rFonts w:asciiTheme="majorHAnsi" w:hAnsiTheme="majorHAnsi"/>
          <w:color w:val="000000"/>
        </w:rPr>
        <w:t>Cuenot.</w:t>
      </w:r>
      <w:r w:rsidRPr="00F7185B">
        <w:rPr>
          <w:rFonts w:asciiTheme="majorHAnsi" w:hAnsiTheme="majorHAnsi"/>
          <w:bCs/>
          <w:i/>
          <w:iCs/>
          <w:color w:val="000000"/>
          <w:kern w:val="36"/>
        </w:rPr>
        <w:t>Structures</w:t>
      </w:r>
      <w:proofErr w:type="spellEnd"/>
      <w:r w:rsidRPr="00F7185B">
        <w:rPr>
          <w:rFonts w:asciiTheme="majorHAnsi" w:hAnsiTheme="majorHAnsi"/>
          <w:bCs/>
          <w:i/>
          <w:iCs/>
          <w:color w:val="000000"/>
          <w:kern w:val="36"/>
        </w:rPr>
        <w:t xml:space="preserve"> et mécanismes - Activités de construction mécanique</w:t>
      </w:r>
      <w:r w:rsidRPr="00F7185B">
        <w:rPr>
          <w:rFonts w:asciiTheme="majorHAnsi" w:hAnsiTheme="majorHAnsi"/>
          <w:bCs/>
          <w:color w:val="000000"/>
          <w:kern w:val="36"/>
        </w:rPr>
        <w:t>.</w:t>
      </w:r>
      <w:r w:rsidRPr="00F7185B">
        <w:rPr>
          <w:rFonts w:asciiTheme="majorHAnsi" w:hAnsiTheme="majorHAnsi"/>
          <w:color w:val="000000"/>
        </w:rPr>
        <w:t xml:space="preserve"> Ed. Hachette Technique</w:t>
      </w:r>
    </w:p>
    <w:p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R. </w:t>
      </w:r>
      <w:proofErr w:type="spellStart"/>
      <w:r w:rsidRPr="00F7185B">
        <w:rPr>
          <w:rFonts w:asciiTheme="majorHAnsi" w:hAnsiTheme="majorHAnsi"/>
          <w:iCs/>
        </w:rPr>
        <w:t>Quatremer</w:t>
      </w:r>
      <w:proofErr w:type="spellEnd"/>
      <w:r w:rsidRPr="00F7185B">
        <w:rPr>
          <w:rFonts w:asciiTheme="majorHAnsi" w:hAnsiTheme="majorHAnsi"/>
          <w:iCs/>
        </w:rPr>
        <w:t xml:space="preserve">, J-P </w:t>
      </w:r>
      <w:proofErr w:type="spellStart"/>
      <w:r w:rsidRPr="00F7185B">
        <w:rPr>
          <w:rFonts w:asciiTheme="majorHAnsi" w:hAnsiTheme="majorHAnsi"/>
          <w:iCs/>
        </w:rPr>
        <w:t>Trotignon</w:t>
      </w:r>
      <w:proofErr w:type="spellEnd"/>
      <w:r w:rsidRPr="00F7185B">
        <w:rPr>
          <w:rFonts w:asciiTheme="majorHAnsi" w:hAnsiTheme="majorHAnsi"/>
          <w:iCs/>
        </w:rPr>
        <w:t xml:space="preserve">, M. </w:t>
      </w:r>
      <w:proofErr w:type="spellStart"/>
      <w:r w:rsidRPr="00F7185B">
        <w:rPr>
          <w:rFonts w:asciiTheme="majorHAnsi" w:hAnsiTheme="majorHAnsi"/>
          <w:iCs/>
        </w:rPr>
        <w:t>Dejans</w:t>
      </w:r>
      <w:proofErr w:type="spellEnd"/>
      <w:r w:rsidRPr="00F7185B">
        <w:rPr>
          <w:rFonts w:asciiTheme="majorHAnsi" w:hAnsiTheme="majorHAnsi"/>
          <w:iCs/>
        </w:rPr>
        <w:t xml:space="preserve">, H. </w:t>
      </w:r>
      <w:proofErr w:type="spellStart"/>
      <w:r w:rsidRPr="00F7185B">
        <w:rPr>
          <w:rFonts w:asciiTheme="majorHAnsi" w:hAnsiTheme="majorHAnsi"/>
          <w:iCs/>
        </w:rPr>
        <w:t>Lehu</w:t>
      </w:r>
      <w:proofErr w:type="spellEnd"/>
      <w:r w:rsidRPr="00F7185B">
        <w:rPr>
          <w:rFonts w:asciiTheme="majorHAnsi" w:hAnsiTheme="majorHAnsi"/>
          <w:iCs/>
        </w:rPr>
        <w:t xml:space="preserve">. </w:t>
      </w:r>
      <w:r w:rsidRPr="00F7185B">
        <w:rPr>
          <w:rFonts w:asciiTheme="majorHAnsi" w:hAnsiTheme="majorHAnsi"/>
          <w:i/>
        </w:rPr>
        <w:t xml:space="preserve">Précis de Construction Mécanique, Tome 1, Projets-études, composants, </w:t>
      </w:r>
      <w:proofErr w:type="gramStart"/>
      <w:r w:rsidRPr="00F7185B">
        <w:rPr>
          <w:rFonts w:asciiTheme="majorHAnsi" w:hAnsiTheme="majorHAnsi"/>
          <w:i/>
        </w:rPr>
        <w:t>normalisation</w:t>
      </w:r>
      <w:r w:rsidRPr="00F7185B">
        <w:rPr>
          <w:rFonts w:asciiTheme="majorHAnsi" w:hAnsiTheme="majorHAnsi"/>
          <w:iCs/>
        </w:rPr>
        <w:t xml:space="preserve"> ,</w:t>
      </w:r>
      <w:proofErr w:type="gramEnd"/>
      <w:r w:rsidRPr="00F7185B">
        <w:rPr>
          <w:rFonts w:asciiTheme="majorHAnsi" w:hAnsiTheme="majorHAnsi"/>
          <w:iCs/>
        </w:rPr>
        <w:t xml:space="preserve"> AFNOR, NATHAN 2001.</w:t>
      </w:r>
    </w:p>
    <w:p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R. </w:t>
      </w:r>
      <w:proofErr w:type="spellStart"/>
      <w:r w:rsidRPr="00F7185B">
        <w:rPr>
          <w:rFonts w:asciiTheme="majorHAnsi" w:hAnsiTheme="majorHAnsi"/>
          <w:iCs/>
        </w:rPr>
        <w:t>Quatremer</w:t>
      </w:r>
      <w:proofErr w:type="spellEnd"/>
      <w:r w:rsidRPr="00F7185B">
        <w:rPr>
          <w:rFonts w:asciiTheme="majorHAnsi" w:hAnsiTheme="majorHAnsi"/>
          <w:iCs/>
        </w:rPr>
        <w:t xml:space="preserve">, J-P </w:t>
      </w:r>
      <w:proofErr w:type="spellStart"/>
      <w:r w:rsidRPr="00F7185B">
        <w:rPr>
          <w:rFonts w:asciiTheme="majorHAnsi" w:hAnsiTheme="majorHAnsi"/>
          <w:iCs/>
        </w:rPr>
        <w:t>Trotignon</w:t>
      </w:r>
      <w:proofErr w:type="spellEnd"/>
      <w:r w:rsidRPr="00F7185B">
        <w:rPr>
          <w:rFonts w:asciiTheme="majorHAnsi" w:hAnsiTheme="majorHAnsi"/>
          <w:iCs/>
        </w:rPr>
        <w:t xml:space="preserve">, M. </w:t>
      </w:r>
      <w:proofErr w:type="spellStart"/>
      <w:r w:rsidRPr="00F7185B">
        <w:rPr>
          <w:rFonts w:asciiTheme="majorHAnsi" w:hAnsiTheme="majorHAnsi"/>
          <w:iCs/>
        </w:rPr>
        <w:t>Dejans</w:t>
      </w:r>
      <w:proofErr w:type="spellEnd"/>
      <w:r w:rsidRPr="00F7185B">
        <w:rPr>
          <w:rFonts w:asciiTheme="majorHAnsi" w:hAnsiTheme="majorHAnsi"/>
          <w:iCs/>
        </w:rPr>
        <w:t xml:space="preserve">, H. </w:t>
      </w:r>
      <w:proofErr w:type="spellStart"/>
      <w:r w:rsidRPr="00F7185B">
        <w:rPr>
          <w:rFonts w:asciiTheme="majorHAnsi" w:hAnsiTheme="majorHAnsi"/>
          <w:iCs/>
        </w:rPr>
        <w:t>Lehu</w:t>
      </w:r>
      <w:proofErr w:type="spellEnd"/>
      <w:r w:rsidRPr="00F7185B">
        <w:rPr>
          <w:rFonts w:asciiTheme="majorHAnsi" w:hAnsiTheme="majorHAnsi"/>
          <w:i/>
        </w:rPr>
        <w:t xml:space="preserve">. Précis de Construction Mécanique, Tome 3, Projets-calculs, dimensionnement, </w:t>
      </w:r>
      <w:proofErr w:type="gramStart"/>
      <w:r w:rsidRPr="00F7185B">
        <w:rPr>
          <w:rFonts w:asciiTheme="majorHAnsi" w:hAnsiTheme="majorHAnsi"/>
          <w:i/>
        </w:rPr>
        <w:t>normalisation</w:t>
      </w:r>
      <w:r w:rsidRPr="00F7185B">
        <w:rPr>
          <w:rFonts w:asciiTheme="majorHAnsi" w:hAnsiTheme="majorHAnsi"/>
          <w:iCs/>
        </w:rPr>
        <w:t xml:space="preserve"> ,</w:t>
      </w:r>
      <w:proofErr w:type="gramEnd"/>
      <w:r w:rsidRPr="00F7185B">
        <w:rPr>
          <w:rFonts w:asciiTheme="majorHAnsi" w:hAnsiTheme="majorHAnsi"/>
          <w:iCs/>
        </w:rPr>
        <w:t xml:space="preserve"> AFNOR, NATHAN 1997.</w:t>
      </w:r>
    </w:p>
    <w:p w:rsidR="00F449AC" w:rsidRPr="00F7185B" w:rsidRDefault="00F449AC" w:rsidP="005277B7">
      <w:pPr>
        <w:numPr>
          <w:ilvl w:val="0"/>
          <w:numId w:val="15"/>
        </w:numPr>
        <w:ind w:left="709" w:hanging="357"/>
        <w:contextualSpacing/>
        <w:jc w:val="both"/>
        <w:rPr>
          <w:rFonts w:asciiTheme="majorHAnsi" w:hAnsiTheme="majorHAnsi"/>
          <w:iCs/>
        </w:rPr>
      </w:pPr>
      <w:proofErr w:type="spellStart"/>
      <w:r w:rsidRPr="00F7185B">
        <w:rPr>
          <w:rFonts w:asciiTheme="majorHAnsi" w:hAnsiTheme="majorHAnsi"/>
          <w:iCs/>
        </w:rPr>
        <w:t>YoudeXiong</w:t>
      </w:r>
      <w:proofErr w:type="spellEnd"/>
      <w:r w:rsidRPr="00F7185B">
        <w:rPr>
          <w:rFonts w:asciiTheme="majorHAnsi" w:hAnsiTheme="majorHAnsi"/>
          <w:iCs/>
        </w:rPr>
        <w:t xml:space="preserve">, Y. Qian, Z. </w:t>
      </w:r>
      <w:proofErr w:type="spellStart"/>
      <w:r w:rsidRPr="00F7185B">
        <w:rPr>
          <w:rFonts w:asciiTheme="majorHAnsi" w:hAnsiTheme="majorHAnsi"/>
          <w:iCs/>
        </w:rPr>
        <w:t>Xiong</w:t>
      </w:r>
      <w:proofErr w:type="spellEnd"/>
      <w:r w:rsidRPr="00F7185B">
        <w:rPr>
          <w:rFonts w:asciiTheme="majorHAnsi" w:hAnsiTheme="majorHAnsi"/>
          <w:iCs/>
        </w:rPr>
        <w:t xml:space="preserve">, D. </w:t>
      </w:r>
      <w:r w:rsidRPr="00F7185B">
        <w:rPr>
          <w:rFonts w:asciiTheme="majorHAnsi" w:hAnsiTheme="majorHAnsi"/>
          <w:i/>
        </w:rPr>
        <w:t>Formulaire de mécanique, Pièces de construction</w:t>
      </w:r>
      <w:proofErr w:type="gramStart"/>
      <w:r w:rsidRPr="00F7185B">
        <w:rPr>
          <w:rFonts w:asciiTheme="majorHAnsi" w:hAnsiTheme="majorHAnsi"/>
          <w:iCs/>
        </w:rPr>
        <w:t>,.</w:t>
      </w:r>
      <w:proofErr w:type="gramEnd"/>
      <w:r w:rsidRPr="00F7185B">
        <w:rPr>
          <w:rFonts w:asciiTheme="majorHAnsi" w:hAnsiTheme="majorHAnsi"/>
          <w:iCs/>
        </w:rPr>
        <w:t xml:space="preserve"> Picard, EYROLLES, 2007.</w:t>
      </w:r>
    </w:p>
    <w:p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Jean-Louis FANCHON.  </w:t>
      </w:r>
      <w:r w:rsidRPr="00F7185B">
        <w:rPr>
          <w:rFonts w:asciiTheme="majorHAnsi" w:hAnsiTheme="majorHAnsi"/>
          <w:i/>
        </w:rPr>
        <w:t xml:space="preserve">Guide de </w:t>
      </w:r>
      <w:proofErr w:type="gramStart"/>
      <w:r w:rsidRPr="00F7185B">
        <w:rPr>
          <w:rFonts w:asciiTheme="majorHAnsi" w:hAnsiTheme="majorHAnsi"/>
          <w:i/>
        </w:rPr>
        <w:t>Mécanique</w:t>
      </w:r>
      <w:r w:rsidRPr="00F7185B">
        <w:rPr>
          <w:rFonts w:asciiTheme="majorHAnsi" w:hAnsiTheme="majorHAnsi"/>
          <w:iCs/>
        </w:rPr>
        <w:t xml:space="preserve"> ,</w:t>
      </w:r>
      <w:proofErr w:type="gramEnd"/>
      <w:r w:rsidRPr="00F7185B">
        <w:rPr>
          <w:rFonts w:asciiTheme="majorHAnsi" w:hAnsiTheme="majorHAnsi"/>
          <w:iCs/>
        </w:rPr>
        <w:t xml:space="preserve"> NATHAN, 2008.</w:t>
      </w:r>
    </w:p>
    <w:p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Francis ESNAULT. </w:t>
      </w:r>
      <w:r w:rsidRPr="00F7185B">
        <w:rPr>
          <w:rFonts w:asciiTheme="majorHAnsi" w:hAnsiTheme="majorHAnsi"/>
          <w:i/>
        </w:rPr>
        <w:t xml:space="preserve">Construction mécanique, Transmission de puissance, Tome 1, Principes et </w:t>
      </w:r>
      <w:proofErr w:type="spellStart"/>
      <w:r w:rsidRPr="00F7185B">
        <w:rPr>
          <w:rFonts w:asciiTheme="majorHAnsi" w:hAnsiTheme="majorHAnsi"/>
          <w:i/>
        </w:rPr>
        <w:t>Ecoconception</w:t>
      </w:r>
      <w:proofErr w:type="spellEnd"/>
      <w:r w:rsidRPr="00F7185B">
        <w:rPr>
          <w:rFonts w:asciiTheme="majorHAnsi" w:hAnsiTheme="majorHAnsi"/>
          <w:iCs/>
        </w:rPr>
        <w:t>,  DUNOD, 2009.</w:t>
      </w:r>
    </w:p>
    <w:p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Francis ESNAULT.</w:t>
      </w:r>
      <w:r w:rsidRPr="00F7185B">
        <w:rPr>
          <w:rFonts w:asciiTheme="majorHAnsi" w:hAnsiTheme="majorHAnsi"/>
          <w:i/>
        </w:rPr>
        <w:t xml:space="preserve"> Construction mécanique, Transmission de puissance, Tome 2, Applications</w:t>
      </w:r>
      <w:proofErr w:type="gramStart"/>
      <w:r w:rsidRPr="00F7185B">
        <w:rPr>
          <w:rFonts w:asciiTheme="majorHAnsi" w:hAnsiTheme="majorHAnsi"/>
          <w:iCs/>
        </w:rPr>
        <w:t>, ,</w:t>
      </w:r>
      <w:proofErr w:type="gramEnd"/>
      <w:r w:rsidRPr="00F7185B">
        <w:rPr>
          <w:rFonts w:asciiTheme="majorHAnsi" w:hAnsiTheme="majorHAnsi"/>
          <w:iCs/>
        </w:rPr>
        <w:t xml:space="preserve"> DUNOD, 2001.</w:t>
      </w:r>
    </w:p>
    <w:p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Francis ESNAULT. </w:t>
      </w:r>
      <w:r w:rsidRPr="00F7185B">
        <w:rPr>
          <w:rFonts w:asciiTheme="majorHAnsi" w:hAnsiTheme="majorHAnsi"/>
          <w:i/>
        </w:rPr>
        <w:t>Construction mécanique, Transmission de puissance</w:t>
      </w:r>
      <w:r w:rsidRPr="00F7185B">
        <w:rPr>
          <w:rFonts w:asciiTheme="majorHAnsi" w:hAnsiTheme="majorHAnsi"/>
          <w:iCs/>
        </w:rPr>
        <w:t>, Tome 3, Transmission de puissance par liens flexibles</w:t>
      </w:r>
      <w:proofErr w:type="gramStart"/>
      <w:r w:rsidRPr="00F7185B">
        <w:rPr>
          <w:rFonts w:asciiTheme="majorHAnsi" w:hAnsiTheme="majorHAnsi"/>
          <w:iCs/>
        </w:rPr>
        <w:t>, ,</w:t>
      </w:r>
      <w:bookmarkStart w:id="51" w:name="OLE_LINK134"/>
      <w:bookmarkStart w:id="52" w:name="OLE_LINK135"/>
      <w:r w:rsidRPr="00F7185B">
        <w:rPr>
          <w:rFonts w:asciiTheme="majorHAnsi" w:hAnsiTheme="majorHAnsi"/>
          <w:iCs/>
        </w:rPr>
        <w:t>DUNOD</w:t>
      </w:r>
      <w:bookmarkEnd w:id="51"/>
      <w:bookmarkEnd w:id="52"/>
      <w:proofErr w:type="gramEnd"/>
      <w:r w:rsidRPr="00F7185B">
        <w:rPr>
          <w:rFonts w:asciiTheme="majorHAnsi" w:hAnsiTheme="majorHAnsi"/>
          <w:iCs/>
        </w:rPr>
        <w:t>, 1999.</w:t>
      </w:r>
    </w:p>
    <w:p w:rsidR="00F449AC" w:rsidRPr="00F7185B" w:rsidRDefault="00F449AC" w:rsidP="005277B7">
      <w:pPr>
        <w:numPr>
          <w:ilvl w:val="0"/>
          <w:numId w:val="15"/>
        </w:numPr>
        <w:ind w:left="709" w:hanging="357"/>
        <w:contextualSpacing/>
        <w:jc w:val="both"/>
        <w:rPr>
          <w:rFonts w:asciiTheme="majorHAnsi" w:hAnsiTheme="majorHAnsi"/>
          <w:iCs/>
          <w:lang w:val="en-US"/>
        </w:rPr>
      </w:pPr>
      <w:r w:rsidRPr="00F7185B">
        <w:rPr>
          <w:rFonts w:asciiTheme="majorHAnsi" w:hAnsiTheme="majorHAnsi"/>
          <w:iCs/>
          <w:lang w:val="en-US"/>
        </w:rPr>
        <w:t xml:space="preserve">W. L. </w:t>
      </w:r>
      <w:proofErr w:type="spellStart"/>
      <w:r w:rsidRPr="00F7185B">
        <w:rPr>
          <w:rFonts w:asciiTheme="majorHAnsi" w:hAnsiTheme="majorHAnsi"/>
          <w:iCs/>
          <w:lang w:val="en-US"/>
        </w:rPr>
        <w:t>Cleghorn</w:t>
      </w:r>
      <w:proofErr w:type="spellEnd"/>
      <w:r w:rsidRPr="00F7185B">
        <w:rPr>
          <w:rFonts w:asciiTheme="majorHAnsi" w:hAnsiTheme="majorHAnsi"/>
          <w:iCs/>
          <w:lang w:val="en-US"/>
        </w:rPr>
        <w:t xml:space="preserve">. </w:t>
      </w:r>
      <w:r w:rsidRPr="00F7185B">
        <w:rPr>
          <w:rFonts w:asciiTheme="majorHAnsi" w:hAnsiTheme="majorHAnsi"/>
          <w:i/>
          <w:lang w:val="en-US"/>
        </w:rPr>
        <w:t>Mechanics of machines</w:t>
      </w:r>
      <w:proofErr w:type="gramStart"/>
      <w:r w:rsidRPr="00F7185B">
        <w:rPr>
          <w:rFonts w:asciiTheme="majorHAnsi" w:hAnsiTheme="majorHAnsi"/>
          <w:iCs/>
          <w:lang w:val="en-US"/>
        </w:rPr>
        <w:t>, ,</w:t>
      </w:r>
      <w:proofErr w:type="gramEnd"/>
      <w:r w:rsidRPr="00F7185B">
        <w:rPr>
          <w:rFonts w:asciiTheme="majorHAnsi" w:hAnsiTheme="majorHAnsi"/>
          <w:iCs/>
          <w:lang w:val="en-US"/>
        </w:rPr>
        <w:t xml:space="preserve"> Oxford University Press, 2008.</w:t>
      </w:r>
    </w:p>
    <w:p w:rsidR="00F449AC" w:rsidRDefault="00F449AC" w:rsidP="005277B7">
      <w:pPr>
        <w:pStyle w:val="Paragraphedeliste"/>
        <w:numPr>
          <w:ilvl w:val="0"/>
          <w:numId w:val="15"/>
        </w:numPr>
        <w:ind w:left="709" w:hanging="357"/>
        <w:jc w:val="both"/>
        <w:rPr>
          <w:rFonts w:asciiTheme="majorHAnsi" w:hAnsiTheme="majorHAnsi"/>
        </w:rPr>
      </w:pPr>
      <w:r w:rsidRPr="00F7185B">
        <w:rPr>
          <w:rFonts w:asciiTheme="majorHAnsi" w:hAnsiTheme="majorHAnsi"/>
        </w:rPr>
        <w:t xml:space="preserve">A. CHEVALIER, </w:t>
      </w:r>
      <w:r w:rsidRPr="00F7185B">
        <w:rPr>
          <w:rFonts w:asciiTheme="majorHAnsi" w:hAnsiTheme="majorHAnsi"/>
          <w:i/>
          <w:iCs/>
        </w:rPr>
        <w:t>Guide du dessinateur industriel</w:t>
      </w:r>
      <w:r w:rsidRPr="00F7185B">
        <w:rPr>
          <w:rFonts w:asciiTheme="majorHAnsi" w:hAnsiTheme="majorHAnsi"/>
        </w:rPr>
        <w:t>, Edition HACHETTE technique, 1980.</w:t>
      </w:r>
    </w:p>
    <w:p w:rsidR="00760622" w:rsidRPr="00760622" w:rsidRDefault="00760622" w:rsidP="005277B7">
      <w:pPr>
        <w:pStyle w:val="Paragraphedeliste"/>
        <w:numPr>
          <w:ilvl w:val="0"/>
          <w:numId w:val="15"/>
        </w:numPr>
        <w:ind w:left="709" w:hanging="357"/>
        <w:jc w:val="both"/>
        <w:rPr>
          <w:rFonts w:asciiTheme="majorHAnsi" w:hAnsiTheme="majorHAnsi"/>
        </w:rPr>
      </w:pPr>
      <w:proofErr w:type="spellStart"/>
      <w:r w:rsidRPr="00760622">
        <w:t>Aublinmichel</w:t>
      </w:r>
      <w:proofErr w:type="spellEnd"/>
      <w:r>
        <w:t xml:space="preserve"> et </w:t>
      </w:r>
      <w:proofErr w:type="spellStart"/>
      <w:proofErr w:type="gramStart"/>
      <w:r>
        <w:t>al.,"</w:t>
      </w:r>
      <w:proofErr w:type="gramEnd"/>
      <w:r>
        <w:t>systèmes</w:t>
      </w:r>
      <w:proofErr w:type="spellEnd"/>
      <w:r>
        <w:t xml:space="preserve"> mécaniques : </w:t>
      </w:r>
      <w:r w:rsidRPr="00760622">
        <w:rPr>
          <w:i/>
          <w:iCs/>
        </w:rPr>
        <w:t xml:space="preserve">Théorie et </w:t>
      </w:r>
      <w:proofErr w:type="spellStart"/>
      <w:r w:rsidRPr="00760622">
        <w:rPr>
          <w:i/>
          <w:iCs/>
        </w:rPr>
        <w:t>dimensionnement</w:t>
      </w:r>
      <w:r w:rsidRPr="00760622">
        <w:t>",Ed</w:t>
      </w:r>
      <w:proofErr w:type="spellEnd"/>
      <w:r w:rsidRPr="00760622">
        <w:t xml:space="preserve">. </w:t>
      </w:r>
      <w:proofErr w:type="spellStart"/>
      <w:r w:rsidRPr="00760622">
        <w:t>Dunod</w:t>
      </w:r>
      <w:proofErr w:type="spellEnd"/>
      <w:r w:rsidRPr="00760622">
        <w:t>, 1998</w:t>
      </w:r>
    </w:p>
    <w:p w:rsidR="00760622" w:rsidRPr="00760622" w:rsidRDefault="00760622" w:rsidP="005277B7">
      <w:pPr>
        <w:pStyle w:val="Paragraphedeliste"/>
        <w:numPr>
          <w:ilvl w:val="0"/>
          <w:numId w:val="15"/>
        </w:numPr>
        <w:ind w:left="709" w:hanging="357"/>
        <w:jc w:val="both"/>
        <w:rPr>
          <w:rFonts w:asciiTheme="majorHAnsi" w:hAnsiTheme="majorHAnsi"/>
        </w:rPr>
      </w:pPr>
      <w:r w:rsidRPr="00F97AA5">
        <w:rPr>
          <w:rFonts w:asciiTheme="majorHAnsi" w:hAnsiTheme="majorHAnsi"/>
          <w:iCs/>
        </w:rPr>
        <w:t xml:space="preserve">Drouin g. Et </w:t>
      </w:r>
      <w:proofErr w:type="spellStart"/>
      <w:proofErr w:type="gramStart"/>
      <w:r w:rsidRPr="00F97AA5">
        <w:rPr>
          <w:rFonts w:asciiTheme="majorHAnsi" w:hAnsiTheme="majorHAnsi"/>
          <w:iCs/>
        </w:rPr>
        <w:t>al.</w:t>
      </w:r>
      <w:r w:rsidRPr="00760622">
        <w:rPr>
          <w:i/>
          <w:iCs/>
        </w:rPr>
        <w:t>,"</w:t>
      </w:r>
      <w:proofErr w:type="gramEnd"/>
      <w:r w:rsidRPr="00760622">
        <w:rPr>
          <w:i/>
          <w:iCs/>
        </w:rPr>
        <w:t>Eléments</w:t>
      </w:r>
      <w:proofErr w:type="spellEnd"/>
      <w:r w:rsidRPr="00760622">
        <w:rPr>
          <w:i/>
          <w:iCs/>
        </w:rPr>
        <w:t xml:space="preserve"> de machines",</w:t>
      </w:r>
      <w:proofErr w:type="spellStart"/>
      <w:r w:rsidRPr="00760622">
        <w:rPr>
          <w:i/>
          <w:iCs/>
        </w:rPr>
        <w:t>Ed.</w:t>
      </w:r>
      <w:r w:rsidRPr="00760622">
        <w:t>Ecole</w:t>
      </w:r>
      <w:proofErr w:type="spellEnd"/>
      <w:r w:rsidRPr="00760622">
        <w:t xml:space="preserve"> polytechnique de </w:t>
      </w:r>
      <w:proofErr w:type="spellStart"/>
      <w:r w:rsidRPr="00760622">
        <w:t>montréal</w:t>
      </w:r>
      <w:proofErr w:type="spellEnd"/>
      <w:r w:rsidRPr="00760622">
        <w:t>, 1986</w:t>
      </w:r>
    </w:p>
    <w:p w:rsidR="00760622" w:rsidRPr="00760622" w:rsidRDefault="00760622" w:rsidP="005277B7">
      <w:pPr>
        <w:numPr>
          <w:ilvl w:val="0"/>
          <w:numId w:val="15"/>
        </w:numPr>
        <w:ind w:left="709" w:hanging="357"/>
        <w:contextualSpacing/>
        <w:jc w:val="both"/>
        <w:rPr>
          <w:rFonts w:asciiTheme="majorHAnsi" w:hAnsiTheme="majorHAnsi"/>
          <w:iCs/>
          <w:lang w:val="en-US"/>
        </w:rPr>
      </w:pPr>
      <w:r>
        <w:rPr>
          <w:rFonts w:asciiTheme="majorHAnsi" w:hAnsiTheme="majorHAnsi"/>
          <w:iCs/>
          <w:lang w:val="en-US"/>
        </w:rPr>
        <w:t xml:space="preserve">J. E. </w:t>
      </w:r>
      <w:proofErr w:type="spellStart"/>
      <w:r>
        <w:rPr>
          <w:rFonts w:asciiTheme="majorHAnsi" w:hAnsiTheme="majorHAnsi"/>
          <w:iCs/>
          <w:lang w:val="en-US"/>
        </w:rPr>
        <w:t>Shigley</w:t>
      </w:r>
      <w:proofErr w:type="spellEnd"/>
      <w:r>
        <w:rPr>
          <w:rFonts w:asciiTheme="majorHAnsi" w:hAnsiTheme="majorHAnsi"/>
          <w:iCs/>
          <w:lang w:val="en-US"/>
        </w:rPr>
        <w:t xml:space="preserve">, c. R. </w:t>
      </w:r>
      <w:proofErr w:type="spellStart"/>
      <w:r>
        <w:rPr>
          <w:rFonts w:asciiTheme="majorHAnsi" w:hAnsiTheme="majorHAnsi"/>
          <w:iCs/>
          <w:lang w:val="en-US"/>
        </w:rPr>
        <w:t>Mischke</w:t>
      </w:r>
      <w:proofErr w:type="spellEnd"/>
      <w:r>
        <w:rPr>
          <w:rFonts w:asciiTheme="majorHAnsi" w:hAnsiTheme="majorHAnsi"/>
          <w:iCs/>
          <w:lang w:val="en-US"/>
        </w:rPr>
        <w:t>, "</w:t>
      </w:r>
      <w:r w:rsidRPr="00760622">
        <w:rPr>
          <w:rFonts w:asciiTheme="majorHAnsi" w:hAnsiTheme="majorHAnsi"/>
          <w:i/>
          <w:lang w:val="en-US"/>
        </w:rPr>
        <w:t xml:space="preserve">Standard handbook of machine </w:t>
      </w:r>
      <w:proofErr w:type="spellStart"/>
      <w:r w:rsidRPr="00760622">
        <w:rPr>
          <w:rFonts w:asciiTheme="majorHAnsi" w:hAnsiTheme="majorHAnsi"/>
          <w:i/>
          <w:lang w:val="en-US"/>
        </w:rPr>
        <w:t>design</w:t>
      </w:r>
      <w:r w:rsidRPr="00760622">
        <w:rPr>
          <w:rFonts w:asciiTheme="majorHAnsi" w:hAnsiTheme="majorHAnsi"/>
          <w:iCs/>
          <w:lang w:val="en-US"/>
        </w:rPr>
        <w:t>",Ed</w:t>
      </w:r>
      <w:proofErr w:type="spellEnd"/>
      <w:r w:rsidRPr="00760622">
        <w:rPr>
          <w:rFonts w:asciiTheme="majorHAnsi" w:hAnsiTheme="majorHAnsi"/>
          <w:iCs/>
          <w:lang w:val="en-US"/>
        </w:rPr>
        <w:t>. Mc-</w:t>
      </w:r>
      <w:proofErr w:type="spellStart"/>
      <w:r w:rsidRPr="00760622">
        <w:rPr>
          <w:rFonts w:asciiTheme="majorHAnsi" w:hAnsiTheme="majorHAnsi"/>
          <w:iCs/>
          <w:lang w:val="en-US"/>
        </w:rPr>
        <w:t>graw</w:t>
      </w:r>
      <w:proofErr w:type="spellEnd"/>
      <w:r w:rsidRPr="00760622">
        <w:rPr>
          <w:rFonts w:asciiTheme="majorHAnsi" w:hAnsiTheme="majorHAnsi"/>
          <w:iCs/>
          <w:lang w:val="en-US"/>
        </w:rPr>
        <w:t>-hill.</w:t>
      </w:r>
    </w:p>
    <w:p w:rsidR="00760622" w:rsidRPr="00760622" w:rsidRDefault="00760622" w:rsidP="005277B7">
      <w:pPr>
        <w:numPr>
          <w:ilvl w:val="0"/>
          <w:numId w:val="15"/>
        </w:numPr>
        <w:ind w:left="709" w:hanging="357"/>
        <w:contextualSpacing/>
        <w:jc w:val="both"/>
        <w:rPr>
          <w:rFonts w:asciiTheme="majorHAnsi" w:hAnsiTheme="majorHAnsi"/>
          <w:iCs/>
          <w:lang w:val="en-US"/>
        </w:rPr>
      </w:pPr>
      <w:r w:rsidRPr="00760622">
        <w:rPr>
          <w:rFonts w:asciiTheme="majorHAnsi" w:hAnsiTheme="majorHAnsi"/>
          <w:iCs/>
          <w:lang w:val="en-US"/>
        </w:rPr>
        <w:t xml:space="preserve">Richard g. </w:t>
      </w:r>
      <w:proofErr w:type="spellStart"/>
      <w:r w:rsidRPr="00760622">
        <w:rPr>
          <w:rFonts w:asciiTheme="majorHAnsi" w:hAnsiTheme="majorHAnsi"/>
          <w:iCs/>
          <w:lang w:val="en-US"/>
        </w:rPr>
        <w:t>Budynas</w:t>
      </w:r>
      <w:proofErr w:type="spellEnd"/>
      <w:r w:rsidRPr="00760622">
        <w:rPr>
          <w:rFonts w:asciiTheme="majorHAnsi" w:hAnsiTheme="majorHAnsi"/>
          <w:iCs/>
          <w:lang w:val="en-US"/>
        </w:rPr>
        <w:t xml:space="preserve">, j. Keith </w:t>
      </w:r>
      <w:proofErr w:type="spellStart"/>
      <w:r w:rsidRPr="00760622">
        <w:rPr>
          <w:rFonts w:asciiTheme="majorHAnsi" w:hAnsiTheme="majorHAnsi"/>
          <w:iCs/>
          <w:lang w:val="en-US"/>
        </w:rPr>
        <w:t>nisbett</w:t>
      </w:r>
      <w:proofErr w:type="spellEnd"/>
      <w:r w:rsidRPr="00760622">
        <w:rPr>
          <w:rFonts w:asciiTheme="majorHAnsi" w:hAnsiTheme="majorHAnsi"/>
          <w:iCs/>
          <w:lang w:val="en-US"/>
        </w:rPr>
        <w:t>, "</w:t>
      </w:r>
      <w:proofErr w:type="spellStart"/>
      <w:r w:rsidRPr="00760622">
        <w:rPr>
          <w:rFonts w:asciiTheme="majorHAnsi" w:hAnsiTheme="majorHAnsi"/>
          <w:iCs/>
          <w:lang w:val="en-US"/>
        </w:rPr>
        <w:t>shigley's</w:t>
      </w:r>
      <w:proofErr w:type="spellEnd"/>
      <w:r w:rsidRPr="00760622">
        <w:rPr>
          <w:rFonts w:asciiTheme="majorHAnsi" w:hAnsiTheme="majorHAnsi"/>
          <w:iCs/>
          <w:lang w:val="en-US"/>
        </w:rPr>
        <w:t xml:space="preserve"> mechanical engineering design", ed. Mc-</w:t>
      </w:r>
      <w:proofErr w:type="spellStart"/>
      <w:r w:rsidRPr="00760622">
        <w:rPr>
          <w:rFonts w:asciiTheme="majorHAnsi" w:hAnsiTheme="majorHAnsi"/>
          <w:iCs/>
          <w:lang w:val="en-US"/>
        </w:rPr>
        <w:t>graw</w:t>
      </w:r>
      <w:proofErr w:type="spellEnd"/>
      <w:r w:rsidRPr="00760622">
        <w:rPr>
          <w:rFonts w:asciiTheme="majorHAnsi" w:hAnsiTheme="majorHAnsi"/>
          <w:iCs/>
          <w:lang w:val="en-US"/>
        </w:rPr>
        <w:t>-hill.</w:t>
      </w:r>
    </w:p>
    <w:p w:rsidR="00760622" w:rsidRPr="00760622" w:rsidRDefault="00760622" w:rsidP="005277B7">
      <w:pPr>
        <w:numPr>
          <w:ilvl w:val="0"/>
          <w:numId w:val="15"/>
        </w:numPr>
        <w:ind w:left="709" w:hanging="357"/>
        <w:contextualSpacing/>
        <w:jc w:val="both"/>
        <w:rPr>
          <w:rFonts w:asciiTheme="majorHAnsi" w:hAnsiTheme="majorHAnsi"/>
          <w:iCs/>
          <w:lang w:val="en-US"/>
        </w:rPr>
      </w:pPr>
      <w:r w:rsidRPr="00760622">
        <w:rPr>
          <w:rFonts w:asciiTheme="majorHAnsi" w:hAnsiTheme="majorHAnsi"/>
          <w:iCs/>
          <w:lang w:val="en-US"/>
        </w:rPr>
        <w:t xml:space="preserve">R. C. </w:t>
      </w:r>
      <w:proofErr w:type="spellStart"/>
      <w:r w:rsidRPr="00760622">
        <w:rPr>
          <w:rFonts w:asciiTheme="majorHAnsi" w:hAnsiTheme="majorHAnsi"/>
          <w:iCs/>
          <w:lang w:val="en-US"/>
        </w:rPr>
        <w:t>Juvinall</w:t>
      </w:r>
      <w:proofErr w:type="gramStart"/>
      <w:r w:rsidRPr="00760622">
        <w:rPr>
          <w:rFonts w:asciiTheme="majorHAnsi" w:hAnsiTheme="majorHAnsi"/>
          <w:iCs/>
          <w:lang w:val="en-US"/>
        </w:rPr>
        <w:t>,k</w:t>
      </w:r>
      <w:proofErr w:type="spellEnd"/>
      <w:proofErr w:type="gramEnd"/>
      <w:r w:rsidRPr="00760622">
        <w:rPr>
          <w:rFonts w:asciiTheme="majorHAnsi" w:hAnsiTheme="majorHAnsi"/>
          <w:iCs/>
          <w:lang w:val="en-US"/>
        </w:rPr>
        <w:t xml:space="preserve">. M. </w:t>
      </w:r>
      <w:proofErr w:type="spellStart"/>
      <w:r w:rsidRPr="00760622">
        <w:rPr>
          <w:rFonts w:asciiTheme="majorHAnsi" w:hAnsiTheme="majorHAnsi"/>
          <w:iCs/>
          <w:lang w:val="en-US"/>
        </w:rPr>
        <w:t>Marshek,"</w:t>
      </w:r>
      <w:r w:rsidRPr="00760622">
        <w:rPr>
          <w:rFonts w:asciiTheme="majorHAnsi" w:hAnsiTheme="majorHAnsi"/>
          <w:i/>
          <w:lang w:val="en-US"/>
        </w:rPr>
        <w:t>Fundamentals</w:t>
      </w:r>
      <w:proofErr w:type="spellEnd"/>
      <w:r w:rsidRPr="00760622">
        <w:rPr>
          <w:rFonts w:asciiTheme="majorHAnsi" w:hAnsiTheme="majorHAnsi"/>
          <w:i/>
          <w:lang w:val="en-US"/>
        </w:rPr>
        <w:t xml:space="preserve"> of machines component </w:t>
      </w:r>
      <w:proofErr w:type="spellStart"/>
      <w:r w:rsidRPr="00760622">
        <w:rPr>
          <w:rFonts w:asciiTheme="majorHAnsi" w:hAnsiTheme="majorHAnsi"/>
          <w:i/>
          <w:lang w:val="en-US"/>
        </w:rPr>
        <w:t>design</w:t>
      </w:r>
      <w:r w:rsidRPr="00760622">
        <w:rPr>
          <w:rFonts w:asciiTheme="majorHAnsi" w:hAnsiTheme="majorHAnsi"/>
          <w:iCs/>
          <w:lang w:val="en-US"/>
        </w:rPr>
        <w:t>",ed.John</w:t>
      </w:r>
      <w:r>
        <w:rPr>
          <w:rFonts w:asciiTheme="majorHAnsi" w:hAnsiTheme="majorHAnsi"/>
          <w:iCs/>
          <w:lang w:val="en-US"/>
        </w:rPr>
        <w:t>W</w:t>
      </w:r>
      <w:r w:rsidRPr="00760622">
        <w:rPr>
          <w:rFonts w:asciiTheme="majorHAnsi" w:hAnsiTheme="majorHAnsi"/>
          <w:iCs/>
          <w:lang w:val="en-US"/>
        </w:rPr>
        <w:t>iley</w:t>
      </w:r>
      <w:proofErr w:type="spellEnd"/>
      <w:r w:rsidRPr="00760622">
        <w:rPr>
          <w:rFonts w:asciiTheme="majorHAnsi" w:hAnsiTheme="majorHAnsi"/>
          <w:iCs/>
          <w:lang w:val="en-US"/>
        </w:rPr>
        <w:t xml:space="preserve"> &amp;</w:t>
      </w:r>
      <w:r>
        <w:rPr>
          <w:rFonts w:asciiTheme="majorHAnsi" w:hAnsiTheme="majorHAnsi"/>
          <w:iCs/>
          <w:lang w:val="en-US"/>
        </w:rPr>
        <w:t>S</w:t>
      </w:r>
      <w:r w:rsidRPr="00760622">
        <w:rPr>
          <w:rFonts w:asciiTheme="majorHAnsi" w:hAnsiTheme="majorHAnsi"/>
          <w:iCs/>
          <w:lang w:val="en-US"/>
        </w:rPr>
        <w:t>ons.</w:t>
      </w:r>
    </w:p>
    <w:p w:rsidR="00F449AC" w:rsidRPr="00760622" w:rsidRDefault="00F449AC" w:rsidP="00F449AC">
      <w:pPr>
        <w:spacing w:before="120" w:after="120"/>
        <w:jc w:val="center"/>
        <w:rPr>
          <w:rFonts w:asciiTheme="majorHAnsi" w:hAnsiTheme="majorHAnsi"/>
          <w:b/>
          <w:lang w:val="en-GB"/>
        </w:rPr>
      </w:pPr>
    </w:p>
    <w:p w:rsidR="00F449AC" w:rsidRPr="00760622" w:rsidRDefault="00F449AC" w:rsidP="00F449AC">
      <w:pPr>
        <w:spacing w:before="120" w:after="120"/>
        <w:jc w:val="center"/>
        <w:rPr>
          <w:rFonts w:asciiTheme="majorHAnsi" w:hAnsiTheme="majorHAnsi"/>
          <w:b/>
          <w:lang w:val="de-CH"/>
        </w:rPr>
      </w:pPr>
    </w:p>
    <w:p w:rsidR="00F449AC" w:rsidRPr="00760622" w:rsidRDefault="00F449AC" w:rsidP="00F449AC">
      <w:pPr>
        <w:spacing w:before="120" w:after="120"/>
        <w:jc w:val="center"/>
        <w:rPr>
          <w:rFonts w:asciiTheme="majorHAnsi" w:hAnsiTheme="majorHAnsi"/>
          <w:b/>
          <w:lang w:val="de-CH"/>
        </w:rPr>
      </w:pPr>
    </w:p>
    <w:p w:rsidR="00F449AC" w:rsidRPr="00760622" w:rsidRDefault="00F449AC" w:rsidP="00F449AC">
      <w:pPr>
        <w:spacing w:before="120" w:after="120"/>
        <w:jc w:val="center"/>
        <w:rPr>
          <w:rFonts w:asciiTheme="majorHAnsi" w:hAnsiTheme="majorHAnsi"/>
          <w:b/>
          <w:lang w:val="de-CH"/>
        </w:rPr>
      </w:pPr>
    </w:p>
    <w:p w:rsidR="00F449AC" w:rsidRPr="00760622" w:rsidRDefault="00F449AC" w:rsidP="00F449AC">
      <w:pPr>
        <w:spacing w:before="120" w:after="120"/>
        <w:jc w:val="center"/>
        <w:rPr>
          <w:rFonts w:asciiTheme="majorHAnsi" w:hAnsiTheme="majorHAnsi"/>
          <w:b/>
          <w:lang w:val="de-CH"/>
        </w:rPr>
      </w:pPr>
    </w:p>
    <w:p w:rsidR="00F449AC" w:rsidRPr="00760622" w:rsidRDefault="00F449AC" w:rsidP="00F449AC">
      <w:pPr>
        <w:spacing w:before="120" w:after="120"/>
        <w:jc w:val="center"/>
        <w:rPr>
          <w:rFonts w:asciiTheme="majorHAnsi" w:hAnsiTheme="majorHAnsi"/>
          <w:b/>
          <w:lang w:val="de-CH"/>
        </w:rPr>
      </w:pPr>
    </w:p>
    <w:p w:rsidR="00F449AC" w:rsidRPr="00760622" w:rsidRDefault="00F449AC" w:rsidP="00F449AC">
      <w:pPr>
        <w:spacing w:before="120" w:after="120"/>
        <w:jc w:val="center"/>
        <w:rPr>
          <w:rFonts w:asciiTheme="majorHAnsi" w:hAnsiTheme="majorHAnsi"/>
          <w:b/>
          <w:lang w:val="de-CH"/>
        </w:rPr>
      </w:pPr>
    </w:p>
    <w:p w:rsidR="00A77454" w:rsidRPr="00760622" w:rsidRDefault="00A77454" w:rsidP="00F449AC">
      <w:pPr>
        <w:spacing w:before="120" w:after="120"/>
        <w:jc w:val="center"/>
        <w:rPr>
          <w:rFonts w:asciiTheme="majorHAnsi" w:hAnsiTheme="majorHAnsi"/>
          <w:b/>
          <w:lang w:val="de-CH"/>
        </w:rPr>
        <w:sectPr w:rsidR="00A77454" w:rsidRPr="00760622"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UEF 3.</w:t>
      </w:r>
      <w:r w:rsidR="00615E44">
        <w:rPr>
          <w:rFonts w:asciiTheme="majorHAnsi" w:hAnsiTheme="majorHAnsi" w:cs="Calibri"/>
          <w:b/>
          <w:bCs/>
          <w:iCs/>
        </w:rPr>
        <w:t>2</w:t>
      </w:r>
      <w:r w:rsidRPr="00F7185B">
        <w:rPr>
          <w:rFonts w:asciiTheme="majorHAnsi" w:hAnsiTheme="majorHAnsi" w:cs="Calibri"/>
          <w:b/>
          <w:bCs/>
          <w:iCs/>
        </w:rPr>
        <w:t>.1</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Pr="00F7185B">
        <w:rPr>
          <w:rFonts w:asciiTheme="majorHAnsi" w:hAnsiTheme="majorHAnsi"/>
          <w:b/>
        </w:rPr>
        <w:t>Théorie</w:t>
      </w:r>
      <w:proofErr w:type="gramEnd"/>
      <w:r w:rsidRPr="00F7185B">
        <w:rPr>
          <w:rFonts w:asciiTheme="majorHAnsi" w:hAnsiTheme="majorHAnsi"/>
          <w:b/>
        </w:rPr>
        <w:t xml:space="preserve"> des mécanismes </w:t>
      </w:r>
    </w:p>
    <w:p w:rsidR="00F449AC" w:rsidRPr="00F97AA5"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lang w:val="en-US"/>
        </w:rPr>
      </w:pPr>
      <w:r w:rsidRPr="00F97AA5">
        <w:rPr>
          <w:rFonts w:asciiTheme="majorHAnsi" w:eastAsia="Calibri" w:hAnsiTheme="majorHAnsi" w:cs="Arial"/>
          <w:b/>
          <w:bCs/>
          <w:color w:val="000000"/>
          <w:lang w:val="en-US" w:eastAsia="en-US"/>
        </w:rPr>
        <w:t>VHS</w:t>
      </w:r>
      <w:proofErr w:type="gramStart"/>
      <w:r w:rsidRPr="00F97AA5">
        <w:rPr>
          <w:rFonts w:asciiTheme="majorHAnsi" w:eastAsia="Calibri" w:hAnsiTheme="majorHAnsi" w:cs="Arial"/>
          <w:b/>
          <w:bCs/>
          <w:color w:val="000000"/>
          <w:lang w:val="en-US" w:eastAsia="en-US"/>
        </w:rPr>
        <w:t>:</w:t>
      </w:r>
      <w:r w:rsidR="00E13D27" w:rsidRPr="00F97AA5">
        <w:rPr>
          <w:rFonts w:asciiTheme="majorHAnsi" w:eastAsia="Calibri" w:hAnsiTheme="majorHAnsi" w:cs="Arial"/>
          <w:b/>
          <w:bCs/>
          <w:color w:val="000000"/>
          <w:lang w:val="en-US" w:eastAsia="en-US"/>
        </w:rPr>
        <w:t>45</w:t>
      </w:r>
      <w:r w:rsidR="006D1184">
        <w:rPr>
          <w:rFonts w:asciiTheme="majorHAnsi" w:eastAsia="Calibri" w:hAnsiTheme="majorHAnsi" w:cs="Arial"/>
          <w:b/>
          <w:bCs/>
          <w:color w:val="000000"/>
          <w:lang w:val="en-US" w:eastAsia="en-US"/>
        </w:rPr>
        <w:t>h</w:t>
      </w:r>
      <w:proofErr w:type="gramEnd"/>
      <w:r w:rsidR="006D1184">
        <w:rPr>
          <w:rFonts w:asciiTheme="majorHAnsi" w:eastAsia="Calibri" w:hAnsiTheme="majorHAnsi" w:cs="Arial"/>
          <w:b/>
          <w:bCs/>
          <w:color w:val="000000"/>
          <w:lang w:val="en-US" w:eastAsia="en-US"/>
        </w:rPr>
        <w:t xml:space="preserve"> </w:t>
      </w:r>
      <w:r w:rsidRPr="00F97AA5">
        <w:rPr>
          <w:rFonts w:asciiTheme="majorHAnsi" w:eastAsia="Calibri" w:hAnsiTheme="majorHAnsi" w:cs="Arial"/>
          <w:b/>
          <w:bCs/>
          <w:color w:val="000000"/>
          <w:lang w:val="en-US" w:eastAsia="en-US"/>
        </w:rPr>
        <w:t>(</w:t>
      </w:r>
      <w:proofErr w:type="spellStart"/>
      <w:r w:rsidRPr="00F97AA5">
        <w:rPr>
          <w:rFonts w:asciiTheme="majorHAnsi" w:eastAsia="Calibri" w:hAnsiTheme="majorHAnsi" w:cs="Arial"/>
          <w:b/>
          <w:bCs/>
          <w:color w:val="000000"/>
          <w:lang w:val="en-US" w:eastAsia="en-US"/>
        </w:rPr>
        <w:t>cours</w:t>
      </w:r>
      <w:proofErr w:type="spellEnd"/>
      <w:r w:rsidRPr="00F97AA5">
        <w:rPr>
          <w:rFonts w:asciiTheme="majorHAnsi" w:eastAsia="Calibri" w:hAnsiTheme="majorHAnsi" w:cs="Arial"/>
          <w:b/>
          <w:bCs/>
          <w:color w:val="000000"/>
          <w:lang w:val="en-US" w:eastAsia="en-US"/>
        </w:rPr>
        <w:t xml:space="preserve">:  </w:t>
      </w:r>
      <w:r w:rsidR="00C4679D" w:rsidRPr="00F97AA5">
        <w:rPr>
          <w:rFonts w:asciiTheme="majorHAnsi" w:eastAsia="Calibri" w:hAnsiTheme="majorHAnsi" w:cs="Arial"/>
          <w:b/>
          <w:bCs/>
          <w:color w:val="000000"/>
          <w:lang w:val="en-US" w:eastAsia="en-US"/>
        </w:rPr>
        <w:t>1</w:t>
      </w:r>
      <w:r w:rsidRPr="00F97AA5">
        <w:rPr>
          <w:rFonts w:asciiTheme="majorHAnsi" w:eastAsia="Calibri" w:hAnsiTheme="majorHAnsi" w:cs="Arial"/>
          <w:b/>
          <w:bCs/>
          <w:color w:val="000000"/>
          <w:lang w:val="en-US" w:eastAsia="en-US"/>
        </w:rPr>
        <w:t>h</w:t>
      </w:r>
      <w:r w:rsidR="00C4679D" w:rsidRPr="00F97AA5">
        <w:rPr>
          <w:rFonts w:asciiTheme="majorHAnsi" w:eastAsia="Calibri" w:hAnsiTheme="majorHAnsi" w:cs="Arial"/>
          <w:b/>
          <w:bCs/>
          <w:color w:val="000000"/>
          <w:lang w:val="en-US" w:eastAsia="en-US"/>
        </w:rPr>
        <w:t xml:space="preserve">30 </w:t>
      </w:r>
      <w:proofErr w:type="spellStart"/>
      <w:r w:rsidR="00C4679D" w:rsidRPr="00F97AA5">
        <w:rPr>
          <w:rFonts w:asciiTheme="majorHAnsi" w:eastAsia="Calibri" w:hAnsiTheme="majorHAnsi" w:cs="Arial"/>
          <w:b/>
          <w:bCs/>
          <w:color w:val="000000"/>
          <w:lang w:val="en-US" w:eastAsia="en-US"/>
        </w:rPr>
        <w:t>mn</w:t>
      </w:r>
      <w:proofErr w:type="spellEnd"/>
      <w:r w:rsidRPr="00F97AA5">
        <w:rPr>
          <w:rFonts w:asciiTheme="majorHAnsi" w:eastAsia="Calibri" w:hAnsiTheme="majorHAnsi" w:cs="Arial"/>
          <w:b/>
          <w:bCs/>
          <w:color w:val="000000"/>
          <w:lang w:val="en-US" w:eastAsia="en-US"/>
        </w:rPr>
        <w:t xml:space="preserve"> , TD:  </w:t>
      </w:r>
      <w:r w:rsidR="00C4679D" w:rsidRPr="00F97AA5">
        <w:rPr>
          <w:rFonts w:asciiTheme="majorHAnsi" w:eastAsia="Calibri" w:hAnsiTheme="majorHAnsi" w:cs="Arial"/>
          <w:b/>
          <w:bCs/>
          <w:color w:val="000000"/>
          <w:lang w:val="en-US" w:eastAsia="en-US"/>
        </w:rPr>
        <w:t xml:space="preserve">1h30 </w:t>
      </w:r>
      <w:proofErr w:type="spellStart"/>
      <w:r w:rsidR="00C4679D" w:rsidRPr="00F97AA5">
        <w:rPr>
          <w:rFonts w:asciiTheme="majorHAnsi" w:eastAsia="Calibri" w:hAnsiTheme="majorHAnsi" w:cs="Arial"/>
          <w:b/>
          <w:bCs/>
          <w:color w:val="000000"/>
          <w:lang w:val="en-US" w:eastAsia="en-US"/>
        </w:rPr>
        <w:t>mn</w:t>
      </w:r>
      <w:proofErr w:type="spellEnd"/>
      <w:r w:rsidRPr="00F97AA5">
        <w:rPr>
          <w:rFonts w:asciiTheme="majorHAnsi" w:eastAsia="Calibri" w:hAnsiTheme="majorHAnsi" w:cs="Arial"/>
          <w:b/>
          <w:bCs/>
          <w:color w:val="000000"/>
          <w:lang w:val="en-US" w:eastAsia="en-US"/>
        </w:rPr>
        <w:t xml:space="preserve">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4</w:t>
      </w:r>
      <w:proofErr w:type="gramEnd"/>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2</w:t>
      </w:r>
      <w:proofErr w:type="gramEnd"/>
    </w:p>
    <w:p w:rsidR="00F449AC" w:rsidRPr="00F7185B" w:rsidRDefault="00F449AC" w:rsidP="00F449AC">
      <w:pPr>
        <w:spacing w:line="276" w:lineRule="auto"/>
        <w:jc w:val="both"/>
        <w:rPr>
          <w:rFonts w:asciiTheme="majorHAnsi" w:hAnsiTheme="majorHAnsi" w:cs="Calibri"/>
          <w:b/>
        </w:rPr>
      </w:pPr>
    </w:p>
    <w:p w:rsidR="00DE3B49" w:rsidRPr="00F7185B" w:rsidRDefault="00DE3B49" w:rsidP="00DE3B49">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DE3B49" w:rsidRPr="00F7185B" w:rsidRDefault="00DE3B49" w:rsidP="00DE3B49">
      <w:pPr>
        <w:jc w:val="both"/>
        <w:rPr>
          <w:rFonts w:asciiTheme="majorHAnsi" w:hAnsiTheme="majorHAnsi" w:cs="Arial"/>
        </w:rPr>
      </w:pPr>
    </w:p>
    <w:p w:rsidR="00DE3B49" w:rsidRPr="00F7185B" w:rsidRDefault="00DE3B49" w:rsidP="00DE3B49">
      <w:pPr>
        <w:jc w:val="both"/>
        <w:rPr>
          <w:rFonts w:asciiTheme="majorHAnsi" w:hAnsiTheme="majorHAnsi"/>
        </w:rPr>
      </w:pPr>
      <w:r w:rsidRPr="00DE3B49">
        <w:rPr>
          <w:rFonts w:asciiTheme="majorHAnsi" w:hAnsiTheme="majorHAnsi"/>
        </w:rPr>
        <w:t xml:space="preserve">Le contenu de ce cours permettra  aux étudiants de pouvoir entreprendre une étude d’analyse ou de synthèse des systèmes mécaniques. Au stade de licence trois parties essentielles sont à considérées: (i) un rappel mathématique sur l’essentiel des outils mathématique nécessaires l’étude des mécanismes (torseur, produit vectoriel, </w:t>
      </w:r>
      <w:proofErr w:type="spellStart"/>
      <w:r w:rsidRPr="00DE3B49">
        <w:rPr>
          <w:rFonts w:asciiTheme="majorHAnsi" w:hAnsiTheme="majorHAnsi"/>
        </w:rPr>
        <w:t>co</w:t>
      </w:r>
      <w:proofErr w:type="spellEnd"/>
      <w:r w:rsidRPr="00DE3B49">
        <w:rPr>
          <w:rFonts w:asciiTheme="majorHAnsi" w:hAnsiTheme="majorHAnsi"/>
        </w:rPr>
        <w:t xml:space="preserve">-moment, systèmes linéaires etc..). (ii) Une bonne lecture d’un plan d’un système mécanique en vu du dégagement des classes d’équivalence, graphe de contact,  liaisons  mécaniques normalisé,  schématisation minimale et classification des mécanismes, (iii)  études statiques et  cinématique des liaison en parallèles, </w:t>
      </w:r>
      <w:r w:rsidRPr="00DE3B49">
        <w:rPr>
          <w:rFonts w:asciiTheme="majorHAnsi" w:hAnsiTheme="majorHAnsi"/>
          <w:color w:val="000000"/>
        </w:rPr>
        <w:t>des liaison en séries et  des chaines</w:t>
      </w:r>
      <w:r w:rsidRPr="00DE3B49">
        <w:rPr>
          <w:rFonts w:asciiTheme="majorHAnsi" w:hAnsiTheme="majorHAnsi"/>
        </w:rPr>
        <w:t xml:space="preserve"> fermées.  (iv) initiation  à l'étude des mécanismes de transformation de mouvement à cames, tel que le tracé du profil réel et théorique d'une came et de son diagramme des espaces de sa tige </w:t>
      </w:r>
      <w:proofErr w:type="spellStart"/>
      <w:r w:rsidRPr="00DE3B49">
        <w:rPr>
          <w:rFonts w:asciiTheme="majorHAnsi" w:hAnsiTheme="majorHAnsi"/>
        </w:rPr>
        <w:t>etc</w:t>
      </w:r>
      <w:proofErr w:type="spellEnd"/>
      <w:r w:rsidRPr="00DE3B49">
        <w:rPr>
          <w:rFonts w:asciiTheme="majorHAnsi" w:hAnsiTheme="majorHAnsi"/>
        </w:rPr>
        <w:t>…</w:t>
      </w:r>
    </w:p>
    <w:p w:rsidR="00DE3B49" w:rsidRPr="00F7185B" w:rsidRDefault="00DE3B49" w:rsidP="00DE3B49">
      <w:pPr>
        <w:jc w:val="both"/>
        <w:rPr>
          <w:rFonts w:asciiTheme="majorHAnsi" w:hAnsiTheme="majorHAnsi" w:cs="Calibri"/>
          <w:b/>
          <w:u w:val="thick" w:color="F79646"/>
        </w:rPr>
      </w:pPr>
    </w:p>
    <w:p w:rsidR="00DE3B49" w:rsidRPr="00F7185B" w:rsidRDefault="00DE3B49" w:rsidP="00DE3B49">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DE3B49" w:rsidRPr="00F7185B" w:rsidRDefault="00DE3B49" w:rsidP="00DE3B49">
      <w:pPr>
        <w:spacing w:line="276" w:lineRule="auto"/>
        <w:jc w:val="both"/>
        <w:rPr>
          <w:rFonts w:asciiTheme="majorHAnsi" w:hAnsiTheme="majorHAnsi" w:cs="Calibri"/>
          <w:i/>
          <w:u w:val="thick" w:color="F79646"/>
        </w:rPr>
      </w:pPr>
    </w:p>
    <w:p w:rsidR="00DE3B49" w:rsidRPr="00C4679D" w:rsidRDefault="00DE3B49" w:rsidP="005277B7">
      <w:pPr>
        <w:pStyle w:val="Paragraphedeliste"/>
        <w:numPr>
          <w:ilvl w:val="0"/>
          <w:numId w:val="68"/>
        </w:numPr>
        <w:jc w:val="both"/>
        <w:rPr>
          <w:rFonts w:asciiTheme="majorHAnsi" w:hAnsiTheme="majorHAnsi"/>
        </w:rPr>
      </w:pPr>
      <w:r w:rsidRPr="00C4679D">
        <w:rPr>
          <w:rFonts w:asciiTheme="majorHAnsi" w:hAnsiTheme="majorHAnsi"/>
        </w:rPr>
        <w:t>Analyse vectorielle, Dessin industriel, technologie générale, fabrication mécanique et mécanique rationnelle. </w:t>
      </w:r>
    </w:p>
    <w:p w:rsidR="00DE3B49" w:rsidRPr="00F7185B" w:rsidRDefault="00DE3B49" w:rsidP="00DE3B49">
      <w:pPr>
        <w:jc w:val="both"/>
        <w:rPr>
          <w:rFonts w:asciiTheme="majorHAnsi" w:hAnsiTheme="majorHAnsi"/>
          <w:i/>
        </w:rPr>
      </w:pPr>
      <w:r w:rsidRPr="00F7185B">
        <w:rPr>
          <w:rFonts w:asciiTheme="majorHAnsi" w:hAnsiTheme="majorHAnsi"/>
        </w:rPr>
        <w:t>Algèbre : Matrice, déterminant, systèmes linéaires et opérations matricielles </w:t>
      </w:r>
    </w:p>
    <w:p w:rsidR="00DE3B49" w:rsidRPr="00F7185B" w:rsidRDefault="00DE3B49" w:rsidP="00DE3B49">
      <w:pPr>
        <w:spacing w:line="360" w:lineRule="auto"/>
        <w:jc w:val="both"/>
        <w:rPr>
          <w:rFonts w:asciiTheme="majorHAnsi" w:hAnsiTheme="majorHAnsi"/>
        </w:rPr>
      </w:pPr>
    </w:p>
    <w:p w:rsidR="00DE3B49" w:rsidRPr="00F7185B" w:rsidRDefault="00DE3B49" w:rsidP="00DE3B49">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DE3B49" w:rsidRPr="00F7185B" w:rsidRDefault="00DE3B49" w:rsidP="00DE3B49">
      <w:pPr>
        <w:spacing w:line="276" w:lineRule="auto"/>
        <w:jc w:val="both"/>
        <w:rPr>
          <w:rFonts w:asciiTheme="majorHAnsi" w:hAnsiTheme="majorHAnsi" w:cs="Calibri"/>
          <w:b/>
          <w:u w:val="thick" w:color="F79646"/>
        </w:rPr>
      </w:pPr>
    </w:p>
    <w:p w:rsidR="00DE3B49" w:rsidRPr="00F7185B" w:rsidRDefault="00DE3B49" w:rsidP="00DE3B49">
      <w:pPr>
        <w:jc w:val="right"/>
        <w:rPr>
          <w:rFonts w:asciiTheme="majorHAnsi" w:hAnsiTheme="majorHAnsi"/>
        </w:rPr>
      </w:pPr>
      <w:r w:rsidRPr="00F7185B">
        <w:rPr>
          <w:rFonts w:asciiTheme="majorHAnsi" w:hAnsiTheme="majorHAnsi"/>
          <w:b/>
          <w:bCs/>
        </w:rPr>
        <w:t>Chapitre 1: Préliminaire et  Rappels                                                                            (3</w:t>
      </w:r>
      <w:r w:rsidRPr="00F7185B">
        <w:rPr>
          <w:rFonts w:asciiTheme="majorHAnsi" w:hAnsiTheme="majorHAnsi"/>
          <w:b/>
        </w:rPr>
        <w:t xml:space="preserve">  semaines)</w:t>
      </w:r>
    </w:p>
    <w:p w:rsidR="00DE3B49" w:rsidRPr="00F7185B" w:rsidRDefault="00DE3B49" w:rsidP="005277B7">
      <w:pPr>
        <w:pStyle w:val="Paragraphedeliste"/>
        <w:numPr>
          <w:ilvl w:val="0"/>
          <w:numId w:val="38"/>
        </w:numPr>
        <w:rPr>
          <w:rFonts w:asciiTheme="majorHAnsi" w:hAnsiTheme="majorHAnsi"/>
        </w:rPr>
      </w:pPr>
      <w:r w:rsidRPr="00F7185B">
        <w:rPr>
          <w:rFonts w:asciiTheme="majorHAnsi" w:hAnsiTheme="majorHAnsi"/>
        </w:rPr>
        <w:t>Notion du torseur et ses caractéristiques </w:t>
      </w:r>
    </w:p>
    <w:p w:rsidR="00DE3B49" w:rsidRPr="00F7185B" w:rsidRDefault="00DE3B49" w:rsidP="005277B7">
      <w:pPr>
        <w:pStyle w:val="Paragraphedeliste"/>
        <w:numPr>
          <w:ilvl w:val="0"/>
          <w:numId w:val="38"/>
        </w:numPr>
        <w:rPr>
          <w:rFonts w:asciiTheme="majorHAnsi" w:hAnsiTheme="majorHAnsi"/>
        </w:rPr>
      </w:pPr>
      <w:r w:rsidRPr="00F7185B">
        <w:rPr>
          <w:rFonts w:asciiTheme="majorHAnsi" w:hAnsiTheme="majorHAnsi"/>
        </w:rPr>
        <w:t>Définitions et hypothèses :</w:t>
      </w:r>
    </w:p>
    <w:p w:rsidR="00DE3B49" w:rsidRPr="00F7185B" w:rsidRDefault="00DE3B49" w:rsidP="00DE3B49">
      <w:pPr>
        <w:ind w:left="720"/>
        <w:jc w:val="both"/>
        <w:rPr>
          <w:rFonts w:asciiTheme="majorHAnsi" w:hAnsiTheme="majorHAnsi"/>
        </w:rPr>
      </w:pPr>
      <w:r w:rsidRPr="00F7185B">
        <w:rPr>
          <w:rFonts w:asciiTheme="majorHAnsi" w:hAnsiTheme="majorHAnsi"/>
        </w:rPr>
        <w:t>Machine. Mécanismes. Chaine cinématique. Elément fixe ou bâti. Liaison/Couple cinématique.  Mécanisme plans. Mécanisme sphériques. Mécanismes spatiaux. Exemple de mécanismes.</w:t>
      </w:r>
    </w:p>
    <w:p w:rsidR="00DE3B49" w:rsidRPr="00F7185B" w:rsidRDefault="00DE3B49" w:rsidP="005277B7">
      <w:pPr>
        <w:pStyle w:val="Paragraphedeliste"/>
        <w:numPr>
          <w:ilvl w:val="0"/>
          <w:numId w:val="38"/>
        </w:numPr>
        <w:jc w:val="both"/>
        <w:rPr>
          <w:rFonts w:asciiTheme="majorHAnsi" w:hAnsiTheme="majorHAnsi"/>
        </w:rPr>
      </w:pPr>
      <w:r w:rsidRPr="00F7185B">
        <w:rPr>
          <w:rFonts w:asciiTheme="majorHAnsi" w:hAnsiTheme="majorHAnsi"/>
        </w:rPr>
        <w:t>Liaisons mécaniques usuelles :</w:t>
      </w:r>
    </w:p>
    <w:p w:rsidR="00DE3B49" w:rsidRPr="00F7185B" w:rsidRDefault="00DE3B49" w:rsidP="00DE3B49">
      <w:pPr>
        <w:jc w:val="right"/>
        <w:rPr>
          <w:rFonts w:asciiTheme="majorHAnsi" w:hAnsiTheme="majorHAnsi"/>
        </w:rPr>
      </w:pPr>
      <w:r w:rsidRPr="00F7185B">
        <w:rPr>
          <w:rFonts w:asciiTheme="majorHAnsi" w:hAnsiTheme="majorHAnsi"/>
          <w:b/>
          <w:bCs/>
        </w:rPr>
        <w:t>Chapitre 2</w:t>
      </w:r>
      <w:r w:rsidRPr="00F7185B">
        <w:rPr>
          <w:rFonts w:asciiTheme="majorHAnsi" w:hAnsiTheme="majorHAnsi"/>
        </w:rPr>
        <w:t xml:space="preserve"> : </w:t>
      </w:r>
      <w:r w:rsidRPr="00F7185B">
        <w:rPr>
          <w:rFonts w:asciiTheme="majorHAnsi" w:hAnsiTheme="majorHAnsi"/>
          <w:b/>
          <w:bCs/>
        </w:rPr>
        <w:t xml:space="preserve">Modélisation des mécanismes                                                            </w:t>
      </w:r>
      <w:r w:rsidRPr="00F7185B">
        <w:rPr>
          <w:rFonts w:asciiTheme="majorHAnsi" w:hAnsiTheme="majorHAnsi"/>
        </w:rPr>
        <w:t>(</w:t>
      </w:r>
      <w:r>
        <w:rPr>
          <w:rFonts w:asciiTheme="majorHAnsi" w:hAnsiTheme="majorHAnsi"/>
          <w:b/>
        </w:rPr>
        <w:t>2</w:t>
      </w:r>
      <w:r w:rsidRPr="00F7185B">
        <w:rPr>
          <w:rFonts w:asciiTheme="majorHAnsi" w:hAnsiTheme="majorHAnsi"/>
          <w:b/>
        </w:rPr>
        <w:t xml:space="preserve"> semaines)</w:t>
      </w:r>
    </w:p>
    <w:p w:rsidR="00DE3B49" w:rsidRPr="00F7185B" w:rsidRDefault="00DE3B49" w:rsidP="005277B7">
      <w:pPr>
        <w:pStyle w:val="Paragraphedeliste"/>
        <w:numPr>
          <w:ilvl w:val="0"/>
          <w:numId w:val="39"/>
        </w:numPr>
        <w:jc w:val="both"/>
        <w:rPr>
          <w:rFonts w:asciiTheme="majorHAnsi" w:hAnsiTheme="majorHAnsi"/>
        </w:rPr>
      </w:pPr>
      <w:r>
        <w:rPr>
          <w:rFonts w:asciiTheme="majorHAnsi" w:hAnsiTheme="majorHAnsi"/>
        </w:rPr>
        <w:t>Graphe associé à un système</w:t>
      </w:r>
      <w:r w:rsidRPr="00F7185B">
        <w:rPr>
          <w:rFonts w:asciiTheme="majorHAnsi" w:hAnsiTheme="majorHAnsi"/>
        </w:rPr>
        <w:t xml:space="preserve"> mécanique.</w:t>
      </w:r>
    </w:p>
    <w:p w:rsidR="00DE3B49" w:rsidRPr="00F7185B" w:rsidRDefault="00DE3B49" w:rsidP="005277B7">
      <w:pPr>
        <w:pStyle w:val="Paragraphedeliste"/>
        <w:numPr>
          <w:ilvl w:val="0"/>
          <w:numId w:val="39"/>
        </w:numPr>
        <w:jc w:val="both"/>
        <w:rPr>
          <w:rFonts w:asciiTheme="majorHAnsi" w:hAnsiTheme="majorHAnsi"/>
        </w:rPr>
      </w:pPr>
      <w:r w:rsidRPr="00F7185B">
        <w:rPr>
          <w:rFonts w:asciiTheme="majorHAnsi" w:hAnsiTheme="majorHAnsi"/>
        </w:rPr>
        <w:t>Chaines et schémas cinématique d’un système mécanique.</w:t>
      </w:r>
    </w:p>
    <w:p w:rsidR="00DE3B49" w:rsidRPr="00F7185B" w:rsidRDefault="00DE3B49" w:rsidP="00DE3B49">
      <w:pPr>
        <w:jc w:val="right"/>
        <w:rPr>
          <w:rFonts w:asciiTheme="majorHAnsi" w:hAnsiTheme="majorHAnsi"/>
        </w:rPr>
      </w:pPr>
      <w:r w:rsidRPr="00F7185B">
        <w:rPr>
          <w:rFonts w:asciiTheme="majorHAnsi" w:hAnsiTheme="majorHAnsi"/>
          <w:b/>
          <w:bCs/>
        </w:rPr>
        <w:t>Chapitre 3</w:t>
      </w:r>
      <w:r w:rsidRPr="00F7185B">
        <w:rPr>
          <w:rFonts w:asciiTheme="majorHAnsi" w:hAnsiTheme="majorHAnsi"/>
        </w:rPr>
        <w:t> </w:t>
      </w:r>
      <w:r w:rsidRPr="00F7185B">
        <w:rPr>
          <w:rFonts w:asciiTheme="majorHAnsi" w:hAnsiTheme="majorHAnsi"/>
          <w:b/>
          <w:bCs/>
        </w:rPr>
        <w:t xml:space="preserve">: Mobilité et </w:t>
      </w:r>
      <w:proofErr w:type="spellStart"/>
      <w:r w:rsidRPr="00F7185B">
        <w:rPr>
          <w:rFonts w:asciiTheme="majorHAnsi" w:hAnsiTheme="majorHAnsi"/>
          <w:b/>
          <w:bCs/>
        </w:rPr>
        <w:t>hyperstatisme</w:t>
      </w:r>
      <w:proofErr w:type="spellEnd"/>
      <w:r w:rsidRPr="00F7185B">
        <w:rPr>
          <w:rFonts w:asciiTheme="majorHAnsi" w:hAnsiTheme="majorHAnsi"/>
          <w:b/>
          <w:bCs/>
        </w:rPr>
        <w:t xml:space="preserve"> d’un mécanisme                                   (</w:t>
      </w:r>
      <w:r>
        <w:rPr>
          <w:rFonts w:asciiTheme="majorHAnsi" w:hAnsiTheme="majorHAnsi"/>
          <w:b/>
        </w:rPr>
        <w:t>4</w:t>
      </w:r>
      <w:r w:rsidRPr="00F7185B">
        <w:rPr>
          <w:rFonts w:asciiTheme="majorHAnsi" w:hAnsiTheme="majorHAnsi"/>
          <w:b/>
        </w:rPr>
        <w:t xml:space="preserve"> semaines)</w:t>
      </w:r>
    </w:p>
    <w:p w:rsidR="00DE3B49" w:rsidRPr="00F7185B" w:rsidRDefault="00DE3B49" w:rsidP="005277B7">
      <w:pPr>
        <w:pStyle w:val="Paragraphedeliste"/>
        <w:numPr>
          <w:ilvl w:val="0"/>
          <w:numId w:val="40"/>
        </w:numPr>
        <w:jc w:val="both"/>
        <w:rPr>
          <w:rFonts w:asciiTheme="majorHAnsi" w:hAnsiTheme="majorHAnsi"/>
        </w:rPr>
      </w:pPr>
      <w:r w:rsidRPr="00F7185B">
        <w:rPr>
          <w:rFonts w:asciiTheme="majorHAnsi" w:hAnsiTheme="majorHAnsi"/>
        </w:rPr>
        <w:t>Définitions : Analyse cinématique et statique des liaisons en parallèle</w:t>
      </w:r>
    </w:p>
    <w:p w:rsidR="00DE3B49" w:rsidRPr="00F7185B" w:rsidRDefault="00DE3B49" w:rsidP="005277B7">
      <w:pPr>
        <w:pStyle w:val="Paragraphedeliste"/>
        <w:numPr>
          <w:ilvl w:val="0"/>
          <w:numId w:val="40"/>
        </w:numPr>
        <w:jc w:val="both"/>
        <w:rPr>
          <w:rFonts w:asciiTheme="majorHAnsi" w:hAnsiTheme="majorHAnsi"/>
        </w:rPr>
      </w:pPr>
      <w:r w:rsidRPr="00F7185B">
        <w:rPr>
          <w:rFonts w:asciiTheme="majorHAnsi" w:hAnsiTheme="majorHAnsi"/>
        </w:rPr>
        <w:t>Analyse cinématique et statique des liaisons en série</w:t>
      </w:r>
    </w:p>
    <w:p w:rsidR="00DE3B49" w:rsidRPr="00F7185B" w:rsidRDefault="00DE3B49" w:rsidP="005277B7">
      <w:pPr>
        <w:pStyle w:val="Paragraphedeliste"/>
        <w:numPr>
          <w:ilvl w:val="0"/>
          <w:numId w:val="40"/>
        </w:numPr>
        <w:jc w:val="both"/>
        <w:rPr>
          <w:rFonts w:asciiTheme="majorHAnsi" w:hAnsiTheme="majorHAnsi"/>
        </w:rPr>
      </w:pPr>
      <w:r w:rsidRPr="00F7185B">
        <w:rPr>
          <w:rFonts w:asciiTheme="majorHAnsi" w:hAnsiTheme="majorHAnsi"/>
        </w:rPr>
        <w:t xml:space="preserve">Analyse cinématique et statique des chaines fermées </w:t>
      </w:r>
    </w:p>
    <w:p w:rsidR="00DE3B49" w:rsidRPr="00F7185B" w:rsidRDefault="00DE3B49" w:rsidP="005277B7">
      <w:pPr>
        <w:pStyle w:val="Paragraphedeliste"/>
        <w:numPr>
          <w:ilvl w:val="0"/>
          <w:numId w:val="40"/>
        </w:numPr>
        <w:jc w:val="both"/>
        <w:rPr>
          <w:rFonts w:asciiTheme="majorHAnsi" w:hAnsiTheme="majorHAnsi"/>
        </w:rPr>
      </w:pPr>
      <w:r w:rsidRPr="00F7185B">
        <w:rPr>
          <w:rFonts w:asciiTheme="majorHAnsi" w:hAnsiTheme="majorHAnsi"/>
        </w:rPr>
        <w:t>Recherche systématique des solutions isostatiques.</w:t>
      </w:r>
    </w:p>
    <w:p w:rsidR="00DE3B49" w:rsidRPr="00F7185B" w:rsidRDefault="00DE3B49" w:rsidP="00DE3B49">
      <w:pPr>
        <w:jc w:val="right"/>
        <w:rPr>
          <w:rFonts w:asciiTheme="majorHAnsi" w:hAnsiTheme="majorHAnsi"/>
        </w:rPr>
      </w:pPr>
      <w:bookmarkStart w:id="53" w:name="OLE_LINK1"/>
      <w:bookmarkStart w:id="54" w:name="OLE_LINK2"/>
      <w:r w:rsidRPr="00F7185B">
        <w:rPr>
          <w:rFonts w:asciiTheme="majorHAnsi" w:hAnsiTheme="majorHAnsi"/>
          <w:b/>
          <w:bCs/>
        </w:rPr>
        <w:t>Chapitre 4</w:t>
      </w:r>
      <w:r w:rsidRPr="00F7185B">
        <w:rPr>
          <w:rFonts w:asciiTheme="majorHAnsi" w:hAnsiTheme="majorHAnsi"/>
        </w:rPr>
        <w:t> </w:t>
      </w:r>
      <w:r w:rsidRPr="00F7185B">
        <w:rPr>
          <w:rFonts w:asciiTheme="majorHAnsi" w:hAnsiTheme="majorHAnsi"/>
          <w:b/>
          <w:bCs/>
        </w:rPr>
        <w:t>: Analyse cinématique des mécanismes plans                                   (</w:t>
      </w:r>
      <w:r w:rsidRPr="00F7185B">
        <w:rPr>
          <w:rFonts w:asciiTheme="majorHAnsi" w:hAnsiTheme="majorHAnsi"/>
          <w:b/>
        </w:rPr>
        <w:t>3 semaines)</w:t>
      </w:r>
    </w:p>
    <w:bookmarkEnd w:id="53"/>
    <w:bookmarkEnd w:id="54"/>
    <w:p w:rsidR="00DE3B49" w:rsidRPr="00F7185B" w:rsidRDefault="00DE3B49" w:rsidP="005277B7">
      <w:pPr>
        <w:pStyle w:val="Paragraphedeliste"/>
        <w:numPr>
          <w:ilvl w:val="0"/>
          <w:numId w:val="41"/>
        </w:numPr>
        <w:jc w:val="both"/>
        <w:rPr>
          <w:rFonts w:asciiTheme="majorHAnsi" w:hAnsiTheme="majorHAnsi"/>
        </w:rPr>
      </w:pPr>
      <w:r w:rsidRPr="00F7185B">
        <w:rPr>
          <w:rFonts w:asciiTheme="majorHAnsi" w:hAnsiTheme="majorHAnsi"/>
        </w:rPr>
        <w:t>Définition d’un mécanisme plan</w:t>
      </w:r>
    </w:p>
    <w:p w:rsidR="00DE3B49" w:rsidRPr="00F7185B" w:rsidRDefault="00DE3B49" w:rsidP="005277B7">
      <w:pPr>
        <w:pStyle w:val="Paragraphedeliste"/>
        <w:numPr>
          <w:ilvl w:val="0"/>
          <w:numId w:val="41"/>
        </w:numPr>
        <w:jc w:val="both"/>
        <w:rPr>
          <w:rFonts w:asciiTheme="majorHAnsi" w:hAnsiTheme="majorHAnsi"/>
        </w:rPr>
      </w:pPr>
      <w:r w:rsidRPr="00F7185B">
        <w:rPr>
          <w:rFonts w:asciiTheme="majorHAnsi" w:hAnsiTheme="majorHAnsi"/>
        </w:rPr>
        <w:t>Identification des paramètres d’un mécanisme plan</w:t>
      </w:r>
    </w:p>
    <w:p w:rsidR="00DE3B49" w:rsidRPr="00F7185B" w:rsidRDefault="00DE3B49" w:rsidP="005277B7">
      <w:pPr>
        <w:pStyle w:val="Paragraphedeliste"/>
        <w:numPr>
          <w:ilvl w:val="0"/>
          <w:numId w:val="41"/>
        </w:numPr>
        <w:jc w:val="both"/>
        <w:rPr>
          <w:rFonts w:asciiTheme="majorHAnsi" w:hAnsiTheme="majorHAnsi"/>
        </w:rPr>
      </w:pPr>
      <w:r w:rsidRPr="00F7185B">
        <w:rPr>
          <w:rFonts w:asciiTheme="majorHAnsi" w:hAnsiTheme="majorHAnsi"/>
        </w:rPr>
        <w:t xml:space="preserve">Lois de </w:t>
      </w:r>
      <w:proofErr w:type="spellStart"/>
      <w:r w:rsidRPr="00F7185B">
        <w:rPr>
          <w:rFonts w:asciiTheme="majorHAnsi" w:hAnsiTheme="majorHAnsi"/>
        </w:rPr>
        <w:t>Grashoff</w:t>
      </w:r>
      <w:proofErr w:type="spellEnd"/>
      <w:r w:rsidRPr="00F7185B">
        <w:rPr>
          <w:rFonts w:asciiTheme="majorHAnsi" w:hAnsiTheme="majorHAnsi"/>
        </w:rPr>
        <w:t xml:space="preserve"> pour les mécanismes 4 barres articulées.</w:t>
      </w:r>
    </w:p>
    <w:p w:rsidR="00DE3B49" w:rsidRPr="00F7185B" w:rsidRDefault="00DE3B49" w:rsidP="005277B7">
      <w:pPr>
        <w:pStyle w:val="Paragraphedeliste"/>
        <w:numPr>
          <w:ilvl w:val="0"/>
          <w:numId w:val="41"/>
        </w:numPr>
        <w:jc w:val="both"/>
        <w:rPr>
          <w:rFonts w:asciiTheme="majorHAnsi" w:hAnsiTheme="majorHAnsi"/>
        </w:rPr>
      </w:pPr>
      <w:r w:rsidRPr="00F7185B">
        <w:rPr>
          <w:rFonts w:asciiTheme="majorHAnsi" w:hAnsiTheme="majorHAnsi"/>
        </w:rPr>
        <w:lastRenderedPageBreak/>
        <w:t xml:space="preserve">Analyse des déplacements d’un mécanisme plan (Méthode graphique, Méthode analytique, Etude de cas) </w:t>
      </w:r>
    </w:p>
    <w:p w:rsidR="00DE3B49" w:rsidRPr="00F7185B" w:rsidRDefault="00DE3B49" w:rsidP="00DE3B49">
      <w:pPr>
        <w:jc w:val="right"/>
        <w:rPr>
          <w:rFonts w:asciiTheme="majorHAnsi" w:hAnsiTheme="majorHAnsi"/>
        </w:rPr>
      </w:pPr>
      <w:r w:rsidRPr="00F7185B">
        <w:rPr>
          <w:rFonts w:asciiTheme="majorHAnsi" w:hAnsiTheme="majorHAnsi"/>
          <w:b/>
          <w:bCs/>
        </w:rPr>
        <w:t>Chapitre 5</w:t>
      </w:r>
      <w:r w:rsidRPr="00F7185B">
        <w:rPr>
          <w:rFonts w:asciiTheme="majorHAnsi" w:hAnsiTheme="majorHAnsi"/>
        </w:rPr>
        <w:t> </w:t>
      </w:r>
      <w:r w:rsidRPr="00F7185B">
        <w:rPr>
          <w:rFonts w:asciiTheme="majorHAnsi" w:hAnsiTheme="majorHAnsi"/>
          <w:b/>
          <w:bCs/>
        </w:rPr>
        <w:t>: I</w:t>
      </w:r>
      <w:r>
        <w:rPr>
          <w:rFonts w:asciiTheme="majorHAnsi" w:hAnsiTheme="majorHAnsi"/>
          <w:b/>
          <w:bCs/>
        </w:rPr>
        <w:t xml:space="preserve">nitiation à la DAO et synthèse </w:t>
      </w:r>
      <w:r w:rsidRPr="00F7185B">
        <w:rPr>
          <w:rFonts w:asciiTheme="majorHAnsi" w:hAnsiTheme="majorHAnsi"/>
          <w:b/>
          <w:bCs/>
        </w:rPr>
        <w:t>des mécanismes                             (</w:t>
      </w:r>
      <w:r>
        <w:rPr>
          <w:rFonts w:asciiTheme="majorHAnsi" w:hAnsiTheme="majorHAnsi"/>
          <w:b/>
        </w:rPr>
        <w:t>2</w:t>
      </w:r>
      <w:r w:rsidRPr="00F7185B">
        <w:rPr>
          <w:rFonts w:asciiTheme="majorHAnsi" w:hAnsiTheme="majorHAnsi"/>
          <w:b/>
        </w:rPr>
        <w:t xml:space="preserve"> semaine</w:t>
      </w:r>
      <w:r>
        <w:rPr>
          <w:rFonts w:asciiTheme="majorHAnsi" w:hAnsiTheme="majorHAnsi"/>
          <w:b/>
        </w:rPr>
        <w:t>s</w:t>
      </w:r>
      <w:r w:rsidRPr="00F7185B">
        <w:rPr>
          <w:rFonts w:asciiTheme="majorHAnsi" w:hAnsiTheme="majorHAnsi"/>
          <w:b/>
        </w:rPr>
        <w:t>)</w:t>
      </w:r>
    </w:p>
    <w:p w:rsidR="00DE3B49" w:rsidRDefault="00DE3B49" w:rsidP="005277B7">
      <w:pPr>
        <w:numPr>
          <w:ilvl w:val="0"/>
          <w:numId w:val="42"/>
        </w:numPr>
        <w:rPr>
          <w:rFonts w:asciiTheme="majorHAnsi" w:hAnsiTheme="majorHAnsi"/>
        </w:rPr>
      </w:pPr>
      <w:r w:rsidRPr="00F7185B">
        <w:rPr>
          <w:rFonts w:asciiTheme="majorHAnsi" w:hAnsiTheme="majorHAnsi"/>
        </w:rPr>
        <w:t>Conception d’un mécanisme isostatique à l’aide d’un logiciel DAO (</w:t>
      </w:r>
      <w:proofErr w:type="spellStart"/>
      <w:r w:rsidRPr="00F7185B">
        <w:rPr>
          <w:rFonts w:asciiTheme="majorHAnsi" w:hAnsiTheme="majorHAnsi"/>
        </w:rPr>
        <w:t>solidworks</w:t>
      </w:r>
      <w:proofErr w:type="spellEnd"/>
      <w:r w:rsidRPr="00F7185B">
        <w:rPr>
          <w:rFonts w:asciiTheme="majorHAnsi" w:hAnsiTheme="majorHAnsi"/>
        </w:rPr>
        <w:t>)</w:t>
      </w:r>
    </w:p>
    <w:p w:rsidR="00DE3B49" w:rsidRPr="00F7185B" w:rsidRDefault="00DE3B49" w:rsidP="005277B7">
      <w:pPr>
        <w:numPr>
          <w:ilvl w:val="0"/>
          <w:numId w:val="42"/>
        </w:numPr>
        <w:rPr>
          <w:rFonts w:asciiTheme="majorHAnsi" w:hAnsiTheme="majorHAnsi"/>
        </w:rPr>
      </w:pPr>
      <w:r w:rsidRPr="00C4679D">
        <w:rPr>
          <w:rFonts w:asciiTheme="majorHAnsi" w:hAnsiTheme="majorHAnsi"/>
        </w:rPr>
        <w:t>Modélisation et simulation d'un mécanisme par un logiciel de DAO-CAO (</w:t>
      </w:r>
      <w:proofErr w:type="spellStart"/>
      <w:r w:rsidRPr="00C4679D">
        <w:rPr>
          <w:rFonts w:asciiTheme="majorHAnsi" w:hAnsiTheme="majorHAnsi"/>
        </w:rPr>
        <w:t>Solidworks</w:t>
      </w:r>
      <w:proofErr w:type="spellEnd"/>
      <w:r w:rsidRPr="00C4679D">
        <w:rPr>
          <w:rFonts w:asciiTheme="majorHAnsi" w:hAnsiTheme="majorHAnsi"/>
        </w:rPr>
        <w:t xml:space="preserve"> par exemple </w:t>
      </w:r>
      <w:proofErr w:type="spellStart"/>
      <w:r w:rsidRPr="00C4679D">
        <w:rPr>
          <w:rFonts w:asciiTheme="majorHAnsi" w:hAnsiTheme="majorHAnsi"/>
        </w:rPr>
        <w:t>etc</w:t>
      </w:r>
      <w:proofErr w:type="spellEnd"/>
      <w:r w:rsidRPr="00C4679D">
        <w:rPr>
          <w:rFonts w:asciiTheme="majorHAnsi" w:hAnsiTheme="majorHAnsi"/>
        </w:rPr>
        <w:t>…)</w:t>
      </w:r>
    </w:p>
    <w:p w:rsidR="00DE3B49" w:rsidRDefault="00DE3B49" w:rsidP="005277B7">
      <w:pPr>
        <w:numPr>
          <w:ilvl w:val="0"/>
          <w:numId w:val="42"/>
        </w:numPr>
        <w:rPr>
          <w:rFonts w:asciiTheme="majorHAnsi" w:hAnsiTheme="majorHAnsi"/>
        </w:rPr>
      </w:pPr>
      <w:r w:rsidRPr="00F7185B">
        <w:rPr>
          <w:rFonts w:asciiTheme="majorHAnsi" w:hAnsiTheme="majorHAnsi"/>
        </w:rPr>
        <w:t xml:space="preserve">Simulation sur le Module </w:t>
      </w:r>
      <w:proofErr w:type="spellStart"/>
      <w:r w:rsidRPr="00F7185B">
        <w:rPr>
          <w:rFonts w:asciiTheme="majorHAnsi" w:hAnsiTheme="majorHAnsi"/>
        </w:rPr>
        <w:t>CosmosMoution</w:t>
      </w:r>
      <w:proofErr w:type="spellEnd"/>
    </w:p>
    <w:p w:rsidR="00DE3B49" w:rsidRPr="00C4679D" w:rsidRDefault="00DE3B49" w:rsidP="00DE3B49">
      <w:pPr>
        <w:rPr>
          <w:rFonts w:asciiTheme="majorHAnsi" w:hAnsiTheme="majorHAnsi"/>
          <w:b/>
          <w:bCs/>
        </w:rPr>
      </w:pPr>
      <w:r w:rsidRPr="00C4679D">
        <w:rPr>
          <w:rFonts w:asciiTheme="majorHAnsi" w:hAnsiTheme="majorHAnsi"/>
          <w:b/>
          <w:bCs/>
        </w:rPr>
        <w:t>Chapitre 6 : Notions et généralités sur les mécanismes à CAMES</w:t>
      </w:r>
      <w:r>
        <w:rPr>
          <w:rFonts w:asciiTheme="majorHAnsi" w:hAnsiTheme="majorHAnsi"/>
          <w:b/>
          <w:bCs/>
        </w:rPr>
        <w:tab/>
      </w:r>
      <w:r>
        <w:rPr>
          <w:rFonts w:asciiTheme="majorHAnsi" w:hAnsiTheme="majorHAnsi"/>
          <w:b/>
          <w:bCs/>
        </w:rPr>
        <w:tab/>
      </w:r>
      <w:r w:rsidRPr="00F7185B">
        <w:rPr>
          <w:rFonts w:asciiTheme="majorHAnsi" w:hAnsiTheme="majorHAnsi"/>
          <w:b/>
          <w:bCs/>
        </w:rPr>
        <w:t>(</w:t>
      </w:r>
      <w:r>
        <w:rPr>
          <w:rFonts w:asciiTheme="majorHAnsi" w:hAnsiTheme="majorHAnsi"/>
          <w:b/>
        </w:rPr>
        <w:t>1</w:t>
      </w:r>
      <w:r w:rsidRPr="00F7185B">
        <w:rPr>
          <w:rFonts w:asciiTheme="majorHAnsi" w:hAnsiTheme="majorHAnsi"/>
          <w:b/>
        </w:rPr>
        <w:t>semaine)</w:t>
      </w:r>
    </w:p>
    <w:p w:rsidR="00DE3B49" w:rsidRPr="00F7185B" w:rsidRDefault="00DE3B49" w:rsidP="00DE3B49">
      <w:pPr>
        <w:jc w:val="both"/>
        <w:rPr>
          <w:rFonts w:asciiTheme="majorHAnsi" w:hAnsiTheme="majorHAnsi" w:cs="Arial"/>
          <w:b/>
        </w:rPr>
      </w:pPr>
    </w:p>
    <w:p w:rsidR="00DE3B49" w:rsidRPr="00F7185B" w:rsidRDefault="00DE3B49" w:rsidP="00DE3B49">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40% ; Examen :  60%.</w:t>
      </w:r>
    </w:p>
    <w:p w:rsidR="00DE3B49" w:rsidRPr="00F7185B" w:rsidRDefault="00DE3B49" w:rsidP="00DE3B49">
      <w:pPr>
        <w:spacing w:line="276" w:lineRule="auto"/>
        <w:jc w:val="both"/>
        <w:rPr>
          <w:rFonts w:asciiTheme="majorHAnsi" w:hAnsiTheme="majorHAnsi" w:cs="Arial"/>
          <w:b/>
        </w:rPr>
      </w:pPr>
    </w:p>
    <w:p w:rsidR="00DE3B49" w:rsidRPr="00F7185B" w:rsidRDefault="00DE3B49" w:rsidP="00DE3B49">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DE3B49" w:rsidRPr="00F7185B" w:rsidRDefault="00DE3B49" w:rsidP="00DE3B49">
      <w:pPr>
        <w:spacing w:line="360" w:lineRule="auto"/>
        <w:jc w:val="both"/>
        <w:rPr>
          <w:rFonts w:asciiTheme="majorHAnsi" w:hAnsiTheme="majorHAnsi"/>
          <w:iCs/>
        </w:rPr>
      </w:pP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Marc </w:t>
      </w:r>
      <w:proofErr w:type="spellStart"/>
      <w:r w:rsidRPr="00DE3B49">
        <w:rPr>
          <w:rFonts w:ascii="Cambria" w:hAnsi="Cambria"/>
          <w:sz w:val="22"/>
          <w:szCs w:val="22"/>
        </w:rPr>
        <w:t>Rossetto</w:t>
      </w:r>
      <w:proofErr w:type="spellEnd"/>
      <w:r w:rsidRPr="00DE3B49">
        <w:rPr>
          <w:rFonts w:ascii="Cambria" w:hAnsi="Cambria"/>
          <w:sz w:val="22"/>
          <w:szCs w:val="22"/>
        </w:rPr>
        <w:t xml:space="preserve"> et Pierre Agati.</w:t>
      </w:r>
      <w:r w:rsidRPr="00DE3B49">
        <w:rPr>
          <w:rFonts w:ascii="Cambria" w:hAnsi="Cambria"/>
          <w:bCs/>
          <w:sz w:val="22"/>
          <w:szCs w:val="22"/>
        </w:rPr>
        <w:t xml:space="preserve"> Liaison, Mécanismes et Assemblage</w:t>
      </w:r>
      <w:r w:rsidRPr="00DE3B49">
        <w:rPr>
          <w:rFonts w:ascii="Cambria" w:hAnsi="Cambria"/>
          <w:sz w:val="22"/>
          <w:szCs w:val="22"/>
        </w:rPr>
        <w:t>. 2</w:t>
      </w:r>
      <w:r w:rsidRPr="00DE3B49">
        <w:rPr>
          <w:rFonts w:ascii="Cambria" w:hAnsi="Cambria"/>
          <w:sz w:val="22"/>
          <w:szCs w:val="22"/>
          <w:vertAlign w:val="superscript"/>
        </w:rPr>
        <w:t>ième</w:t>
      </w:r>
      <w:r w:rsidRPr="00DE3B49">
        <w:rPr>
          <w:rFonts w:ascii="Cambria" w:hAnsi="Cambria"/>
          <w:sz w:val="22"/>
          <w:szCs w:val="22"/>
        </w:rPr>
        <w:t>édition</w:t>
      </w:r>
      <w:proofErr w:type="gramStart"/>
      <w:r w:rsidRPr="00DE3B49">
        <w:rPr>
          <w:rFonts w:ascii="Cambria" w:hAnsi="Cambria"/>
          <w:sz w:val="22"/>
          <w:szCs w:val="22"/>
        </w:rPr>
        <w:t>,.</w:t>
      </w:r>
      <w:proofErr w:type="gramEnd"/>
      <w:r w:rsidRPr="00DE3B49">
        <w:rPr>
          <w:rFonts w:ascii="Cambria" w:hAnsi="Cambria"/>
          <w:sz w:val="22"/>
          <w:szCs w:val="22"/>
        </w:rPr>
        <w:t xml:space="preserve"> Collection science Sup. </w:t>
      </w:r>
      <w:proofErr w:type="spellStart"/>
      <w:r w:rsidRPr="00DE3B49">
        <w:rPr>
          <w:rFonts w:ascii="Cambria" w:hAnsi="Cambria"/>
          <w:sz w:val="22"/>
          <w:szCs w:val="22"/>
        </w:rPr>
        <w:t>Dunod</w:t>
      </w:r>
      <w:proofErr w:type="spellEnd"/>
      <w:r w:rsidRPr="00DE3B49">
        <w:rPr>
          <w:rFonts w:ascii="Cambria" w:hAnsi="Cambria"/>
          <w:sz w:val="22"/>
          <w:szCs w:val="22"/>
        </w:rPr>
        <w:t xml:space="preserve"> 2001.</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Michel </w:t>
      </w:r>
      <w:proofErr w:type="spellStart"/>
      <w:r w:rsidRPr="00DE3B49">
        <w:rPr>
          <w:rFonts w:ascii="Cambria" w:hAnsi="Cambria"/>
          <w:sz w:val="22"/>
          <w:szCs w:val="22"/>
        </w:rPr>
        <w:t>Aublin</w:t>
      </w:r>
      <w:proofErr w:type="spellEnd"/>
      <w:r w:rsidRPr="00DE3B49">
        <w:rPr>
          <w:rFonts w:ascii="Cambria" w:hAnsi="Cambria"/>
          <w:sz w:val="22"/>
          <w:szCs w:val="22"/>
        </w:rPr>
        <w:t xml:space="preserve">, René </w:t>
      </w:r>
      <w:proofErr w:type="spellStart"/>
      <w:r w:rsidRPr="00DE3B49">
        <w:rPr>
          <w:rFonts w:ascii="Cambria" w:hAnsi="Cambria"/>
          <w:sz w:val="22"/>
          <w:szCs w:val="22"/>
        </w:rPr>
        <w:t>Boncompain.</w:t>
      </w:r>
      <w:r w:rsidRPr="00DE3B49">
        <w:rPr>
          <w:rFonts w:ascii="Cambria" w:hAnsi="Cambria"/>
          <w:bCs/>
          <w:sz w:val="22"/>
          <w:szCs w:val="22"/>
        </w:rPr>
        <w:t>Systèmes</w:t>
      </w:r>
      <w:proofErr w:type="spellEnd"/>
      <w:r w:rsidRPr="00DE3B49">
        <w:rPr>
          <w:rFonts w:ascii="Cambria" w:hAnsi="Cambria"/>
          <w:bCs/>
          <w:sz w:val="22"/>
          <w:szCs w:val="22"/>
        </w:rPr>
        <w:t xml:space="preserve"> Mécaniques. Théorie et dimensionnement</w:t>
      </w:r>
      <w:proofErr w:type="gramStart"/>
      <w:r w:rsidRPr="00DE3B49">
        <w:rPr>
          <w:rFonts w:ascii="Cambria" w:hAnsi="Cambria"/>
          <w:sz w:val="22"/>
          <w:szCs w:val="22"/>
        </w:rPr>
        <w:t>,.</w:t>
      </w:r>
      <w:proofErr w:type="gramEnd"/>
      <w:r w:rsidRPr="00DE3B49">
        <w:rPr>
          <w:rFonts w:ascii="Cambria" w:hAnsi="Cambria"/>
          <w:sz w:val="22"/>
          <w:szCs w:val="22"/>
        </w:rPr>
        <w:t xml:space="preserve"> Collection science Sup. </w:t>
      </w:r>
      <w:proofErr w:type="spellStart"/>
      <w:r w:rsidRPr="00DE3B49">
        <w:rPr>
          <w:rFonts w:ascii="Cambria" w:hAnsi="Cambria"/>
          <w:sz w:val="22"/>
          <w:szCs w:val="22"/>
        </w:rPr>
        <w:t>Dunod</w:t>
      </w:r>
      <w:proofErr w:type="spellEnd"/>
      <w:r w:rsidRPr="00DE3B49">
        <w:rPr>
          <w:rFonts w:ascii="Cambria" w:hAnsi="Cambria"/>
          <w:sz w:val="22"/>
          <w:szCs w:val="22"/>
        </w:rPr>
        <w:t xml:space="preserve"> 2005.</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Marc </w:t>
      </w:r>
      <w:proofErr w:type="spellStart"/>
      <w:r w:rsidRPr="00DE3B49">
        <w:rPr>
          <w:rFonts w:ascii="Cambria" w:hAnsi="Cambria"/>
          <w:sz w:val="22"/>
          <w:szCs w:val="22"/>
        </w:rPr>
        <w:t>Rossetto</w:t>
      </w:r>
      <w:proofErr w:type="spellEnd"/>
      <w:r w:rsidRPr="00DE3B49">
        <w:rPr>
          <w:rFonts w:ascii="Cambria" w:hAnsi="Cambria"/>
          <w:sz w:val="22"/>
          <w:szCs w:val="22"/>
        </w:rPr>
        <w:t xml:space="preserve"> et Pierre </w:t>
      </w:r>
      <w:proofErr w:type="spellStart"/>
      <w:r w:rsidRPr="00DE3B49">
        <w:rPr>
          <w:rFonts w:ascii="Cambria" w:hAnsi="Cambria"/>
          <w:sz w:val="22"/>
          <w:szCs w:val="22"/>
        </w:rPr>
        <w:t>Agati.</w:t>
      </w:r>
      <w:r w:rsidRPr="00DE3B49">
        <w:rPr>
          <w:rFonts w:ascii="Cambria" w:hAnsi="Cambria"/>
          <w:bCs/>
          <w:sz w:val="22"/>
          <w:szCs w:val="22"/>
        </w:rPr>
        <w:t>Liaisons</w:t>
      </w:r>
      <w:proofErr w:type="spellEnd"/>
      <w:r w:rsidRPr="00DE3B49">
        <w:rPr>
          <w:rFonts w:ascii="Cambria" w:hAnsi="Cambria"/>
          <w:bCs/>
          <w:sz w:val="22"/>
          <w:szCs w:val="22"/>
        </w:rPr>
        <w:t xml:space="preserve"> et Mécanismes</w:t>
      </w:r>
      <w:r w:rsidRPr="00DE3B49">
        <w:rPr>
          <w:rFonts w:ascii="Cambria" w:hAnsi="Cambria"/>
          <w:sz w:val="22"/>
          <w:szCs w:val="22"/>
        </w:rPr>
        <w:t xml:space="preserve">. </w:t>
      </w:r>
      <w:proofErr w:type="spellStart"/>
      <w:r w:rsidRPr="00DE3B49">
        <w:rPr>
          <w:rFonts w:ascii="Cambria" w:hAnsi="Cambria"/>
          <w:sz w:val="22"/>
          <w:szCs w:val="22"/>
        </w:rPr>
        <w:t>Dunod</w:t>
      </w:r>
      <w:proofErr w:type="spellEnd"/>
      <w:r w:rsidRPr="00DE3B49">
        <w:rPr>
          <w:rFonts w:ascii="Cambria" w:hAnsi="Cambria"/>
          <w:sz w:val="22"/>
          <w:szCs w:val="22"/>
        </w:rPr>
        <w:t xml:space="preserve"> 1994</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proofErr w:type="spellStart"/>
      <w:r w:rsidRPr="00DE3B49">
        <w:rPr>
          <w:rFonts w:ascii="Cambria" w:hAnsi="Cambria"/>
          <w:sz w:val="22"/>
          <w:szCs w:val="22"/>
        </w:rPr>
        <w:t>PartickBeynet.</w:t>
      </w:r>
      <w:r w:rsidRPr="00DE3B49">
        <w:rPr>
          <w:rFonts w:ascii="Cambria" w:hAnsi="Cambria"/>
          <w:bCs/>
          <w:sz w:val="22"/>
          <w:szCs w:val="22"/>
        </w:rPr>
        <w:t>Sciences</w:t>
      </w:r>
      <w:proofErr w:type="spellEnd"/>
      <w:r w:rsidRPr="00DE3B49">
        <w:rPr>
          <w:rFonts w:ascii="Cambria" w:hAnsi="Cambria"/>
          <w:bCs/>
          <w:sz w:val="22"/>
          <w:szCs w:val="22"/>
        </w:rPr>
        <w:t xml:space="preserve"> industrielle pour l’ingénieur</w:t>
      </w:r>
      <w:r w:rsidRPr="00DE3B49">
        <w:rPr>
          <w:rFonts w:ascii="Cambria" w:hAnsi="Cambria"/>
          <w:sz w:val="22"/>
          <w:szCs w:val="22"/>
        </w:rPr>
        <w:t>. Ellipse édition Marketing S.A., 2012.</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proofErr w:type="spellStart"/>
      <w:r w:rsidRPr="00DE3B49">
        <w:rPr>
          <w:rFonts w:ascii="Cambria" w:hAnsi="Cambria"/>
          <w:sz w:val="22"/>
          <w:szCs w:val="22"/>
        </w:rPr>
        <w:t>ViguenArakelian.</w:t>
      </w:r>
      <w:r w:rsidRPr="00DE3B49">
        <w:rPr>
          <w:rFonts w:ascii="Cambria" w:hAnsi="Cambria"/>
          <w:bCs/>
          <w:sz w:val="22"/>
          <w:szCs w:val="22"/>
        </w:rPr>
        <w:t>Structure</w:t>
      </w:r>
      <w:proofErr w:type="spellEnd"/>
      <w:r w:rsidRPr="00DE3B49">
        <w:rPr>
          <w:rFonts w:ascii="Cambria" w:hAnsi="Cambria"/>
          <w:bCs/>
          <w:sz w:val="22"/>
          <w:szCs w:val="22"/>
        </w:rPr>
        <w:t xml:space="preserve"> et cinématiques des mécanismes</w:t>
      </w:r>
      <w:r w:rsidRPr="00DE3B49">
        <w:rPr>
          <w:rFonts w:ascii="Cambria" w:hAnsi="Cambria"/>
          <w:sz w:val="22"/>
          <w:szCs w:val="22"/>
        </w:rPr>
        <w:t xml:space="preserve">, </w:t>
      </w:r>
      <w:proofErr w:type="spellStart"/>
      <w:r w:rsidRPr="00DE3B49">
        <w:rPr>
          <w:rFonts w:ascii="Cambria" w:hAnsi="Cambria"/>
          <w:sz w:val="22"/>
          <w:szCs w:val="22"/>
        </w:rPr>
        <w:t>Hermes</w:t>
      </w:r>
      <w:proofErr w:type="spellEnd"/>
      <w:r w:rsidRPr="00DE3B49">
        <w:rPr>
          <w:rFonts w:ascii="Cambria" w:hAnsi="Cambria"/>
          <w:sz w:val="22"/>
          <w:szCs w:val="22"/>
        </w:rPr>
        <w:t xml:space="preserve"> 1997</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proofErr w:type="spellStart"/>
      <w:r w:rsidRPr="00DE3B49">
        <w:rPr>
          <w:rFonts w:ascii="Cambria" w:hAnsi="Cambria"/>
          <w:sz w:val="22"/>
          <w:szCs w:val="22"/>
        </w:rPr>
        <w:t>Artobolovsky</w:t>
      </w:r>
      <w:proofErr w:type="spellEnd"/>
      <w:r w:rsidRPr="00DE3B49">
        <w:rPr>
          <w:rFonts w:ascii="Cambria" w:hAnsi="Cambria"/>
          <w:sz w:val="22"/>
          <w:szCs w:val="22"/>
        </w:rPr>
        <w:t xml:space="preserve"> I. I. </w:t>
      </w:r>
      <w:r w:rsidRPr="00DE3B49">
        <w:rPr>
          <w:rFonts w:ascii="Cambria" w:hAnsi="Cambria"/>
          <w:bCs/>
          <w:sz w:val="22"/>
          <w:szCs w:val="22"/>
        </w:rPr>
        <w:t xml:space="preserve">Théorie des mécanismes et des </w:t>
      </w:r>
      <w:proofErr w:type="spellStart"/>
      <w:r w:rsidRPr="00DE3B49">
        <w:rPr>
          <w:rFonts w:ascii="Cambria" w:hAnsi="Cambria"/>
          <w:bCs/>
          <w:sz w:val="22"/>
          <w:szCs w:val="22"/>
        </w:rPr>
        <w:t>machine</w:t>
      </w:r>
      <w:r w:rsidRPr="00DE3B49">
        <w:rPr>
          <w:rFonts w:ascii="Cambria" w:hAnsi="Cambria"/>
          <w:sz w:val="22"/>
          <w:szCs w:val="22"/>
        </w:rPr>
        <w:t>Edition</w:t>
      </w:r>
      <w:proofErr w:type="spellEnd"/>
      <w:r w:rsidRPr="00DE3B49">
        <w:rPr>
          <w:rFonts w:ascii="Cambria" w:hAnsi="Cambria"/>
          <w:sz w:val="22"/>
          <w:szCs w:val="22"/>
        </w:rPr>
        <w:t xml:space="preserve"> Sciences Moscou 1988</w:t>
      </w:r>
    </w:p>
    <w:p w:rsidR="00DE3B49" w:rsidRPr="00DE3B49" w:rsidRDefault="00DE3B49" w:rsidP="005277B7">
      <w:pPr>
        <w:pStyle w:val="Paragraphedeliste"/>
        <w:numPr>
          <w:ilvl w:val="0"/>
          <w:numId w:val="16"/>
        </w:numPr>
        <w:tabs>
          <w:tab w:val="right" w:pos="426"/>
        </w:tabs>
        <w:ind w:left="284" w:hanging="283"/>
        <w:jc w:val="both"/>
        <w:rPr>
          <w:rFonts w:ascii="Cambria" w:hAnsi="Cambria"/>
          <w:color w:val="000000" w:themeColor="text1"/>
          <w:sz w:val="22"/>
          <w:szCs w:val="22"/>
        </w:rPr>
      </w:pPr>
      <w:r w:rsidRPr="00DE3B49">
        <w:rPr>
          <w:rFonts w:ascii="Cambria" w:hAnsi="Cambria"/>
          <w:sz w:val="22"/>
          <w:szCs w:val="22"/>
        </w:rPr>
        <w:t xml:space="preserve">R. le </w:t>
      </w:r>
      <w:proofErr w:type="spellStart"/>
      <w:r w:rsidRPr="00DE3B49">
        <w:rPr>
          <w:rFonts w:ascii="Cambria" w:hAnsi="Cambria"/>
          <w:sz w:val="22"/>
          <w:szCs w:val="22"/>
        </w:rPr>
        <w:t>Borzec</w:t>
      </w:r>
      <w:proofErr w:type="spellEnd"/>
      <w:r w:rsidRPr="00DE3B49">
        <w:rPr>
          <w:rFonts w:ascii="Cambria" w:hAnsi="Cambria"/>
          <w:sz w:val="22"/>
          <w:szCs w:val="22"/>
        </w:rPr>
        <w:t xml:space="preserve"> et J. </w:t>
      </w:r>
      <w:proofErr w:type="spellStart"/>
      <w:r w:rsidRPr="00DE3B49">
        <w:rPr>
          <w:rFonts w:ascii="Cambria" w:hAnsi="Cambria"/>
          <w:sz w:val="22"/>
          <w:szCs w:val="22"/>
        </w:rPr>
        <w:t>Lotterie</w:t>
      </w:r>
      <w:proofErr w:type="spellEnd"/>
      <w:r w:rsidRPr="00DE3B49">
        <w:rPr>
          <w:rFonts w:ascii="Cambria" w:hAnsi="Cambria"/>
          <w:sz w:val="22"/>
          <w:szCs w:val="22"/>
        </w:rPr>
        <w:t xml:space="preserve">.  </w:t>
      </w:r>
      <w:r w:rsidRPr="00DE3B49">
        <w:rPr>
          <w:rFonts w:ascii="Cambria" w:hAnsi="Cambria"/>
          <w:bCs/>
          <w:sz w:val="22"/>
          <w:szCs w:val="22"/>
        </w:rPr>
        <w:t>Principe de la théorie des Mécanismes</w:t>
      </w:r>
      <w:r w:rsidRPr="00DE3B49">
        <w:rPr>
          <w:rFonts w:ascii="Cambria" w:hAnsi="Cambria"/>
          <w:sz w:val="22"/>
          <w:szCs w:val="22"/>
        </w:rPr>
        <w:t xml:space="preserve">, édition </w:t>
      </w:r>
      <w:bookmarkStart w:id="55" w:name="OLE_LINK136"/>
      <w:bookmarkStart w:id="56" w:name="OLE_LINK137"/>
      <w:r w:rsidRPr="00DE3B49">
        <w:rPr>
          <w:rFonts w:ascii="Cambria" w:hAnsi="Cambria"/>
          <w:color w:val="000000" w:themeColor="text1"/>
          <w:sz w:val="22"/>
          <w:szCs w:val="22"/>
        </w:rPr>
        <w:t>DUNOD</w:t>
      </w:r>
      <w:bookmarkEnd w:id="55"/>
      <w:bookmarkEnd w:id="56"/>
      <w:r w:rsidRPr="00DE3B49">
        <w:rPr>
          <w:rFonts w:ascii="Cambria" w:hAnsi="Cambria"/>
          <w:color w:val="000000" w:themeColor="text1"/>
          <w:sz w:val="22"/>
          <w:szCs w:val="22"/>
        </w:rPr>
        <w:t xml:space="preserve"> 1977</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BOUDET- C. BORTOLUSSI.  </w:t>
      </w:r>
      <w:r w:rsidRPr="00DE3B49">
        <w:rPr>
          <w:rFonts w:ascii="Cambria" w:hAnsi="Cambria"/>
          <w:bCs/>
          <w:sz w:val="22"/>
          <w:szCs w:val="22"/>
        </w:rPr>
        <w:t xml:space="preserve">Présentation des mécanismes  Techniques de l'ingénieur- </w:t>
      </w:r>
      <w:r w:rsidRPr="00DE3B49">
        <w:rPr>
          <w:rFonts w:ascii="Cambria" w:hAnsi="Cambria"/>
          <w:sz w:val="22"/>
          <w:szCs w:val="22"/>
        </w:rPr>
        <w:t>B 600/8600,1 – R. 1980</w:t>
      </w:r>
    </w:p>
    <w:p w:rsidR="00DE3B49" w:rsidRPr="00DE3B49" w:rsidRDefault="00DE3B49" w:rsidP="005277B7">
      <w:pPr>
        <w:pStyle w:val="Paragraphedeliste"/>
        <w:numPr>
          <w:ilvl w:val="0"/>
          <w:numId w:val="16"/>
        </w:numPr>
        <w:tabs>
          <w:tab w:val="right" w:pos="426"/>
        </w:tabs>
        <w:ind w:left="284" w:hanging="283"/>
        <w:jc w:val="both"/>
        <w:rPr>
          <w:rStyle w:val="a-size-large"/>
          <w:rFonts w:ascii="Cambria" w:hAnsi="Cambria"/>
          <w:color w:val="000000"/>
          <w:sz w:val="22"/>
          <w:szCs w:val="22"/>
        </w:rPr>
      </w:pPr>
      <w:r w:rsidRPr="00DE3B49">
        <w:rPr>
          <w:rFonts w:ascii="Cambria" w:eastAsia="Times New Roman" w:hAnsi="Cambria"/>
          <w:sz w:val="22"/>
          <w:szCs w:val="22"/>
          <w:lang w:eastAsia="fr-FR"/>
        </w:rPr>
        <w:t xml:space="preserve">Jean-Louis Fanchon. </w:t>
      </w:r>
      <w:r w:rsidRPr="00DE3B49">
        <w:rPr>
          <w:rStyle w:val="a-size-large"/>
          <w:rFonts w:ascii="Cambria" w:hAnsi="Cambria"/>
          <w:bCs/>
          <w:sz w:val="22"/>
          <w:szCs w:val="22"/>
        </w:rPr>
        <w:t>Guide des sciences et technologies industrielles</w:t>
      </w:r>
      <w:r w:rsidRPr="00DE3B49">
        <w:rPr>
          <w:rFonts w:ascii="Cambria" w:eastAsia="Times New Roman" w:hAnsi="Cambria"/>
          <w:sz w:val="22"/>
          <w:szCs w:val="22"/>
          <w:lang w:eastAsia="fr-FR"/>
        </w:rPr>
        <w:t xml:space="preserve">. Edition </w:t>
      </w:r>
      <w:r w:rsidRPr="00DE3B49">
        <w:rPr>
          <w:rFonts w:ascii="Cambria" w:hAnsi="Cambria"/>
          <w:color w:val="000000"/>
          <w:sz w:val="22"/>
          <w:szCs w:val="22"/>
        </w:rPr>
        <w:t>DUNOD</w:t>
      </w:r>
      <w:r w:rsidRPr="00DE3B49">
        <w:rPr>
          <w:rFonts w:ascii="Cambria" w:eastAsia="Times New Roman" w:hAnsi="Cambria"/>
          <w:color w:val="000000"/>
          <w:sz w:val="22"/>
          <w:szCs w:val="22"/>
          <w:lang w:eastAsia="fr-FR"/>
        </w:rPr>
        <w:t xml:space="preserve"> 2014</w:t>
      </w:r>
      <w:r w:rsidRPr="00DE3B49">
        <w:rPr>
          <w:rStyle w:val="a-size-large"/>
          <w:rFonts w:ascii="Cambria" w:hAnsi="Cambria"/>
          <w:color w:val="000000"/>
          <w:sz w:val="22"/>
          <w:szCs w:val="22"/>
        </w:rPr>
        <w:t>.</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lang w:val="en-US"/>
        </w:rPr>
      </w:pPr>
      <w:r w:rsidRPr="00C52864">
        <w:rPr>
          <w:rFonts w:ascii="Cambria" w:hAnsi="Cambria"/>
          <w:sz w:val="22"/>
          <w:szCs w:val="22"/>
          <w:lang w:val="en-US"/>
        </w:rPr>
        <w:t xml:space="preserve">HUNT K.H.  </w:t>
      </w:r>
      <w:proofErr w:type="spellStart"/>
      <w:r w:rsidRPr="00C52864">
        <w:rPr>
          <w:rFonts w:ascii="Cambria" w:hAnsi="Cambria"/>
          <w:sz w:val="22"/>
          <w:szCs w:val="22"/>
          <w:lang w:val="en-US"/>
        </w:rPr>
        <w:t>Kinematicgeometryofmechanisms</w:t>
      </w:r>
      <w:proofErr w:type="spellEnd"/>
      <w:r w:rsidRPr="00C52864">
        <w:rPr>
          <w:rFonts w:ascii="Cambria" w:hAnsi="Cambria"/>
          <w:sz w:val="22"/>
          <w:szCs w:val="22"/>
          <w:lang w:val="en-US"/>
        </w:rPr>
        <w:t xml:space="preserve">. </w:t>
      </w:r>
      <w:proofErr w:type="spellStart"/>
      <w:r w:rsidRPr="00DE3B49">
        <w:rPr>
          <w:rFonts w:ascii="Cambria" w:hAnsi="Cambria"/>
          <w:sz w:val="22"/>
          <w:szCs w:val="22"/>
          <w:lang w:val="en-US"/>
        </w:rPr>
        <w:t>EdtClordon</w:t>
      </w:r>
      <w:proofErr w:type="spellEnd"/>
      <w:r w:rsidRPr="00DE3B49">
        <w:rPr>
          <w:rFonts w:ascii="Cambria" w:hAnsi="Cambria"/>
          <w:sz w:val="22"/>
          <w:szCs w:val="22"/>
          <w:lang w:val="en-US"/>
        </w:rPr>
        <w:t xml:space="preserve"> Press oxford 1978</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A. </w:t>
      </w:r>
      <w:proofErr w:type="spellStart"/>
      <w:r w:rsidRPr="00DE3B49">
        <w:rPr>
          <w:rFonts w:ascii="Cambria" w:hAnsi="Cambria"/>
          <w:sz w:val="22"/>
          <w:szCs w:val="22"/>
        </w:rPr>
        <w:t>Caignot</w:t>
      </w:r>
      <w:proofErr w:type="spellEnd"/>
      <w:r w:rsidRPr="00DE3B49">
        <w:rPr>
          <w:rFonts w:ascii="Cambria" w:hAnsi="Cambria"/>
          <w:sz w:val="22"/>
          <w:szCs w:val="22"/>
        </w:rPr>
        <w:t xml:space="preserve"> et al. Sciences industrielles de l'ingénieur MPSI.PCSI.PTSI, édition Vuibert, </w:t>
      </w:r>
    </w:p>
    <w:p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A. </w:t>
      </w:r>
      <w:proofErr w:type="spellStart"/>
      <w:r w:rsidRPr="00DE3B49">
        <w:rPr>
          <w:rFonts w:ascii="Cambria" w:hAnsi="Cambria"/>
          <w:sz w:val="22"/>
          <w:szCs w:val="22"/>
        </w:rPr>
        <w:t>Caignot</w:t>
      </w:r>
      <w:proofErr w:type="spellEnd"/>
      <w:r w:rsidRPr="00DE3B49">
        <w:rPr>
          <w:rFonts w:ascii="Cambria" w:hAnsi="Cambria"/>
          <w:sz w:val="22"/>
          <w:szCs w:val="22"/>
        </w:rPr>
        <w:t xml:space="preserve"> et </w:t>
      </w:r>
      <w:proofErr w:type="spellStart"/>
      <w:r w:rsidRPr="00DE3B49">
        <w:rPr>
          <w:rFonts w:ascii="Cambria" w:hAnsi="Cambria"/>
          <w:sz w:val="22"/>
          <w:szCs w:val="22"/>
        </w:rPr>
        <w:t>al.Sciences</w:t>
      </w:r>
      <w:proofErr w:type="spellEnd"/>
      <w:r w:rsidRPr="00DE3B49">
        <w:rPr>
          <w:rFonts w:ascii="Cambria" w:hAnsi="Cambria"/>
          <w:sz w:val="22"/>
          <w:szCs w:val="22"/>
        </w:rPr>
        <w:t xml:space="preserve"> industrielles de l'ingénieur MP/MP*. PSI/PSI*.PT/PT*, édition Vuibert, </w:t>
      </w:r>
    </w:p>
    <w:p w:rsidR="00DE3B49" w:rsidRPr="00DE3B49" w:rsidRDefault="00DE3B49" w:rsidP="005277B7">
      <w:pPr>
        <w:pStyle w:val="Paragraphedeliste"/>
        <w:numPr>
          <w:ilvl w:val="0"/>
          <w:numId w:val="16"/>
        </w:numPr>
        <w:tabs>
          <w:tab w:val="right" w:pos="426"/>
        </w:tabs>
        <w:ind w:left="284" w:hanging="283"/>
        <w:jc w:val="both"/>
        <w:rPr>
          <w:rFonts w:ascii="Cambria" w:hAnsi="Cambria"/>
          <w:b/>
          <w:sz w:val="22"/>
          <w:szCs w:val="22"/>
        </w:rPr>
      </w:pPr>
      <w:r w:rsidRPr="00DE3B49">
        <w:rPr>
          <w:rFonts w:ascii="Cambria" w:hAnsi="Cambria"/>
          <w:sz w:val="22"/>
          <w:szCs w:val="22"/>
        </w:rPr>
        <w:t xml:space="preserve">Jean-Dominique </w:t>
      </w:r>
      <w:proofErr w:type="spellStart"/>
      <w:r w:rsidRPr="00DE3B49">
        <w:rPr>
          <w:rFonts w:ascii="Cambria" w:hAnsi="Cambria"/>
          <w:sz w:val="22"/>
          <w:szCs w:val="22"/>
        </w:rPr>
        <w:t>Mosser</w:t>
      </w:r>
      <w:proofErr w:type="spellEnd"/>
      <w:r w:rsidRPr="00DE3B49">
        <w:rPr>
          <w:rFonts w:ascii="Cambria" w:hAnsi="Cambria"/>
          <w:sz w:val="22"/>
          <w:szCs w:val="22"/>
        </w:rPr>
        <w:t xml:space="preserve"> et al. Sciences industrielles de l'ingénieur Tout-En-Un, édition DUNOD,</w:t>
      </w:r>
    </w:p>
    <w:p w:rsidR="00DE3B49" w:rsidRPr="00DE3B49" w:rsidRDefault="00DE3B49" w:rsidP="005277B7">
      <w:pPr>
        <w:numPr>
          <w:ilvl w:val="0"/>
          <w:numId w:val="16"/>
        </w:numPr>
        <w:tabs>
          <w:tab w:val="right" w:pos="426"/>
        </w:tabs>
        <w:ind w:left="284" w:hanging="283"/>
        <w:jc w:val="both"/>
        <w:textAlignment w:val="baseline"/>
        <w:rPr>
          <w:rFonts w:ascii="Cambria" w:hAnsi="Cambria"/>
          <w:b/>
          <w:sz w:val="22"/>
          <w:szCs w:val="22"/>
        </w:rPr>
      </w:pPr>
      <w:r w:rsidRPr="00DE3B49">
        <w:rPr>
          <w:rFonts w:ascii="Cambria" w:hAnsi="Cambria"/>
          <w:sz w:val="22"/>
          <w:szCs w:val="22"/>
        </w:rPr>
        <w:t xml:space="preserve">Mécanique, </w:t>
      </w:r>
      <w:proofErr w:type="spellStart"/>
      <w:r w:rsidRPr="00DE3B49">
        <w:rPr>
          <w:rFonts w:ascii="Cambria" w:hAnsi="Cambria"/>
          <w:sz w:val="22"/>
          <w:szCs w:val="22"/>
        </w:rPr>
        <w:t>Deuxieme</w:t>
      </w:r>
      <w:proofErr w:type="spellEnd"/>
      <w:r w:rsidRPr="00DE3B49">
        <w:rPr>
          <w:rFonts w:ascii="Cambria" w:hAnsi="Cambria"/>
          <w:sz w:val="22"/>
          <w:szCs w:val="22"/>
        </w:rPr>
        <w:t xml:space="preserve"> partie (43e leçon. – Cames  et 44e leçon. - Excentriques. Bielles à coulisse. Pédales et </w:t>
      </w:r>
      <w:proofErr w:type="gramStart"/>
      <w:r w:rsidRPr="00DE3B49">
        <w:rPr>
          <w:rFonts w:ascii="Cambria" w:hAnsi="Cambria"/>
          <w:sz w:val="22"/>
          <w:szCs w:val="22"/>
        </w:rPr>
        <w:t>balanciers )</w:t>
      </w:r>
      <w:proofErr w:type="gramEnd"/>
      <w:r w:rsidRPr="00DE3B49">
        <w:rPr>
          <w:rFonts w:ascii="Cambria" w:hAnsi="Cambria"/>
          <w:sz w:val="22"/>
          <w:szCs w:val="22"/>
        </w:rPr>
        <w:t xml:space="preserve"> RENE BASQUIN  Edition Delagrave 1990 </w:t>
      </w:r>
    </w:p>
    <w:p w:rsidR="00DE3B49" w:rsidRPr="00DE3B49" w:rsidRDefault="00DE3B49" w:rsidP="005277B7">
      <w:pPr>
        <w:numPr>
          <w:ilvl w:val="0"/>
          <w:numId w:val="16"/>
        </w:numPr>
        <w:tabs>
          <w:tab w:val="right" w:pos="426"/>
        </w:tabs>
        <w:ind w:left="284" w:hanging="283"/>
        <w:jc w:val="both"/>
        <w:textAlignment w:val="baseline"/>
        <w:rPr>
          <w:rFonts w:ascii="Cambria" w:hAnsi="Cambria"/>
          <w:sz w:val="22"/>
          <w:szCs w:val="22"/>
        </w:rPr>
      </w:pPr>
      <w:r w:rsidRPr="00DE3B49">
        <w:rPr>
          <w:rFonts w:ascii="Cambria" w:hAnsi="Cambria"/>
          <w:sz w:val="22"/>
          <w:szCs w:val="22"/>
        </w:rPr>
        <w:t>Formulaire de mécanique: Transmission de puissance </w:t>
      </w:r>
      <w:proofErr w:type="spellStart"/>
      <w:r w:rsidRPr="00DE3B49">
        <w:rPr>
          <w:rFonts w:ascii="Cambria" w:hAnsi="Cambria"/>
          <w:sz w:val="22"/>
          <w:szCs w:val="22"/>
        </w:rPr>
        <w:t>Eyrrols</w:t>
      </w:r>
      <w:proofErr w:type="spellEnd"/>
      <w:r w:rsidRPr="00DE3B49">
        <w:rPr>
          <w:rFonts w:ascii="Cambria" w:hAnsi="Cambria"/>
          <w:sz w:val="22"/>
          <w:szCs w:val="22"/>
        </w:rPr>
        <w:t xml:space="preserve">  2006  </w:t>
      </w:r>
      <w:proofErr w:type="spellStart"/>
      <w:r w:rsidR="004C10A0">
        <w:fldChar w:fldCharType="begin"/>
      </w:r>
      <w:r w:rsidR="004C10A0">
        <w:instrText>HYPERLINK "https://www.amazon.fr/Youde-Xiong/e/B004MQZDSC/ref=dp_byline_cont_book_1"</w:instrText>
      </w:r>
      <w:r w:rsidR="004C10A0">
        <w:fldChar w:fldCharType="separate"/>
      </w:r>
      <w:r w:rsidRPr="00DE3B49">
        <w:rPr>
          <w:rFonts w:ascii="Cambria" w:hAnsi="Cambria"/>
          <w:sz w:val="22"/>
          <w:szCs w:val="22"/>
        </w:rPr>
        <w:t>Youde</w:t>
      </w:r>
      <w:proofErr w:type="spellEnd"/>
      <w:r w:rsidRPr="00DE3B49">
        <w:rPr>
          <w:rFonts w:ascii="Cambria" w:hAnsi="Cambria"/>
          <w:sz w:val="22"/>
          <w:szCs w:val="22"/>
        </w:rPr>
        <w:t xml:space="preserve"> </w:t>
      </w:r>
      <w:proofErr w:type="spellStart"/>
      <w:r w:rsidRPr="00DE3B49">
        <w:rPr>
          <w:rFonts w:ascii="Cambria" w:hAnsi="Cambria"/>
          <w:sz w:val="22"/>
          <w:szCs w:val="22"/>
        </w:rPr>
        <w:t>Xiong</w:t>
      </w:r>
      <w:proofErr w:type="spellEnd"/>
      <w:r w:rsidR="004C10A0">
        <w:fldChar w:fldCharType="end"/>
      </w:r>
    </w:p>
    <w:p w:rsidR="00DE3B49" w:rsidRPr="00DE3B49" w:rsidRDefault="00DE3B49" w:rsidP="005277B7">
      <w:pPr>
        <w:numPr>
          <w:ilvl w:val="0"/>
          <w:numId w:val="16"/>
        </w:numPr>
        <w:tabs>
          <w:tab w:val="right" w:pos="426"/>
        </w:tabs>
        <w:ind w:left="284" w:hanging="283"/>
        <w:jc w:val="both"/>
        <w:textAlignment w:val="baseline"/>
        <w:rPr>
          <w:rFonts w:ascii="Cambria" w:hAnsi="Cambria"/>
          <w:b/>
          <w:sz w:val="22"/>
          <w:szCs w:val="22"/>
        </w:rPr>
      </w:pPr>
      <w:r w:rsidRPr="00DE3B49">
        <w:rPr>
          <w:rFonts w:ascii="Cambria" w:hAnsi="Cambria"/>
          <w:sz w:val="22"/>
          <w:szCs w:val="22"/>
          <w:rtl/>
          <w:lang w:bidi="ar-DZ"/>
        </w:rPr>
        <w:t xml:space="preserve">تكنولوجيا الرسم الهندسي (الفصل 8: تصميم </w:t>
      </w:r>
      <w:proofErr w:type="spellStart"/>
      <w:r w:rsidRPr="00DE3B49">
        <w:rPr>
          <w:rFonts w:ascii="Cambria" w:hAnsi="Cambria"/>
          <w:sz w:val="22"/>
          <w:szCs w:val="22"/>
          <w:rtl/>
          <w:lang w:bidi="ar-DZ"/>
        </w:rPr>
        <w:t>الكامات</w:t>
      </w:r>
      <w:proofErr w:type="spellEnd"/>
      <w:r w:rsidRPr="00DE3B49">
        <w:rPr>
          <w:rFonts w:ascii="Cambria" w:hAnsi="Cambria"/>
          <w:sz w:val="22"/>
          <w:szCs w:val="22"/>
          <w:rtl/>
          <w:lang w:bidi="ar-DZ"/>
        </w:rPr>
        <w:t xml:space="preserve">) ، فيرث و </w:t>
      </w:r>
      <w:proofErr w:type="spellStart"/>
      <w:r w:rsidRPr="00DE3B49">
        <w:rPr>
          <w:rFonts w:ascii="Cambria" w:hAnsi="Cambria"/>
          <w:sz w:val="22"/>
          <w:szCs w:val="22"/>
          <w:rtl/>
          <w:lang w:bidi="ar-DZ"/>
        </w:rPr>
        <w:t>قاندر</w:t>
      </w:r>
      <w:proofErr w:type="spellEnd"/>
      <w:r w:rsidRPr="00DE3B49">
        <w:rPr>
          <w:rFonts w:ascii="Cambria" w:hAnsi="Cambria"/>
          <w:sz w:val="22"/>
          <w:szCs w:val="22"/>
          <w:rtl/>
          <w:lang w:bidi="ar-DZ"/>
        </w:rPr>
        <w:t xml:space="preserve"> </w:t>
      </w:r>
      <w:proofErr w:type="spellStart"/>
      <w:r w:rsidRPr="00DE3B49">
        <w:rPr>
          <w:rFonts w:ascii="Cambria" w:hAnsi="Cambria"/>
          <w:sz w:val="22"/>
          <w:szCs w:val="22"/>
          <w:rtl/>
          <w:lang w:bidi="ar-DZ"/>
        </w:rPr>
        <w:t>ويليجين</w:t>
      </w:r>
      <w:proofErr w:type="spellEnd"/>
      <w:r w:rsidRPr="00DE3B49">
        <w:rPr>
          <w:rFonts w:ascii="Cambria" w:hAnsi="Cambria"/>
          <w:sz w:val="22"/>
          <w:szCs w:val="22"/>
          <w:rtl/>
          <w:lang w:bidi="ar-DZ"/>
        </w:rPr>
        <w:t xml:space="preserve">  الناشر </w:t>
      </w:r>
      <w:proofErr w:type="spellStart"/>
      <w:r w:rsidRPr="00DE3B49">
        <w:rPr>
          <w:rFonts w:ascii="Cambria" w:hAnsi="Cambria"/>
          <w:sz w:val="22"/>
          <w:szCs w:val="22"/>
          <w:rtl/>
          <w:lang w:bidi="ar-DZ"/>
        </w:rPr>
        <w:t>ماكراوهيل</w:t>
      </w:r>
      <w:proofErr w:type="spellEnd"/>
    </w:p>
    <w:p w:rsidR="00DE3B49" w:rsidRPr="00DE3B49" w:rsidRDefault="00DE3B49" w:rsidP="00DE3B49">
      <w:pPr>
        <w:spacing w:line="360" w:lineRule="auto"/>
        <w:jc w:val="center"/>
        <w:rPr>
          <w:rFonts w:ascii="Cambria" w:hAnsi="Cambria"/>
          <w:b/>
          <w:sz w:val="22"/>
          <w:szCs w:val="22"/>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F449AC" w:rsidRPr="00F7185B" w:rsidRDefault="00F449AC" w:rsidP="00F449AC">
      <w:pPr>
        <w:spacing w:line="360" w:lineRule="auto"/>
        <w:jc w:val="center"/>
        <w:rPr>
          <w:rFonts w:asciiTheme="majorHAnsi" w:hAnsiTheme="majorHAnsi"/>
          <w:b/>
        </w:rPr>
      </w:pPr>
    </w:p>
    <w:p w:rsidR="00A77454" w:rsidRDefault="00A77454" w:rsidP="00F449AC">
      <w:pPr>
        <w:spacing w:line="360" w:lineRule="auto"/>
        <w:jc w:val="center"/>
        <w:rPr>
          <w:rFonts w:asciiTheme="majorHAnsi" w:hAnsiTheme="majorHAnsi"/>
          <w:b/>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 xml:space="preserve">Unité d’enseignement : </w:t>
      </w:r>
      <w:r w:rsidRPr="00F7185B">
        <w:rPr>
          <w:rFonts w:asciiTheme="majorHAnsi" w:eastAsia="Times New Roman" w:hAnsiTheme="majorHAnsi"/>
          <w:b/>
          <w:bCs/>
          <w:color w:val="000000"/>
          <w:lang w:eastAsia="en-US"/>
        </w:rPr>
        <w:t>UEF 3.</w:t>
      </w:r>
      <w:r w:rsidR="00615E44">
        <w:rPr>
          <w:rFonts w:asciiTheme="majorHAnsi" w:eastAsia="Times New Roman" w:hAnsiTheme="majorHAnsi"/>
          <w:b/>
          <w:bCs/>
          <w:color w:val="000000"/>
          <w:lang w:eastAsia="en-US"/>
        </w:rPr>
        <w:t>2</w:t>
      </w:r>
      <w:r w:rsidRPr="00F7185B">
        <w:rPr>
          <w:rFonts w:asciiTheme="majorHAnsi" w:eastAsia="Times New Roman" w:hAnsiTheme="majorHAnsi"/>
          <w:b/>
          <w:bCs/>
          <w:color w:val="000000"/>
          <w:lang w:eastAsia="en-US"/>
        </w:rPr>
        <w:t>.2</w:t>
      </w:r>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Pr="00F7185B">
        <w:rPr>
          <w:rFonts w:asciiTheme="majorHAnsi" w:hAnsiTheme="majorHAnsi"/>
          <w:b/>
        </w:rPr>
        <w:t>Transfert</w:t>
      </w:r>
      <w:proofErr w:type="gramEnd"/>
      <w:r w:rsidRPr="00F7185B">
        <w:rPr>
          <w:rFonts w:asciiTheme="majorHAnsi" w:hAnsiTheme="majorHAnsi"/>
          <w:b/>
        </w:rPr>
        <w:t xml:space="preserve"> thermique</w:t>
      </w:r>
    </w:p>
    <w:p w:rsidR="00F449AC" w:rsidRPr="00F7185B" w:rsidRDefault="009B06BD"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eastAsia="Calibri" w:hAnsiTheme="majorHAnsi" w:cs="Arial"/>
          <w:b/>
          <w:bCs/>
          <w:color w:val="000000"/>
          <w:lang w:eastAsia="en-US"/>
        </w:rPr>
        <w:t>VHS: 45h00  (cours</w:t>
      </w:r>
      <w:proofErr w:type="gramStart"/>
      <w:r>
        <w:rPr>
          <w:rFonts w:asciiTheme="majorHAnsi" w:eastAsia="Calibri" w:hAnsiTheme="majorHAnsi" w:cs="Arial"/>
          <w:b/>
          <w:bCs/>
          <w:color w:val="000000"/>
          <w:lang w:eastAsia="en-US"/>
        </w:rPr>
        <w:t>:</w:t>
      </w:r>
      <w:r w:rsidR="00F449AC" w:rsidRPr="00F7185B">
        <w:rPr>
          <w:rFonts w:asciiTheme="majorHAnsi" w:eastAsia="Calibri" w:hAnsiTheme="majorHAnsi" w:cs="Arial"/>
          <w:b/>
          <w:bCs/>
          <w:color w:val="000000"/>
          <w:lang w:eastAsia="en-US"/>
        </w:rPr>
        <w:t>01h30</w:t>
      </w:r>
      <w:proofErr w:type="gramEnd"/>
      <w:r w:rsidR="00F449AC" w:rsidRPr="00F7185B">
        <w:rPr>
          <w:rFonts w:asciiTheme="majorHAnsi" w:eastAsia="Calibri" w:hAnsiTheme="majorHAnsi" w:cs="Arial"/>
          <w:b/>
          <w:bCs/>
          <w:color w:val="000000"/>
          <w:lang w:eastAsia="en-US"/>
        </w:rPr>
        <w:t>, TD:  01h30 )</w:t>
      </w:r>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4</w:t>
      </w:r>
      <w:proofErr w:type="gramEnd"/>
    </w:p>
    <w:p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2</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i/>
        </w:rPr>
      </w:pPr>
      <w:r w:rsidRPr="00F7185B">
        <w:rPr>
          <w:rFonts w:asciiTheme="majorHAnsi" w:hAnsiTheme="majorHAnsi"/>
        </w:rPr>
        <w:t xml:space="preserve">Evaluer les flux conduits, </w:t>
      </w:r>
      <w:proofErr w:type="spellStart"/>
      <w:r w:rsidRPr="00F7185B">
        <w:rPr>
          <w:rFonts w:asciiTheme="majorHAnsi" w:hAnsiTheme="majorHAnsi"/>
        </w:rPr>
        <w:t>convectés</w:t>
      </w:r>
      <w:proofErr w:type="spellEnd"/>
      <w:r w:rsidRPr="00F7185B">
        <w:rPr>
          <w:rFonts w:asciiTheme="majorHAnsi" w:hAnsiTheme="majorHAnsi"/>
        </w:rPr>
        <w:t xml:space="preserve"> ou rayonnés dans différentes situations. Etre capable de modéliser un problème thermique et de le résoudre dans des cas stationnaires et géométries simples. Etre capable de faire le bon choix des matériaux pour toute application thermique.</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jc w:val="both"/>
        <w:rPr>
          <w:rFonts w:asciiTheme="majorHAnsi" w:hAnsiTheme="majorHAnsi"/>
          <w:b/>
        </w:rPr>
      </w:pPr>
      <w:r w:rsidRPr="00F7185B">
        <w:rPr>
          <w:rFonts w:asciiTheme="majorHAnsi" w:hAnsiTheme="majorHAnsi"/>
        </w:rPr>
        <w:t xml:space="preserve"> Thermodynamique et mathématiques de L1 et L2.</w:t>
      </w: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pStyle w:val="Default"/>
        <w:jc w:val="both"/>
        <w:rPr>
          <w:rFonts w:asciiTheme="majorHAnsi" w:hAnsiTheme="majorHAnsi" w:cs="Times New Roman"/>
          <w:b/>
          <w:bCs/>
          <w:color w:val="auto"/>
        </w:rPr>
      </w:pPr>
      <w:r w:rsidRPr="00F7185B">
        <w:rPr>
          <w:rFonts w:asciiTheme="majorHAnsi" w:hAnsiTheme="majorHAnsi" w:cs="Times New Roman"/>
          <w:b/>
          <w:color w:val="auto"/>
        </w:rPr>
        <w:t xml:space="preserve">Chapitre 1. Conduction de la chaleur </w:t>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bCs/>
          <w:color w:val="auto"/>
        </w:rPr>
        <w:t>(5 semaines)</w:t>
      </w:r>
    </w:p>
    <w:p w:rsidR="00F449AC" w:rsidRPr="00F7185B" w:rsidRDefault="00F449AC" w:rsidP="00F449AC">
      <w:pPr>
        <w:pStyle w:val="Default"/>
        <w:jc w:val="both"/>
        <w:rPr>
          <w:rFonts w:asciiTheme="majorHAnsi" w:hAnsiTheme="majorHAnsi" w:cs="Times New Roman"/>
          <w:b/>
          <w:color w:val="auto"/>
        </w:rPr>
      </w:pP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Introduction des transferts thermiques et position vis-à-vis de la thermodynamique. </w:t>
      </w: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Lois de base des transferts de chaleur. </w:t>
      </w: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Loi de Fourier. </w:t>
      </w: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Conductivité thermique et ordres de grandeur pour les matériaux usuels. Discussion des paramètres dont dépend la conductivité thermique. </w:t>
      </w: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Equation de l’énergie, les hypothèses simplificatrices, et les différentes formes. Les conditions aux limites spatiales et initiales. Les quatre conditions linéaires et leur signification pratique. Dans quelles conditions peut-on les réaliser ?</w:t>
      </w: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Quelques solutions de l’équation de la chaleur, en coordonnées cartésiennes, cylindriques et sphériques avec les conditions linéaires et en régime stationnaire.</w:t>
      </w: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Conduction stationnaire avec sources de chaleur. </w:t>
      </w: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L’analogie électrique.  Les résistances en série et les résistances en parallèle Mur composites et cylindres concentriques).</w:t>
      </w:r>
    </w:p>
    <w:p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Les ailettes : Les différents types d’ailette,  intérêt pratique des ailettes.  Equation de l’ailette rectangulaire longitudinale. Résolution pour les quatre conditions aux limites classiques. Calcul du flux perdu, calcul du rendement et de l’efficacité de l’ailette. Epaisseur optimale des ailettes rectangulaires longitudinales.</w:t>
      </w:r>
    </w:p>
    <w:p w:rsidR="00F449AC" w:rsidRPr="00F7185B" w:rsidRDefault="00F449AC" w:rsidP="00F449AC">
      <w:pPr>
        <w:pStyle w:val="Default"/>
        <w:ind w:left="709"/>
        <w:jc w:val="both"/>
        <w:rPr>
          <w:rFonts w:asciiTheme="majorHAnsi" w:hAnsiTheme="majorHAnsi" w:cs="Times New Roman"/>
          <w:color w:val="auto"/>
        </w:rPr>
      </w:pPr>
    </w:p>
    <w:p w:rsidR="00F449AC" w:rsidRPr="00F7185B" w:rsidRDefault="00F449AC" w:rsidP="00F449AC">
      <w:pPr>
        <w:pStyle w:val="Default"/>
        <w:jc w:val="both"/>
        <w:rPr>
          <w:rFonts w:asciiTheme="majorHAnsi" w:hAnsiTheme="majorHAnsi" w:cs="Times New Roman"/>
          <w:b/>
          <w:color w:val="auto"/>
        </w:rPr>
      </w:pPr>
      <w:r w:rsidRPr="00F7185B">
        <w:rPr>
          <w:rFonts w:asciiTheme="majorHAnsi" w:hAnsiTheme="majorHAnsi" w:cs="Times New Roman"/>
          <w:b/>
          <w:color w:val="auto"/>
        </w:rPr>
        <w:t xml:space="preserve">Chapitre 2. Transfert de chaleur par convection </w:t>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t>(4 semaines)</w:t>
      </w:r>
    </w:p>
    <w:p w:rsidR="00F449AC" w:rsidRPr="00F7185B" w:rsidRDefault="00F449AC" w:rsidP="00F449AC">
      <w:pPr>
        <w:pStyle w:val="Default"/>
        <w:jc w:val="both"/>
        <w:rPr>
          <w:rFonts w:asciiTheme="majorHAnsi" w:hAnsiTheme="majorHAnsi" w:cs="Times New Roman"/>
          <w:b/>
          <w:color w:val="auto"/>
        </w:rPr>
      </w:pPr>
    </w:p>
    <w:p w:rsidR="00F449AC" w:rsidRPr="00F7185B" w:rsidRDefault="00F449AC" w:rsidP="005277B7">
      <w:pPr>
        <w:pStyle w:val="Default"/>
        <w:numPr>
          <w:ilvl w:val="0"/>
          <w:numId w:val="44"/>
        </w:numPr>
        <w:jc w:val="both"/>
        <w:rPr>
          <w:rFonts w:asciiTheme="majorHAnsi" w:hAnsiTheme="majorHAnsi" w:cs="Times New Roman"/>
          <w:color w:val="auto"/>
        </w:rPr>
      </w:pPr>
      <w:r w:rsidRPr="00F7185B">
        <w:rPr>
          <w:rFonts w:asciiTheme="majorHAnsi" w:hAnsiTheme="majorHAnsi" w:cs="Times New Roman"/>
          <w:color w:val="auto"/>
        </w:rPr>
        <w:t>Mécanismes des transferts de chaleur par convection. Paramètres intervenant dans les transferts convectifs.</w:t>
      </w:r>
    </w:p>
    <w:p w:rsidR="00F449AC" w:rsidRPr="00F7185B" w:rsidRDefault="00F449AC" w:rsidP="005277B7">
      <w:pPr>
        <w:pStyle w:val="Default"/>
        <w:numPr>
          <w:ilvl w:val="0"/>
          <w:numId w:val="44"/>
        </w:numPr>
        <w:jc w:val="both"/>
        <w:rPr>
          <w:rFonts w:asciiTheme="majorHAnsi" w:hAnsiTheme="majorHAnsi" w:cs="Times New Roman"/>
          <w:color w:val="auto"/>
        </w:rPr>
      </w:pPr>
      <w:r w:rsidRPr="00F7185B">
        <w:rPr>
          <w:rFonts w:asciiTheme="majorHAnsi" w:hAnsiTheme="majorHAnsi" w:cs="Times New Roman"/>
          <w:color w:val="auto"/>
        </w:rPr>
        <w:t>Mise en évidence des différents types de transfert par convection : Convection forcée, naturelle et mixte. Citer des exemples courants. Discerner entre transfert convectif laminaire et turbulent dans les deux modes forcé et naturelle.</w:t>
      </w:r>
    </w:p>
    <w:p w:rsidR="00F449AC" w:rsidRPr="00F7185B" w:rsidRDefault="00F449AC" w:rsidP="005277B7">
      <w:pPr>
        <w:pStyle w:val="Default"/>
        <w:numPr>
          <w:ilvl w:val="0"/>
          <w:numId w:val="44"/>
        </w:numPr>
        <w:jc w:val="both"/>
        <w:rPr>
          <w:rFonts w:asciiTheme="majorHAnsi" w:hAnsiTheme="majorHAnsi" w:cs="Times New Roman"/>
          <w:color w:val="auto"/>
        </w:rPr>
      </w:pPr>
      <w:r w:rsidRPr="00F7185B">
        <w:rPr>
          <w:rFonts w:asciiTheme="majorHAnsi" w:hAnsiTheme="majorHAnsi" w:cs="Times New Roman"/>
          <w:color w:val="auto"/>
        </w:rPr>
        <w:t>Méthodes de résolution d’un problème de convection (Analyse dimensionnelle et expériences, méthodes intégrales pour les équations approchées de couche limite, résolution des équations représentant la convection et analogie avec des phénomènes similaire comme les transferts de masse), citation seulement.</w:t>
      </w:r>
    </w:p>
    <w:p w:rsidR="00F449AC" w:rsidRPr="00F7185B" w:rsidRDefault="00F449AC" w:rsidP="005277B7">
      <w:pPr>
        <w:pStyle w:val="Default"/>
        <w:numPr>
          <w:ilvl w:val="0"/>
          <w:numId w:val="44"/>
        </w:numPr>
        <w:jc w:val="both"/>
        <w:rPr>
          <w:rFonts w:asciiTheme="majorHAnsi" w:hAnsiTheme="majorHAnsi" w:cs="Times New Roman"/>
          <w:bCs/>
          <w:color w:val="auto"/>
        </w:rPr>
      </w:pPr>
      <w:r w:rsidRPr="00F7185B">
        <w:rPr>
          <w:rFonts w:asciiTheme="majorHAnsi" w:hAnsiTheme="majorHAnsi" w:cs="Times New Roman"/>
          <w:color w:val="auto"/>
        </w:rPr>
        <w:lastRenderedPageBreak/>
        <w:t>Analyse dimensionnelle alliée aux expériences : Théorème Pi, faire apparaître les n</w:t>
      </w:r>
      <w:r w:rsidRPr="00F7185B">
        <w:rPr>
          <w:rFonts w:asciiTheme="majorHAnsi" w:hAnsiTheme="majorHAnsi" w:cs="Times New Roman"/>
          <w:bCs/>
          <w:color w:val="auto"/>
        </w:rPr>
        <w:t xml:space="preserve">ombres sans dimensions les plus utilisés en convection (Reynolds, Prandtl, </w:t>
      </w:r>
      <w:proofErr w:type="spellStart"/>
      <w:r w:rsidRPr="00F7185B">
        <w:rPr>
          <w:rFonts w:asciiTheme="majorHAnsi" w:hAnsiTheme="majorHAnsi" w:cs="Times New Roman"/>
          <w:bCs/>
          <w:color w:val="auto"/>
        </w:rPr>
        <w:t>Grashoff</w:t>
      </w:r>
      <w:proofErr w:type="spellEnd"/>
      <w:r w:rsidRPr="00F7185B">
        <w:rPr>
          <w:rFonts w:asciiTheme="majorHAnsi" w:hAnsiTheme="majorHAnsi" w:cs="Times New Roman"/>
          <w:bCs/>
          <w:color w:val="auto"/>
        </w:rPr>
        <w:t xml:space="preserve">, Rayleigh, </w:t>
      </w:r>
      <w:proofErr w:type="spellStart"/>
      <w:r w:rsidRPr="00F7185B">
        <w:rPr>
          <w:rFonts w:asciiTheme="majorHAnsi" w:hAnsiTheme="majorHAnsi" w:cs="Times New Roman"/>
          <w:bCs/>
          <w:color w:val="auto"/>
        </w:rPr>
        <w:t>Peclet</w:t>
      </w:r>
      <w:proofErr w:type="spellEnd"/>
      <w:r w:rsidRPr="00F7185B">
        <w:rPr>
          <w:rFonts w:asciiTheme="majorHAnsi" w:hAnsiTheme="majorHAnsi" w:cs="Times New Roman"/>
          <w:bCs/>
          <w:color w:val="auto"/>
        </w:rPr>
        <w:t xml:space="preserve"> et </w:t>
      </w:r>
      <w:proofErr w:type="spellStart"/>
      <w:r w:rsidRPr="00F7185B">
        <w:rPr>
          <w:rFonts w:asciiTheme="majorHAnsi" w:hAnsiTheme="majorHAnsi" w:cs="Times New Roman"/>
          <w:bCs/>
          <w:color w:val="auto"/>
        </w:rPr>
        <w:t>Nusselt</w:t>
      </w:r>
      <w:proofErr w:type="spellEnd"/>
      <w:r w:rsidRPr="00F7185B">
        <w:rPr>
          <w:rFonts w:asciiTheme="majorHAnsi" w:hAnsiTheme="majorHAnsi" w:cs="Times New Roman"/>
          <w:bCs/>
          <w:color w:val="auto"/>
        </w:rPr>
        <w:t>) forcée et naturelle. Expliquer la signification de ces nombres. Expliquer l’utilisation des corrélations les plus courantes sur des exemples concrets.</w:t>
      </w:r>
    </w:p>
    <w:p w:rsidR="00F449AC" w:rsidRPr="00F7185B" w:rsidRDefault="00F449AC" w:rsidP="00F449AC">
      <w:pPr>
        <w:pStyle w:val="Default"/>
        <w:ind w:left="720"/>
        <w:jc w:val="both"/>
        <w:rPr>
          <w:rFonts w:asciiTheme="majorHAnsi" w:hAnsiTheme="majorHAnsi" w:cs="Times New Roman"/>
          <w:bCs/>
          <w:color w:val="auto"/>
        </w:rPr>
      </w:pPr>
    </w:p>
    <w:p w:rsidR="00F449AC" w:rsidRPr="00F7185B" w:rsidRDefault="00F449AC" w:rsidP="00F449AC">
      <w:pPr>
        <w:pStyle w:val="Default"/>
        <w:jc w:val="both"/>
        <w:rPr>
          <w:rFonts w:asciiTheme="majorHAnsi" w:hAnsiTheme="majorHAnsi" w:cs="Times New Roman"/>
          <w:b/>
          <w:color w:val="auto"/>
        </w:rPr>
      </w:pPr>
      <w:r w:rsidRPr="00F7185B">
        <w:rPr>
          <w:rFonts w:asciiTheme="majorHAnsi" w:hAnsiTheme="majorHAnsi" w:cs="Times New Roman"/>
          <w:b/>
          <w:color w:val="auto"/>
        </w:rPr>
        <w:t xml:space="preserve">Chapitre 3. Transfert de chaleur par rayonnement </w:t>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t>(5 semaines)</w:t>
      </w:r>
    </w:p>
    <w:p w:rsidR="00F449AC" w:rsidRPr="00F7185B" w:rsidRDefault="00F449AC" w:rsidP="00F449AC">
      <w:pPr>
        <w:pStyle w:val="Default"/>
        <w:jc w:val="both"/>
        <w:rPr>
          <w:rFonts w:asciiTheme="majorHAnsi" w:hAnsiTheme="majorHAnsi" w:cs="Times New Roman"/>
          <w:color w:val="auto"/>
        </w:rPr>
      </w:pP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 xml:space="preserve">Introduction : Notions d’angle solides. </w:t>
      </w: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 xml:space="preserve">Mécanisme du transfert radiatif de surface et de volume. </w:t>
      </w: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 xml:space="preserve">Définitions et lois générales (Luminance, éclairement, intensité, </w:t>
      </w:r>
      <w:proofErr w:type="spellStart"/>
      <w:r w:rsidRPr="00F7185B">
        <w:rPr>
          <w:rFonts w:asciiTheme="majorHAnsi" w:hAnsiTheme="majorHAnsi" w:cs="Times New Roman"/>
          <w:color w:val="auto"/>
        </w:rPr>
        <w:t>émittance</w:t>
      </w:r>
      <w:proofErr w:type="spellEnd"/>
      <w:proofErr w:type="gramStart"/>
      <w:r w:rsidRPr="00F7185B">
        <w:rPr>
          <w:rFonts w:asciiTheme="majorHAnsi" w:hAnsiTheme="majorHAnsi" w:cs="Times New Roman"/>
          <w:color w:val="auto"/>
        </w:rPr>
        <w:t>..)</w:t>
      </w:r>
      <w:proofErr w:type="gramEnd"/>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Formule de Bouguer, loi de Kirchhoff et loi de Draper</w:t>
      </w: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Le corps noir (CN). La loi de Planck. Flux émis par le CN dans une bande spectrale. La loi de Stefan-Boltzmann.</w:t>
      </w: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Propriétés radiatives globales des surfaces grises et relations entre elles.</w:t>
      </w: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Echanges radiatifs entre deux plans parallèles infiniment étendus séparées par un milieu transparent. Notions d’écran.</w:t>
      </w:r>
    </w:p>
    <w:p w:rsidR="00F449AC" w:rsidRPr="00F7185B" w:rsidRDefault="00F449AC" w:rsidP="005277B7">
      <w:pPr>
        <w:numPr>
          <w:ilvl w:val="0"/>
          <w:numId w:val="45"/>
        </w:numPr>
        <w:autoSpaceDE w:val="0"/>
        <w:autoSpaceDN w:val="0"/>
        <w:adjustRightInd w:val="0"/>
        <w:rPr>
          <w:rFonts w:asciiTheme="majorHAnsi" w:hAnsiTheme="majorHAnsi"/>
        </w:rPr>
      </w:pPr>
      <w:r w:rsidRPr="00F7185B">
        <w:rPr>
          <w:rFonts w:asciiTheme="majorHAnsi" w:hAnsiTheme="majorHAnsi"/>
        </w:rPr>
        <w:t>Echange radiatif entre deux surfaces concaves noires. Notions de facteurs de forme. Relations de réciprocités. Règle de sommation. Règle de superposition. Règle de symétrie. Facteurs de forme entre surfaces infiniment longues. La méthode des cordes croisées.</w:t>
      </w: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Flux perdu par une surface concave.</w:t>
      </w: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Echanges radiatifs entre n surfaces quelconques formant une enceinte. Règles de l’enceinte pour les facteurs de forme. Méthode des éclairements-radiosité pour évaluer les flux échangés.</w:t>
      </w:r>
    </w:p>
    <w:p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Analogie électrique en transfert radiatif.</w:t>
      </w:r>
    </w:p>
    <w:p w:rsidR="00F449AC" w:rsidRPr="00F7185B" w:rsidRDefault="00F449AC" w:rsidP="00F449AC">
      <w:pPr>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00FD0FB8">
        <w:rPr>
          <w:rFonts w:asciiTheme="majorHAnsi" w:hAnsiTheme="majorHAnsi" w:cs="Arial"/>
          <w:b/>
          <w:u w:val="thick" w:color="F79646"/>
        </w:rPr>
        <w:t xml:space="preserve"> </w:t>
      </w:r>
      <w:r w:rsidRPr="00F7185B">
        <w:rPr>
          <w:rFonts w:asciiTheme="majorHAnsi" w:hAnsiTheme="majorHAnsi" w:cs="Arial"/>
        </w:rPr>
        <w:t>Contrôle continu </w:t>
      </w:r>
      <w:proofErr w:type="gramStart"/>
      <w:r w:rsidRPr="00F7185B">
        <w:rPr>
          <w:rFonts w:asciiTheme="majorHAnsi" w:hAnsiTheme="majorHAnsi" w:cs="Arial"/>
        </w:rPr>
        <w:t>:  40</w:t>
      </w:r>
      <w:proofErr w:type="gramEnd"/>
      <w:r w:rsidRPr="00F7185B">
        <w:rPr>
          <w:rFonts w:asciiTheme="majorHAnsi" w:hAnsiTheme="majorHAnsi" w:cs="Arial"/>
        </w:rPr>
        <w:t>% ; Examen :  60%.</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spacing w:line="276" w:lineRule="auto"/>
        <w:jc w:val="both"/>
        <w:rPr>
          <w:rFonts w:asciiTheme="majorHAnsi" w:hAnsiTheme="majorHAnsi" w:cs="Arial"/>
          <w:iCs/>
          <w:u w:val="thick" w:color="F79646"/>
        </w:rPr>
      </w:pPr>
    </w:p>
    <w:p w:rsidR="00F449AC" w:rsidRPr="00F7185B" w:rsidRDefault="00F449AC" w:rsidP="005277B7">
      <w:pPr>
        <w:pStyle w:val="Default"/>
        <w:numPr>
          <w:ilvl w:val="0"/>
          <w:numId w:val="50"/>
        </w:numPr>
        <w:jc w:val="both"/>
        <w:rPr>
          <w:rFonts w:asciiTheme="majorHAnsi" w:hAnsiTheme="majorHAnsi" w:cs="Times New Roman"/>
          <w:color w:val="auto"/>
        </w:rPr>
      </w:pPr>
      <w:r w:rsidRPr="00F7185B">
        <w:rPr>
          <w:rFonts w:asciiTheme="majorHAnsi" w:hAnsiTheme="majorHAnsi" w:cs="Times New Roman"/>
          <w:color w:val="auto"/>
        </w:rPr>
        <w:t xml:space="preserve">Jean-Luc Battaglia, Andrzej </w:t>
      </w:r>
      <w:proofErr w:type="spellStart"/>
      <w:r w:rsidRPr="00F7185B">
        <w:rPr>
          <w:rFonts w:asciiTheme="majorHAnsi" w:hAnsiTheme="majorHAnsi" w:cs="Times New Roman"/>
          <w:color w:val="auto"/>
        </w:rPr>
        <w:t>Kusiak</w:t>
      </w:r>
      <w:proofErr w:type="spellEnd"/>
      <w:r w:rsidRPr="00F7185B">
        <w:rPr>
          <w:rFonts w:asciiTheme="majorHAnsi" w:hAnsiTheme="majorHAnsi" w:cs="Times New Roman"/>
          <w:color w:val="auto"/>
        </w:rPr>
        <w:t xml:space="preserve">, Jean-Rodolphe </w:t>
      </w:r>
      <w:proofErr w:type="spellStart"/>
      <w:r w:rsidRPr="00F7185B">
        <w:rPr>
          <w:rFonts w:asciiTheme="majorHAnsi" w:hAnsiTheme="majorHAnsi" w:cs="Times New Roman"/>
          <w:color w:val="auto"/>
        </w:rPr>
        <w:t>Puiggali</w:t>
      </w:r>
      <w:proofErr w:type="spellEnd"/>
      <w:r w:rsidRPr="00F7185B">
        <w:rPr>
          <w:rFonts w:asciiTheme="majorHAnsi" w:hAnsiTheme="majorHAnsi" w:cs="Times New Roman"/>
          <w:color w:val="auto"/>
        </w:rPr>
        <w:t xml:space="preserve">, </w:t>
      </w:r>
      <w:r w:rsidRPr="00F7185B">
        <w:rPr>
          <w:rFonts w:asciiTheme="majorHAnsi" w:hAnsiTheme="majorHAnsi" w:cs="Times New Roman"/>
          <w:i/>
          <w:iCs/>
          <w:color w:val="auto"/>
        </w:rPr>
        <w:t>Introduction aux transferts thermiques, cours et solutions</w:t>
      </w:r>
      <w:r w:rsidRPr="00F7185B">
        <w:rPr>
          <w:rFonts w:asciiTheme="majorHAnsi" w:hAnsiTheme="majorHAnsi" w:cs="Times New Roman"/>
          <w:color w:val="auto"/>
        </w:rPr>
        <w:t xml:space="preserve">, </w:t>
      </w:r>
      <w:proofErr w:type="spellStart"/>
      <w:r w:rsidRPr="00F7185B">
        <w:rPr>
          <w:rFonts w:asciiTheme="majorHAnsi" w:hAnsiTheme="majorHAnsi" w:cs="Times New Roman"/>
          <w:color w:val="auto"/>
        </w:rPr>
        <w:t>Dunod</w:t>
      </w:r>
      <w:proofErr w:type="spellEnd"/>
      <w:r w:rsidRPr="00F7185B">
        <w:rPr>
          <w:rFonts w:asciiTheme="majorHAnsi" w:hAnsiTheme="majorHAnsi" w:cs="Times New Roman"/>
          <w:color w:val="auto"/>
        </w:rPr>
        <w:t xml:space="preserve"> éditeur, Paris 2010. </w:t>
      </w:r>
    </w:p>
    <w:p w:rsidR="00F449AC" w:rsidRPr="00F7185B" w:rsidRDefault="00F449AC" w:rsidP="005277B7">
      <w:pPr>
        <w:numPr>
          <w:ilvl w:val="0"/>
          <w:numId w:val="50"/>
        </w:numPr>
        <w:autoSpaceDE w:val="0"/>
        <w:autoSpaceDN w:val="0"/>
        <w:adjustRightInd w:val="0"/>
        <w:jc w:val="both"/>
        <w:rPr>
          <w:rFonts w:asciiTheme="majorHAnsi" w:hAnsiTheme="majorHAnsi"/>
          <w:color w:val="000000"/>
        </w:rPr>
      </w:pPr>
      <w:r w:rsidRPr="00F7185B">
        <w:rPr>
          <w:rFonts w:asciiTheme="majorHAnsi" w:hAnsiTheme="majorHAnsi"/>
          <w:color w:val="000000"/>
        </w:rPr>
        <w:t xml:space="preserve">J. F. </w:t>
      </w:r>
      <w:proofErr w:type="spellStart"/>
      <w:r w:rsidRPr="00F7185B">
        <w:rPr>
          <w:rFonts w:asciiTheme="majorHAnsi" w:hAnsiTheme="majorHAnsi"/>
          <w:color w:val="000000"/>
        </w:rPr>
        <w:t>Sacadura</w:t>
      </w:r>
      <w:proofErr w:type="spellEnd"/>
      <w:r w:rsidRPr="00F7185B">
        <w:rPr>
          <w:rFonts w:asciiTheme="majorHAnsi" w:hAnsiTheme="majorHAnsi"/>
          <w:color w:val="000000"/>
        </w:rPr>
        <w:t xml:space="preserve"> coordonnateur, </w:t>
      </w:r>
      <w:r w:rsidRPr="00F7185B">
        <w:rPr>
          <w:rFonts w:asciiTheme="majorHAnsi" w:hAnsiTheme="majorHAnsi"/>
          <w:i/>
          <w:iCs/>
          <w:color w:val="000000"/>
        </w:rPr>
        <w:t>Transfert thermiques : Initiation et approfondissement</w:t>
      </w:r>
      <w:r w:rsidRPr="00F7185B">
        <w:rPr>
          <w:rFonts w:asciiTheme="majorHAnsi" w:hAnsiTheme="majorHAnsi"/>
          <w:color w:val="000000"/>
        </w:rPr>
        <w:t>, Lavoisier 2015.</w:t>
      </w:r>
    </w:p>
    <w:p w:rsidR="00F449AC" w:rsidRPr="00F7185B" w:rsidRDefault="00F449AC" w:rsidP="005277B7">
      <w:pPr>
        <w:pStyle w:val="Default"/>
        <w:numPr>
          <w:ilvl w:val="0"/>
          <w:numId w:val="50"/>
        </w:numPr>
        <w:jc w:val="both"/>
        <w:rPr>
          <w:rFonts w:asciiTheme="majorHAnsi" w:hAnsiTheme="majorHAnsi" w:cs="Times New Roman"/>
          <w:color w:val="auto"/>
        </w:rPr>
      </w:pPr>
      <w:r w:rsidRPr="00F7185B">
        <w:rPr>
          <w:rFonts w:asciiTheme="majorHAnsi" w:hAnsiTheme="majorHAnsi" w:cs="Times New Roman"/>
          <w:color w:val="auto"/>
        </w:rPr>
        <w:t xml:space="preserve">A-M. </w:t>
      </w:r>
      <w:proofErr w:type="spellStart"/>
      <w:proofErr w:type="gramStart"/>
      <w:r w:rsidRPr="00F7185B">
        <w:rPr>
          <w:rFonts w:asciiTheme="majorHAnsi" w:hAnsiTheme="majorHAnsi" w:cs="Times New Roman"/>
          <w:color w:val="auto"/>
        </w:rPr>
        <w:t>Bianchi</w:t>
      </w:r>
      <w:proofErr w:type="spellEnd"/>
      <w:r w:rsidRPr="00F7185B">
        <w:rPr>
          <w:rFonts w:asciiTheme="majorHAnsi" w:hAnsiTheme="majorHAnsi" w:cs="Times New Roman"/>
          <w:color w:val="auto"/>
        </w:rPr>
        <w:t xml:space="preserve"> ,</w:t>
      </w:r>
      <w:proofErr w:type="gramEnd"/>
      <w:r w:rsidRPr="00F7185B">
        <w:rPr>
          <w:rFonts w:asciiTheme="majorHAnsi" w:hAnsiTheme="majorHAnsi" w:cs="Times New Roman"/>
          <w:color w:val="auto"/>
        </w:rPr>
        <w:t xml:space="preserve"> Y. </w:t>
      </w:r>
      <w:proofErr w:type="spellStart"/>
      <w:r w:rsidRPr="00F7185B">
        <w:rPr>
          <w:rFonts w:asciiTheme="majorHAnsi" w:hAnsiTheme="majorHAnsi" w:cs="Times New Roman"/>
          <w:color w:val="auto"/>
        </w:rPr>
        <w:t>Fautrelle</w:t>
      </w:r>
      <w:proofErr w:type="spellEnd"/>
      <w:r w:rsidRPr="00F7185B">
        <w:rPr>
          <w:rFonts w:asciiTheme="majorHAnsi" w:hAnsiTheme="majorHAnsi" w:cs="Times New Roman"/>
          <w:color w:val="auto"/>
        </w:rPr>
        <w:t xml:space="preserve"> , J. </w:t>
      </w:r>
      <w:proofErr w:type="spellStart"/>
      <w:r w:rsidRPr="00F7185B">
        <w:rPr>
          <w:rFonts w:asciiTheme="majorHAnsi" w:hAnsiTheme="majorHAnsi" w:cs="Times New Roman"/>
          <w:color w:val="auto"/>
        </w:rPr>
        <w:t>Etay</w:t>
      </w:r>
      <w:proofErr w:type="spellEnd"/>
      <w:r w:rsidRPr="00F7185B">
        <w:rPr>
          <w:rFonts w:asciiTheme="majorHAnsi" w:hAnsiTheme="majorHAnsi" w:cs="Times New Roman"/>
          <w:color w:val="auto"/>
        </w:rPr>
        <w:t xml:space="preserve">, </w:t>
      </w:r>
      <w:r w:rsidRPr="00F7185B">
        <w:rPr>
          <w:rFonts w:asciiTheme="majorHAnsi" w:hAnsiTheme="majorHAnsi" w:cs="Times New Roman"/>
          <w:i/>
          <w:iCs/>
          <w:color w:val="auto"/>
        </w:rPr>
        <w:t>Transferts thermiques</w:t>
      </w:r>
      <w:r w:rsidRPr="00F7185B">
        <w:rPr>
          <w:rFonts w:asciiTheme="majorHAnsi" w:hAnsiTheme="majorHAnsi" w:cs="Times New Roman"/>
          <w:color w:val="auto"/>
        </w:rPr>
        <w:t>, Presses Polytechniques et Universitaires Romandes 2004</w:t>
      </w:r>
    </w:p>
    <w:p w:rsidR="00F449AC" w:rsidRPr="00F7185B" w:rsidRDefault="00F449AC" w:rsidP="005277B7">
      <w:pPr>
        <w:pStyle w:val="Default"/>
        <w:numPr>
          <w:ilvl w:val="0"/>
          <w:numId w:val="50"/>
        </w:numPr>
        <w:jc w:val="both"/>
        <w:rPr>
          <w:rFonts w:asciiTheme="majorHAnsi" w:hAnsiTheme="majorHAnsi" w:cs="Times New Roman"/>
          <w:color w:val="auto"/>
          <w:lang w:val="en-US"/>
        </w:rPr>
      </w:pPr>
      <w:proofErr w:type="spellStart"/>
      <w:r w:rsidRPr="00F7185B">
        <w:rPr>
          <w:rFonts w:asciiTheme="majorHAnsi" w:hAnsiTheme="majorHAnsi" w:cs="Times New Roman"/>
          <w:color w:val="auto"/>
          <w:lang w:val="en-US"/>
        </w:rPr>
        <w:t>Kreith</w:t>
      </w:r>
      <w:proofErr w:type="spellEnd"/>
      <w:r w:rsidRPr="00F7185B">
        <w:rPr>
          <w:rFonts w:asciiTheme="majorHAnsi" w:hAnsiTheme="majorHAnsi" w:cs="Times New Roman"/>
          <w:color w:val="auto"/>
          <w:lang w:val="en-US"/>
        </w:rPr>
        <w:t xml:space="preserve">, F.; Boehm, R.F.; </w:t>
      </w:r>
      <w:proofErr w:type="gramStart"/>
      <w:r w:rsidRPr="00F7185B">
        <w:rPr>
          <w:rFonts w:asciiTheme="majorHAnsi" w:hAnsiTheme="majorHAnsi" w:cs="Times New Roman"/>
          <w:color w:val="auto"/>
          <w:lang w:val="en-US"/>
        </w:rPr>
        <w:t>et</w:t>
      </w:r>
      <w:proofErr w:type="gramEnd"/>
      <w:r w:rsidRPr="00F7185B">
        <w:rPr>
          <w:rFonts w:asciiTheme="majorHAnsi" w:hAnsiTheme="majorHAnsi" w:cs="Times New Roman"/>
          <w:color w:val="auto"/>
          <w:lang w:val="en-US"/>
        </w:rPr>
        <w:t xml:space="preserve">. al., </w:t>
      </w:r>
      <w:r w:rsidRPr="00F7185B">
        <w:rPr>
          <w:rFonts w:asciiTheme="majorHAnsi" w:hAnsiTheme="majorHAnsi" w:cs="Times New Roman"/>
          <w:i/>
          <w:iCs/>
          <w:color w:val="auto"/>
          <w:lang w:val="en-US"/>
        </w:rPr>
        <w:t>Heat and Mass Transfer, Mechanical Engineering</w:t>
      </w:r>
      <w:r w:rsidRPr="00F7185B">
        <w:rPr>
          <w:rFonts w:asciiTheme="majorHAnsi" w:hAnsiTheme="majorHAnsi" w:cs="Times New Roman"/>
          <w:color w:val="auto"/>
          <w:lang w:val="en-US"/>
        </w:rPr>
        <w:t xml:space="preserve"> Handbook Ed. Frank </w:t>
      </w:r>
      <w:proofErr w:type="spellStart"/>
      <w:r w:rsidRPr="00F7185B">
        <w:rPr>
          <w:rFonts w:asciiTheme="majorHAnsi" w:hAnsiTheme="majorHAnsi" w:cs="Times New Roman"/>
          <w:color w:val="auto"/>
          <w:lang w:val="en-US"/>
        </w:rPr>
        <w:t>Kreith</w:t>
      </w:r>
      <w:proofErr w:type="spellEnd"/>
      <w:r w:rsidRPr="00F7185B">
        <w:rPr>
          <w:rFonts w:asciiTheme="majorHAnsi" w:hAnsiTheme="majorHAnsi" w:cs="Times New Roman"/>
          <w:color w:val="auto"/>
          <w:lang w:val="en-US"/>
        </w:rPr>
        <w:t xml:space="preserve">, CRC Press LLC, 1999. </w:t>
      </w:r>
    </w:p>
    <w:p w:rsidR="00F449AC" w:rsidRPr="00F7185B" w:rsidRDefault="00F449AC" w:rsidP="005277B7">
      <w:pPr>
        <w:pStyle w:val="Default"/>
        <w:numPr>
          <w:ilvl w:val="0"/>
          <w:numId w:val="50"/>
        </w:numPr>
        <w:jc w:val="both"/>
        <w:rPr>
          <w:rFonts w:asciiTheme="majorHAnsi" w:hAnsiTheme="majorHAnsi" w:cs="Times New Roman"/>
          <w:color w:val="auto"/>
          <w:lang w:val="en-US"/>
        </w:rPr>
      </w:pPr>
      <w:proofErr w:type="spellStart"/>
      <w:r w:rsidRPr="00F7185B">
        <w:rPr>
          <w:rFonts w:asciiTheme="majorHAnsi" w:hAnsiTheme="majorHAnsi" w:cs="Times New Roman"/>
          <w:color w:val="auto"/>
          <w:lang w:val="en-US"/>
        </w:rPr>
        <w:t>Bejan</w:t>
      </w:r>
      <w:proofErr w:type="spellEnd"/>
      <w:r w:rsidRPr="00F7185B">
        <w:rPr>
          <w:rFonts w:asciiTheme="majorHAnsi" w:hAnsiTheme="majorHAnsi" w:cs="Times New Roman"/>
          <w:color w:val="auto"/>
          <w:lang w:val="en-US"/>
        </w:rPr>
        <w:t xml:space="preserve"> and A. Kraus, </w:t>
      </w:r>
      <w:r w:rsidRPr="00F7185B">
        <w:rPr>
          <w:rFonts w:asciiTheme="majorHAnsi" w:hAnsiTheme="majorHAnsi" w:cs="Times New Roman"/>
          <w:i/>
          <w:iCs/>
          <w:color w:val="auto"/>
          <w:lang w:val="en-US"/>
        </w:rPr>
        <w:t xml:space="preserve">Heat Handbook </w:t>
      </w:r>
      <w:proofErr w:type="spellStart"/>
      <w:r w:rsidRPr="00F7185B">
        <w:rPr>
          <w:rFonts w:asciiTheme="majorHAnsi" w:hAnsiTheme="majorHAnsi" w:cs="Times New Roman"/>
          <w:i/>
          <w:iCs/>
          <w:color w:val="auto"/>
          <w:lang w:val="en-US"/>
        </w:rPr>
        <w:t>Handbook</w:t>
      </w:r>
      <w:proofErr w:type="spellEnd"/>
      <w:r w:rsidRPr="00F7185B">
        <w:rPr>
          <w:rFonts w:asciiTheme="majorHAnsi" w:hAnsiTheme="majorHAnsi" w:cs="Times New Roman"/>
          <w:color w:val="auto"/>
          <w:lang w:val="en-US"/>
        </w:rPr>
        <w:t xml:space="preserve">, J. Wiley and sons 2003. </w:t>
      </w:r>
    </w:p>
    <w:p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Y. A. </w:t>
      </w:r>
      <w:proofErr w:type="spellStart"/>
      <w:r w:rsidRPr="00F7185B">
        <w:rPr>
          <w:rFonts w:asciiTheme="majorHAnsi" w:hAnsiTheme="majorHAnsi" w:cs="Times New Roman"/>
          <w:color w:val="auto"/>
          <w:lang w:val="en-US"/>
        </w:rPr>
        <w:t>Cengel</w:t>
      </w:r>
      <w:proofErr w:type="spellEnd"/>
      <w:r w:rsidRPr="00F7185B">
        <w:rPr>
          <w:rFonts w:asciiTheme="majorHAnsi" w:hAnsiTheme="majorHAnsi" w:cs="Times New Roman"/>
          <w:color w:val="auto"/>
          <w:lang w:val="en-US"/>
        </w:rPr>
        <w:t xml:space="preserve">, Heat transfer, </w:t>
      </w:r>
      <w:r w:rsidRPr="00F7185B">
        <w:rPr>
          <w:rFonts w:asciiTheme="majorHAnsi" w:hAnsiTheme="majorHAnsi" w:cs="Times New Roman"/>
          <w:i/>
          <w:iCs/>
          <w:color w:val="auto"/>
          <w:lang w:val="en-US"/>
        </w:rPr>
        <w:t>a practical approach</w:t>
      </w:r>
      <w:r w:rsidRPr="00F7185B">
        <w:rPr>
          <w:rFonts w:asciiTheme="majorHAnsi" w:hAnsiTheme="majorHAnsi" w:cs="Times New Roman"/>
          <w:color w:val="auto"/>
          <w:lang w:val="en-US"/>
        </w:rPr>
        <w:t xml:space="preserve">, Mc </w:t>
      </w:r>
      <w:proofErr w:type="spellStart"/>
      <w:r w:rsidRPr="00F7185B">
        <w:rPr>
          <w:rFonts w:asciiTheme="majorHAnsi" w:hAnsiTheme="majorHAnsi" w:cs="Times New Roman"/>
          <w:color w:val="auto"/>
          <w:lang w:val="en-US"/>
        </w:rPr>
        <w:t>Graw</w:t>
      </w:r>
      <w:proofErr w:type="spellEnd"/>
      <w:r w:rsidRPr="00F7185B">
        <w:rPr>
          <w:rFonts w:asciiTheme="majorHAnsi" w:hAnsiTheme="majorHAnsi" w:cs="Times New Roman"/>
          <w:color w:val="auto"/>
          <w:lang w:val="en-US"/>
        </w:rPr>
        <w:t xml:space="preserve"> Hill, 2002</w:t>
      </w:r>
    </w:p>
    <w:p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Y. A. </w:t>
      </w:r>
      <w:proofErr w:type="spellStart"/>
      <w:r w:rsidRPr="00F7185B">
        <w:rPr>
          <w:rFonts w:asciiTheme="majorHAnsi" w:hAnsiTheme="majorHAnsi" w:cs="Times New Roman"/>
          <w:color w:val="auto"/>
          <w:lang w:val="en-US"/>
        </w:rPr>
        <w:t>Cengel</w:t>
      </w:r>
      <w:proofErr w:type="spellEnd"/>
      <w:r w:rsidRPr="00F7185B">
        <w:rPr>
          <w:rFonts w:asciiTheme="majorHAnsi" w:hAnsiTheme="majorHAnsi" w:cs="Times New Roman"/>
          <w:color w:val="auto"/>
          <w:lang w:val="en-US"/>
        </w:rPr>
        <w:t xml:space="preserve">, </w:t>
      </w:r>
      <w:r w:rsidRPr="00F7185B">
        <w:rPr>
          <w:rFonts w:asciiTheme="majorHAnsi" w:hAnsiTheme="majorHAnsi" w:cs="Times New Roman"/>
          <w:i/>
          <w:iCs/>
          <w:color w:val="auto"/>
          <w:lang w:val="en-US"/>
        </w:rPr>
        <w:t>Heat and Mass Transfer</w:t>
      </w:r>
      <w:r w:rsidRPr="00F7185B">
        <w:rPr>
          <w:rFonts w:asciiTheme="majorHAnsi" w:hAnsiTheme="majorHAnsi" w:cs="Times New Roman"/>
          <w:color w:val="auto"/>
          <w:lang w:val="en-US"/>
        </w:rPr>
        <w:t xml:space="preserve">, Mc </w:t>
      </w:r>
      <w:proofErr w:type="spellStart"/>
      <w:r w:rsidRPr="00F7185B">
        <w:rPr>
          <w:rFonts w:asciiTheme="majorHAnsi" w:hAnsiTheme="majorHAnsi" w:cs="Times New Roman"/>
          <w:color w:val="auto"/>
          <w:lang w:val="en-US"/>
        </w:rPr>
        <w:t>Graw</w:t>
      </w:r>
      <w:proofErr w:type="spellEnd"/>
      <w:r w:rsidRPr="00F7185B">
        <w:rPr>
          <w:rFonts w:asciiTheme="majorHAnsi" w:hAnsiTheme="majorHAnsi" w:cs="Times New Roman"/>
          <w:color w:val="auto"/>
          <w:lang w:val="en-US"/>
        </w:rPr>
        <w:t xml:space="preserve"> Hill</w:t>
      </w:r>
    </w:p>
    <w:p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H. D. </w:t>
      </w:r>
      <w:proofErr w:type="spellStart"/>
      <w:r w:rsidRPr="00F7185B">
        <w:rPr>
          <w:rFonts w:asciiTheme="majorHAnsi" w:hAnsiTheme="majorHAnsi" w:cs="Times New Roman"/>
          <w:color w:val="auto"/>
          <w:lang w:val="en-US"/>
        </w:rPr>
        <w:t>Baehr</w:t>
      </w:r>
      <w:proofErr w:type="spellEnd"/>
      <w:r w:rsidRPr="00F7185B">
        <w:rPr>
          <w:rFonts w:asciiTheme="majorHAnsi" w:hAnsiTheme="majorHAnsi" w:cs="Times New Roman"/>
          <w:color w:val="auto"/>
          <w:lang w:val="en-US"/>
        </w:rPr>
        <w:t xml:space="preserve"> and K. Stephan, </w:t>
      </w:r>
      <w:r w:rsidRPr="00F7185B">
        <w:rPr>
          <w:rFonts w:asciiTheme="majorHAnsi" w:hAnsiTheme="majorHAnsi" w:cs="Times New Roman"/>
          <w:i/>
          <w:iCs/>
          <w:color w:val="auto"/>
          <w:lang w:val="en-US"/>
        </w:rPr>
        <w:t>Heat and Mass transfer</w:t>
      </w:r>
      <w:r w:rsidRPr="00F7185B">
        <w:rPr>
          <w:rFonts w:asciiTheme="majorHAnsi" w:hAnsiTheme="majorHAnsi" w:cs="Times New Roman"/>
          <w:color w:val="auto"/>
          <w:lang w:val="en-US"/>
        </w:rPr>
        <w:t xml:space="preserve">, 2nd revised edition, Springer </w:t>
      </w:r>
      <w:proofErr w:type="spellStart"/>
      <w:r w:rsidRPr="00F7185B">
        <w:rPr>
          <w:rFonts w:asciiTheme="majorHAnsi" w:hAnsiTheme="majorHAnsi" w:cs="Times New Roman"/>
          <w:color w:val="auto"/>
          <w:lang w:val="en-US"/>
        </w:rPr>
        <w:t>Verlag</w:t>
      </w:r>
      <w:proofErr w:type="spellEnd"/>
      <w:r w:rsidRPr="00F7185B">
        <w:rPr>
          <w:rFonts w:asciiTheme="majorHAnsi" w:hAnsiTheme="majorHAnsi" w:cs="Times New Roman"/>
          <w:color w:val="auto"/>
          <w:lang w:val="en-US"/>
        </w:rPr>
        <w:t xml:space="preserve"> editor, 2006. </w:t>
      </w:r>
    </w:p>
    <w:p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F. P. </w:t>
      </w:r>
      <w:proofErr w:type="spellStart"/>
      <w:r w:rsidRPr="00F7185B">
        <w:rPr>
          <w:rFonts w:asciiTheme="majorHAnsi" w:hAnsiTheme="majorHAnsi" w:cs="Times New Roman"/>
          <w:color w:val="auto"/>
          <w:lang w:val="en-US"/>
        </w:rPr>
        <w:t>Incropera</w:t>
      </w:r>
      <w:proofErr w:type="spellEnd"/>
      <w:r w:rsidRPr="00F7185B">
        <w:rPr>
          <w:rFonts w:asciiTheme="majorHAnsi" w:hAnsiTheme="majorHAnsi" w:cs="Times New Roman"/>
          <w:color w:val="auto"/>
          <w:lang w:val="en-US"/>
        </w:rPr>
        <w:t xml:space="preserve"> and D. P. Dewitt, </w:t>
      </w:r>
      <w:r w:rsidRPr="00F7185B">
        <w:rPr>
          <w:rFonts w:asciiTheme="majorHAnsi" w:hAnsiTheme="majorHAnsi" w:cs="Times New Roman"/>
          <w:i/>
          <w:iCs/>
          <w:color w:val="auto"/>
          <w:lang w:val="en-US"/>
        </w:rPr>
        <w:t>Fundamentals of Heat and Mass transfer,</w:t>
      </w:r>
      <w:r w:rsidRPr="00F7185B">
        <w:rPr>
          <w:rFonts w:asciiTheme="majorHAnsi" w:hAnsiTheme="majorHAnsi" w:cs="Times New Roman"/>
          <w:color w:val="auto"/>
          <w:lang w:val="en-US"/>
        </w:rPr>
        <w:t xml:space="preserve"> 6th edition, Wiley editor. </w:t>
      </w:r>
    </w:p>
    <w:p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J. P. Holman, </w:t>
      </w:r>
      <w:r w:rsidRPr="00F7185B">
        <w:rPr>
          <w:rFonts w:asciiTheme="majorHAnsi" w:hAnsiTheme="majorHAnsi" w:cs="Times New Roman"/>
          <w:i/>
          <w:iCs/>
          <w:color w:val="auto"/>
          <w:lang w:val="en-US"/>
        </w:rPr>
        <w:t>Heat Transfer</w:t>
      </w:r>
      <w:r w:rsidRPr="00F7185B">
        <w:rPr>
          <w:rFonts w:asciiTheme="majorHAnsi" w:hAnsiTheme="majorHAnsi" w:cs="Times New Roman"/>
          <w:color w:val="auto"/>
          <w:lang w:val="en-US"/>
        </w:rPr>
        <w:t xml:space="preserve">, 6th edition, Mc </w:t>
      </w:r>
      <w:proofErr w:type="spellStart"/>
      <w:r w:rsidRPr="00F7185B">
        <w:rPr>
          <w:rFonts w:asciiTheme="majorHAnsi" w:hAnsiTheme="majorHAnsi" w:cs="Times New Roman"/>
          <w:color w:val="auto"/>
          <w:lang w:val="en-US"/>
        </w:rPr>
        <w:t>Graw</w:t>
      </w:r>
      <w:proofErr w:type="spellEnd"/>
      <w:r w:rsidRPr="00F7185B">
        <w:rPr>
          <w:rFonts w:asciiTheme="majorHAnsi" w:hAnsiTheme="majorHAnsi" w:cs="Times New Roman"/>
          <w:color w:val="auto"/>
          <w:lang w:val="en-US"/>
        </w:rPr>
        <w:t xml:space="preserve"> Hill editor, 1986. </w:t>
      </w:r>
    </w:p>
    <w:p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J. H. </w:t>
      </w:r>
      <w:proofErr w:type="spellStart"/>
      <w:r w:rsidRPr="00F7185B">
        <w:rPr>
          <w:rFonts w:asciiTheme="majorHAnsi" w:hAnsiTheme="majorHAnsi" w:cs="Times New Roman"/>
          <w:color w:val="auto"/>
          <w:lang w:val="en-US"/>
        </w:rPr>
        <w:t>lienhard</w:t>
      </w:r>
      <w:proofErr w:type="spellEnd"/>
      <w:r w:rsidRPr="00F7185B">
        <w:rPr>
          <w:rFonts w:asciiTheme="majorHAnsi" w:hAnsiTheme="majorHAnsi" w:cs="Times New Roman"/>
          <w:color w:val="auto"/>
          <w:lang w:val="en-US"/>
        </w:rPr>
        <w:t xml:space="preserve"> IV and J. H. </w:t>
      </w:r>
      <w:proofErr w:type="spellStart"/>
      <w:r w:rsidRPr="00F7185B">
        <w:rPr>
          <w:rFonts w:asciiTheme="majorHAnsi" w:hAnsiTheme="majorHAnsi" w:cs="Times New Roman"/>
          <w:color w:val="auto"/>
          <w:lang w:val="en-US"/>
        </w:rPr>
        <w:t>Lienhard</w:t>
      </w:r>
      <w:proofErr w:type="spellEnd"/>
      <w:r w:rsidRPr="00F7185B">
        <w:rPr>
          <w:rFonts w:asciiTheme="majorHAnsi" w:hAnsiTheme="majorHAnsi" w:cs="Times New Roman"/>
          <w:color w:val="auto"/>
          <w:lang w:val="en-US"/>
        </w:rPr>
        <w:t xml:space="preserve"> V, </w:t>
      </w:r>
      <w:r w:rsidRPr="00F7185B">
        <w:rPr>
          <w:rFonts w:asciiTheme="majorHAnsi" w:hAnsiTheme="majorHAnsi" w:cs="Times New Roman"/>
          <w:i/>
          <w:iCs/>
          <w:color w:val="auto"/>
          <w:lang w:val="en-US"/>
        </w:rPr>
        <w:t>Heat Transfer Textbook</w:t>
      </w:r>
      <w:r w:rsidRPr="00F7185B">
        <w:rPr>
          <w:rFonts w:asciiTheme="majorHAnsi" w:hAnsiTheme="majorHAnsi" w:cs="Times New Roman"/>
          <w:color w:val="auto"/>
          <w:lang w:val="en-US"/>
        </w:rPr>
        <w:t xml:space="preserve">, 3rd edition, Phlogiston Press, 2004 </w:t>
      </w:r>
    </w:p>
    <w:p w:rsidR="00F449AC" w:rsidRPr="00F7185B" w:rsidRDefault="00F449AC" w:rsidP="005277B7">
      <w:pPr>
        <w:numPr>
          <w:ilvl w:val="0"/>
          <w:numId w:val="50"/>
        </w:numPr>
        <w:jc w:val="both"/>
        <w:rPr>
          <w:rFonts w:asciiTheme="majorHAnsi" w:hAnsiTheme="majorHAnsi"/>
          <w:b/>
          <w:lang w:val="en-US"/>
        </w:rPr>
      </w:pPr>
      <w:r w:rsidRPr="00F7185B">
        <w:rPr>
          <w:rFonts w:asciiTheme="majorHAnsi" w:hAnsiTheme="majorHAnsi"/>
          <w:lang w:val="en-US"/>
        </w:rPr>
        <w:t xml:space="preserve">Chris Long and </w:t>
      </w:r>
      <w:proofErr w:type="spellStart"/>
      <w:r w:rsidRPr="00F7185B">
        <w:rPr>
          <w:rFonts w:asciiTheme="majorHAnsi" w:hAnsiTheme="majorHAnsi"/>
          <w:lang w:val="en-US"/>
        </w:rPr>
        <w:t>NaserSayma</w:t>
      </w:r>
      <w:proofErr w:type="spellEnd"/>
      <w:r w:rsidRPr="00F7185B">
        <w:rPr>
          <w:rFonts w:asciiTheme="majorHAnsi" w:hAnsiTheme="majorHAnsi"/>
          <w:lang w:val="en-US"/>
        </w:rPr>
        <w:t xml:space="preserve">, </w:t>
      </w:r>
      <w:r w:rsidRPr="00F7185B">
        <w:rPr>
          <w:rFonts w:asciiTheme="majorHAnsi" w:hAnsiTheme="majorHAnsi"/>
          <w:i/>
          <w:iCs/>
          <w:lang w:val="en-US"/>
        </w:rPr>
        <w:t xml:space="preserve">Heat </w:t>
      </w:r>
      <w:proofErr w:type="spellStart"/>
      <w:r w:rsidRPr="00F7185B">
        <w:rPr>
          <w:rFonts w:asciiTheme="majorHAnsi" w:hAnsiTheme="majorHAnsi"/>
          <w:i/>
          <w:iCs/>
          <w:lang w:val="en-US"/>
        </w:rPr>
        <w:t>Transfer,</w:t>
      </w:r>
      <w:r w:rsidRPr="00F7185B">
        <w:rPr>
          <w:rFonts w:asciiTheme="majorHAnsi" w:hAnsiTheme="majorHAnsi"/>
          <w:lang w:val="en-US"/>
        </w:rPr>
        <w:t>Ventus</w:t>
      </w:r>
      <w:proofErr w:type="spellEnd"/>
      <w:r w:rsidRPr="00F7185B">
        <w:rPr>
          <w:rFonts w:asciiTheme="majorHAnsi" w:hAnsiTheme="majorHAnsi"/>
          <w:lang w:val="en-US"/>
        </w:rPr>
        <w:t xml:space="preserve"> Publishing APS, 2009</w:t>
      </w:r>
    </w:p>
    <w:p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lastRenderedPageBreak/>
        <w:t xml:space="preserve">Hans Dieter </w:t>
      </w:r>
      <w:proofErr w:type="spellStart"/>
      <w:r w:rsidRPr="00F7185B">
        <w:rPr>
          <w:rFonts w:asciiTheme="majorHAnsi" w:hAnsiTheme="majorHAnsi" w:cs="Times New Roman"/>
          <w:color w:val="auto"/>
          <w:lang w:val="en-US"/>
        </w:rPr>
        <w:t>Baehr</w:t>
      </w:r>
      <w:proofErr w:type="spellEnd"/>
      <w:r w:rsidRPr="00F7185B">
        <w:rPr>
          <w:rFonts w:asciiTheme="majorHAnsi" w:hAnsiTheme="majorHAnsi" w:cs="Times New Roman"/>
          <w:color w:val="auto"/>
          <w:lang w:val="en-US"/>
        </w:rPr>
        <w:t xml:space="preserve">, Karl Stephan, </w:t>
      </w:r>
      <w:r w:rsidRPr="00F7185B">
        <w:rPr>
          <w:rFonts w:asciiTheme="majorHAnsi" w:hAnsiTheme="majorHAnsi" w:cs="Times New Roman"/>
          <w:i/>
          <w:iCs/>
          <w:color w:val="auto"/>
          <w:lang w:val="en-US"/>
        </w:rPr>
        <w:t>Heat and Mass Transfer</w:t>
      </w:r>
      <w:r w:rsidRPr="00F7185B">
        <w:rPr>
          <w:rFonts w:asciiTheme="majorHAnsi" w:hAnsiTheme="majorHAnsi" w:cs="Times New Roman"/>
          <w:color w:val="auto"/>
          <w:lang w:val="en-US"/>
        </w:rPr>
        <w:t xml:space="preserve">, Springer editor, 2006 </w:t>
      </w:r>
    </w:p>
    <w:p w:rsidR="00F449AC" w:rsidRPr="00F7185B" w:rsidRDefault="00F449AC" w:rsidP="00F449AC">
      <w:pPr>
        <w:pStyle w:val="Default"/>
        <w:jc w:val="both"/>
        <w:rPr>
          <w:rFonts w:asciiTheme="majorHAnsi" w:hAnsiTheme="majorHAnsi" w:cs="Times New Roman"/>
          <w:color w:val="auto"/>
          <w:lang w:val="en-US"/>
        </w:rPr>
      </w:pPr>
    </w:p>
    <w:p w:rsidR="00F449AC" w:rsidRPr="00F7185B" w:rsidRDefault="00F449AC" w:rsidP="00F449AC">
      <w:pPr>
        <w:pStyle w:val="Default"/>
        <w:jc w:val="both"/>
        <w:rPr>
          <w:rFonts w:asciiTheme="majorHAnsi" w:hAnsiTheme="majorHAnsi" w:cs="Times New Roman"/>
          <w:color w:val="auto"/>
          <w:lang w:val="en-US"/>
        </w:rPr>
      </w:pPr>
    </w:p>
    <w:p w:rsidR="00F449AC" w:rsidRPr="00F7185B" w:rsidRDefault="00F449AC" w:rsidP="00F449AC">
      <w:pPr>
        <w:pStyle w:val="Default"/>
        <w:jc w:val="both"/>
        <w:rPr>
          <w:rFonts w:asciiTheme="majorHAnsi" w:hAnsiTheme="majorHAnsi" w:cs="Times New Roman"/>
          <w:color w:val="auto"/>
          <w:lang w:val="en-US"/>
        </w:rPr>
      </w:pPr>
    </w:p>
    <w:p w:rsidR="00F449AC" w:rsidRPr="00F7185B" w:rsidRDefault="00F449AC" w:rsidP="00F449AC">
      <w:pPr>
        <w:pStyle w:val="Default"/>
        <w:jc w:val="both"/>
        <w:rPr>
          <w:rFonts w:asciiTheme="majorHAnsi" w:hAnsiTheme="majorHAnsi" w:cs="Times New Roman"/>
          <w:color w:val="auto"/>
          <w:lang w:val="en-US"/>
        </w:rPr>
      </w:pPr>
    </w:p>
    <w:p w:rsidR="00F449AC" w:rsidRPr="00F7185B" w:rsidRDefault="00F449AC" w:rsidP="00F449AC">
      <w:pPr>
        <w:pStyle w:val="Default"/>
        <w:jc w:val="both"/>
        <w:rPr>
          <w:rFonts w:asciiTheme="majorHAnsi" w:hAnsiTheme="majorHAnsi" w:cs="Times New Roman"/>
          <w:color w:val="auto"/>
          <w:lang w:val="en-US"/>
        </w:rPr>
      </w:pPr>
    </w:p>
    <w:p w:rsidR="00F449AC" w:rsidRPr="00F7185B" w:rsidRDefault="00F449AC" w:rsidP="00F449AC">
      <w:pPr>
        <w:pStyle w:val="Default"/>
        <w:jc w:val="both"/>
        <w:rPr>
          <w:rFonts w:asciiTheme="majorHAnsi" w:hAnsiTheme="majorHAnsi" w:cs="Times New Roman"/>
          <w:color w:val="auto"/>
          <w:lang w:val="en-US"/>
        </w:rPr>
      </w:pPr>
    </w:p>
    <w:p w:rsidR="00F449AC" w:rsidRPr="00F7185B" w:rsidRDefault="00F449AC" w:rsidP="00F449AC">
      <w:pPr>
        <w:spacing w:line="360" w:lineRule="auto"/>
        <w:jc w:val="both"/>
        <w:rPr>
          <w:rFonts w:asciiTheme="majorHAnsi" w:hAnsiTheme="majorHAnsi"/>
          <w:iCs/>
          <w:lang w:val="en-US"/>
        </w:rPr>
      </w:pPr>
    </w:p>
    <w:p w:rsidR="00F449AC" w:rsidRPr="00F7185B" w:rsidRDefault="00F449AC" w:rsidP="00F449AC">
      <w:pPr>
        <w:spacing w:before="120" w:after="120"/>
        <w:jc w:val="center"/>
        <w:rPr>
          <w:rFonts w:asciiTheme="majorHAnsi" w:hAnsiTheme="majorHAnsi"/>
          <w:b/>
          <w:lang w:val="en-US"/>
        </w:rPr>
      </w:pPr>
    </w:p>
    <w:p w:rsidR="00F449AC" w:rsidRPr="00F7185B" w:rsidRDefault="00F449AC" w:rsidP="00F449AC">
      <w:pPr>
        <w:spacing w:before="120" w:after="120"/>
        <w:jc w:val="center"/>
        <w:rPr>
          <w:rFonts w:asciiTheme="majorHAnsi" w:hAnsiTheme="majorHAnsi"/>
          <w:b/>
          <w:lang w:val="en-US"/>
        </w:rPr>
      </w:pPr>
    </w:p>
    <w:p w:rsidR="00F449AC" w:rsidRPr="00F7185B" w:rsidRDefault="00F449AC" w:rsidP="00F449AC">
      <w:pPr>
        <w:spacing w:before="120" w:after="120"/>
        <w:jc w:val="center"/>
        <w:rPr>
          <w:rFonts w:asciiTheme="majorHAnsi" w:hAnsiTheme="majorHAnsi"/>
          <w:b/>
          <w:lang w:val="en-US"/>
        </w:rPr>
      </w:pPr>
    </w:p>
    <w:p w:rsidR="00F449AC" w:rsidRPr="00F7185B" w:rsidRDefault="00F449AC" w:rsidP="00F449AC">
      <w:pPr>
        <w:spacing w:before="120" w:after="120"/>
        <w:jc w:val="center"/>
        <w:rPr>
          <w:rFonts w:asciiTheme="majorHAnsi" w:hAnsiTheme="majorHAnsi"/>
          <w:b/>
          <w:lang w:val="en-US"/>
        </w:rPr>
      </w:pPr>
    </w:p>
    <w:p w:rsidR="00F449AC" w:rsidRPr="00F7185B" w:rsidRDefault="00F449AC" w:rsidP="00F449AC">
      <w:pPr>
        <w:spacing w:before="120" w:after="120"/>
        <w:jc w:val="center"/>
        <w:rPr>
          <w:rFonts w:asciiTheme="majorHAnsi" w:hAnsiTheme="majorHAnsi"/>
          <w:b/>
          <w:lang w:val="en-US"/>
        </w:rPr>
      </w:pPr>
    </w:p>
    <w:p w:rsidR="00F449AC" w:rsidRPr="00F7185B" w:rsidRDefault="00F449AC" w:rsidP="00F449AC">
      <w:pPr>
        <w:spacing w:before="120" w:after="120"/>
        <w:jc w:val="center"/>
        <w:rPr>
          <w:rFonts w:asciiTheme="majorHAnsi" w:hAnsiTheme="majorHAnsi"/>
          <w:b/>
          <w:lang w:val="en-US"/>
        </w:rPr>
      </w:pPr>
    </w:p>
    <w:p w:rsidR="00F449AC" w:rsidRPr="00F7185B" w:rsidRDefault="00F449AC" w:rsidP="00F449AC">
      <w:pPr>
        <w:spacing w:before="120" w:after="120"/>
        <w:jc w:val="center"/>
        <w:rPr>
          <w:rFonts w:asciiTheme="majorHAnsi" w:hAnsiTheme="majorHAnsi"/>
          <w:b/>
          <w:lang w:val="en-US"/>
        </w:rPr>
      </w:pPr>
    </w:p>
    <w:p w:rsidR="00F449AC" w:rsidRPr="00F7185B" w:rsidRDefault="00F449AC" w:rsidP="00F449AC">
      <w:pPr>
        <w:spacing w:before="120" w:after="120"/>
        <w:jc w:val="center"/>
        <w:rPr>
          <w:rFonts w:asciiTheme="majorHAnsi" w:hAnsiTheme="majorHAnsi"/>
          <w:b/>
          <w:lang w:val="en-US"/>
        </w:rPr>
      </w:pPr>
    </w:p>
    <w:p w:rsidR="00F449AC" w:rsidRPr="00F7185B" w:rsidRDefault="00F449AC" w:rsidP="00F449AC">
      <w:pPr>
        <w:spacing w:before="120" w:after="120"/>
        <w:jc w:val="center"/>
        <w:rPr>
          <w:rFonts w:asciiTheme="majorHAnsi" w:hAnsiTheme="majorHAnsi"/>
          <w:b/>
          <w:lang w:val="en-US"/>
        </w:rPr>
      </w:pPr>
    </w:p>
    <w:p w:rsidR="00A77454" w:rsidRDefault="00A77454" w:rsidP="00F449AC">
      <w:pPr>
        <w:spacing w:before="120" w:after="120"/>
        <w:jc w:val="center"/>
        <w:rPr>
          <w:rFonts w:asciiTheme="majorHAnsi" w:hAnsiTheme="majorHAnsi"/>
          <w:b/>
          <w:lang w:val="en-US"/>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UEF 3.</w:t>
      </w:r>
      <w:r w:rsidR="00615E44">
        <w:rPr>
          <w:rFonts w:asciiTheme="majorHAnsi" w:hAnsiTheme="majorHAnsi" w:cs="Calibri"/>
          <w:b/>
          <w:bCs/>
          <w:iCs/>
        </w:rPr>
        <w:t>2</w:t>
      </w:r>
      <w:r w:rsidRPr="00F7185B">
        <w:rPr>
          <w:rFonts w:asciiTheme="majorHAnsi" w:hAnsiTheme="majorHAnsi" w:cs="Calibri"/>
          <w:b/>
          <w:bCs/>
          <w:iCs/>
        </w:rPr>
        <w:t xml:space="preserve">.2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Pr="00F7185B">
        <w:rPr>
          <w:rFonts w:asciiTheme="majorHAnsi" w:eastAsia="LiberationSerif-Regular" w:hAnsiTheme="majorHAnsi"/>
          <w:b/>
        </w:rPr>
        <w:t>Dynamique</w:t>
      </w:r>
      <w:proofErr w:type="gramEnd"/>
      <w:r w:rsidRPr="00F7185B">
        <w:rPr>
          <w:rFonts w:asciiTheme="majorHAnsi" w:eastAsia="LiberationSerif-Regular" w:hAnsiTheme="majorHAnsi"/>
          <w:b/>
        </w:rPr>
        <w:t xml:space="preserve"> des structures</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proofErr w:type="gramStart"/>
      <w:r w:rsidR="008C1059">
        <w:rPr>
          <w:rFonts w:asciiTheme="majorHAnsi" w:eastAsia="Calibri" w:hAnsiTheme="majorHAnsi" w:cs="Arial"/>
          <w:b/>
          <w:bCs/>
          <w:color w:val="000000"/>
          <w:lang w:eastAsia="en-US"/>
        </w:rPr>
        <w:t>:  45h00</w:t>
      </w:r>
      <w:proofErr w:type="gramEnd"/>
      <w:r w:rsidR="008C1059">
        <w:rPr>
          <w:rFonts w:asciiTheme="majorHAnsi" w:eastAsia="Calibri" w:hAnsiTheme="majorHAnsi" w:cs="Arial"/>
          <w:b/>
          <w:bCs/>
          <w:color w:val="000000"/>
          <w:lang w:eastAsia="en-US"/>
        </w:rPr>
        <w:t xml:space="preserve"> </w:t>
      </w:r>
      <w:r w:rsidRPr="00F7185B">
        <w:rPr>
          <w:rFonts w:asciiTheme="majorHAnsi" w:eastAsia="Calibri" w:hAnsiTheme="majorHAnsi" w:cs="Arial"/>
          <w:b/>
          <w:bCs/>
          <w:color w:val="000000"/>
          <w:lang w:eastAsia="en-US"/>
        </w:rPr>
        <w:t>(cours</w:t>
      </w:r>
      <w:r w:rsidR="008C1059">
        <w:rPr>
          <w:rFonts w:asciiTheme="majorHAnsi" w:eastAsia="Calibri" w:hAnsiTheme="majorHAnsi" w:cs="Arial"/>
          <w:b/>
          <w:bCs/>
          <w:color w:val="000000"/>
          <w:lang w:eastAsia="en-US"/>
        </w:rPr>
        <w:t xml:space="preserve"> : 01h30</w:t>
      </w:r>
      <w:r w:rsidRPr="00F7185B">
        <w:rPr>
          <w:rFonts w:asciiTheme="majorHAnsi" w:eastAsia="Calibri" w:hAnsiTheme="majorHAnsi" w:cs="Arial"/>
          <w:b/>
          <w:bCs/>
          <w:color w:val="000000"/>
          <w:lang w:eastAsia="en-US"/>
        </w:rPr>
        <w:t>, TD</w:t>
      </w:r>
      <w:r w:rsidR="008C1059">
        <w:rPr>
          <w:rFonts w:asciiTheme="majorHAnsi" w:eastAsia="Calibri" w:hAnsiTheme="majorHAnsi" w:cs="Arial"/>
          <w:b/>
          <w:bCs/>
          <w:color w:val="000000"/>
          <w:lang w:eastAsia="en-US"/>
        </w:rPr>
        <w:t xml:space="preserve"> :  01h30</w:t>
      </w:r>
      <w:r w:rsidRPr="00F7185B">
        <w:rPr>
          <w:rFonts w:asciiTheme="majorHAnsi" w:eastAsia="Calibri" w:hAnsiTheme="majorHAnsi" w:cs="Arial"/>
          <w:b/>
          <w:bCs/>
          <w:color w:val="000000"/>
          <w:lang w:eastAsia="en-US"/>
        </w:rPr>
        <w:t>)</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4</w:t>
      </w:r>
      <w:proofErr w:type="gramEnd"/>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2</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p>
    <w:p w:rsidR="00F449AC" w:rsidRPr="00F7185B" w:rsidRDefault="00F449AC" w:rsidP="00F449AC">
      <w:pPr>
        <w:jc w:val="both"/>
        <w:rPr>
          <w:rFonts w:asciiTheme="majorHAnsi" w:hAnsiTheme="majorHAnsi"/>
        </w:rPr>
      </w:pPr>
      <w:r w:rsidRPr="00F7185B">
        <w:rPr>
          <w:rFonts w:asciiTheme="majorHAnsi" w:hAnsiTheme="majorHAnsi"/>
        </w:rPr>
        <w:t xml:space="preserve">Maitrise des méthodes permettant l’étude des déplacements et </w:t>
      </w:r>
      <w:r w:rsidR="00374C92" w:rsidRPr="00F7185B">
        <w:rPr>
          <w:rFonts w:asciiTheme="majorHAnsi" w:hAnsiTheme="majorHAnsi"/>
        </w:rPr>
        <w:t>des contraintes communiquées</w:t>
      </w:r>
      <w:r w:rsidRPr="00F7185B">
        <w:rPr>
          <w:rFonts w:asciiTheme="majorHAnsi" w:hAnsiTheme="majorHAnsi"/>
        </w:rPr>
        <w:t xml:space="preserve"> à une structure donnée soumise à un chargement dynamique arbitraire.</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w:t>
      </w:r>
      <w:r w:rsidR="00374C92" w:rsidRPr="00F7185B">
        <w:rPr>
          <w:rFonts w:asciiTheme="majorHAnsi" w:hAnsiTheme="majorHAnsi" w:cs="Calibri"/>
          <w:b/>
          <w:u w:val="thick" w:color="F79646"/>
        </w:rPr>
        <w:t>recommandées :</w:t>
      </w:r>
    </w:p>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jc w:val="both"/>
        <w:rPr>
          <w:rFonts w:asciiTheme="majorHAnsi" w:hAnsiTheme="majorHAnsi"/>
        </w:rPr>
      </w:pPr>
      <w:r w:rsidRPr="00F7185B">
        <w:rPr>
          <w:rFonts w:asciiTheme="majorHAnsi" w:hAnsiTheme="majorHAnsi"/>
        </w:rPr>
        <w:t xml:space="preserve"> RDM1</w:t>
      </w:r>
      <w:r w:rsidRPr="00F7185B">
        <w:rPr>
          <w:rFonts w:asciiTheme="majorHAnsi" w:hAnsiTheme="majorHAnsi"/>
          <w:b/>
        </w:rPr>
        <w:t xml:space="preserve">, </w:t>
      </w:r>
      <w:r w:rsidRPr="00F7185B">
        <w:rPr>
          <w:rFonts w:asciiTheme="majorHAnsi" w:hAnsiTheme="majorHAnsi"/>
        </w:rPr>
        <w:t>Résolution des équations différentielles</w:t>
      </w: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0A697D">
      <w:pPr>
        <w:ind w:left="540" w:hanging="540"/>
        <w:jc w:val="right"/>
        <w:outlineLvl w:val="0"/>
        <w:rPr>
          <w:rFonts w:asciiTheme="majorHAnsi" w:hAnsiTheme="majorHAnsi"/>
          <w:b/>
        </w:rPr>
      </w:pPr>
      <w:r w:rsidRPr="00F7185B">
        <w:rPr>
          <w:rFonts w:asciiTheme="majorHAnsi" w:hAnsiTheme="majorHAnsi"/>
          <w:b/>
        </w:rPr>
        <w:t xml:space="preserve">Chapitre 1 : </w:t>
      </w:r>
      <w:r w:rsidR="00E70B9B">
        <w:rPr>
          <w:rFonts w:asciiTheme="majorHAnsi" w:hAnsiTheme="majorHAnsi"/>
          <w:b/>
          <w:bCs/>
          <w:lang w:eastAsia="fr-FR"/>
        </w:rPr>
        <w:t xml:space="preserve">Introduction </w:t>
      </w:r>
      <w:r w:rsidR="000A697D">
        <w:rPr>
          <w:rFonts w:asciiTheme="majorHAnsi" w:hAnsiTheme="majorHAnsi"/>
          <w:b/>
          <w:bCs/>
          <w:lang w:eastAsia="fr-FR"/>
        </w:rPr>
        <w:t>à</w:t>
      </w:r>
      <w:r w:rsidRPr="00F7185B">
        <w:rPr>
          <w:rFonts w:asciiTheme="majorHAnsi" w:hAnsiTheme="majorHAnsi"/>
          <w:b/>
          <w:bCs/>
          <w:lang w:eastAsia="fr-FR"/>
        </w:rPr>
        <w:t xml:space="preserve"> la dynamique des structures                           </w:t>
      </w:r>
      <w:r w:rsidRPr="00F7185B">
        <w:rPr>
          <w:rFonts w:asciiTheme="majorHAnsi" w:hAnsiTheme="majorHAnsi"/>
          <w:b/>
        </w:rPr>
        <w:t>(2 semaines)</w:t>
      </w:r>
    </w:p>
    <w:p w:rsidR="00F449AC" w:rsidRPr="00F7185B" w:rsidRDefault="00F449AC" w:rsidP="00F449AC">
      <w:pPr>
        <w:ind w:left="540" w:hanging="540"/>
        <w:outlineLvl w:val="0"/>
        <w:rPr>
          <w:rFonts w:asciiTheme="majorHAnsi" w:hAnsiTheme="majorHAnsi"/>
          <w:b/>
        </w:rPr>
      </w:pPr>
    </w:p>
    <w:p w:rsidR="00F449AC" w:rsidRPr="00F7185B" w:rsidRDefault="00F449AC" w:rsidP="005277B7">
      <w:pPr>
        <w:numPr>
          <w:ilvl w:val="0"/>
          <w:numId w:val="21"/>
        </w:numPr>
        <w:ind w:left="426" w:firstLine="0"/>
        <w:outlineLvl w:val="0"/>
        <w:rPr>
          <w:rFonts w:asciiTheme="majorHAnsi" w:hAnsiTheme="majorHAnsi"/>
          <w:lang w:eastAsia="fr-FR"/>
        </w:rPr>
      </w:pPr>
      <w:r w:rsidRPr="00F7185B">
        <w:rPr>
          <w:rFonts w:asciiTheme="majorHAnsi" w:hAnsiTheme="majorHAnsi"/>
          <w:lang w:eastAsia="fr-FR"/>
        </w:rPr>
        <w:t xml:space="preserve">Objectif de la dynamique des structures </w:t>
      </w:r>
    </w:p>
    <w:p w:rsidR="00F449AC" w:rsidRPr="00F7185B" w:rsidRDefault="00F449AC" w:rsidP="005277B7">
      <w:pPr>
        <w:numPr>
          <w:ilvl w:val="0"/>
          <w:numId w:val="21"/>
        </w:numPr>
        <w:ind w:left="426" w:firstLine="0"/>
        <w:outlineLvl w:val="0"/>
        <w:rPr>
          <w:rFonts w:asciiTheme="majorHAnsi" w:hAnsiTheme="majorHAnsi"/>
          <w:lang w:eastAsia="fr-FR"/>
        </w:rPr>
      </w:pPr>
      <w:r w:rsidRPr="00F7185B">
        <w:rPr>
          <w:rFonts w:asciiTheme="majorHAnsi" w:hAnsiTheme="majorHAnsi"/>
          <w:lang w:eastAsia="fr-FR"/>
        </w:rPr>
        <w:t>Caractéristiques d’un problème dynamique</w:t>
      </w:r>
    </w:p>
    <w:p w:rsidR="00F449AC" w:rsidRPr="00F7185B" w:rsidRDefault="00F449AC" w:rsidP="005277B7">
      <w:pPr>
        <w:numPr>
          <w:ilvl w:val="0"/>
          <w:numId w:val="21"/>
        </w:numPr>
        <w:ind w:left="426" w:firstLine="0"/>
        <w:outlineLvl w:val="0"/>
        <w:rPr>
          <w:rFonts w:asciiTheme="majorHAnsi" w:hAnsiTheme="majorHAnsi"/>
          <w:lang w:eastAsia="fr-FR"/>
        </w:rPr>
      </w:pPr>
      <w:r w:rsidRPr="00F7185B">
        <w:rPr>
          <w:rFonts w:asciiTheme="majorHAnsi" w:hAnsiTheme="majorHAnsi"/>
          <w:lang w:eastAsia="fr-FR"/>
        </w:rPr>
        <w:t xml:space="preserve">Types de chargements </w:t>
      </w:r>
    </w:p>
    <w:p w:rsidR="00F449AC" w:rsidRPr="00F7185B" w:rsidRDefault="00F449AC" w:rsidP="005277B7">
      <w:pPr>
        <w:numPr>
          <w:ilvl w:val="0"/>
          <w:numId w:val="21"/>
        </w:numPr>
        <w:ind w:left="426" w:firstLine="0"/>
        <w:outlineLvl w:val="0"/>
        <w:rPr>
          <w:rFonts w:asciiTheme="majorHAnsi" w:hAnsiTheme="majorHAnsi"/>
          <w:lang w:eastAsia="fr-FR"/>
        </w:rPr>
      </w:pPr>
      <w:r w:rsidRPr="00F7185B">
        <w:rPr>
          <w:rFonts w:asciiTheme="majorHAnsi" w:hAnsiTheme="majorHAnsi"/>
          <w:lang w:eastAsia="fr-FR"/>
        </w:rPr>
        <w:t>Mouvements harmoniques simples</w:t>
      </w:r>
    </w:p>
    <w:p w:rsidR="00F449AC" w:rsidRPr="00F7185B" w:rsidRDefault="00003C23" w:rsidP="005277B7">
      <w:pPr>
        <w:numPr>
          <w:ilvl w:val="0"/>
          <w:numId w:val="21"/>
        </w:numPr>
        <w:ind w:left="426" w:firstLine="0"/>
        <w:outlineLvl w:val="0"/>
        <w:rPr>
          <w:rFonts w:asciiTheme="majorHAnsi" w:hAnsiTheme="majorHAnsi"/>
          <w:lang w:eastAsia="fr-FR"/>
        </w:rPr>
      </w:pPr>
      <w:r w:rsidRPr="00003C23">
        <w:rPr>
          <w:rFonts w:asciiTheme="majorHAnsi" w:hAnsiTheme="majorHAnsi"/>
        </w:rPr>
        <w:t xml:space="preserve">Excitation d’une </w:t>
      </w:r>
      <w:r w:rsidR="00F449AC" w:rsidRPr="00F7185B">
        <w:rPr>
          <w:rFonts w:asciiTheme="majorHAnsi" w:hAnsiTheme="majorHAnsi"/>
          <w:lang w:eastAsia="fr-FR"/>
        </w:rPr>
        <w:t>Représentation vectorielle des mouvements harmoniques.</w:t>
      </w:r>
    </w:p>
    <w:p w:rsidR="00F449AC" w:rsidRPr="00F7185B" w:rsidRDefault="00F449AC" w:rsidP="00F449AC">
      <w:pPr>
        <w:ind w:left="426"/>
        <w:outlineLvl w:val="0"/>
        <w:rPr>
          <w:rFonts w:asciiTheme="majorHAnsi" w:hAnsiTheme="majorHAnsi"/>
          <w:lang w:eastAsia="fr-FR"/>
        </w:rPr>
      </w:pPr>
    </w:p>
    <w:p w:rsidR="00F449AC" w:rsidRPr="00F7185B" w:rsidRDefault="00F449AC" w:rsidP="00501F9F">
      <w:pPr>
        <w:jc w:val="right"/>
        <w:rPr>
          <w:rFonts w:asciiTheme="majorHAnsi" w:hAnsiTheme="majorHAnsi"/>
          <w:b/>
        </w:rPr>
      </w:pPr>
      <w:r w:rsidRPr="00F7185B">
        <w:rPr>
          <w:rFonts w:asciiTheme="majorHAnsi" w:hAnsiTheme="majorHAnsi"/>
          <w:b/>
          <w:bCs/>
        </w:rPr>
        <w:t xml:space="preserve">Chapitre 2 : Vibrations forcées </w:t>
      </w:r>
      <w:r w:rsidRPr="00F7185B">
        <w:rPr>
          <w:rFonts w:asciiTheme="majorHAnsi" w:hAnsiTheme="majorHAnsi"/>
          <w:b/>
        </w:rPr>
        <w:t>des Systèmes à 1 degré de liberté               (</w:t>
      </w:r>
      <w:r w:rsidR="00501F9F">
        <w:rPr>
          <w:rFonts w:asciiTheme="majorHAnsi" w:hAnsiTheme="majorHAnsi"/>
          <w:b/>
        </w:rPr>
        <w:t>3</w:t>
      </w:r>
      <w:r w:rsidRPr="00F7185B">
        <w:rPr>
          <w:rFonts w:asciiTheme="majorHAnsi" w:hAnsiTheme="majorHAnsi"/>
          <w:b/>
        </w:rPr>
        <w:t xml:space="preserve"> semaines)</w:t>
      </w:r>
    </w:p>
    <w:p w:rsidR="00F449AC" w:rsidRPr="00F7185B" w:rsidRDefault="00F449AC" w:rsidP="00F449AC">
      <w:pPr>
        <w:rPr>
          <w:rFonts w:asciiTheme="majorHAnsi" w:hAnsiTheme="majorHAnsi"/>
          <w:b/>
        </w:rPr>
      </w:pPr>
    </w:p>
    <w:p w:rsidR="00003C23" w:rsidRPr="00003C23" w:rsidRDefault="008C1059" w:rsidP="005277B7">
      <w:pPr>
        <w:numPr>
          <w:ilvl w:val="0"/>
          <w:numId w:val="20"/>
        </w:numPr>
        <w:rPr>
          <w:rFonts w:asciiTheme="majorHAnsi" w:hAnsiTheme="majorHAnsi"/>
        </w:rPr>
      </w:pPr>
      <w:r w:rsidRPr="00003C23">
        <w:rPr>
          <w:rFonts w:asciiTheme="majorHAnsi" w:hAnsiTheme="majorHAnsi"/>
        </w:rPr>
        <w:t>Structure</w:t>
      </w:r>
      <w:r w:rsidR="00003C23" w:rsidRPr="00003C23">
        <w:rPr>
          <w:rFonts w:asciiTheme="majorHAnsi" w:hAnsiTheme="majorHAnsi"/>
        </w:rPr>
        <w:t xml:space="preserve"> (Excitation harmonique, Excitation périodique, Excitation dynamique quelconque</w:t>
      </w:r>
      <w:r w:rsidR="00003C23">
        <w:rPr>
          <w:rFonts w:asciiTheme="majorHAnsi" w:hAnsiTheme="majorHAnsi"/>
        </w:rPr>
        <w:t>)</w:t>
      </w:r>
    </w:p>
    <w:p w:rsidR="00003C23" w:rsidRPr="00003C23" w:rsidRDefault="00374C92" w:rsidP="005277B7">
      <w:pPr>
        <w:pStyle w:val="Paragraphedeliste"/>
        <w:numPr>
          <w:ilvl w:val="0"/>
          <w:numId w:val="20"/>
        </w:numPr>
        <w:spacing w:line="276" w:lineRule="auto"/>
        <w:rPr>
          <w:rFonts w:asciiTheme="majorHAnsi" w:hAnsiTheme="majorHAnsi"/>
        </w:rPr>
      </w:pPr>
      <w:r w:rsidRPr="00003C23">
        <w:rPr>
          <w:rFonts w:asciiTheme="majorHAnsi" w:hAnsiTheme="majorHAnsi"/>
        </w:rPr>
        <w:t>Réponse d’une structure conse</w:t>
      </w:r>
      <w:r w:rsidR="00003C23" w:rsidRPr="00003C23">
        <w:rPr>
          <w:rFonts w:asciiTheme="majorHAnsi" w:hAnsiTheme="majorHAnsi"/>
        </w:rPr>
        <w:t>rvative</w:t>
      </w:r>
    </w:p>
    <w:p w:rsidR="00374C92" w:rsidRDefault="00374C92" w:rsidP="005277B7">
      <w:pPr>
        <w:pStyle w:val="Paragraphedeliste"/>
        <w:numPr>
          <w:ilvl w:val="0"/>
          <w:numId w:val="20"/>
        </w:numPr>
        <w:spacing w:line="276" w:lineRule="auto"/>
        <w:rPr>
          <w:rFonts w:asciiTheme="majorHAnsi" w:hAnsiTheme="majorHAnsi"/>
        </w:rPr>
      </w:pPr>
      <w:r w:rsidRPr="00003C23">
        <w:rPr>
          <w:rFonts w:asciiTheme="majorHAnsi" w:hAnsiTheme="majorHAnsi"/>
        </w:rPr>
        <w:t>Réponse d’une structure amortie</w:t>
      </w:r>
    </w:p>
    <w:p w:rsidR="00003C23" w:rsidRDefault="00003C23" w:rsidP="00003C23">
      <w:pPr>
        <w:spacing w:line="276" w:lineRule="auto"/>
        <w:rPr>
          <w:rFonts w:asciiTheme="majorHAnsi" w:hAnsiTheme="majorHAnsi"/>
        </w:rPr>
      </w:pPr>
    </w:p>
    <w:p w:rsidR="00003C23" w:rsidRDefault="00003C23" w:rsidP="00003C23">
      <w:pPr>
        <w:ind w:left="426"/>
        <w:rPr>
          <w:rFonts w:asciiTheme="majorHAnsi" w:hAnsiTheme="majorHAnsi"/>
          <w:b/>
          <w:bCs/>
        </w:rPr>
      </w:pPr>
      <w:r w:rsidRPr="00003C23">
        <w:rPr>
          <w:rFonts w:asciiTheme="majorHAnsi" w:hAnsiTheme="majorHAnsi"/>
          <w:b/>
          <w:bCs/>
        </w:rPr>
        <w:t xml:space="preserve">Chapitre 3: Vibrations à 2 degrés de liberté               </w:t>
      </w:r>
      <w:r w:rsidRPr="00003C23">
        <w:rPr>
          <w:rFonts w:asciiTheme="majorHAnsi" w:hAnsiTheme="majorHAnsi"/>
          <w:b/>
          <w:bCs/>
        </w:rPr>
        <w:tab/>
        <w:t xml:space="preserve">                           (3 semaines)</w:t>
      </w:r>
    </w:p>
    <w:p w:rsidR="00003C23" w:rsidRPr="00003C23" w:rsidRDefault="00003C23" w:rsidP="00003C23">
      <w:pPr>
        <w:ind w:left="426"/>
        <w:rPr>
          <w:rFonts w:asciiTheme="majorHAnsi" w:hAnsiTheme="majorHAnsi"/>
          <w:b/>
          <w:bCs/>
        </w:rPr>
      </w:pPr>
    </w:p>
    <w:p w:rsidR="00003C23" w:rsidRDefault="00003C23" w:rsidP="006D1184">
      <w:pPr>
        <w:pStyle w:val="Paragraphedeliste"/>
        <w:numPr>
          <w:ilvl w:val="0"/>
          <w:numId w:val="69"/>
        </w:numPr>
        <w:spacing w:line="276" w:lineRule="auto"/>
        <w:rPr>
          <w:rFonts w:asciiTheme="majorHAnsi" w:hAnsiTheme="majorHAnsi"/>
        </w:rPr>
      </w:pPr>
      <w:r w:rsidRPr="00003C23">
        <w:rPr>
          <w:rFonts w:asciiTheme="majorHAnsi" w:hAnsiTheme="majorHAnsi"/>
        </w:rPr>
        <w:t>Vibrations libre</w:t>
      </w:r>
      <w:r w:rsidR="006D1184">
        <w:rPr>
          <w:rFonts w:asciiTheme="majorHAnsi" w:hAnsiTheme="majorHAnsi"/>
        </w:rPr>
        <w:t xml:space="preserve"> (N</w:t>
      </w:r>
      <w:r>
        <w:rPr>
          <w:rFonts w:asciiTheme="majorHAnsi" w:hAnsiTheme="majorHAnsi"/>
        </w:rPr>
        <w:t>otion de modes propres)</w:t>
      </w:r>
    </w:p>
    <w:p w:rsidR="00003C23" w:rsidRPr="00003C23" w:rsidRDefault="00003C23" w:rsidP="005277B7">
      <w:pPr>
        <w:pStyle w:val="Paragraphedeliste"/>
        <w:numPr>
          <w:ilvl w:val="0"/>
          <w:numId w:val="69"/>
        </w:numPr>
        <w:spacing w:line="276" w:lineRule="auto"/>
        <w:rPr>
          <w:rFonts w:asciiTheme="majorHAnsi" w:hAnsiTheme="majorHAnsi"/>
        </w:rPr>
      </w:pPr>
      <w:r w:rsidRPr="00003C23">
        <w:rPr>
          <w:rFonts w:asciiTheme="majorHAnsi" w:hAnsiTheme="majorHAnsi"/>
        </w:rPr>
        <w:t>Réponse temporelle d’un système excité</w:t>
      </w:r>
    </w:p>
    <w:p w:rsidR="00003C23" w:rsidRPr="00003C23" w:rsidRDefault="00003C23" w:rsidP="00003C23">
      <w:pPr>
        <w:spacing w:line="276" w:lineRule="auto"/>
        <w:rPr>
          <w:rFonts w:asciiTheme="majorHAnsi" w:hAnsiTheme="majorHAnsi"/>
        </w:rPr>
      </w:pPr>
    </w:p>
    <w:p w:rsidR="00F449AC" w:rsidRPr="00F7185B" w:rsidRDefault="00F449AC" w:rsidP="00003C23">
      <w:pPr>
        <w:ind w:firstLine="360"/>
        <w:rPr>
          <w:rFonts w:asciiTheme="majorHAnsi" w:hAnsiTheme="majorHAnsi"/>
          <w:b/>
        </w:rPr>
      </w:pPr>
      <w:r w:rsidRPr="00F7185B">
        <w:rPr>
          <w:rFonts w:asciiTheme="majorHAnsi" w:hAnsiTheme="majorHAnsi"/>
          <w:b/>
        </w:rPr>
        <w:t xml:space="preserve">Chapitre </w:t>
      </w:r>
      <w:r w:rsidR="00003C23">
        <w:rPr>
          <w:rFonts w:asciiTheme="majorHAnsi" w:hAnsiTheme="majorHAnsi"/>
          <w:b/>
        </w:rPr>
        <w:t>4</w:t>
      </w:r>
      <w:r w:rsidRPr="00F7185B">
        <w:rPr>
          <w:rFonts w:asciiTheme="majorHAnsi" w:hAnsiTheme="majorHAnsi"/>
          <w:b/>
        </w:rPr>
        <w:t> : systèmes à N degrés de liberté                                                    (</w:t>
      </w:r>
      <w:r w:rsidR="00E70B9B">
        <w:rPr>
          <w:rFonts w:asciiTheme="majorHAnsi" w:hAnsiTheme="majorHAnsi"/>
          <w:b/>
        </w:rPr>
        <w:t>4</w:t>
      </w:r>
      <w:r w:rsidRPr="00F7185B">
        <w:rPr>
          <w:rFonts w:asciiTheme="majorHAnsi" w:hAnsiTheme="majorHAnsi"/>
          <w:b/>
        </w:rPr>
        <w:t xml:space="preserve"> semaines)</w:t>
      </w:r>
    </w:p>
    <w:p w:rsidR="00F449AC" w:rsidRPr="00F7185B" w:rsidRDefault="00F449AC" w:rsidP="00F449AC">
      <w:pPr>
        <w:rPr>
          <w:rFonts w:asciiTheme="majorHAnsi" w:hAnsiTheme="majorHAnsi"/>
          <w:b/>
        </w:rPr>
      </w:pPr>
    </w:p>
    <w:p w:rsidR="00F449AC" w:rsidRPr="00F7185B" w:rsidRDefault="00F449AC" w:rsidP="005277B7">
      <w:pPr>
        <w:numPr>
          <w:ilvl w:val="0"/>
          <w:numId w:val="22"/>
        </w:numPr>
        <w:rPr>
          <w:rFonts w:asciiTheme="majorHAnsi" w:hAnsiTheme="majorHAnsi"/>
        </w:rPr>
      </w:pPr>
      <w:r w:rsidRPr="00F7185B">
        <w:rPr>
          <w:rFonts w:asciiTheme="majorHAnsi" w:hAnsiTheme="majorHAnsi"/>
        </w:rPr>
        <w:t xml:space="preserve"> Propriétés des matrices </w:t>
      </w:r>
    </w:p>
    <w:p w:rsidR="00F449AC" w:rsidRPr="00F7185B" w:rsidRDefault="00F449AC" w:rsidP="005277B7">
      <w:pPr>
        <w:numPr>
          <w:ilvl w:val="0"/>
          <w:numId w:val="22"/>
        </w:numPr>
        <w:rPr>
          <w:rFonts w:asciiTheme="majorHAnsi" w:hAnsiTheme="majorHAnsi"/>
        </w:rPr>
      </w:pPr>
      <w:r w:rsidRPr="00F7185B">
        <w:rPr>
          <w:rFonts w:asciiTheme="majorHAnsi" w:hAnsiTheme="majorHAnsi"/>
        </w:rPr>
        <w:t xml:space="preserve">Calcul des fréquences et des modes </w:t>
      </w:r>
    </w:p>
    <w:p w:rsidR="00F449AC" w:rsidRDefault="00F449AC" w:rsidP="005277B7">
      <w:pPr>
        <w:numPr>
          <w:ilvl w:val="0"/>
          <w:numId w:val="22"/>
        </w:numPr>
        <w:rPr>
          <w:rFonts w:asciiTheme="majorHAnsi" w:hAnsiTheme="majorHAnsi"/>
        </w:rPr>
      </w:pPr>
      <w:r w:rsidRPr="00F7185B">
        <w:rPr>
          <w:rFonts w:asciiTheme="majorHAnsi" w:hAnsiTheme="majorHAnsi"/>
        </w:rPr>
        <w:t xml:space="preserve"> Réponse à une excitation</w:t>
      </w:r>
    </w:p>
    <w:p w:rsidR="000A697D" w:rsidRPr="00F7185B" w:rsidRDefault="000A697D" w:rsidP="000A697D">
      <w:pPr>
        <w:ind w:left="360"/>
        <w:rPr>
          <w:rFonts w:asciiTheme="majorHAnsi" w:hAnsiTheme="majorHAnsi"/>
        </w:rPr>
      </w:pPr>
    </w:p>
    <w:p w:rsidR="00003C23" w:rsidRPr="00003C23" w:rsidRDefault="00003C23" w:rsidP="00003C23">
      <w:pPr>
        <w:spacing w:line="276" w:lineRule="auto"/>
        <w:ind w:firstLine="360"/>
        <w:rPr>
          <w:rFonts w:asciiTheme="majorHAnsi" w:hAnsiTheme="majorHAnsi"/>
          <w:b/>
        </w:rPr>
      </w:pPr>
      <w:r w:rsidRPr="00003C23">
        <w:rPr>
          <w:rFonts w:asciiTheme="majorHAnsi" w:hAnsiTheme="majorHAnsi"/>
          <w:b/>
        </w:rPr>
        <w:t>Chapitre 4 : Mesure des vibrations                                        (2 semaines)</w:t>
      </w:r>
    </w:p>
    <w:p w:rsidR="00003C23" w:rsidRDefault="00003C23" w:rsidP="005277B7">
      <w:pPr>
        <w:numPr>
          <w:ilvl w:val="0"/>
          <w:numId w:val="22"/>
        </w:numPr>
        <w:rPr>
          <w:rFonts w:asciiTheme="majorHAnsi" w:hAnsiTheme="majorHAnsi"/>
        </w:rPr>
      </w:pPr>
      <w:r>
        <w:rPr>
          <w:rFonts w:asciiTheme="majorHAnsi" w:hAnsiTheme="majorHAnsi"/>
        </w:rPr>
        <w:t>Schéma de principe</w:t>
      </w:r>
    </w:p>
    <w:p w:rsidR="00003C23" w:rsidRDefault="00003C23" w:rsidP="005277B7">
      <w:pPr>
        <w:numPr>
          <w:ilvl w:val="0"/>
          <w:numId w:val="22"/>
        </w:numPr>
        <w:rPr>
          <w:rFonts w:asciiTheme="majorHAnsi" w:hAnsiTheme="majorHAnsi"/>
        </w:rPr>
      </w:pPr>
      <w:r>
        <w:rPr>
          <w:rFonts w:asciiTheme="majorHAnsi" w:hAnsiTheme="majorHAnsi"/>
        </w:rPr>
        <w:lastRenderedPageBreak/>
        <w:t>Sismographie</w:t>
      </w:r>
    </w:p>
    <w:p w:rsidR="00003C23" w:rsidRDefault="00003C23" w:rsidP="005277B7">
      <w:pPr>
        <w:numPr>
          <w:ilvl w:val="0"/>
          <w:numId w:val="22"/>
        </w:numPr>
        <w:rPr>
          <w:rFonts w:asciiTheme="majorHAnsi" w:hAnsiTheme="majorHAnsi"/>
        </w:rPr>
      </w:pPr>
      <w:proofErr w:type="spellStart"/>
      <w:r>
        <w:rPr>
          <w:rFonts w:asciiTheme="majorHAnsi" w:hAnsiTheme="majorHAnsi"/>
        </w:rPr>
        <w:t>Accélérométrie</w:t>
      </w:r>
      <w:proofErr w:type="spellEnd"/>
    </w:p>
    <w:p w:rsidR="000A697D" w:rsidRPr="00003C23" w:rsidRDefault="00003C23" w:rsidP="005277B7">
      <w:pPr>
        <w:numPr>
          <w:ilvl w:val="0"/>
          <w:numId w:val="22"/>
        </w:numPr>
        <w:rPr>
          <w:rFonts w:asciiTheme="majorHAnsi" w:hAnsiTheme="majorHAnsi"/>
        </w:rPr>
      </w:pPr>
      <w:r w:rsidRPr="00003C23">
        <w:rPr>
          <w:rFonts w:asciiTheme="majorHAnsi" w:hAnsiTheme="majorHAnsi"/>
        </w:rPr>
        <w:t>Etalonnage</w:t>
      </w:r>
    </w:p>
    <w:p w:rsidR="000A697D" w:rsidRPr="00F7185B" w:rsidRDefault="000A697D" w:rsidP="000A697D">
      <w:pPr>
        <w:rPr>
          <w:rFonts w:asciiTheme="majorHAnsi" w:hAnsiTheme="majorHAnsi"/>
        </w:rPr>
      </w:pPr>
    </w:p>
    <w:p w:rsidR="00F449AC" w:rsidRPr="00F7185B" w:rsidRDefault="00F449AC" w:rsidP="00F449AC">
      <w:pPr>
        <w:ind w:left="720"/>
        <w:rPr>
          <w:rFonts w:asciiTheme="majorHAnsi" w:hAnsiTheme="majorHAnsi"/>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40 % ; Examen :  60%.</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pStyle w:val="Paragraphedeliste"/>
        <w:ind w:left="714"/>
        <w:jc w:val="both"/>
        <w:rPr>
          <w:rFonts w:asciiTheme="majorHAnsi" w:hAnsiTheme="majorHAnsi"/>
          <w:bCs/>
        </w:rPr>
      </w:pPr>
    </w:p>
    <w:p w:rsidR="00F449AC" w:rsidRPr="00F7185B" w:rsidRDefault="00F449AC" w:rsidP="005277B7">
      <w:pPr>
        <w:pStyle w:val="Paragraphedeliste"/>
        <w:numPr>
          <w:ilvl w:val="0"/>
          <w:numId w:val="17"/>
        </w:numPr>
        <w:ind w:left="714" w:hanging="357"/>
        <w:jc w:val="both"/>
        <w:rPr>
          <w:rFonts w:asciiTheme="majorHAnsi" w:hAnsiTheme="majorHAnsi"/>
          <w:bCs/>
        </w:rPr>
      </w:pPr>
      <w:r w:rsidRPr="00F7185B">
        <w:rPr>
          <w:rFonts w:asciiTheme="majorHAnsi" w:hAnsiTheme="majorHAnsi"/>
          <w:bCs/>
        </w:rPr>
        <w:t xml:space="preserve">R. </w:t>
      </w:r>
      <w:proofErr w:type="spellStart"/>
      <w:r w:rsidRPr="00F7185B">
        <w:rPr>
          <w:rFonts w:asciiTheme="majorHAnsi" w:hAnsiTheme="majorHAnsi"/>
          <w:bCs/>
        </w:rPr>
        <w:t>Glough</w:t>
      </w:r>
      <w:proofErr w:type="spellEnd"/>
      <w:r w:rsidRPr="00F7185B">
        <w:rPr>
          <w:rFonts w:asciiTheme="majorHAnsi" w:hAnsiTheme="majorHAnsi"/>
          <w:bCs/>
        </w:rPr>
        <w:t xml:space="preserve">, J. </w:t>
      </w:r>
      <w:proofErr w:type="spellStart"/>
      <w:r w:rsidRPr="00F7185B">
        <w:rPr>
          <w:rFonts w:asciiTheme="majorHAnsi" w:hAnsiTheme="majorHAnsi"/>
          <w:bCs/>
        </w:rPr>
        <w:t>Penzien</w:t>
      </w:r>
      <w:proofErr w:type="spellEnd"/>
      <w:r w:rsidRPr="00F7185B">
        <w:rPr>
          <w:rFonts w:asciiTheme="majorHAnsi" w:hAnsiTheme="majorHAnsi"/>
          <w:bCs/>
        </w:rPr>
        <w:t>,   </w:t>
      </w:r>
      <w:r w:rsidRPr="00F7185B">
        <w:rPr>
          <w:rFonts w:asciiTheme="majorHAnsi" w:hAnsiTheme="majorHAnsi"/>
          <w:bCs/>
          <w:i/>
          <w:iCs/>
        </w:rPr>
        <w:t xml:space="preserve">Dynamique des structures  </w:t>
      </w:r>
      <w:proofErr w:type="spellStart"/>
      <w:r w:rsidRPr="00F7185B">
        <w:rPr>
          <w:rFonts w:asciiTheme="majorHAnsi" w:hAnsiTheme="majorHAnsi"/>
          <w:bCs/>
        </w:rPr>
        <w:t>Pluralis</w:t>
      </w:r>
      <w:proofErr w:type="spellEnd"/>
      <w:r w:rsidRPr="00F7185B">
        <w:rPr>
          <w:rFonts w:asciiTheme="majorHAnsi" w:hAnsiTheme="majorHAnsi"/>
          <w:bCs/>
        </w:rPr>
        <w:t xml:space="preserve"> (1980)</w:t>
      </w:r>
    </w:p>
    <w:p w:rsidR="00F449AC" w:rsidRPr="00F7185B" w:rsidRDefault="00F449AC" w:rsidP="005277B7">
      <w:pPr>
        <w:pStyle w:val="Paragraphedeliste"/>
        <w:numPr>
          <w:ilvl w:val="0"/>
          <w:numId w:val="17"/>
        </w:numPr>
        <w:ind w:left="714" w:hanging="357"/>
        <w:jc w:val="both"/>
        <w:rPr>
          <w:rFonts w:asciiTheme="majorHAnsi" w:hAnsiTheme="majorHAnsi"/>
          <w:bCs/>
        </w:rPr>
      </w:pPr>
      <w:r w:rsidRPr="00F7185B">
        <w:rPr>
          <w:rFonts w:asciiTheme="majorHAnsi" w:hAnsiTheme="majorHAnsi"/>
          <w:bCs/>
        </w:rPr>
        <w:t xml:space="preserve">M. </w:t>
      </w:r>
      <w:proofErr w:type="spellStart"/>
      <w:r w:rsidRPr="00F7185B">
        <w:rPr>
          <w:rFonts w:asciiTheme="majorHAnsi" w:hAnsiTheme="majorHAnsi"/>
          <w:bCs/>
        </w:rPr>
        <w:t>Lalanne</w:t>
      </w:r>
      <w:proofErr w:type="spellEnd"/>
      <w:r w:rsidRPr="00F7185B">
        <w:rPr>
          <w:rFonts w:asciiTheme="majorHAnsi" w:hAnsiTheme="majorHAnsi"/>
          <w:bCs/>
        </w:rPr>
        <w:t>, P. Berthier, J.D.</w:t>
      </w:r>
      <w:proofErr w:type="spellStart"/>
      <w:r w:rsidRPr="00F7185B">
        <w:rPr>
          <w:rFonts w:asciiTheme="majorHAnsi" w:hAnsiTheme="majorHAnsi"/>
          <w:bCs/>
        </w:rPr>
        <w:t>Hagopian</w:t>
      </w:r>
      <w:proofErr w:type="spellEnd"/>
      <w:r w:rsidRPr="00F7185B">
        <w:rPr>
          <w:rFonts w:asciiTheme="majorHAnsi" w:hAnsiTheme="majorHAnsi"/>
          <w:bCs/>
        </w:rPr>
        <w:t>,   </w:t>
      </w:r>
      <w:r w:rsidRPr="00F7185B">
        <w:rPr>
          <w:rFonts w:asciiTheme="majorHAnsi" w:hAnsiTheme="majorHAnsi"/>
          <w:bCs/>
          <w:i/>
          <w:iCs/>
        </w:rPr>
        <w:t>Mécanique des vibrations linéaires</w:t>
      </w:r>
      <w:r w:rsidRPr="00F7185B">
        <w:rPr>
          <w:rFonts w:asciiTheme="majorHAnsi" w:hAnsiTheme="majorHAnsi"/>
          <w:bCs/>
        </w:rPr>
        <w:t>   Masson (1980)</w:t>
      </w:r>
    </w:p>
    <w:p w:rsidR="00F449AC" w:rsidRPr="00F7185B" w:rsidRDefault="00F449AC" w:rsidP="005277B7">
      <w:pPr>
        <w:pStyle w:val="Paragraphedeliste"/>
        <w:numPr>
          <w:ilvl w:val="0"/>
          <w:numId w:val="17"/>
        </w:numPr>
        <w:ind w:left="714" w:hanging="357"/>
        <w:jc w:val="both"/>
        <w:rPr>
          <w:rFonts w:asciiTheme="majorHAnsi" w:hAnsiTheme="majorHAnsi"/>
          <w:bCs/>
          <w:lang w:val="en-US"/>
        </w:rPr>
      </w:pPr>
      <w:proofErr w:type="spellStart"/>
      <w:r w:rsidRPr="00F7185B">
        <w:rPr>
          <w:rFonts w:asciiTheme="majorHAnsi" w:hAnsiTheme="majorHAnsi"/>
          <w:bCs/>
          <w:lang w:val="en-US"/>
        </w:rPr>
        <w:t>S.G.Kelly</w:t>
      </w:r>
      <w:proofErr w:type="spellEnd"/>
      <w:r w:rsidRPr="00F7185B">
        <w:rPr>
          <w:rFonts w:asciiTheme="majorHAnsi" w:hAnsiTheme="majorHAnsi"/>
          <w:bCs/>
          <w:lang w:val="en-US"/>
        </w:rPr>
        <w:t>,   </w:t>
      </w:r>
      <w:r w:rsidRPr="00F7185B">
        <w:rPr>
          <w:rFonts w:asciiTheme="majorHAnsi" w:hAnsiTheme="majorHAnsi"/>
          <w:bCs/>
          <w:i/>
          <w:iCs/>
          <w:lang w:val="en-US"/>
        </w:rPr>
        <w:t>Mechanical Vibrations. Theory and applications</w:t>
      </w:r>
      <w:r w:rsidRPr="00F7185B">
        <w:rPr>
          <w:rFonts w:asciiTheme="majorHAnsi" w:hAnsiTheme="majorHAnsi"/>
          <w:bCs/>
          <w:lang w:val="en-US"/>
        </w:rPr>
        <w:t xml:space="preserve">.  </w:t>
      </w:r>
      <w:proofErr w:type="spellStart"/>
      <w:r w:rsidRPr="00F7185B">
        <w:rPr>
          <w:rFonts w:asciiTheme="majorHAnsi" w:hAnsiTheme="majorHAnsi"/>
          <w:bCs/>
          <w:lang w:val="en-US"/>
        </w:rPr>
        <w:t>Cengage</w:t>
      </w:r>
      <w:proofErr w:type="spellEnd"/>
      <w:r w:rsidRPr="00F7185B">
        <w:rPr>
          <w:rFonts w:asciiTheme="majorHAnsi" w:hAnsiTheme="majorHAnsi"/>
          <w:bCs/>
          <w:lang w:val="en-US"/>
        </w:rPr>
        <w:t xml:space="preserve"> learning (2012)</w:t>
      </w:r>
    </w:p>
    <w:p w:rsidR="00F449AC" w:rsidRPr="00F7185B" w:rsidRDefault="00F449AC" w:rsidP="005277B7">
      <w:pPr>
        <w:pStyle w:val="Paragraphedeliste"/>
        <w:numPr>
          <w:ilvl w:val="0"/>
          <w:numId w:val="17"/>
        </w:numPr>
        <w:ind w:left="714" w:hanging="357"/>
        <w:jc w:val="both"/>
        <w:rPr>
          <w:rFonts w:asciiTheme="majorHAnsi" w:hAnsiTheme="majorHAnsi"/>
          <w:bCs/>
          <w:color w:val="000000"/>
        </w:rPr>
      </w:pPr>
      <w:r w:rsidRPr="00F7185B">
        <w:rPr>
          <w:rFonts w:asciiTheme="majorHAnsi" w:hAnsiTheme="majorHAnsi"/>
          <w:bCs/>
          <w:color w:val="000000"/>
        </w:rPr>
        <w:t xml:space="preserve">Thomas </w:t>
      </w:r>
      <w:proofErr w:type="spellStart"/>
      <w:r w:rsidRPr="00F7185B">
        <w:rPr>
          <w:rFonts w:asciiTheme="majorHAnsi" w:hAnsiTheme="majorHAnsi"/>
          <w:bCs/>
          <w:color w:val="000000"/>
        </w:rPr>
        <w:t>Gmür</w:t>
      </w:r>
      <w:r w:rsidRPr="00F7185B">
        <w:rPr>
          <w:rFonts w:asciiTheme="majorHAnsi" w:hAnsiTheme="majorHAnsi"/>
          <w:bCs/>
          <w:i/>
          <w:iCs/>
          <w:color w:val="000000"/>
        </w:rPr>
        <w:t>Dynamique</w:t>
      </w:r>
      <w:proofErr w:type="spellEnd"/>
      <w:r w:rsidRPr="00F7185B">
        <w:rPr>
          <w:rFonts w:asciiTheme="majorHAnsi" w:hAnsiTheme="majorHAnsi"/>
          <w:bCs/>
          <w:i/>
          <w:iCs/>
          <w:color w:val="000000"/>
        </w:rPr>
        <w:t xml:space="preserve"> des Structures - Analyse Modale Numérique</w:t>
      </w:r>
      <w:r w:rsidRPr="00F7185B">
        <w:rPr>
          <w:rFonts w:asciiTheme="majorHAnsi" w:hAnsiTheme="majorHAnsi"/>
          <w:bCs/>
          <w:color w:val="000000"/>
        </w:rPr>
        <w:t>, Presses Polytechniques et Universitaires Romandes</w:t>
      </w:r>
      <w:proofErr w:type="gramStart"/>
      <w:r w:rsidRPr="00F7185B">
        <w:rPr>
          <w:rFonts w:asciiTheme="majorHAnsi" w:hAnsiTheme="majorHAnsi"/>
          <w:bCs/>
          <w:color w:val="000000"/>
        </w:rPr>
        <w:t>,1997</w:t>
      </w:r>
      <w:proofErr w:type="gramEnd"/>
    </w:p>
    <w:p w:rsidR="00F449AC" w:rsidRPr="00F7185B" w:rsidRDefault="004C10A0" w:rsidP="005277B7">
      <w:pPr>
        <w:pStyle w:val="Paragraphedeliste"/>
        <w:numPr>
          <w:ilvl w:val="0"/>
          <w:numId w:val="17"/>
        </w:numPr>
        <w:ind w:left="714" w:hanging="357"/>
        <w:jc w:val="both"/>
        <w:rPr>
          <w:rFonts w:asciiTheme="majorHAnsi" w:hAnsiTheme="majorHAnsi"/>
          <w:bCs/>
          <w:color w:val="000000"/>
        </w:rPr>
      </w:pPr>
      <w:hyperlink r:id="rId56" w:history="1">
        <w:r w:rsidR="00F449AC" w:rsidRPr="00F7185B">
          <w:rPr>
            <w:rFonts w:asciiTheme="majorHAnsi" w:hAnsiTheme="majorHAnsi"/>
            <w:bCs/>
            <w:color w:val="000000"/>
          </w:rPr>
          <w:t xml:space="preserve">Patrick </w:t>
        </w:r>
        <w:proofErr w:type="spellStart"/>
        <w:r w:rsidR="00F449AC" w:rsidRPr="00F7185B">
          <w:rPr>
            <w:rFonts w:asciiTheme="majorHAnsi" w:hAnsiTheme="majorHAnsi"/>
            <w:bCs/>
            <w:color w:val="000000"/>
          </w:rPr>
          <w:t>Paultre</w:t>
        </w:r>
        <w:proofErr w:type="spellEnd"/>
      </w:hyperlink>
      <w:r w:rsidR="00F449AC" w:rsidRPr="00F7185B">
        <w:rPr>
          <w:rFonts w:asciiTheme="majorHAnsi" w:hAnsiTheme="majorHAnsi"/>
          <w:bCs/>
          <w:color w:val="000000"/>
        </w:rPr>
        <w:t xml:space="preserve">. </w:t>
      </w:r>
      <w:r w:rsidR="00F449AC" w:rsidRPr="00F7185B">
        <w:rPr>
          <w:rFonts w:asciiTheme="majorHAnsi" w:hAnsiTheme="majorHAnsi"/>
          <w:bCs/>
          <w:i/>
          <w:iCs/>
          <w:color w:val="000000"/>
        </w:rPr>
        <w:t>Dynamique des structures</w:t>
      </w:r>
      <w:proofErr w:type="gramStart"/>
      <w:r w:rsidR="00F449AC" w:rsidRPr="00F7185B">
        <w:rPr>
          <w:rFonts w:asciiTheme="majorHAnsi" w:hAnsiTheme="majorHAnsi"/>
          <w:bCs/>
          <w:color w:val="000000"/>
        </w:rPr>
        <w:t>, ,</w:t>
      </w:r>
      <w:proofErr w:type="gramEnd"/>
      <w:r w:rsidR="00F449AC" w:rsidRPr="00F7185B">
        <w:rPr>
          <w:rFonts w:asciiTheme="majorHAnsi" w:hAnsiTheme="majorHAnsi"/>
          <w:bCs/>
          <w:color w:val="000000"/>
        </w:rPr>
        <w:t xml:space="preserve"> </w:t>
      </w:r>
      <w:hyperlink r:id="rId57" w:history="1">
        <w:r w:rsidR="00F449AC" w:rsidRPr="00F7185B">
          <w:rPr>
            <w:rFonts w:asciiTheme="majorHAnsi" w:hAnsiTheme="majorHAnsi"/>
            <w:bCs/>
            <w:color w:val="000000"/>
          </w:rPr>
          <w:t>Hermès - Lavoisier</w:t>
        </w:r>
      </w:hyperlink>
      <w:r w:rsidR="00F449AC" w:rsidRPr="00F7185B">
        <w:rPr>
          <w:rFonts w:asciiTheme="majorHAnsi" w:hAnsiTheme="majorHAnsi"/>
          <w:bCs/>
          <w:color w:val="000000"/>
        </w:rPr>
        <w:t>, 2005,</w:t>
      </w:r>
    </w:p>
    <w:p w:rsidR="00F449AC" w:rsidRPr="00F7185B" w:rsidRDefault="00F449AC" w:rsidP="005277B7">
      <w:pPr>
        <w:pStyle w:val="Paragraphedeliste"/>
        <w:numPr>
          <w:ilvl w:val="0"/>
          <w:numId w:val="17"/>
        </w:numPr>
        <w:ind w:left="714" w:hanging="357"/>
        <w:jc w:val="both"/>
        <w:rPr>
          <w:rFonts w:asciiTheme="majorHAnsi" w:hAnsiTheme="majorHAnsi"/>
          <w:bCs/>
          <w:color w:val="000000"/>
        </w:rPr>
      </w:pPr>
      <w:proofErr w:type="spellStart"/>
      <w:r w:rsidRPr="00F7185B">
        <w:rPr>
          <w:rFonts w:asciiTheme="majorHAnsi" w:hAnsiTheme="majorHAnsi"/>
          <w:bCs/>
          <w:color w:val="000000"/>
        </w:rPr>
        <w:t>Samikian</w:t>
      </w:r>
      <w:proofErr w:type="spellEnd"/>
      <w:r w:rsidRPr="00F7185B">
        <w:rPr>
          <w:rFonts w:asciiTheme="majorHAnsi" w:hAnsiTheme="majorHAnsi"/>
          <w:bCs/>
          <w:color w:val="000000"/>
        </w:rPr>
        <w:t xml:space="preserve"> A.  </w:t>
      </w:r>
      <w:r w:rsidRPr="00F7185B">
        <w:rPr>
          <w:rFonts w:asciiTheme="majorHAnsi" w:hAnsiTheme="majorHAnsi"/>
          <w:bCs/>
          <w:i/>
          <w:iCs/>
          <w:color w:val="000000"/>
        </w:rPr>
        <w:t xml:space="preserve">Analyse et calcul des </w:t>
      </w:r>
      <w:proofErr w:type="gramStart"/>
      <w:r w:rsidRPr="00F7185B">
        <w:rPr>
          <w:rFonts w:asciiTheme="majorHAnsi" w:hAnsiTheme="majorHAnsi"/>
          <w:bCs/>
          <w:i/>
          <w:iCs/>
          <w:color w:val="000000"/>
        </w:rPr>
        <w:t>structures</w:t>
      </w:r>
      <w:r w:rsidRPr="00F7185B">
        <w:rPr>
          <w:rFonts w:asciiTheme="majorHAnsi" w:hAnsiTheme="majorHAnsi"/>
          <w:bCs/>
          <w:color w:val="000000"/>
        </w:rPr>
        <w:t> ,</w:t>
      </w:r>
      <w:proofErr w:type="gramEnd"/>
      <w:r w:rsidRPr="00F7185B">
        <w:rPr>
          <w:rFonts w:asciiTheme="majorHAnsi" w:hAnsiTheme="majorHAnsi"/>
          <w:bCs/>
          <w:color w:val="000000"/>
        </w:rPr>
        <w:t xml:space="preserve"> Québec, 1984,</w:t>
      </w:r>
    </w:p>
    <w:p w:rsidR="00F449AC" w:rsidRPr="00F7185B" w:rsidRDefault="00F449AC" w:rsidP="005277B7">
      <w:pPr>
        <w:pStyle w:val="Paragraphedeliste"/>
        <w:numPr>
          <w:ilvl w:val="0"/>
          <w:numId w:val="17"/>
        </w:numPr>
        <w:ind w:left="714" w:hanging="357"/>
        <w:jc w:val="both"/>
        <w:rPr>
          <w:rFonts w:asciiTheme="majorHAnsi" w:hAnsiTheme="majorHAnsi"/>
          <w:bCs/>
          <w:color w:val="000000"/>
        </w:rPr>
      </w:pPr>
      <w:r w:rsidRPr="00F7185B">
        <w:rPr>
          <w:rFonts w:asciiTheme="majorHAnsi" w:hAnsiTheme="majorHAnsi"/>
          <w:bCs/>
          <w:color w:val="000000"/>
        </w:rPr>
        <w:t xml:space="preserve">Studer M.A. et Frey F.  </w:t>
      </w:r>
      <w:r w:rsidRPr="00F7185B">
        <w:rPr>
          <w:rFonts w:asciiTheme="majorHAnsi" w:hAnsiTheme="majorHAnsi"/>
          <w:bCs/>
          <w:i/>
          <w:iCs/>
          <w:color w:val="000000"/>
        </w:rPr>
        <w:t>Introduction à l'analyse des structures,</w:t>
      </w:r>
      <w:r w:rsidRPr="00F7185B">
        <w:rPr>
          <w:rFonts w:asciiTheme="majorHAnsi" w:hAnsiTheme="majorHAnsi"/>
          <w:bCs/>
          <w:color w:val="000000"/>
        </w:rPr>
        <w:t xml:space="preserve"> Lausanne, 1997,</w:t>
      </w:r>
    </w:p>
    <w:p w:rsidR="00F449AC" w:rsidRPr="00F7185B" w:rsidRDefault="00F449AC" w:rsidP="005277B7">
      <w:pPr>
        <w:pStyle w:val="Paragraphedeliste"/>
        <w:numPr>
          <w:ilvl w:val="0"/>
          <w:numId w:val="17"/>
        </w:numPr>
        <w:ind w:left="714" w:hanging="357"/>
        <w:jc w:val="both"/>
        <w:rPr>
          <w:rFonts w:asciiTheme="majorHAnsi" w:hAnsiTheme="majorHAnsi"/>
          <w:bCs/>
          <w:color w:val="000000"/>
        </w:rPr>
      </w:pPr>
      <w:proofErr w:type="spellStart"/>
      <w:r w:rsidRPr="00F7185B">
        <w:rPr>
          <w:rFonts w:asciiTheme="majorHAnsi" w:hAnsiTheme="majorHAnsi"/>
          <w:bCs/>
          <w:color w:val="000000"/>
        </w:rPr>
        <w:t>Clough</w:t>
      </w:r>
      <w:proofErr w:type="spellEnd"/>
      <w:r w:rsidRPr="00F7185B">
        <w:rPr>
          <w:rFonts w:asciiTheme="majorHAnsi" w:hAnsiTheme="majorHAnsi"/>
          <w:bCs/>
          <w:color w:val="000000"/>
        </w:rPr>
        <w:t xml:space="preserve"> R. et </w:t>
      </w:r>
      <w:proofErr w:type="spellStart"/>
      <w:r w:rsidRPr="00F7185B">
        <w:rPr>
          <w:rFonts w:asciiTheme="majorHAnsi" w:hAnsiTheme="majorHAnsi"/>
          <w:bCs/>
          <w:color w:val="000000"/>
        </w:rPr>
        <w:t>Penzien</w:t>
      </w:r>
      <w:proofErr w:type="spellEnd"/>
      <w:r w:rsidRPr="00F7185B">
        <w:rPr>
          <w:rFonts w:asciiTheme="majorHAnsi" w:hAnsiTheme="majorHAnsi"/>
          <w:bCs/>
          <w:color w:val="000000"/>
        </w:rPr>
        <w:t xml:space="preserve"> J. A. </w:t>
      </w:r>
      <w:r w:rsidRPr="00F7185B">
        <w:rPr>
          <w:rFonts w:asciiTheme="majorHAnsi" w:hAnsiTheme="majorHAnsi"/>
          <w:bCs/>
          <w:i/>
          <w:iCs/>
          <w:color w:val="000000"/>
        </w:rPr>
        <w:t>Dynamics of Structures</w:t>
      </w:r>
      <w:r w:rsidRPr="00F7185B">
        <w:rPr>
          <w:rFonts w:asciiTheme="majorHAnsi" w:hAnsiTheme="majorHAnsi"/>
          <w:bCs/>
          <w:color w:val="000000"/>
        </w:rPr>
        <w:t>,  deuxième édition, C. Berkeley, 2004,</w:t>
      </w:r>
    </w:p>
    <w:p w:rsidR="00F449AC" w:rsidRPr="00F7185B" w:rsidRDefault="00F449AC" w:rsidP="00F449AC">
      <w:pPr>
        <w:rPr>
          <w:rFonts w:asciiTheme="majorHAnsi" w:hAnsiTheme="majorHAnsi"/>
          <w:u w:val="single"/>
        </w:rPr>
      </w:pPr>
    </w:p>
    <w:p w:rsidR="00F449AC" w:rsidRPr="00F7185B" w:rsidRDefault="00F449AC" w:rsidP="00F449AC">
      <w:pPr>
        <w:rPr>
          <w:rFonts w:asciiTheme="majorHAnsi" w:hAnsiTheme="majorHAnsi"/>
          <w:u w:val="single"/>
        </w:rPr>
      </w:pPr>
    </w:p>
    <w:p w:rsidR="00F449AC" w:rsidRPr="00F7185B" w:rsidRDefault="00F449AC" w:rsidP="00F449AC">
      <w:pPr>
        <w:rPr>
          <w:rFonts w:asciiTheme="majorHAnsi" w:hAnsiTheme="majorHAnsi"/>
          <w:u w:val="single"/>
        </w:rPr>
      </w:pPr>
    </w:p>
    <w:p w:rsidR="00F449AC" w:rsidRPr="00F7185B" w:rsidRDefault="00F449AC" w:rsidP="00F449AC">
      <w:pPr>
        <w:rPr>
          <w:rFonts w:asciiTheme="majorHAnsi" w:hAnsiTheme="majorHAnsi"/>
          <w:u w:val="single"/>
        </w:rPr>
      </w:pPr>
    </w:p>
    <w:p w:rsidR="00F449AC" w:rsidRPr="00F7185B" w:rsidRDefault="00F449AC" w:rsidP="00F449AC">
      <w:pPr>
        <w:spacing w:line="360" w:lineRule="auto"/>
        <w:rPr>
          <w:rFonts w:asciiTheme="majorHAnsi" w:hAnsiTheme="majorHAnsi"/>
          <w:u w:val="single"/>
        </w:rPr>
      </w:pPr>
    </w:p>
    <w:p w:rsidR="00F449AC" w:rsidRPr="00F7185B" w:rsidRDefault="00F449AC" w:rsidP="00F449AC">
      <w:pPr>
        <w:spacing w:line="360" w:lineRule="auto"/>
        <w:rPr>
          <w:rFonts w:asciiTheme="majorHAnsi" w:hAnsiTheme="majorHAnsi"/>
          <w:u w:val="single"/>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line="360" w:lineRule="auto"/>
        <w:jc w:val="both"/>
        <w:rPr>
          <w:rFonts w:asciiTheme="majorHAnsi" w:hAnsiTheme="majorHAnsi"/>
          <w:iCs/>
        </w:rPr>
      </w:pP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UEM 3.</w:t>
      </w:r>
      <w:r w:rsidR="00615E44">
        <w:rPr>
          <w:rFonts w:asciiTheme="majorHAnsi" w:hAnsiTheme="majorHAnsi" w:cs="Calibri"/>
          <w:b/>
          <w:bCs/>
          <w:iCs/>
        </w:rPr>
        <w:t>2</w:t>
      </w:r>
      <w:r w:rsidRPr="00F7185B">
        <w:rPr>
          <w:rFonts w:asciiTheme="majorHAnsi" w:hAnsiTheme="majorHAnsi" w:cs="Calibri"/>
          <w:b/>
          <w:bCs/>
          <w:iCs/>
        </w:rPr>
        <w:t xml:space="preserve">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00771665" w:rsidRPr="00F7185B">
        <w:rPr>
          <w:rFonts w:asciiTheme="majorHAnsi" w:eastAsia="Calibri" w:hAnsiTheme="majorHAnsi"/>
          <w:b/>
          <w:color w:val="000000"/>
          <w:lang w:eastAsia="en-US"/>
        </w:rPr>
        <w:t>Projet</w:t>
      </w:r>
      <w:proofErr w:type="gramEnd"/>
      <w:r w:rsidR="00771665" w:rsidRPr="00F7185B">
        <w:rPr>
          <w:rFonts w:asciiTheme="majorHAnsi" w:eastAsia="Calibri" w:hAnsiTheme="majorHAnsi"/>
          <w:b/>
          <w:color w:val="000000"/>
          <w:lang w:eastAsia="en-US"/>
        </w:rPr>
        <w:t xml:space="preserve"> de Fin de cycle</w:t>
      </w:r>
    </w:p>
    <w:p w:rsidR="00F449AC" w:rsidRPr="00F7185B" w:rsidRDefault="00F449AC" w:rsidP="008C1059">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proofErr w:type="gramStart"/>
      <w:r w:rsidRPr="00F7185B">
        <w:rPr>
          <w:rFonts w:asciiTheme="majorHAnsi" w:eastAsia="Calibri" w:hAnsiTheme="majorHAnsi" w:cs="Arial"/>
          <w:b/>
          <w:bCs/>
          <w:color w:val="000000"/>
          <w:lang w:eastAsia="en-US"/>
        </w:rPr>
        <w:t xml:space="preserve">:  </w:t>
      </w:r>
      <w:r w:rsidR="009B06BD">
        <w:rPr>
          <w:rFonts w:asciiTheme="majorHAnsi" w:eastAsia="Calibri" w:hAnsiTheme="majorHAnsi" w:cs="Arial"/>
          <w:b/>
          <w:bCs/>
          <w:color w:val="000000"/>
          <w:lang w:eastAsia="en-US"/>
        </w:rPr>
        <w:t>45h00</w:t>
      </w:r>
      <w:proofErr w:type="gramEnd"/>
      <w:r w:rsidRPr="00F7185B">
        <w:rPr>
          <w:rFonts w:asciiTheme="majorHAnsi" w:eastAsia="Calibri" w:hAnsiTheme="majorHAnsi" w:cs="Arial"/>
          <w:b/>
          <w:bCs/>
          <w:color w:val="000000"/>
          <w:lang w:eastAsia="en-US"/>
        </w:rPr>
        <w:t xml:space="preserve"> (</w:t>
      </w:r>
      <w:r w:rsidR="00771665" w:rsidRPr="00F7185B">
        <w:rPr>
          <w:rFonts w:asciiTheme="majorHAnsi" w:eastAsia="Calibri" w:hAnsiTheme="majorHAnsi" w:cs="Arial"/>
          <w:b/>
          <w:bCs/>
          <w:color w:val="000000"/>
          <w:lang w:eastAsia="en-US"/>
        </w:rPr>
        <w:t>TP: 3h00</w:t>
      </w:r>
      <w:r w:rsidRPr="00F7185B">
        <w:rPr>
          <w:rFonts w:asciiTheme="majorHAnsi" w:eastAsia="Calibri" w:hAnsiTheme="majorHAnsi" w:cs="Arial"/>
          <w:b/>
          <w:bCs/>
          <w:color w:val="000000"/>
          <w:lang w:eastAsia="en-US"/>
        </w:rPr>
        <w:t xml:space="preserve">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4</w:t>
      </w:r>
      <w:proofErr w:type="gramEnd"/>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2</w:t>
      </w:r>
      <w:proofErr w:type="gramEnd"/>
    </w:p>
    <w:p w:rsidR="00F449AC" w:rsidRPr="00F7185B" w:rsidRDefault="00F449AC" w:rsidP="00F449AC">
      <w:pPr>
        <w:spacing w:line="276" w:lineRule="auto"/>
        <w:jc w:val="both"/>
        <w:rPr>
          <w:rFonts w:asciiTheme="majorHAnsi" w:hAnsiTheme="majorHAnsi" w:cs="Calibri"/>
          <w:b/>
        </w:rPr>
      </w:pPr>
    </w:p>
    <w:p w:rsidR="00223CC4" w:rsidRPr="00E76DCA" w:rsidRDefault="00223CC4" w:rsidP="00223CC4">
      <w:pPr>
        <w:spacing w:line="276" w:lineRule="auto"/>
        <w:jc w:val="both"/>
        <w:rPr>
          <w:rFonts w:ascii="Cambria" w:hAnsi="Cambria" w:cs="Calibri"/>
          <w:i/>
          <w:u w:val="thick" w:color="F79646"/>
        </w:rPr>
      </w:pPr>
      <w:r w:rsidRPr="00E76DCA">
        <w:rPr>
          <w:rFonts w:ascii="Cambria" w:hAnsi="Cambria" w:cs="Calibri"/>
          <w:b/>
          <w:u w:val="thick" w:color="F79646"/>
        </w:rPr>
        <w:t>Objectifs de l’enseignement :</w:t>
      </w:r>
    </w:p>
    <w:p w:rsidR="00223CC4" w:rsidRPr="009A4DC8" w:rsidRDefault="00223CC4" w:rsidP="00223CC4">
      <w:pPr>
        <w:pStyle w:val="Normal-Domaine"/>
        <w:rPr>
          <w:rFonts w:ascii="Cambria" w:hAnsi="Cambria"/>
        </w:rPr>
      </w:pPr>
      <w:r w:rsidRPr="009A4DC8">
        <w:rPr>
          <w:rFonts w:ascii="Cambria" w:hAnsi="Cambria"/>
        </w:rPr>
        <w:t>Assimiler de manière globale et complémentaire les connaissances des différentes matières. Mettre en pratique de manière concrète les concepts inculqués pendant la formation. Encourager le sens de l’autonomie et l’esprit de l’initiative chez l’étudiant. Lui apprendre à travailler dans un cadre collaboratif en suscitant chez lui la curiosité intellectuelle.</w:t>
      </w:r>
    </w:p>
    <w:p w:rsidR="00223CC4" w:rsidRPr="009A4DC8" w:rsidRDefault="00223CC4" w:rsidP="00223CC4">
      <w:pPr>
        <w:pStyle w:val="Normal-Domaine"/>
        <w:rPr>
          <w:rFonts w:ascii="Cambria" w:hAnsi="Cambria"/>
        </w:rPr>
      </w:pPr>
    </w:p>
    <w:p w:rsidR="00223CC4" w:rsidRPr="00E76DCA" w:rsidRDefault="00223CC4" w:rsidP="00223CC4">
      <w:pPr>
        <w:spacing w:line="276" w:lineRule="auto"/>
        <w:jc w:val="both"/>
        <w:rPr>
          <w:rFonts w:ascii="Cambria" w:hAnsi="Cambria" w:cs="Calibri"/>
          <w:i/>
          <w:u w:val="thick" w:color="F79646"/>
        </w:rPr>
      </w:pPr>
      <w:r w:rsidRPr="00E76DCA">
        <w:rPr>
          <w:rFonts w:ascii="Cambria" w:hAnsi="Cambria" w:cs="Calibri"/>
          <w:b/>
          <w:u w:val="thick" w:color="F79646"/>
        </w:rPr>
        <w:t xml:space="preserve">Connaissances préalables recommandées : </w:t>
      </w:r>
    </w:p>
    <w:p w:rsidR="00223CC4" w:rsidRPr="009A4DC8" w:rsidRDefault="00223CC4" w:rsidP="00223CC4">
      <w:pPr>
        <w:pStyle w:val="Normal-Domaine"/>
        <w:rPr>
          <w:rFonts w:ascii="Cambria" w:hAnsi="Cambria"/>
          <w:color w:val="000000"/>
        </w:rPr>
      </w:pPr>
      <w:r w:rsidRPr="009A4DC8">
        <w:rPr>
          <w:rFonts w:ascii="Cambria" w:hAnsi="Cambria"/>
          <w:color w:val="000000"/>
        </w:rPr>
        <w:t>Tout le programme de la Licence.</w:t>
      </w:r>
    </w:p>
    <w:p w:rsidR="00223CC4" w:rsidRPr="00E76DCA" w:rsidRDefault="00223CC4" w:rsidP="00223CC4">
      <w:pPr>
        <w:spacing w:line="276" w:lineRule="auto"/>
        <w:jc w:val="both"/>
        <w:rPr>
          <w:rFonts w:ascii="Cambria" w:hAnsi="Cambria" w:cs="Calibri"/>
          <w:i/>
        </w:rPr>
      </w:pPr>
    </w:p>
    <w:p w:rsidR="00223CC4" w:rsidRPr="008A139F" w:rsidRDefault="00223CC4" w:rsidP="00223CC4">
      <w:pPr>
        <w:spacing w:line="276" w:lineRule="auto"/>
        <w:jc w:val="both"/>
        <w:rPr>
          <w:rFonts w:ascii="Cambria" w:hAnsi="Cambria" w:cs="Calibri"/>
          <w:b/>
          <w:sz w:val="22"/>
          <w:szCs w:val="22"/>
          <w:u w:val="thick" w:color="F79646"/>
        </w:rPr>
      </w:pPr>
      <w:r w:rsidRPr="008A139F">
        <w:rPr>
          <w:rFonts w:ascii="Cambria" w:hAnsi="Cambria" w:cs="Calibri"/>
          <w:b/>
          <w:sz w:val="22"/>
          <w:szCs w:val="22"/>
          <w:u w:val="thick" w:color="F79646"/>
        </w:rPr>
        <w:t>Contenu de la matière : </w:t>
      </w:r>
    </w:p>
    <w:p w:rsidR="00223CC4" w:rsidRPr="008A139F" w:rsidRDefault="00223CC4" w:rsidP="00223CC4">
      <w:pPr>
        <w:pStyle w:val="Tiret-Domaine"/>
        <w:numPr>
          <w:ilvl w:val="0"/>
          <w:numId w:val="0"/>
        </w:numPr>
        <w:rPr>
          <w:rFonts w:ascii="Cambria" w:hAnsi="Cambria"/>
        </w:rPr>
      </w:pPr>
      <w:r w:rsidRPr="008A139F">
        <w:rPr>
          <w:rFonts w:ascii="Cambria" w:hAnsi="Cambria"/>
        </w:rPr>
        <w:t xml:space="preserve">Le thème du Projet de Fin de Cycle doit provenir d'un choix concerté entre l'enseignant tuteur et un étudiant (ou un groupe d’étudiants : binôme voire trinôme). Le fond du sujet doit obligatoirement cadrer avec les objectifs de la formation et les aptitudes réelles de l’étudiant (niveau Licence). Il est par ailleurs préférable que ce thème tienne en compte l’environnement social et économique de l’établissement. Lorsque la nature du projet le nécessite, il peut être subdivisé en plusieurs parties. </w:t>
      </w:r>
    </w:p>
    <w:p w:rsidR="00223CC4" w:rsidRPr="008A139F" w:rsidRDefault="00223CC4" w:rsidP="00223CC4">
      <w:pPr>
        <w:pStyle w:val="Tiret-Domaine"/>
        <w:numPr>
          <w:ilvl w:val="0"/>
          <w:numId w:val="0"/>
        </w:numPr>
        <w:rPr>
          <w:rFonts w:ascii="Cambria" w:hAnsi="Cambria"/>
        </w:rPr>
      </w:pPr>
    </w:p>
    <w:p w:rsidR="00223CC4" w:rsidRPr="008A139F" w:rsidRDefault="00223CC4" w:rsidP="00223CC4">
      <w:pPr>
        <w:pStyle w:val="Tiret-Domaine"/>
        <w:numPr>
          <w:ilvl w:val="0"/>
          <w:numId w:val="0"/>
        </w:numPr>
        <w:rPr>
          <w:rFonts w:ascii="Cambria" w:hAnsi="Cambria"/>
          <w:b/>
          <w:bCs/>
          <w:color w:val="000000"/>
        </w:rPr>
      </w:pPr>
      <w:r w:rsidRPr="008A139F">
        <w:rPr>
          <w:rFonts w:ascii="Cambria" w:hAnsi="Cambria"/>
          <w:b/>
          <w:bCs/>
          <w:color w:val="000000"/>
        </w:rPr>
        <w:t>Remarque :</w:t>
      </w:r>
    </w:p>
    <w:p w:rsidR="00223CC4" w:rsidRPr="008A139F" w:rsidRDefault="00223CC4" w:rsidP="00223CC4">
      <w:pPr>
        <w:pStyle w:val="Tiret-Domaine"/>
        <w:numPr>
          <w:ilvl w:val="0"/>
          <w:numId w:val="0"/>
        </w:numPr>
        <w:rPr>
          <w:rFonts w:ascii="Cambria" w:hAnsi="Cambria"/>
        </w:rPr>
      </w:pPr>
      <w:r w:rsidRPr="008A139F">
        <w:rPr>
          <w:rFonts w:ascii="Cambria" w:hAnsi="Cambria"/>
        </w:rPr>
        <w:t xml:space="preserve">Durant les semaines pendant lesquelles les étudiants sont en train de s’imprégner de la finalité de leur projet et de sa faisabilité (recherche bibliographique, recherche de logiciels ou de matériels nécessaires à la conduite du projet, révision et consolidation d’un enseignement ayant un lien direct avec le sujet, …), le responsable de la matière doit mettre à profit ce temps </w:t>
      </w:r>
      <w:proofErr w:type="spellStart"/>
      <w:r w:rsidRPr="008A139F">
        <w:rPr>
          <w:rFonts w:ascii="Cambria" w:hAnsi="Cambria"/>
        </w:rPr>
        <w:t>présentiel</w:t>
      </w:r>
      <w:proofErr w:type="spellEnd"/>
      <w:r w:rsidRPr="008A139F">
        <w:rPr>
          <w:rFonts w:ascii="Cambria" w:hAnsi="Cambria"/>
        </w:rPr>
        <w:t xml:space="preserve"> pour rappeler aux étudiants l’essentiel du contenu des deux matières ‘’</w:t>
      </w:r>
      <w:r w:rsidRPr="008A139F">
        <w:rPr>
          <w:rFonts w:asciiTheme="majorHAnsi" w:eastAsia="Calibri" w:hAnsiTheme="majorHAnsi" w:cs="Calibri"/>
        </w:rPr>
        <w:t xml:space="preserve">Méthodologie de la rédaction’’ </w:t>
      </w:r>
      <w:r w:rsidRPr="008A139F">
        <w:rPr>
          <w:rFonts w:ascii="Cambria" w:hAnsi="Cambria"/>
        </w:rPr>
        <w:t>et ‘’</w:t>
      </w:r>
      <w:proofErr w:type="spellStart"/>
      <w:r w:rsidRPr="008A139F">
        <w:rPr>
          <w:rFonts w:asciiTheme="majorHAnsi" w:eastAsia="Calibri" w:hAnsiTheme="majorHAnsi" w:cs="Calibri"/>
        </w:rPr>
        <w:t>Métho</w:t>
      </w:r>
      <w:r>
        <w:rPr>
          <w:rFonts w:asciiTheme="majorHAnsi" w:eastAsia="Calibri" w:hAnsiTheme="majorHAnsi" w:cs="Calibri"/>
        </w:rPr>
        <w:t>-</w:t>
      </w:r>
      <w:r w:rsidRPr="008A139F">
        <w:rPr>
          <w:rFonts w:asciiTheme="majorHAnsi" w:eastAsia="Calibri" w:hAnsiTheme="majorHAnsi" w:cs="Calibri"/>
        </w:rPr>
        <w:t>dologie</w:t>
      </w:r>
      <w:proofErr w:type="spellEnd"/>
      <w:r w:rsidRPr="008A139F">
        <w:rPr>
          <w:rFonts w:asciiTheme="majorHAnsi" w:eastAsia="Calibri" w:hAnsiTheme="majorHAnsi" w:cs="Calibri"/>
        </w:rPr>
        <w:t xml:space="preserve"> de la présentation’’</w:t>
      </w:r>
      <w:r w:rsidRPr="008A139F">
        <w:rPr>
          <w:rFonts w:ascii="Cambria" w:hAnsi="Cambria"/>
        </w:rPr>
        <w:t xml:space="preserve"> abordées durant les deux premiers semestres du socle commun.</w:t>
      </w:r>
    </w:p>
    <w:p w:rsidR="00223CC4" w:rsidRPr="008A139F" w:rsidRDefault="00223CC4" w:rsidP="00223CC4">
      <w:pPr>
        <w:pStyle w:val="Tiret-Domaine"/>
        <w:numPr>
          <w:ilvl w:val="0"/>
          <w:numId w:val="0"/>
        </w:numPr>
        <w:rPr>
          <w:rFonts w:ascii="Cambria" w:hAnsi="Cambria"/>
        </w:rPr>
      </w:pPr>
    </w:p>
    <w:p w:rsidR="00223CC4" w:rsidRPr="008A139F" w:rsidRDefault="00223CC4" w:rsidP="00223CC4">
      <w:pPr>
        <w:pStyle w:val="Tiret-Domaine"/>
        <w:numPr>
          <w:ilvl w:val="0"/>
          <w:numId w:val="0"/>
        </w:numPr>
        <w:tabs>
          <w:tab w:val="left" w:pos="0"/>
        </w:tabs>
        <w:rPr>
          <w:rFonts w:ascii="Cambria" w:hAnsi="Cambria"/>
        </w:rPr>
      </w:pPr>
      <w:r w:rsidRPr="008A139F">
        <w:rPr>
          <w:rFonts w:ascii="Cambria" w:hAnsi="Cambria"/>
        </w:rPr>
        <w:t xml:space="preserve">A l’issue de cette étude, l’étudiant doit rendre un rapport écrit dans lequel il doit exposer de la manière la plus explicite possible : </w:t>
      </w:r>
    </w:p>
    <w:p w:rsidR="00223CC4" w:rsidRPr="008A139F" w:rsidRDefault="00223CC4" w:rsidP="005277B7">
      <w:pPr>
        <w:pStyle w:val="Tiret-Domaine"/>
        <w:numPr>
          <w:ilvl w:val="0"/>
          <w:numId w:val="66"/>
        </w:numPr>
        <w:rPr>
          <w:rFonts w:ascii="Cambria" w:hAnsi="Cambria"/>
        </w:rPr>
      </w:pPr>
      <w:r w:rsidRPr="008A139F">
        <w:rPr>
          <w:rFonts w:ascii="Cambria" w:hAnsi="Cambria"/>
        </w:rPr>
        <w:t>La présentation détaillée du thème d'étude en insistant sur son intérêt dans son environnement socio-économique.</w:t>
      </w:r>
    </w:p>
    <w:p w:rsidR="00223CC4" w:rsidRPr="008A139F" w:rsidRDefault="00223CC4" w:rsidP="005277B7">
      <w:pPr>
        <w:pStyle w:val="Tiret-Domaine"/>
        <w:numPr>
          <w:ilvl w:val="0"/>
          <w:numId w:val="66"/>
        </w:numPr>
        <w:rPr>
          <w:rFonts w:ascii="Cambria" w:hAnsi="Cambria"/>
        </w:rPr>
      </w:pPr>
      <w:r w:rsidRPr="008A139F">
        <w:rPr>
          <w:rFonts w:ascii="Cambria" w:hAnsi="Cambria"/>
        </w:rPr>
        <w:t>Les moyens mis en œuvre : outils méthodologiques, références bibliographiques, contacts avec des professionnels, etc.</w:t>
      </w:r>
    </w:p>
    <w:p w:rsidR="00223CC4" w:rsidRPr="008A139F" w:rsidRDefault="00223CC4" w:rsidP="005277B7">
      <w:pPr>
        <w:pStyle w:val="Tiret-Domaine"/>
        <w:numPr>
          <w:ilvl w:val="0"/>
          <w:numId w:val="66"/>
        </w:numPr>
        <w:rPr>
          <w:rFonts w:ascii="Cambria" w:hAnsi="Cambria"/>
        </w:rPr>
      </w:pPr>
      <w:r w:rsidRPr="008A139F">
        <w:rPr>
          <w:rFonts w:ascii="Cambria" w:hAnsi="Cambria"/>
        </w:rPr>
        <w:t xml:space="preserve">L'analyse des résultats obtenus et leur comparaison avec les objectifs initiaux. </w:t>
      </w:r>
    </w:p>
    <w:p w:rsidR="00223CC4" w:rsidRPr="008A139F" w:rsidRDefault="00223CC4" w:rsidP="005277B7">
      <w:pPr>
        <w:pStyle w:val="Tiret-Domaine"/>
        <w:numPr>
          <w:ilvl w:val="0"/>
          <w:numId w:val="66"/>
        </w:numPr>
        <w:rPr>
          <w:rFonts w:ascii="Cambria" w:hAnsi="Cambria"/>
        </w:rPr>
      </w:pPr>
      <w:r w:rsidRPr="008A139F">
        <w:rPr>
          <w:rFonts w:ascii="Cambria" w:hAnsi="Cambria"/>
        </w:rPr>
        <w:t xml:space="preserve">La critique des écarts constatés et présentation éventuelle d’autres détails additionnels. </w:t>
      </w:r>
    </w:p>
    <w:p w:rsidR="00223CC4" w:rsidRPr="008A139F" w:rsidRDefault="00223CC4" w:rsidP="005277B7">
      <w:pPr>
        <w:pStyle w:val="Tiret-Domaine"/>
        <w:numPr>
          <w:ilvl w:val="0"/>
          <w:numId w:val="66"/>
        </w:numPr>
        <w:rPr>
          <w:rFonts w:ascii="Cambria" w:hAnsi="Cambria"/>
        </w:rPr>
      </w:pPr>
      <w:r w:rsidRPr="008A139F">
        <w:rPr>
          <w:rFonts w:ascii="Cambria" w:hAnsi="Cambria"/>
        </w:rPr>
        <w:t xml:space="preserve">Identification des difficultés rencontrées en soulignant les limites du travail effectué et les suites à donner au travail réalisé. </w:t>
      </w:r>
    </w:p>
    <w:p w:rsidR="00223CC4" w:rsidRPr="008A139F" w:rsidRDefault="00223CC4" w:rsidP="00223CC4">
      <w:pPr>
        <w:pStyle w:val="Tiret-Domaine"/>
        <w:numPr>
          <w:ilvl w:val="0"/>
          <w:numId w:val="0"/>
        </w:numPr>
        <w:ind w:left="567" w:hanging="207"/>
        <w:rPr>
          <w:rFonts w:ascii="Cambria" w:hAnsi="Cambria"/>
        </w:rPr>
      </w:pPr>
    </w:p>
    <w:p w:rsidR="00223CC4" w:rsidRPr="008A139F" w:rsidRDefault="00223CC4" w:rsidP="00223CC4">
      <w:pPr>
        <w:pStyle w:val="Tiret-Domaine"/>
        <w:numPr>
          <w:ilvl w:val="0"/>
          <w:numId w:val="0"/>
        </w:numPr>
      </w:pPr>
      <w:r w:rsidRPr="008A139F">
        <w:rPr>
          <w:rFonts w:ascii="Cambria" w:hAnsi="Cambria"/>
        </w:rPr>
        <w:t>L’étudiant ou le groupe d’étudiants présentent enfin leur travail (sous la forme d’un exposé oral succinct ou sur un poster) devant leur enseignant tuteur et un enseignant examinateur qui peuvent poser des questions et évaluer ainsi le travail accompli sur le plan technique et sur celui de l’exposé.</w:t>
      </w:r>
    </w:p>
    <w:p w:rsidR="00223CC4" w:rsidRPr="008A139F" w:rsidRDefault="00223CC4" w:rsidP="00223CC4">
      <w:pPr>
        <w:spacing w:line="276" w:lineRule="auto"/>
        <w:jc w:val="both"/>
        <w:rPr>
          <w:rFonts w:ascii="Cambria" w:hAnsi="Cambria" w:cs="Arial"/>
          <w:b/>
          <w:sz w:val="22"/>
          <w:szCs w:val="22"/>
          <w:u w:val="thick" w:color="F79646"/>
        </w:rPr>
      </w:pPr>
    </w:p>
    <w:p w:rsidR="00223CC4" w:rsidRPr="008A139F" w:rsidRDefault="00223CC4" w:rsidP="00223CC4">
      <w:pPr>
        <w:pStyle w:val="Normal-Domaine"/>
        <w:rPr>
          <w:rFonts w:ascii="Cambria" w:hAnsi="Cambria"/>
          <w:color w:val="000000"/>
        </w:rPr>
      </w:pPr>
      <w:r w:rsidRPr="008A139F">
        <w:rPr>
          <w:rFonts w:ascii="Cambria" w:hAnsi="Cambria" w:cs="Arial"/>
          <w:b/>
          <w:u w:val="thick" w:color="F79646"/>
        </w:rPr>
        <w:t>Mode d’évaluation :</w:t>
      </w:r>
      <w:r w:rsidRPr="008A139F">
        <w:rPr>
          <w:rFonts w:ascii="Cambria" w:hAnsi="Cambria" w:cs="Arial"/>
          <w:b/>
        </w:rPr>
        <w:t xml:space="preserve"> Contrôle</w:t>
      </w:r>
      <w:r w:rsidRPr="008A139F">
        <w:rPr>
          <w:rFonts w:ascii="Cambria" w:hAnsi="Cambria"/>
          <w:color w:val="000000"/>
        </w:rPr>
        <w:t xml:space="preserve"> continu : 100%</w:t>
      </w:r>
    </w:p>
    <w:p w:rsidR="00223CC4" w:rsidRPr="008A139F" w:rsidRDefault="00223CC4" w:rsidP="00223CC4">
      <w:pPr>
        <w:spacing w:line="276" w:lineRule="auto"/>
        <w:jc w:val="both"/>
        <w:rPr>
          <w:rFonts w:ascii="Cambria" w:hAnsi="Cambria" w:cs="Arial"/>
          <w:b/>
          <w:sz w:val="22"/>
          <w:szCs w:val="22"/>
        </w:rPr>
      </w:pPr>
    </w:p>
    <w:p w:rsidR="00223CC4" w:rsidRPr="008A139F" w:rsidRDefault="00223CC4" w:rsidP="00223CC4">
      <w:pPr>
        <w:spacing w:line="276" w:lineRule="auto"/>
        <w:jc w:val="both"/>
        <w:rPr>
          <w:rFonts w:ascii="Cambria" w:hAnsi="Cambria" w:cs="Arial"/>
          <w:iCs/>
          <w:sz w:val="22"/>
          <w:szCs w:val="22"/>
          <w:u w:val="thick" w:color="F79646"/>
        </w:rPr>
      </w:pPr>
      <w:r w:rsidRPr="008A139F">
        <w:rPr>
          <w:rFonts w:ascii="Cambria" w:hAnsi="Cambria" w:cs="Arial"/>
          <w:b/>
          <w:sz w:val="22"/>
          <w:szCs w:val="22"/>
          <w:u w:val="thick" w:color="F79646"/>
        </w:rPr>
        <w:t>Références bibliographiques</w:t>
      </w:r>
      <w:r w:rsidRPr="008A139F">
        <w:rPr>
          <w:rFonts w:ascii="Cambria" w:hAnsi="Cambria" w:cs="Arial"/>
          <w:iCs/>
          <w:sz w:val="22"/>
          <w:szCs w:val="22"/>
          <w:u w:val="thick" w:color="F79646"/>
        </w:rPr>
        <w:t>:</w:t>
      </w:r>
    </w:p>
    <w:p w:rsidR="00D109AA" w:rsidRDefault="00D109AA" w:rsidP="00F449AC">
      <w:pPr>
        <w:spacing w:line="276" w:lineRule="auto"/>
        <w:jc w:val="both"/>
        <w:rPr>
          <w:rFonts w:asciiTheme="majorHAnsi" w:hAnsiTheme="majorHAnsi" w:cs="Arial"/>
          <w:b/>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UEM 3.</w:t>
      </w:r>
      <w:r w:rsidR="00615E44">
        <w:rPr>
          <w:rFonts w:asciiTheme="majorHAnsi" w:hAnsiTheme="majorHAnsi" w:cs="Calibri"/>
          <w:b/>
          <w:bCs/>
          <w:iCs/>
        </w:rPr>
        <w:t>2</w:t>
      </w:r>
      <w:r w:rsidRPr="00F7185B">
        <w:rPr>
          <w:rFonts w:asciiTheme="majorHAnsi" w:hAnsiTheme="majorHAnsi" w:cs="Calibri"/>
          <w:b/>
          <w:bCs/>
          <w:iCs/>
        </w:rPr>
        <w:t xml:space="preserve">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Pr="00F7185B">
        <w:rPr>
          <w:rFonts w:asciiTheme="majorHAnsi" w:hAnsiTheme="majorHAnsi"/>
          <w:b/>
        </w:rPr>
        <w:t>Moteur</w:t>
      </w:r>
      <w:proofErr w:type="gramEnd"/>
      <w:r w:rsidRPr="00F7185B">
        <w:rPr>
          <w:rFonts w:asciiTheme="majorHAnsi" w:hAnsiTheme="majorHAnsi"/>
          <w:b/>
        </w:rPr>
        <w:t xml:space="preserve"> à combustion interne</w:t>
      </w:r>
    </w:p>
    <w:p w:rsidR="00F449AC" w:rsidRPr="00F7185B" w:rsidRDefault="009B06BD"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eastAsia="Calibri" w:hAnsiTheme="majorHAnsi" w:cs="Arial"/>
          <w:b/>
          <w:bCs/>
          <w:color w:val="000000"/>
          <w:lang w:eastAsia="en-US"/>
        </w:rPr>
        <w:t xml:space="preserve">VHS: </w:t>
      </w:r>
      <w:r w:rsidR="00F449AC" w:rsidRPr="00F7185B">
        <w:rPr>
          <w:rFonts w:asciiTheme="majorHAnsi" w:eastAsia="Calibri" w:hAnsiTheme="majorHAnsi" w:cs="Arial"/>
          <w:b/>
          <w:bCs/>
          <w:color w:val="000000"/>
          <w:lang w:eastAsia="en-US"/>
        </w:rPr>
        <w:t>45h00  (cours</w:t>
      </w:r>
      <w:proofErr w:type="gramStart"/>
      <w:r w:rsidR="00F449AC" w:rsidRPr="00F7185B">
        <w:rPr>
          <w:rFonts w:asciiTheme="majorHAnsi" w:eastAsia="Calibri" w:hAnsiTheme="majorHAnsi" w:cs="Arial"/>
          <w:b/>
          <w:bCs/>
          <w:color w:val="000000"/>
          <w:lang w:eastAsia="en-US"/>
        </w:rPr>
        <w:t>:  01h30</w:t>
      </w:r>
      <w:proofErr w:type="gramEnd"/>
      <w:r w:rsidR="00F449AC" w:rsidRPr="00F7185B">
        <w:rPr>
          <w:rFonts w:asciiTheme="majorHAnsi" w:eastAsia="Calibri" w:hAnsiTheme="majorHAnsi" w:cs="Arial"/>
          <w:b/>
          <w:bCs/>
          <w:color w:val="000000"/>
          <w:lang w:eastAsia="en-US"/>
        </w:rPr>
        <w:t xml:space="preserve"> , T</w:t>
      </w:r>
      <w:r w:rsidR="00374C92">
        <w:rPr>
          <w:rFonts w:asciiTheme="majorHAnsi" w:eastAsia="Calibri" w:hAnsiTheme="majorHAnsi" w:cs="Arial"/>
          <w:b/>
          <w:bCs/>
          <w:color w:val="000000"/>
          <w:lang w:eastAsia="en-US"/>
        </w:rPr>
        <w:t xml:space="preserve">D </w:t>
      </w:r>
      <w:r w:rsidR="00F449AC" w:rsidRPr="00F7185B">
        <w:rPr>
          <w:rFonts w:asciiTheme="majorHAnsi" w:eastAsia="Calibri" w:hAnsiTheme="majorHAnsi" w:cs="Arial"/>
          <w:b/>
          <w:bCs/>
          <w:color w:val="000000"/>
          <w:lang w:eastAsia="en-US"/>
        </w:rPr>
        <w:t>:  01h30 )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4</w:t>
      </w:r>
      <w:proofErr w:type="gramEnd"/>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2</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p>
    <w:p w:rsidR="00F449AC" w:rsidRPr="00F7185B" w:rsidRDefault="00F449AC" w:rsidP="00F449AC">
      <w:pPr>
        <w:jc w:val="both"/>
        <w:rPr>
          <w:rFonts w:asciiTheme="majorHAnsi" w:hAnsiTheme="majorHAnsi"/>
          <w:i/>
        </w:rPr>
      </w:pPr>
      <w:r w:rsidRPr="00F7185B">
        <w:rPr>
          <w:rFonts w:asciiTheme="majorHAnsi" w:hAnsiTheme="majorHAnsi"/>
        </w:rPr>
        <w:t>Connaître le fonctionnement des différents types de moteurs à combustion interne tant sur le plan thermodynamique que sur le plan mécanique.</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Cs/>
        </w:rPr>
      </w:pPr>
      <w:bookmarkStart w:id="57" w:name="OLE_LINK49"/>
      <w:r w:rsidRPr="00F7185B">
        <w:rPr>
          <w:rFonts w:asciiTheme="majorHAnsi" w:hAnsiTheme="majorHAnsi" w:cs="Calibri"/>
          <w:bCs/>
        </w:rPr>
        <w:t>Physique, Thermodynamique</w:t>
      </w:r>
    </w:p>
    <w:bookmarkEnd w:id="57"/>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spacing w:line="276" w:lineRule="auto"/>
        <w:jc w:val="both"/>
        <w:rPr>
          <w:rFonts w:asciiTheme="majorHAnsi" w:hAnsiTheme="majorHAnsi" w:cs="Arial"/>
          <w:iCs/>
          <w:u w:val="thick" w:color="F79646"/>
        </w:rPr>
      </w:pPr>
    </w:p>
    <w:p w:rsidR="00F449AC" w:rsidRPr="00F7185B" w:rsidRDefault="00F449AC" w:rsidP="00F449AC">
      <w:pPr>
        <w:autoSpaceDE w:val="0"/>
        <w:autoSpaceDN w:val="0"/>
        <w:adjustRightInd w:val="0"/>
        <w:jc w:val="right"/>
        <w:rPr>
          <w:rFonts w:asciiTheme="majorHAnsi" w:hAnsiTheme="majorHAnsi"/>
          <w:b/>
        </w:rPr>
      </w:pPr>
      <w:r w:rsidRPr="00F7185B">
        <w:rPr>
          <w:rFonts w:asciiTheme="majorHAnsi" w:hAnsiTheme="majorHAnsi"/>
          <w:b/>
        </w:rPr>
        <w:t xml:space="preserve">Chapitre 1. Généralités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(3 semaines)</w:t>
      </w:r>
    </w:p>
    <w:p w:rsidR="00F449AC" w:rsidRPr="00F7185B" w:rsidRDefault="00F449AC" w:rsidP="005277B7">
      <w:pPr>
        <w:numPr>
          <w:ilvl w:val="1"/>
          <w:numId w:val="23"/>
        </w:numPr>
        <w:autoSpaceDE w:val="0"/>
        <w:autoSpaceDN w:val="0"/>
        <w:adjustRightInd w:val="0"/>
        <w:ind w:left="567" w:hanging="141"/>
        <w:rPr>
          <w:rFonts w:asciiTheme="majorHAnsi" w:hAnsiTheme="majorHAnsi"/>
        </w:rPr>
      </w:pPr>
      <w:r w:rsidRPr="00F7185B">
        <w:rPr>
          <w:rFonts w:asciiTheme="majorHAnsi" w:hAnsiTheme="majorHAnsi"/>
        </w:rPr>
        <w:t xml:space="preserve">Principe de fonctionnement et classification des moteurs thermiques </w:t>
      </w:r>
    </w:p>
    <w:p w:rsidR="00F449AC" w:rsidRPr="00F7185B" w:rsidRDefault="00F449AC" w:rsidP="005277B7">
      <w:pPr>
        <w:numPr>
          <w:ilvl w:val="1"/>
          <w:numId w:val="23"/>
        </w:numPr>
        <w:autoSpaceDE w:val="0"/>
        <w:autoSpaceDN w:val="0"/>
        <w:adjustRightInd w:val="0"/>
        <w:ind w:left="567" w:hanging="141"/>
        <w:rPr>
          <w:rFonts w:asciiTheme="majorHAnsi" w:hAnsiTheme="majorHAnsi"/>
        </w:rPr>
      </w:pPr>
      <w:r w:rsidRPr="00F7185B">
        <w:rPr>
          <w:rFonts w:asciiTheme="majorHAnsi" w:hAnsiTheme="majorHAnsi"/>
        </w:rPr>
        <w:t xml:space="preserve">Carburants des moteurs à combustion interne </w:t>
      </w:r>
    </w:p>
    <w:p w:rsidR="00F449AC" w:rsidRPr="00F7185B" w:rsidRDefault="00F449AC" w:rsidP="00F449AC">
      <w:pPr>
        <w:autoSpaceDE w:val="0"/>
        <w:autoSpaceDN w:val="0"/>
        <w:adjustRightInd w:val="0"/>
        <w:rPr>
          <w:rFonts w:asciiTheme="majorHAnsi" w:hAnsiTheme="majorHAnsi"/>
          <w:b/>
        </w:rPr>
      </w:pPr>
      <w:r w:rsidRPr="00F7185B">
        <w:rPr>
          <w:rFonts w:asciiTheme="majorHAnsi" w:hAnsiTheme="majorHAnsi"/>
          <w:b/>
        </w:rPr>
        <w:t xml:space="preserve">Chapitre 2. La thermodynamique des cycles moteurs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(4 semaines)</w:t>
      </w:r>
    </w:p>
    <w:p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Le cycle Beau de Rochas</w:t>
      </w:r>
    </w:p>
    <w:p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Le cycle Diesel</w:t>
      </w:r>
    </w:p>
    <w:p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 xml:space="preserve">Le cycle </w:t>
      </w:r>
      <w:proofErr w:type="spellStart"/>
      <w:r w:rsidRPr="00F7185B">
        <w:rPr>
          <w:rFonts w:asciiTheme="majorHAnsi" w:hAnsiTheme="majorHAnsi"/>
        </w:rPr>
        <w:t>Sabathé</w:t>
      </w:r>
      <w:proofErr w:type="spellEnd"/>
    </w:p>
    <w:p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 xml:space="preserve">Les cycles réels et les rendements </w:t>
      </w:r>
    </w:p>
    <w:p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 xml:space="preserve">Bilan énergétique </w:t>
      </w:r>
    </w:p>
    <w:p w:rsidR="00F449AC" w:rsidRPr="00F7185B" w:rsidRDefault="00F449AC" w:rsidP="005277B7">
      <w:pPr>
        <w:numPr>
          <w:ilvl w:val="0"/>
          <w:numId w:val="24"/>
        </w:numPr>
        <w:autoSpaceDE w:val="0"/>
        <w:autoSpaceDN w:val="0"/>
        <w:adjustRightInd w:val="0"/>
        <w:rPr>
          <w:rFonts w:asciiTheme="majorHAnsi" w:hAnsiTheme="majorHAnsi"/>
          <w:bCs/>
        </w:rPr>
      </w:pPr>
      <w:r w:rsidRPr="00F7185B">
        <w:rPr>
          <w:rFonts w:asciiTheme="majorHAnsi" w:hAnsiTheme="majorHAnsi"/>
          <w:bCs/>
        </w:rPr>
        <w:t>Alimentation en carburant pour les moteurs à essence</w:t>
      </w:r>
    </w:p>
    <w:p w:rsidR="00F449AC" w:rsidRPr="00F7185B" w:rsidRDefault="00F449AC" w:rsidP="005277B7">
      <w:pPr>
        <w:numPr>
          <w:ilvl w:val="0"/>
          <w:numId w:val="24"/>
        </w:numPr>
        <w:autoSpaceDE w:val="0"/>
        <w:autoSpaceDN w:val="0"/>
        <w:adjustRightInd w:val="0"/>
        <w:rPr>
          <w:rFonts w:asciiTheme="majorHAnsi" w:hAnsiTheme="majorHAnsi"/>
          <w:bCs/>
        </w:rPr>
      </w:pPr>
      <w:r w:rsidRPr="00F7185B">
        <w:rPr>
          <w:rFonts w:asciiTheme="majorHAnsi" w:hAnsiTheme="majorHAnsi"/>
          <w:bCs/>
        </w:rPr>
        <w:t>Système d’allumage pour les moteurs à essence</w:t>
      </w:r>
    </w:p>
    <w:p w:rsidR="00F449AC" w:rsidRPr="00F7185B" w:rsidRDefault="00F449AC" w:rsidP="005277B7">
      <w:pPr>
        <w:numPr>
          <w:ilvl w:val="0"/>
          <w:numId w:val="24"/>
        </w:numPr>
        <w:autoSpaceDE w:val="0"/>
        <w:autoSpaceDN w:val="0"/>
        <w:adjustRightInd w:val="0"/>
        <w:rPr>
          <w:rFonts w:asciiTheme="majorHAnsi" w:hAnsiTheme="majorHAnsi"/>
          <w:bCs/>
        </w:rPr>
      </w:pPr>
      <w:r w:rsidRPr="00F7185B">
        <w:rPr>
          <w:rFonts w:asciiTheme="majorHAnsi" w:hAnsiTheme="majorHAnsi"/>
          <w:bCs/>
        </w:rPr>
        <w:t>Combustion</w:t>
      </w:r>
    </w:p>
    <w:p w:rsidR="00F449AC" w:rsidRPr="00F7185B" w:rsidRDefault="00F449AC" w:rsidP="00F449AC">
      <w:pPr>
        <w:tabs>
          <w:tab w:val="left" w:pos="3187"/>
        </w:tabs>
        <w:jc w:val="right"/>
        <w:rPr>
          <w:rFonts w:asciiTheme="majorHAnsi" w:hAnsiTheme="majorHAnsi"/>
          <w:b/>
        </w:rPr>
      </w:pPr>
      <w:r w:rsidRPr="00F7185B">
        <w:rPr>
          <w:rFonts w:asciiTheme="majorHAnsi" w:hAnsiTheme="majorHAnsi"/>
          <w:b/>
        </w:rPr>
        <w:t>Chapitre 3. Cycle réel d'un moteur à combustion interne de type diesel    (3 semaines)</w:t>
      </w:r>
    </w:p>
    <w:p w:rsidR="00F449AC" w:rsidRPr="00F7185B" w:rsidRDefault="00F449AC" w:rsidP="00F449AC">
      <w:pPr>
        <w:tabs>
          <w:tab w:val="left" w:pos="3187"/>
        </w:tabs>
        <w:rPr>
          <w:rFonts w:asciiTheme="majorHAnsi" w:hAnsiTheme="majorHAnsi"/>
          <w:b/>
        </w:rPr>
      </w:pPr>
      <w:r w:rsidRPr="00F7185B">
        <w:rPr>
          <w:rFonts w:asciiTheme="majorHAnsi" w:hAnsiTheme="majorHAnsi"/>
        </w:rPr>
        <w:t>Admission ; Compression; Combustion; Détente; Echappement; Les paramètres indiques; Les paramètres effectifs; Construction du diagramme indiquée théorique.</w:t>
      </w:r>
    </w:p>
    <w:p w:rsidR="00F449AC" w:rsidRPr="00F7185B" w:rsidRDefault="00F449AC" w:rsidP="00F449AC">
      <w:pPr>
        <w:tabs>
          <w:tab w:val="left" w:pos="3187"/>
        </w:tabs>
        <w:jc w:val="right"/>
        <w:rPr>
          <w:rFonts w:asciiTheme="majorHAnsi" w:hAnsiTheme="majorHAnsi"/>
          <w:b/>
        </w:rPr>
      </w:pPr>
      <w:r w:rsidRPr="00F7185B">
        <w:rPr>
          <w:rFonts w:asciiTheme="majorHAnsi" w:hAnsiTheme="majorHAnsi"/>
          <w:b/>
        </w:rPr>
        <w:t>Chapitre 4. Dynamique des moteurs alternatifs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(3 semaines)</w:t>
      </w:r>
    </w:p>
    <w:p w:rsidR="00F449AC" w:rsidRPr="00F7185B" w:rsidRDefault="00F449AC" w:rsidP="005277B7">
      <w:pPr>
        <w:numPr>
          <w:ilvl w:val="0"/>
          <w:numId w:val="25"/>
        </w:numPr>
        <w:autoSpaceDE w:val="0"/>
        <w:autoSpaceDN w:val="0"/>
        <w:adjustRightInd w:val="0"/>
        <w:rPr>
          <w:rFonts w:asciiTheme="majorHAnsi" w:hAnsiTheme="majorHAnsi"/>
        </w:rPr>
      </w:pPr>
      <w:r w:rsidRPr="00F7185B">
        <w:rPr>
          <w:rFonts w:asciiTheme="majorHAnsi" w:hAnsiTheme="majorHAnsi"/>
        </w:rPr>
        <w:t xml:space="preserve">Système bielle manivelle : Etude cinématique – Etude dynamique </w:t>
      </w:r>
    </w:p>
    <w:p w:rsidR="00F449AC" w:rsidRPr="00F7185B" w:rsidRDefault="00F449AC" w:rsidP="005277B7">
      <w:pPr>
        <w:numPr>
          <w:ilvl w:val="0"/>
          <w:numId w:val="25"/>
        </w:numPr>
        <w:autoSpaceDE w:val="0"/>
        <w:autoSpaceDN w:val="0"/>
        <w:adjustRightInd w:val="0"/>
        <w:rPr>
          <w:rFonts w:asciiTheme="majorHAnsi" w:hAnsiTheme="majorHAnsi"/>
        </w:rPr>
      </w:pPr>
      <w:r w:rsidRPr="00F7185B">
        <w:rPr>
          <w:rFonts w:asciiTheme="majorHAnsi" w:hAnsiTheme="majorHAnsi"/>
        </w:rPr>
        <w:t xml:space="preserve">Système de distribution : Etude cinématique – Etude dynamique </w:t>
      </w:r>
    </w:p>
    <w:p w:rsidR="00F449AC" w:rsidRPr="00F7185B" w:rsidRDefault="00F449AC" w:rsidP="005277B7">
      <w:pPr>
        <w:numPr>
          <w:ilvl w:val="0"/>
          <w:numId w:val="25"/>
        </w:numPr>
        <w:autoSpaceDE w:val="0"/>
        <w:autoSpaceDN w:val="0"/>
        <w:adjustRightInd w:val="0"/>
        <w:rPr>
          <w:rFonts w:asciiTheme="majorHAnsi" w:hAnsiTheme="majorHAnsi"/>
        </w:rPr>
      </w:pPr>
      <w:r w:rsidRPr="00F7185B">
        <w:rPr>
          <w:rFonts w:asciiTheme="majorHAnsi" w:hAnsiTheme="majorHAnsi"/>
        </w:rPr>
        <w:t xml:space="preserve">Equilibrage </w:t>
      </w:r>
    </w:p>
    <w:p w:rsidR="00F449AC" w:rsidRPr="00F7185B" w:rsidRDefault="00F449AC" w:rsidP="00F449AC">
      <w:pPr>
        <w:autoSpaceDE w:val="0"/>
        <w:autoSpaceDN w:val="0"/>
        <w:adjustRightInd w:val="0"/>
        <w:jc w:val="right"/>
        <w:rPr>
          <w:rFonts w:asciiTheme="majorHAnsi" w:hAnsiTheme="majorHAnsi"/>
          <w:b/>
        </w:rPr>
      </w:pPr>
      <w:r w:rsidRPr="00F7185B">
        <w:rPr>
          <w:rFonts w:asciiTheme="majorHAnsi" w:hAnsiTheme="majorHAnsi"/>
          <w:b/>
        </w:rPr>
        <w:t>Chapitre 5 Performances et caractéristiques des moteurs alternatifs          (2 semaines)</w:t>
      </w:r>
    </w:p>
    <w:p w:rsidR="00F449AC" w:rsidRDefault="00F449AC" w:rsidP="00F449AC">
      <w:pPr>
        <w:autoSpaceDE w:val="0"/>
        <w:autoSpaceDN w:val="0"/>
        <w:adjustRightInd w:val="0"/>
        <w:rPr>
          <w:rFonts w:asciiTheme="majorHAnsi" w:hAnsiTheme="majorHAnsi"/>
        </w:rPr>
      </w:pPr>
      <w:r w:rsidRPr="00F7185B">
        <w:rPr>
          <w:rFonts w:asciiTheme="majorHAnsi" w:hAnsiTheme="majorHAnsi"/>
        </w:rPr>
        <w:t xml:space="preserve">Paramètres de performances, Normes, Caractéristiques : Pleine charge- charges partielles -universelles </w:t>
      </w:r>
    </w:p>
    <w:p w:rsidR="00D34695" w:rsidRPr="00F7185B" w:rsidRDefault="00D34695" w:rsidP="00F449AC">
      <w:pPr>
        <w:autoSpaceDE w:val="0"/>
        <w:autoSpaceDN w:val="0"/>
        <w:adjustRightInd w:val="0"/>
        <w:rPr>
          <w:rFonts w:asciiTheme="majorHAnsi" w:hAnsiTheme="majorHAnsi"/>
        </w:rPr>
      </w:pPr>
    </w:p>
    <w:p w:rsidR="00D34695" w:rsidRPr="00F7185B" w:rsidRDefault="00D34695" w:rsidP="00D34695">
      <w:pPr>
        <w:rPr>
          <w:rFonts w:asciiTheme="majorHAnsi" w:hAnsiTheme="majorHAnsi"/>
          <w:color w:val="000000"/>
        </w:rPr>
      </w:pPr>
      <w:r>
        <w:rPr>
          <w:rFonts w:asciiTheme="majorHAnsi" w:hAnsiTheme="majorHAnsi"/>
          <w:b/>
          <w:color w:val="000000"/>
        </w:rPr>
        <w:t>Remarque</w:t>
      </w:r>
      <w:r w:rsidRPr="00F7185B">
        <w:rPr>
          <w:rFonts w:asciiTheme="majorHAnsi" w:hAnsiTheme="majorHAnsi"/>
          <w:color w:val="000000"/>
        </w:rPr>
        <w:t xml:space="preserve"> : </w:t>
      </w:r>
      <w:r>
        <w:rPr>
          <w:rFonts w:asciiTheme="majorHAnsi" w:hAnsiTheme="majorHAnsi"/>
          <w:color w:val="000000"/>
        </w:rPr>
        <w:t>Il est impératif de p</w:t>
      </w:r>
      <w:r w:rsidRPr="00F7185B">
        <w:rPr>
          <w:rFonts w:asciiTheme="majorHAnsi" w:hAnsiTheme="majorHAnsi"/>
          <w:color w:val="000000"/>
        </w:rPr>
        <w:t xml:space="preserve">révoir quelques </w:t>
      </w:r>
      <w:r>
        <w:rPr>
          <w:rFonts w:asciiTheme="majorHAnsi" w:hAnsiTheme="majorHAnsi"/>
          <w:color w:val="000000"/>
        </w:rPr>
        <w:t xml:space="preserve">séances de travaux pratiques sur les Moteurs </w:t>
      </w:r>
      <w:r w:rsidRPr="00F7185B">
        <w:rPr>
          <w:rFonts w:asciiTheme="majorHAnsi" w:hAnsiTheme="majorHAnsi"/>
          <w:color w:val="000000"/>
        </w:rPr>
        <w:t xml:space="preserve">à combustion interne selon la disponibilité des moyens </w:t>
      </w:r>
      <w:r>
        <w:rPr>
          <w:rFonts w:asciiTheme="majorHAnsi" w:hAnsiTheme="majorHAnsi"/>
          <w:color w:val="000000"/>
        </w:rPr>
        <w:t>de l’établissement.</w:t>
      </w:r>
    </w:p>
    <w:p w:rsidR="00F449AC" w:rsidRPr="00F7185B" w:rsidRDefault="00F449AC" w:rsidP="00F449AC">
      <w:pPr>
        <w:jc w:val="both"/>
        <w:rPr>
          <w:rFonts w:asciiTheme="majorHAnsi" w:hAnsiTheme="majorHAnsi"/>
          <w:color w:val="000000"/>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40 % ; Examen :  60%.</w:t>
      </w:r>
    </w:p>
    <w:p w:rsidR="00F449AC" w:rsidRPr="00F7185B" w:rsidRDefault="00F449AC" w:rsidP="00F449AC">
      <w:pPr>
        <w:rPr>
          <w:rFonts w:asciiTheme="majorHAnsi" w:hAnsiTheme="majorHAnsi"/>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5277B7">
      <w:pPr>
        <w:numPr>
          <w:ilvl w:val="0"/>
          <w:numId w:val="51"/>
        </w:numPr>
        <w:autoSpaceDE w:val="0"/>
        <w:autoSpaceDN w:val="0"/>
        <w:adjustRightInd w:val="0"/>
        <w:ind w:left="714" w:hanging="357"/>
        <w:rPr>
          <w:rFonts w:asciiTheme="majorHAnsi" w:hAnsiTheme="majorHAnsi"/>
          <w:lang w:val="en-US"/>
        </w:rPr>
      </w:pPr>
      <w:r w:rsidRPr="00F7185B">
        <w:rPr>
          <w:rFonts w:asciiTheme="majorHAnsi" w:hAnsiTheme="majorHAnsi"/>
          <w:lang w:val="en-US"/>
        </w:rPr>
        <w:lastRenderedPageBreak/>
        <w:t xml:space="preserve">J. B. Heywood, </w:t>
      </w:r>
      <w:r w:rsidRPr="00F7185B">
        <w:rPr>
          <w:rFonts w:asciiTheme="majorHAnsi" w:hAnsiTheme="majorHAnsi"/>
          <w:i/>
          <w:iCs/>
          <w:lang w:val="en-US"/>
        </w:rPr>
        <w:t>Internal Combustion Fundamentals</w:t>
      </w:r>
      <w:r w:rsidRPr="00F7185B">
        <w:rPr>
          <w:rFonts w:asciiTheme="majorHAnsi" w:hAnsiTheme="majorHAnsi"/>
          <w:lang w:val="en-US"/>
        </w:rPr>
        <w:t xml:space="preserve">, McGraw Hill Higher Education 1989 </w:t>
      </w:r>
    </w:p>
    <w:p w:rsidR="00F449AC" w:rsidRPr="00F7185B" w:rsidRDefault="00F449AC" w:rsidP="005277B7">
      <w:pPr>
        <w:numPr>
          <w:ilvl w:val="0"/>
          <w:numId w:val="51"/>
        </w:numPr>
        <w:autoSpaceDE w:val="0"/>
        <w:autoSpaceDN w:val="0"/>
        <w:adjustRightInd w:val="0"/>
        <w:ind w:left="714" w:hanging="357"/>
        <w:rPr>
          <w:rFonts w:asciiTheme="majorHAnsi" w:hAnsiTheme="majorHAnsi"/>
        </w:rPr>
      </w:pPr>
      <w:r w:rsidRPr="00F7185B">
        <w:rPr>
          <w:rFonts w:asciiTheme="majorHAnsi" w:hAnsiTheme="majorHAnsi"/>
        </w:rPr>
        <w:t xml:space="preserve">P. </w:t>
      </w:r>
      <w:proofErr w:type="spellStart"/>
      <w:r w:rsidRPr="00F7185B">
        <w:rPr>
          <w:rFonts w:asciiTheme="majorHAnsi" w:hAnsiTheme="majorHAnsi"/>
        </w:rPr>
        <w:t>Arquès</w:t>
      </w:r>
      <w:proofErr w:type="spellEnd"/>
      <w:r w:rsidRPr="00F7185B">
        <w:rPr>
          <w:rFonts w:asciiTheme="majorHAnsi" w:hAnsiTheme="majorHAnsi"/>
        </w:rPr>
        <w:t xml:space="preserve">, </w:t>
      </w:r>
      <w:r w:rsidRPr="00F7185B">
        <w:rPr>
          <w:rFonts w:asciiTheme="majorHAnsi" w:hAnsiTheme="majorHAnsi"/>
          <w:i/>
          <w:iCs/>
        </w:rPr>
        <w:t>Conception et construction des moteurs alternatifs</w:t>
      </w:r>
      <w:r w:rsidRPr="00F7185B">
        <w:rPr>
          <w:rFonts w:asciiTheme="majorHAnsi" w:hAnsiTheme="majorHAnsi"/>
        </w:rPr>
        <w:t xml:space="preserve">, Ellipse 2000 </w:t>
      </w:r>
    </w:p>
    <w:p w:rsidR="00F449AC" w:rsidRPr="00F7185B" w:rsidRDefault="00F449AC" w:rsidP="005277B7">
      <w:pPr>
        <w:numPr>
          <w:ilvl w:val="0"/>
          <w:numId w:val="51"/>
        </w:numPr>
        <w:autoSpaceDE w:val="0"/>
        <w:autoSpaceDN w:val="0"/>
        <w:adjustRightInd w:val="0"/>
        <w:ind w:left="714" w:hanging="357"/>
        <w:rPr>
          <w:rFonts w:asciiTheme="majorHAnsi" w:hAnsiTheme="majorHAnsi"/>
        </w:rPr>
      </w:pPr>
      <w:r w:rsidRPr="00F7185B">
        <w:rPr>
          <w:rFonts w:asciiTheme="majorHAnsi" w:hAnsiTheme="majorHAnsi"/>
        </w:rPr>
        <w:t xml:space="preserve">J-C. </w:t>
      </w:r>
      <w:proofErr w:type="spellStart"/>
      <w:r w:rsidRPr="00F7185B">
        <w:rPr>
          <w:rFonts w:asciiTheme="majorHAnsi" w:hAnsiTheme="majorHAnsi"/>
        </w:rPr>
        <w:t>Guibet</w:t>
      </w:r>
      <w:proofErr w:type="spellEnd"/>
      <w:r w:rsidRPr="00F7185B">
        <w:rPr>
          <w:rFonts w:asciiTheme="majorHAnsi" w:hAnsiTheme="majorHAnsi"/>
        </w:rPr>
        <w:t>, Carburants et moteurs, 1997</w:t>
      </w:r>
    </w:p>
    <w:p w:rsidR="00F449AC" w:rsidRPr="00F7185B" w:rsidRDefault="00F449AC" w:rsidP="005277B7">
      <w:pPr>
        <w:numPr>
          <w:ilvl w:val="0"/>
          <w:numId w:val="51"/>
        </w:numPr>
        <w:autoSpaceDE w:val="0"/>
        <w:autoSpaceDN w:val="0"/>
        <w:adjustRightInd w:val="0"/>
        <w:ind w:left="714" w:hanging="357"/>
        <w:rPr>
          <w:rFonts w:asciiTheme="majorHAnsi" w:hAnsiTheme="majorHAnsi"/>
        </w:rPr>
      </w:pPr>
      <w:r w:rsidRPr="00F7185B">
        <w:rPr>
          <w:rFonts w:asciiTheme="majorHAnsi" w:hAnsiTheme="majorHAnsi"/>
        </w:rPr>
        <w:t xml:space="preserve">P. </w:t>
      </w:r>
      <w:proofErr w:type="spellStart"/>
      <w:r w:rsidRPr="00F7185B">
        <w:rPr>
          <w:rFonts w:asciiTheme="majorHAnsi" w:hAnsiTheme="majorHAnsi"/>
        </w:rPr>
        <w:t>Arquès</w:t>
      </w:r>
      <w:proofErr w:type="spellEnd"/>
      <w:r w:rsidRPr="00F7185B">
        <w:rPr>
          <w:rFonts w:asciiTheme="majorHAnsi" w:hAnsiTheme="majorHAnsi"/>
        </w:rPr>
        <w:t xml:space="preserve">, </w:t>
      </w:r>
      <w:r w:rsidRPr="00F7185B">
        <w:rPr>
          <w:rFonts w:asciiTheme="majorHAnsi" w:hAnsiTheme="majorHAnsi"/>
          <w:i/>
          <w:iCs/>
        </w:rPr>
        <w:t>Moteurs alternatifs à combustion interne</w:t>
      </w:r>
      <w:r w:rsidRPr="00F7185B">
        <w:rPr>
          <w:rFonts w:asciiTheme="majorHAnsi" w:hAnsiTheme="majorHAnsi"/>
        </w:rPr>
        <w:t xml:space="preserve"> (Technologie), Masson édition 1987. </w:t>
      </w:r>
    </w:p>
    <w:p w:rsidR="00F449AC" w:rsidRPr="00F7185B" w:rsidRDefault="00F449AC" w:rsidP="005277B7">
      <w:pPr>
        <w:numPr>
          <w:ilvl w:val="0"/>
          <w:numId w:val="51"/>
        </w:numPr>
        <w:autoSpaceDE w:val="0"/>
        <w:autoSpaceDN w:val="0"/>
        <w:adjustRightInd w:val="0"/>
        <w:ind w:left="714" w:hanging="357"/>
        <w:rPr>
          <w:rFonts w:asciiTheme="majorHAnsi" w:hAnsiTheme="majorHAnsi"/>
        </w:rPr>
      </w:pPr>
      <w:r w:rsidRPr="00F7185B">
        <w:rPr>
          <w:rFonts w:asciiTheme="majorHAnsi" w:hAnsiTheme="majorHAnsi"/>
        </w:rPr>
        <w:t xml:space="preserve">-FAMIN U.Y., GORBAN A.I., DOBROVOLSKY V.V, LUKIN A.I. et al. </w:t>
      </w:r>
      <w:r w:rsidRPr="00F7185B">
        <w:rPr>
          <w:rFonts w:asciiTheme="majorHAnsi" w:hAnsiTheme="majorHAnsi"/>
          <w:i/>
          <w:iCs/>
        </w:rPr>
        <w:t>Moteurs marins à combustion interne</w:t>
      </w:r>
      <w:r w:rsidRPr="00F7185B">
        <w:rPr>
          <w:rFonts w:asciiTheme="majorHAnsi" w:hAnsiTheme="majorHAnsi"/>
        </w:rPr>
        <w:t xml:space="preserve">. </w:t>
      </w:r>
      <w:proofErr w:type="spellStart"/>
      <w:r w:rsidRPr="00F7185B">
        <w:rPr>
          <w:rFonts w:asciiTheme="majorHAnsi" w:hAnsiTheme="majorHAnsi"/>
        </w:rPr>
        <w:t>Leningrad:Sudostrojenij</w:t>
      </w:r>
      <w:proofErr w:type="spellEnd"/>
      <w:r w:rsidRPr="00F7185B">
        <w:rPr>
          <w:rFonts w:asciiTheme="majorHAnsi" w:hAnsiTheme="majorHAnsi"/>
        </w:rPr>
        <w:t>, 1989, 344p.</w:t>
      </w:r>
    </w:p>
    <w:p w:rsidR="00F449AC" w:rsidRPr="00F7185B" w:rsidRDefault="00F449AC" w:rsidP="005277B7">
      <w:pPr>
        <w:numPr>
          <w:ilvl w:val="0"/>
          <w:numId w:val="51"/>
        </w:numPr>
        <w:autoSpaceDE w:val="0"/>
        <w:autoSpaceDN w:val="0"/>
        <w:adjustRightInd w:val="0"/>
        <w:ind w:left="714" w:hanging="357"/>
        <w:rPr>
          <w:rFonts w:asciiTheme="majorHAnsi" w:hAnsiTheme="majorHAnsi"/>
          <w:color w:val="000000"/>
        </w:rPr>
      </w:pPr>
      <w:proofErr w:type="spellStart"/>
      <w:r w:rsidRPr="00F7185B">
        <w:rPr>
          <w:rFonts w:asciiTheme="majorHAnsi" w:hAnsiTheme="majorHAnsi"/>
          <w:color w:val="000000"/>
        </w:rPr>
        <w:t>Menardon</w:t>
      </w:r>
      <w:proofErr w:type="spellEnd"/>
      <w:r w:rsidRPr="00F7185B">
        <w:rPr>
          <w:rFonts w:asciiTheme="majorHAnsi" w:hAnsiTheme="majorHAnsi"/>
          <w:color w:val="000000"/>
        </w:rPr>
        <w:t xml:space="preserve"> M. </w:t>
      </w:r>
      <w:r w:rsidRPr="00F7185B">
        <w:rPr>
          <w:rFonts w:asciiTheme="majorHAnsi" w:hAnsiTheme="majorHAnsi"/>
          <w:i/>
          <w:iCs/>
          <w:color w:val="000000"/>
        </w:rPr>
        <w:t>Le moteur à explosion</w:t>
      </w:r>
      <w:r w:rsidRPr="00F7185B">
        <w:rPr>
          <w:rFonts w:asciiTheme="majorHAnsi" w:hAnsiTheme="majorHAnsi"/>
          <w:color w:val="000000"/>
        </w:rPr>
        <w:t xml:space="preserve">, Paris, </w:t>
      </w:r>
      <w:proofErr w:type="spellStart"/>
      <w:r w:rsidRPr="00F7185B">
        <w:rPr>
          <w:rFonts w:asciiTheme="majorHAnsi" w:hAnsiTheme="majorHAnsi"/>
          <w:color w:val="000000"/>
        </w:rPr>
        <w:t>Deboeck</w:t>
      </w:r>
      <w:proofErr w:type="spellEnd"/>
      <w:r w:rsidRPr="00F7185B">
        <w:rPr>
          <w:rFonts w:asciiTheme="majorHAnsi" w:hAnsiTheme="majorHAnsi"/>
          <w:color w:val="000000"/>
        </w:rPr>
        <w:t xml:space="preserve"> ,98</w:t>
      </w:r>
    </w:p>
    <w:p w:rsidR="00F449AC" w:rsidRPr="00F7185B" w:rsidRDefault="00F449AC" w:rsidP="005277B7">
      <w:pPr>
        <w:numPr>
          <w:ilvl w:val="0"/>
          <w:numId w:val="51"/>
        </w:numPr>
        <w:autoSpaceDE w:val="0"/>
        <w:autoSpaceDN w:val="0"/>
        <w:adjustRightInd w:val="0"/>
        <w:ind w:left="714" w:hanging="357"/>
        <w:rPr>
          <w:rFonts w:asciiTheme="majorHAnsi" w:hAnsiTheme="majorHAnsi"/>
          <w:color w:val="000000"/>
        </w:rPr>
      </w:pPr>
      <w:r w:rsidRPr="00F7185B">
        <w:rPr>
          <w:rFonts w:asciiTheme="majorHAnsi" w:hAnsiTheme="majorHAnsi"/>
          <w:color w:val="000000"/>
        </w:rPr>
        <w:t xml:space="preserve">Jolivet D. Le </w:t>
      </w:r>
      <w:r w:rsidRPr="00F7185B">
        <w:rPr>
          <w:rFonts w:asciiTheme="majorHAnsi" w:hAnsiTheme="majorHAnsi"/>
          <w:i/>
          <w:iCs/>
          <w:color w:val="000000"/>
        </w:rPr>
        <w:t>moteur diésel</w:t>
      </w:r>
      <w:r w:rsidRPr="00F7185B">
        <w:rPr>
          <w:rFonts w:asciiTheme="majorHAnsi" w:hAnsiTheme="majorHAnsi"/>
          <w:color w:val="000000"/>
        </w:rPr>
        <w:t>, Paris Ellipses ,86</w:t>
      </w:r>
    </w:p>
    <w:p w:rsidR="00F449AC" w:rsidRPr="00F7185B" w:rsidRDefault="00F449AC" w:rsidP="005277B7">
      <w:pPr>
        <w:numPr>
          <w:ilvl w:val="0"/>
          <w:numId w:val="51"/>
        </w:numPr>
        <w:autoSpaceDE w:val="0"/>
        <w:autoSpaceDN w:val="0"/>
        <w:adjustRightInd w:val="0"/>
        <w:ind w:left="714" w:hanging="357"/>
        <w:rPr>
          <w:rFonts w:asciiTheme="majorHAnsi" w:hAnsiTheme="majorHAnsi"/>
          <w:color w:val="000000"/>
        </w:rPr>
      </w:pPr>
      <w:proofErr w:type="spellStart"/>
      <w:r w:rsidRPr="00F7185B">
        <w:rPr>
          <w:rFonts w:asciiTheme="majorHAnsi" w:hAnsiTheme="majorHAnsi"/>
          <w:color w:val="000000"/>
        </w:rPr>
        <w:t>Benabbassi</w:t>
      </w:r>
      <w:proofErr w:type="spellEnd"/>
      <w:r w:rsidRPr="00F7185B">
        <w:rPr>
          <w:rFonts w:asciiTheme="majorHAnsi" w:hAnsiTheme="majorHAnsi"/>
          <w:color w:val="000000"/>
        </w:rPr>
        <w:t xml:space="preserve"> A. </w:t>
      </w:r>
      <w:r w:rsidRPr="00F7185B">
        <w:rPr>
          <w:rFonts w:asciiTheme="majorHAnsi" w:hAnsiTheme="majorHAnsi"/>
          <w:i/>
          <w:iCs/>
          <w:color w:val="000000"/>
        </w:rPr>
        <w:t>Les moteurs à combustion interne</w:t>
      </w:r>
      <w:r w:rsidRPr="00F7185B">
        <w:rPr>
          <w:rFonts w:asciiTheme="majorHAnsi" w:hAnsiTheme="majorHAnsi"/>
          <w:color w:val="000000"/>
        </w:rPr>
        <w:t>, Introduction à la théorie, Alger, OPU. 2002.</w:t>
      </w:r>
    </w:p>
    <w:p w:rsidR="00F449AC" w:rsidRPr="00F7185B" w:rsidRDefault="00F449AC" w:rsidP="00F449AC">
      <w:pPr>
        <w:spacing w:line="276" w:lineRule="auto"/>
        <w:jc w:val="both"/>
        <w:rPr>
          <w:rFonts w:asciiTheme="majorHAnsi" w:hAnsiTheme="majorHAnsi" w:cs="Arial"/>
          <w:iCs/>
          <w:u w:val="thick" w:color="F79646"/>
        </w:rPr>
      </w:pPr>
    </w:p>
    <w:p w:rsidR="00F449AC" w:rsidRPr="00F7185B" w:rsidRDefault="00F449AC" w:rsidP="00F449AC">
      <w:pPr>
        <w:rPr>
          <w:rFonts w:asciiTheme="majorHAnsi" w:hAnsiTheme="majorHAnsi"/>
          <w:iCs/>
        </w:rPr>
      </w:pPr>
    </w:p>
    <w:p w:rsidR="00F449AC" w:rsidRPr="00F7185B" w:rsidRDefault="00F449AC" w:rsidP="00F449AC">
      <w:pPr>
        <w:autoSpaceDE w:val="0"/>
        <w:autoSpaceDN w:val="0"/>
        <w:adjustRightInd w:val="0"/>
        <w:ind w:left="714"/>
        <w:rPr>
          <w:rFonts w:asciiTheme="majorHAnsi" w:hAnsiTheme="majorHAnsi"/>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D109AA" w:rsidRDefault="00D109AA" w:rsidP="00F449AC">
      <w:pPr>
        <w:spacing w:before="120" w:after="120"/>
        <w:jc w:val="center"/>
        <w:rPr>
          <w:rFonts w:asciiTheme="majorHAnsi" w:hAnsiTheme="majorHAnsi"/>
          <w:b/>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58" w:name="OLE_LINK50"/>
      <w:r w:rsidRPr="00F7185B">
        <w:rPr>
          <w:rFonts w:asciiTheme="majorHAnsi" w:hAnsiTheme="majorHAnsi" w:cs="Calibri"/>
          <w:b/>
        </w:rPr>
        <w:lastRenderedPageBreak/>
        <w:t>Semestre : 6</w:t>
      </w:r>
    </w:p>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UEM 3.</w:t>
      </w:r>
      <w:r w:rsidR="00615E44">
        <w:rPr>
          <w:rFonts w:asciiTheme="majorHAnsi" w:hAnsiTheme="majorHAnsi" w:cs="Calibri"/>
          <w:b/>
          <w:bCs/>
          <w:iCs/>
        </w:rPr>
        <w:t>2</w:t>
      </w:r>
      <w:r w:rsidRPr="00F7185B">
        <w:rPr>
          <w:rFonts w:asciiTheme="majorHAnsi" w:hAnsiTheme="majorHAnsi" w:cs="Calibri"/>
          <w:b/>
          <w:bCs/>
          <w:iCs/>
        </w:rPr>
        <w:t xml:space="preserve">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Pr="00F7185B">
        <w:rPr>
          <w:rFonts w:asciiTheme="majorHAnsi" w:hAnsiTheme="majorHAnsi"/>
          <w:b/>
        </w:rPr>
        <w:t>TP</w:t>
      </w:r>
      <w:proofErr w:type="gramEnd"/>
      <w:r w:rsidRPr="00F7185B">
        <w:rPr>
          <w:rFonts w:asciiTheme="majorHAnsi" w:hAnsiTheme="majorHAnsi"/>
          <w:b/>
        </w:rPr>
        <w:t xml:space="preserve"> Transferts Thermiques</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proofErr w:type="gramStart"/>
      <w:r w:rsidRPr="00F7185B">
        <w:rPr>
          <w:rFonts w:asciiTheme="majorHAnsi" w:eastAsia="Calibri" w:hAnsiTheme="majorHAnsi" w:cs="Arial"/>
          <w:b/>
          <w:bCs/>
          <w:color w:val="000000"/>
          <w:lang w:eastAsia="en-US"/>
        </w:rPr>
        <w:t xml:space="preserve">:  </w:t>
      </w:r>
      <w:r w:rsidR="009B06BD">
        <w:rPr>
          <w:rFonts w:asciiTheme="majorHAnsi" w:eastAsia="Calibri" w:hAnsiTheme="majorHAnsi" w:cs="Arial"/>
          <w:b/>
          <w:bCs/>
          <w:color w:val="000000"/>
          <w:lang w:eastAsia="en-US"/>
        </w:rPr>
        <w:t>15</w:t>
      </w:r>
      <w:r w:rsidRPr="00F7185B">
        <w:rPr>
          <w:rFonts w:asciiTheme="majorHAnsi" w:eastAsia="Calibri" w:hAnsiTheme="majorHAnsi" w:cs="Arial"/>
          <w:b/>
          <w:bCs/>
          <w:color w:val="000000"/>
          <w:lang w:eastAsia="en-US"/>
        </w:rPr>
        <w:t>h</w:t>
      </w:r>
      <w:r w:rsidR="009B06BD">
        <w:rPr>
          <w:rFonts w:asciiTheme="majorHAnsi" w:eastAsia="Calibri" w:hAnsiTheme="majorHAnsi" w:cs="Arial"/>
          <w:b/>
          <w:bCs/>
          <w:color w:val="000000"/>
          <w:lang w:eastAsia="en-US"/>
        </w:rPr>
        <w:t>00</w:t>
      </w:r>
      <w:proofErr w:type="gramEnd"/>
      <w:r w:rsidRPr="00F7185B">
        <w:rPr>
          <w:rFonts w:asciiTheme="majorHAnsi" w:eastAsia="Calibri" w:hAnsiTheme="majorHAnsi" w:cs="Arial"/>
          <w:b/>
          <w:bCs/>
          <w:color w:val="000000"/>
          <w:lang w:eastAsia="en-US"/>
        </w:rPr>
        <w:t xml:space="preserve">  (TP: 01h00 )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1</w:t>
      </w:r>
      <w:proofErr w:type="gramEnd"/>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1</w:t>
      </w:r>
      <w:proofErr w:type="gramEnd"/>
    </w:p>
    <w:bookmarkEnd w:id="58"/>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b/>
          <w:u w:val="thick" w:color="F79646"/>
        </w:rPr>
      </w:pPr>
      <w:bookmarkStart w:id="59" w:name="OLE_LINK53"/>
      <w:bookmarkStart w:id="60" w:name="OLE_LINK54"/>
      <w:r w:rsidRPr="00F7185B">
        <w:rPr>
          <w:rFonts w:asciiTheme="majorHAnsi" w:hAnsiTheme="majorHAnsi" w:cs="Calibri"/>
          <w:b/>
          <w:u w:val="thick" w:color="F79646"/>
        </w:rPr>
        <w:t>Objectifs de l’enseignement:</w:t>
      </w:r>
    </w:p>
    <w:bookmarkEnd w:id="59"/>
    <w:bookmarkEnd w:id="60"/>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jc w:val="both"/>
        <w:rPr>
          <w:rFonts w:asciiTheme="majorHAnsi" w:hAnsiTheme="majorHAnsi" w:cs="Arial"/>
        </w:rPr>
      </w:pPr>
      <w:r w:rsidRPr="00F7185B">
        <w:rPr>
          <w:rFonts w:asciiTheme="majorHAnsi" w:hAnsiTheme="majorHAnsi"/>
          <w:bCs/>
          <w:iCs/>
          <w:color w:val="000000"/>
        </w:rPr>
        <w:t>Fixer les acquis en conduction et convection.</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pStyle w:val="Default"/>
        <w:spacing w:line="360" w:lineRule="auto"/>
        <w:jc w:val="both"/>
        <w:rPr>
          <w:rFonts w:asciiTheme="majorHAnsi" w:hAnsiTheme="majorHAnsi" w:cs="Times New Roman"/>
        </w:rPr>
      </w:pPr>
      <w:r w:rsidRPr="00F7185B">
        <w:rPr>
          <w:rFonts w:asciiTheme="majorHAnsi" w:hAnsiTheme="majorHAnsi" w:cs="Times New Roman"/>
        </w:rPr>
        <w:t>Prévoir quelques expériences en relation avec le Transfert de chaleur selon les moyens disponibles.</w:t>
      </w:r>
    </w:p>
    <w:p w:rsidR="00F449AC" w:rsidRPr="00F7185B" w:rsidRDefault="00F449AC" w:rsidP="00F449AC">
      <w:pPr>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Contrôle</w:t>
      </w:r>
      <w:proofErr w:type="gramEnd"/>
      <w:r w:rsidRPr="00F7185B">
        <w:rPr>
          <w:rFonts w:asciiTheme="majorHAnsi" w:hAnsiTheme="majorHAnsi" w:cs="Arial"/>
        </w:rPr>
        <w:t xml:space="preserve"> continu : 100 % .</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spacing w:line="276" w:lineRule="auto"/>
        <w:jc w:val="both"/>
        <w:rPr>
          <w:rFonts w:asciiTheme="majorHAnsi" w:hAnsiTheme="majorHAnsi" w:cs="Arial"/>
          <w:iCs/>
          <w:u w:val="thick" w:color="F79646"/>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F449AC" w:rsidRPr="00F7185B" w:rsidRDefault="00F449AC" w:rsidP="00F449AC">
      <w:pPr>
        <w:spacing w:line="360" w:lineRule="auto"/>
        <w:jc w:val="both"/>
        <w:rPr>
          <w:rFonts w:asciiTheme="majorHAnsi" w:hAnsiTheme="majorHAnsi"/>
          <w:b/>
        </w:rPr>
      </w:pPr>
    </w:p>
    <w:p w:rsidR="00D109AA" w:rsidRDefault="00D109AA" w:rsidP="00F449AC">
      <w:pPr>
        <w:spacing w:line="360" w:lineRule="auto"/>
        <w:jc w:val="both"/>
        <w:rPr>
          <w:rFonts w:asciiTheme="majorHAnsi" w:hAnsiTheme="majorHAnsi"/>
          <w:b/>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UED 3.</w:t>
      </w:r>
      <w:r w:rsidR="00615E44">
        <w:rPr>
          <w:rFonts w:asciiTheme="majorHAnsi" w:hAnsiTheme="majorHAnsi" w:cs="Calibri"/>
          <w:b/>
          <w:bCs/>
          <w:iCs/>
        </w:rPr>
        <w:t>2</w:t>
      </w:r>
      <w:r w:rsidRPr="00F7185B">
        <w:rPr>
          <w:rFonts w:asciiTheme="majorHAnsi" w:hAnsiTheme="majorHAnsi" w:cs="Calibri"/>
          <w:b/>
          <w:bCs/>
          <w:iCs/>
        </w:rPr>
        <w:t xml:space="preserve">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bookmarkStart w:id="61" w:name="OLE_LINK64"/>
      <w:bookmarkStart w:id="62" w:name="OLE_LINK65"/>
      <w:r w:rsidRPr="00F7185B">
        <w:rPr>
          <w:rFonts w:asciiTheme="majorHAnsi" w:hAnsiTheme="majorHAnsi"/>
          <w:b/>
          <w:lang w:eastAsia="en-US"/>
        </w:rPr>
        <w:t>Systèmes</w:t>
      </w:r>
      <w:proofErr w:type="gramEnd"/>
      <w:r w:rsidRPr="00F7185B">
        <w:rPr>
          <w:rFonts w:asciiTheme="majorHAnsi" w:hAnsiTheme="majorHAnsi"/>
          <w:b/>
          <w:lang w:eastAsia="en-US"/>
        </w:rPr>
        <w:t xml:space="preserve"> hydrauliques et pneumatiques</w:t>
      </w:r>
      <w:bookmarkEnd w:id="61"/>
      <w:bookmarkEnd w:id="62"/>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proofErr w:type="gramStart"/>
      <w:r w:rsidRPr="00F7185B">
        <w:rPr>
          <w:rFonts w:asciiTheme="majorHAnsi" w:eastAsia="Calibri" w:hAnsiTheme="majorHAnsi" w:cs="Arial"/>
          <w:b/>
          <w:bCs/>
          <w:color w:val="000000"/>
          <w:lang w:eastAsia="en-US"/>
        </w:rPr>
        <w:t>:  22h30</w:t>
      </w:r>
      <w:proofErr w:type="gramEnd"/>
      <w:r w:rsidRPr="00F7185B">
        <w:rPr>
          <w:rFonts w:asciiTheme="majorHAnsi" w:eastAsia="Calibri" w:hAnsiTheme="majorHAnsi" w:cs="Arial"/>
          <w:b/>
          <w:bCs/>
          <w:color w:val="000000"/>
          <w:lang w:eastAsia="en-US"/>
        </w:rPr>
        <w:t xml:space="preserve"> (cours: 01h30 )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1</w:t>
      </w:r>
      <w:proofErr w:type="gramEnd"/>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1</w:t>
      </w:r>
      <w:proofErr w:type="gramEnd"/>
    </w:p>
    <w:p w:rsidR="00F449AC" w:rsidRPr="00F7185B" w:rsidRDefault="00F449AC" w:rsidP="00F449AC">
      <w:pPr>
        <w:jc w:val="both"/>
        <w:rPr>
          <w:rFonts w:asciiTheme="majorHAnsi" w:hAnsiTheme="majorHAnsi"/>
          <w:b/>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rPr>
      </w:pPr>
      <w:r w:rsidRPr="00F7185B">
        <w:rPr>
          <w:rFonts w:asciiTheme="majorHAnsi" w:hAnsiTheme="majorHAnsi"/>
        </w:rPr>
        <w:t xml:space="preserve">L’objectif du programme est de soumettre aux étudiants un ensemble de connaissances indispensables et nécessaires pour la compréhension physique de l’essentiel des systèmes hydrauliques et pneumatiques. </w:t>
      </w: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 :</w:t>
      </w:r>
    </w:p>
    <w:p w:rsidR="00F449AC" w:rsidRPr="00F7185B" w:rsidRDefault="00F449AC" w:rsidP="00F449AC">
      <w:pPr>
        <w:jc w:val="both"/>
        <w:rPr>
          <w:rFonts w:asciiTheme="majorHAnsi" w:hAnsiTheme="majorHAnsi"/>
          <w:iCs/>
        </w:rPr>
      </w:pPr>
      <w:r w:rsidRPr="00F7185B">
        <w:rPr>
          <w:rFonts w:asciiTheme="majorHAnsi" w:hAnsiTheme="majorHAnsi"/>
          <w:iCs/>
        </w:rPr>
        <w:t xml:space="preserve">Connaissances sur la mécanique des fluides et la thermodynamique </w:t>
      </w: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9B06BD">
      <w:pPr>
        <w:rPr>
          <w:rFonts w:asciiTheme="majorHAnsi" w:hAnsiTheme="majorHAnsi"/>
          <w:b/>
        </w:rPr>
      </w:pPr>
      <w:r w:rsidRPr="00F7185B">
        <w:rPr>
          <w:rFonts w:asciiTheme="majorHAnsi" w:hAnsiTheme="majorHAnsi"/>
          <w:b/>
        </w:rPr>
        <w:t>Chapitre 1 </w:t>
      </w:r>
      <w:bookmarkStart w:id="63" w:name="OLE_LINK55"/>
      <w:r w:rsidRPr="00F7185B">
        <w:rPr>
          <w:rFonts w:asciiTheme="majorHAnsi" w:hAnsiTheme="majorHAnsi"/>
          <w:b/>
        </w:rPr>
        <w:t xml:space="preserve">: </w:t>
      </w:r>
      <w:r w:rsidRPr="00F7185B">
        <w:rPr>
          <w:rFonts w:asciiTheme="majorHAnsi" w:hAnsiTheme="majorHAnsi"/>
          <w:b/>
        </w:rPr>
        <w:tab/>
        <w:t>Introduction et rappels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bookmarkEnd w:id="63"/>
      <w:r w:rsidRPr="00F7185B">
        <w:rPr>
          <w:rFonts w:asciiTheme="majorHAnsi" w:hAnsiTheme="majorHAnsi"/>
          <w:b/>
          <w:bCs/>
        </w:rPr>
        <w:t>(</w:t>
      </w:r>
      <w:r w:rsidRPr="00F7185B">
        <w:rPr>
          <w:rFonts w:asciiTheme="majorHAnsi" w:hAnsiTheme="majorHAnsi"/>
          <w:b/>
          <w:bCs/>
          <w:shd w:val="clear" w:color="auto" w:fill="FFFFFF"/>
        </w:rPr>
        <w:t>2 semaines)</w:t>
      </w:r>
      <w:r w:rsidRPr="00F7185B">
        <w:rPr>
          <w:rFonts w:asciiTheme="majorHAnsi" w:hAnsiTheme="majorHAnsi"/>
          <w:b/>
        </w:rPr>
        <w:t> </w:t>
      </w:r>
    </w:p>
    <w:p w:rsidR="00F449AC" w:rsidRPr="00F7185B" w:rsidRDefault="00F449AC" w:rsidP="00F449AC">
      <w:pPr>
        <w:jc w:val="right"/>
        <w:rPr>
          <w:rFonts w:asciiTheme="majorHAnsi" w:hAnsiTheme="majorHAnsi"/>
          <w:b/>
        </w:rPr>
      </w:pPr>
    </w:p>
    <w:p w:rsidR="00F449AC" w:rsidRPr="00F7185B" w:rsidRDefault="00F449AC" w:rsidP="00F449AC">
      <w:pPr>
        <w:jc w:val="both"/>
        <w:rPr>
          <w:rFonts w:asciiTheme="majorHAnsi" w:hAnsiTheme="majorHAnsi"/>
        </w:rPr>
      </w:pPr>
      <w:r w:rsidRPr="00F7185B">
        <w:rPr>
          <w:rFonts w:asciiTheme="majorHAnsi" w:hAnsiTheme="majorHAnsi"/>
        </w:rPr>
        <w:t>Les fluides hydrauliques, différents type de fluides hydrauliques, huile minérale, huile de synthèse et produit aqueux, caractéristiques des fluides hydrauliques.  La viscosité, influence de la température et de la pression sur la viscosité. Régime d’écoulement, nombre de Reynolds, pertes de charge. Filtration. Qualité de l’air admis : humidité de l’air, contamination de l’air par des particules solides, différents types de filtres à air</w:t>
      </w:r>
    </w:p>
    <w:p w:rsidR="00F449AC" w:rsidRPr="00F7185B" w:rsidRDefault="00F449AC" w:rsidP="00F449AC">
      <w:pPr>
        <w:jc w:val="both"/>
        <w:rPr>
          <w:rFonts w:asciiTheme="majorHAnsi" w:hAnsiTheme="majorHAnsi"/>
        </w:rPr>
      </w:pPr>
    </w:p>
    <w:p w:rsidR="00F449AC" w:rsidRPr="00F7185B" w:rsidRDefault="00F449AC" w:rsidP="00F449AC">
      <w:pPr>
        <w:jc w:val="both"/>
        <w:rPr>
          <w:rFonts w:asciiTheme="majorHAnsi" w:hAnsiTheme="majorHAnsi"/>
          <w:b/>
          <w:bCs/>
          <w:shd w:val="clear" w:color="auto" w:fill="FFFFFF"/>
        </w:rPr>
      </w:pPr>
      <w:r w:rsidRPr="00F7185B">
        <w:rPr>
          <w:rFonts w:asciiTheme="majorHAnsi" w:hAnsiTheme="majorHAnsi"/>
          <w:b/>
        </w:rPr>
        <w:t xml:space="preserve">Chapitre 2 : </w:t>
      </w:r>
      <w:r w:rsidRPr="00F7185B">
        <w:rPr>
          <w:rFonts w:asciiTheme="majorHAnsi" w:hAnsiTheme="majorHAnsi"/>
          <w:b/>
        </w:rPr>
        <w:tab/>
      </w:r>
      <w:r w:rsidRPr="00F7185B">
        <w:rPr>
          <w:rFonts w:asciiTheme="majorHAnsi" w:hAnsiTheme="majorHAnsi"/>
          <w:b/>
          <w:bCs/>
        </w:rPr>
        <w:t>Pompes et compresseurs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bCs/>
        </w:rPr>
        <w:t>(</w:t>
      </w:r>
      <w:r w:rsidRPr="00F7185B">
        <w:rPr>
          <w:rFonts w:asciiTheme="majorHAnsi" w:hAnsiTheme="majorHAnsi"/>
          <w:b/>
          <w:bCs/>
          <w:shd w:val="clear" w:color="auto" w:fill="FFFFFF"/>
        </w:rPr>
        <w:t>4 semaines)</w:t>
      </w:r>
    </w:p>
    <w:p w:rsidR="00F449AC" w:rsidRPr="00F7185B" w:rsidRDefault="00F449AC" w:rsidP="00F449AC">
      <w:pPr>
        <w:jc w:val="both"/>
        <w:rPr>
          <w:rFonts w:asciiTheme="majorHAnsi" w:hAnsiTheme="majorHAnsi"/>
          <w:b/>
        </w:rPr>
      </w:pPr>
    </w:p>
    <w:p w:rsidR="00F449AC" w:rsidRPr="00F7185B" w:rsidRDefault="00F449AC" w:rsidP="00F449AC">
      <w:pPr>
        <w:jc w:val="both"/>
        <w:rPr>
          <w:rFonts w:asciiTheme="majorHAnsi" w:hAnsiTheme="majorHAnsi"/>
        </w:rPr>
      </w:pPr>
      <w:r w:rsidRPr="00F7185B">
        <w:rPr>
          <w:rFonts w:asciiTheme="majorHAnsi" w:hAnsiTheme="majorHAnsi"/>
        </w:rPr>
        <w:t xml:space="preserve">Les </w:t>
      </w:r>
      <w:bookmarkStart w:id="64" w:name="OLE_LINK56"/>
      <w:bookmarkStart w:id="65" w:name="OLE_LINK57"/>
      <w:r w:rsidRPr="00F7185B">
        <w:rPr>
          <w:rFonts w:asciiTheme="majorHAnsi" w:hAnsiTheme="majorHAnsi"/>
        </w:rPr>
        <w:t xml:space="preserve">pompes et compresseurs </w:t>
      </w:r>
      <w:bookmarkEnd w:id="64"/>
      <w:bookmarkEnd w:id="65"/>
      <w:r w:rsidRPr="00F7185B">
        <w:rPr>
          <w:rFonts w:asciiTheme="majorHAnsi" w:hAnsiTheme="majorHAnsi"/>
        </w:rPr>
        <w:t>volumétriques, classification, pompes à pistons axiaux   Pompes à pistons radiaux, pompes à palettes, pompes à engrenages, pompes à vis. Les moteurs hydrauliques et pneumatiques, généralités , classification des moteurs , moteurs à pistons axiaux, moteurs à pistons radiaux, moteurs à engrenages, moteurs à palettes, moteurs lents à came et galets.</w:t>
      </w:r>
    </w:p>
    <w:p w:rsidR="00F449AC" w:rsidRPr="00F7185B" w:rsidRDefault="00F449AC" w:rsidP="00F449AC">
      <w:pPr>
        <w:jc w:val="both"/>
        <w:rPr>
          <w:rFonts w:asciiTheme="majorHAnsi" w:hAnsiTheme="majorHAnsi"/>
        </w:rPr>
      </w:pPr>
    </w:p>
    <w:p w:rsidR="00F449AC" w:rsidRPr="00F7185B" w:rsidRDefault="00F449AC" w:rsidP="007E7E92">
      <w:pPr>
        <w:jc w:val="both"/>
        <w:rPr>
          <w:rFonts w:asciiTheme="majorHAnsi" w:hAnsiTheme="majorHAnsi"/>
          <w:b/>
          <w:bCs/>
          <w:shd w:val="clear" w:color="auto" w:fill="FFFFFF"/>
        </w:rPr>
      </w:pPr>
      <w:r w:rsidRPr="00F7185B">
        <w:rPr>
          <w:rFonts w:asciiTheme="majorHAnsi" w:hAnsiTheme="majorHAnsi"/>
          <w:b/>
        </w:rPr>
        <w:t xml:space="preserve">Chapitre 3 : </w:t>
      </w:r>
      <w:r w:rsidRPr="00F7185B">
        <w:rPr>
          <w:rFonts w:asciiTheme="majorHAnsi" w:hAnsiTheme="majorHAnsi"/>
          <w:b/>
          <w:bCs/>
        </w:rPr>
        <w:t>Les vérins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w:t>
      </w:r>
      <w:r w:rsidR="007E7E92">
        <w:rPr>
          <w:rFonts w:asciiTheme="majorHAnsi" w:hAnsiTheme="majorHAnsi"/>
          <w:b/>
          <w:bCs/>
          <w:shd w:val="clear" w:color="auto" w:fill="FFFFFF"/>
        </w:rPr>
        <w:t>2</w:t>
      </w:r>
      <w:r w:rsidRPr="00F7185B">
        <w:rPr>
          <w:rFonts w:asciiTheme="majorHAnsi" w:hAnsiTheme="majorHAnsi"/>
          <w:b/>
          <w:bCs/>
          <w:shd w:val="clear" w:color="auto" w:fill="FFFFFF"/>
        </w:rPr>
        <w:t xml:space="preserve"> semaines)</w:t>
      </w:r>
    </w:p>
    <w:p w:rsidR="00F449AC" w:rsidRPr="00F7185B" w:rsidRDefault="00F449AC" w:rsidP="00F449AC">
      <w:pPr>
        <w:jc w:val="both"/>
        <w:rPr>
          <w:rFonts w:asciiTheme="majorHAnsi" w:hAnsiTheme="majorHAnsi"/>
          <w:b/>
        </w:rPr>
      </w:pPr>
    </w:p>
    <w:p w:rsidR="00F449AC" w:rsidRPr="00F7185B" w:rsidRDefault="00F449AC" w:rsidP="00F449AC">
      <w:pPr>
        <w:jc w:val="both"/>
        <w:rPr>
          <w:rFonts w:asciiTheme="majorHAnsi" w:hAnsiTheme="majorHAnsi"/>
        </w:rPr>
      </w:pPr>
      <w:bookmarkStart w:id="66" w:name="OLE_LINK58"/>
      <w:bookmarkStart w:id="67" w:name="OLE_LINK59"/>
      <w:r w:rsidRPr="00F7185B">
        <w:rPr>
          <w:rFonts w:asciiTheme="majorHAnsi" w:hAnsiTheme="majorHAnsi"/>
        </w:rPr>
        <w:t xml:space="preserve">Les vérins </w:t>
      </w:r>
      <w:bookmarkEnd w:id="66"/>
      <w:bookmarkEnd w:id="67"/>
      <w:r w:rsidRPr="00F7185B">
        <w:rPr>
          <w:rFonts w:asciiTheme="majorHAnsi" w:hAnsiTheme="majorHAnsi"/>
        </w:rPr>
        <w:t>, classification, vérin simple effet à rappel, vérin simple effet, vérin double effet simple, vérin double effet différentiel, vérin double effet double tige, vérin télescopique, vérin rotatif, raideur d’un vérin, expression de la raideur, exemple de calcul, amortissement de fin de course, flambage de la tige.</w:t>
      </w:r>
    </w:p>
    <w:p w:rsidR="00F449AC" w:rsidRPr="00F7185B" w:rsidRDefault="00F449AC" w:rsidP="00F449AC">
      <w:pPr>
        <w:jc w:val="both"/>
        <w:rPr>
          <w:rFonts w:asciiTheme="majorHAnsi" w:hAnsiTheme="majorHAnsi"/>
        </w:rPr>
      </w:pPr>
    </w:p>
    <w:p w:rsidR="00F449AC" w:rsidRPr="00F7185B" w:rsidRDefault="00F449AC" w:rsidP="00F449AC">
      <w:pPr>
        <w:jc w:val="both"/>
        <w:rPr>
          <w:rFonts w:asciiTheme="majorHAnsi" w:hAnsiTheme="majorHAnsi"/>
          <w:b/>
        </w:rPr>
      </w:pPr>
      <w:r w:rsidRPr="00F7185B">
        <w:rPr>
          <w:rFonts w:asciiTheme="majorHAnsi" w:hAnsiTheme="majorHAnsi"/>
          <w:b/>
        </w:rPr>
        <w:t>Chapitre 4 : Canalisations hydrauliques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bCs/>
        </w:rPr>
        <w:t>(</w:t>
      </w:r>
      <w:r w:rsidRPr="00F7185B">
        <w:rPr>
          <w:rFonts w:asciiTheme="majorHAnsi" w:hAnsiTheme="majorHAnsi"/>
          <w:b/>
          <w:bCs/>
          <w:shd w:val="clear" w:color="auto" w:fill="FFFFFF"/>
        </w:rPr>
        <w:t>3 semaines)</w:t>
      </w:r>
    </w:p>
    <w:p w:rsidR="00F449AC" w:rsidRPr="00F7185B" w:rsidRDefault="00F449AC" w:rsidP="00F449AC">
      <w:pPr>
        <w:jc w:val="both"/>
        <w:rPr>
          <w:rFonts w:asciiTheme="majorHAnsi" w:hAnsiTheme="majorHAnsi"/>
          <w:b/>
        </w:rPr>
      </w:pPr>
    </w:p>
    <w:p w:rsidR="00F449AC" w:rsidRPr="00F7185B" w:rsidRDefault="00F449AC" w:rsidP="00F449AC">
      <w:pPr>
        <w:jc w:val="both"/>
        <w:rPr>
          <w:rFonts w:asciiTheme="majorHAnsi" w:hAnsiTheme="majorHAnsi"/>
        </w:rPr>
      </w:pPr>
      <w:bookmarkStart w:id="68" w:name="OLE_LINK60"/>
      <w:bookmarkStart w:id="69" w:name="OLE_LINK61"/>
      <w:r w:rsidRPr="00F7185B">
        <w:rPr>
          <w:rFonts w:asciiTheme="majorHAnsi" w:hAnsiTheme="majorHAnsi"/>
        </w:rPr>
        <w:t>Canalisations</w:t>
      </w:r>
      <w:bookmarkEnd w:id="68"/>
      <w:bookmarkEnd w:id="69"/>
      <w:r w:rsidRPr="00F7185B">
        <w:rPr>
          <w:rFonts w:asciiTheme="majorHAnsi" w:hAnsiTheme="majorHAnsi"/>
        </w:rPr>
        <w:t>, canalisations rigides, matériaux, dimensions, canalisations souples. La régulation de pression, limiteur de pression à commande directe, limiteur de pression à commande indirecte, réducteur de pression. Le contrôle de débit, limiteur de débit, régulateur de débit, les clapets. Les distributeurs, les accumulateurs, applications. Etudes des systèmes hydrauliques et pneumatiques</w:t>
      </w:r>
    </w:p>
    <w:p w:rsidR="00F449AC" w:rsidRPr="00F7185B" w:rsidRDefault="00F449AC" w:rsidP="00F449AC">
      <w:pPr>
        <w:jc w:val="both"/>
        <w:rPr>
          <w:rFonts w:asciiTheme="majorHAnsi" w:hAnsiTheme="majorHAnsi"/>
        </w:rPr>
      </w:pPr>
    </w:p>
    <w:p w:rsidR="00F449AC" w:rsidRPr="00F7185B" w:rsidRDefault="00F449AC" w:rsidP="00F449AC">
      <w:pPr>
        <w:jc w:val="both"/>
        <w:rPr>
          <w:rFonts w:asciiTheme="majorHAnsi" w:hAnsiTheme="majorHAnsi"/>
        </w:rPr>
      </w:pPr>
    </w:p>
    <w:p w:rsidR="00F449AC" w:rsidRPr="00F7185B" w:rsidRDefault="00F449AC" w:rsidP="00F449AC">
      <w:pPr>
        <w:jc w:val="both"/>
        <w:rPr>
          <w:rFonts w:asciiTheme="majorHAnsi" w:hAnsiTheme="majorHAnsi"/>
          <w:b/>
          <w:bCs/>
          <w:shd w:val="clear" w:color="auto" w:fill="FFFFFF"/>
        </w:rPr>
      </w:pPr>
      <w:r w:rsidRPr="00F7185B">
        <w:rPr>
          <w:rFonts w:asciiTheme="majorHAnsi" w:hAnsiTheme="majorHAnsi"/>
          <w:b/>
        </w:rPr>
        <w:t>Ch</w:t>
      </w:r>
      <w:r w:rsidR="007E7E92">
        <w:rPr>
          <w:rFonts w:asciiTheme="majorHAnsi" w:hAnsiTheme="majorHAnsi"/>
          <w:b/>
        </w:rPr>
        <w:t xml:space="preserve">apitre 5 : </w:t>
      </w:r>
      <w:r w:rsidR="007E7E92">
        <w:rPr>
          <w:rFonts w:asciiTheme="majorHAnsi" w:hAnsiTheme="majorHAnsi"/>
          <w:b/>
        </w:rPr>
        <w:tab/>
        <w:t>Exemples Pratiques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bCs/>
        </w:rPr>
        <w:t>(</w:t>
      </w:r>
      <w:r w:rsidRPr="00F7185B">
        <w:rPr>
          <w:rFonts w:asciiTheme="majorHAnsi" w:hAnsiTheme="majorHAnsi"/>
          <w:b/>
          <w:bCs/>
          <w:shd w:val="clear" w:color="auto" w:fill="FFFFFF"/>
        </w:rPr>
        <w:t>3 semaines)</w:t>
      </w:r>
    </w:p>
    <w:p w:rsidR="00F449AC" w:rsidRPr="00F7185B" w:rsidRDefault="00F449AC" w:rsidP="00F449AC">
      <w:pPr>
        <w:jc w:val="both"/>
        <w:rPr>
          <w:rFonts w:asciiTheme="majorHAnsi" w:hAnsiTheme="majorHAnsi"/>
          <w:b/>
        </w:rPr>
      </w:pPr>
    </w:p>
    <w:p w:rsidR="00F449AC" w:rsidRPr="00F7185B" w:rsidRDefault="00F449AC" w:rsidP="005277B7">
      <w:pPr>
        <w:numPr>
          <w:ilvl w:val="0"/>
          <w:numId w:val="63"/>
        </w:numPr>
        <w:ind w:left="1440"/>
        <w:jc w:val="both"/>
        <w:rPr>
          <w:rFonts w:asciiTheme="majorHAnsi" w:hAnsiTheme="majorHAnsi"/>
        </w:rPr>
      </w:pPr>
      <w:r w:rsidRPr="00F7185B">
        <w:rPr>
          <w:rFonts w:asciiTheme="majorHAnsi" w:hAnsiTheme="majorHAnsi"/>
        </w:rPr>
        <w:lastRenderedPageBreak/>
        <w:t xml:space="preserve">Commande d’un moteur pneumatique </w:t>
      </w:r>
    </w:p>
    <w:p w:rsidR="00F449AC" w:rsidRPr="00F7185B" w:rsidRDefault="00F449AC" w:rsidP="005277B7">
      <w:pPr>
        <w:numPr>
          <w:ilvl w:val="0"/>
          <w:numId w:val="63"/>
        </w:numPr>
        <w:ind w:left="1440"/>
        <w:jc w:val="both"/>
        <w:rPr>
          <w:rFonts w:asciiTheme="majorHAnsi" w:hAnsiTheme="majorHAnsi"/>
        </w:rPr>
      </w:pPr>
      <w:r w:rsidRPr="00F7185B">
        <w:rPr>
          <w:rFonts w:asciiTheme="majorHAnsi" w:hAnsiTheme="majorHAnsi"/>
        </w:rPr>
        <w:t>Commande d’un moteur hydraulique à deux sens de rotation</w:t>
      </w:r>
    </w:p>
    <w:p w:rsidR="00F449AC" w:rsidRPr="00F7185B" w:rsidRDefault="00F449AC" w:rsidP="005277B7">
      <w:pPr>
        <w:numPr>
          <w:ilvl w:val="0"/>
          <w:numId w:val="63"/>
        </w:numPr>
        <w:ind w:left="1440"/>
        <w:jc w:val="both"/>
        <w:rPr>
          <w:rFonts w:asciiTheme="majorHAnsi" w:hAnsiTheme="majorHAnsi"/>
        </w:rPr>
      </w:pPr>
      <w:r w:rsidRPr="00F7185B">
        <w:rPr>
          <w:rFonts w:asciiTheme="majorHAnsi" w:hAnsiTheme="majorHAnsi"/>
        </w:rPr>
        <w:t>Réglage de la vitesse d’un vérin</w:t>
      </w:r>
    </w:p>
    <w:p w:rsidR="00F449AC" w:rsidRDefault="00F449AC" w:rsidP="005277B7">
      <w:pPr>
        <w:numPr>
          <w:ilvl w:val="0"/>
          <w:numId w:val="63"/>
        </w:numPr>
        <w:ind w:left="1440"/>
        <w:jc w:val="both"/>
        <w:rPr>
          <w:rFonts w:asciiTheme="majorHAnsi" w:hAnsiTheme="majorHAnsi"/>
        </w:rPr>
      </w:pPr>
      <w:r w:rsidRPr="00F7185B">
        <w:rPr>
          <w:rFonts w:asciiTheme="majorHAnsi" w:hAnsiTheme="majorHAnsi"/>
        </w:rPr>
        <w:t>Réalisation d’un circuit hydraulique</w:t>
      </w:r>
    </w:p>
    <w:p w:rsidR="007E7E92" w:rsidRPr="00F7185B" w:rsidRDefault="007E7E92" w:rsidP="007E7E92">
      <w:pPr>
        <w:jc w:val="both"/>
        <w:rPr>
          <w:rFonts w:asciiTheme="majorHAnsi" w:hAnsiTheme="majorHAnsi"/>
        </w:rPr>
      </w:pPr>
    </w:p>
    <w:p w:rsidR="007E7E92" w:rsidRPr="007E7E92" w:rsidRDefault="007E7E92" w:rsidP="007E7E92">
      <w:pPr>
        <w:jc w:val="both"/>
        <w:rPr>
          <w:rFonts w:asciiTheme="majorHAnsi" w:hAnsiTheme="majorHAnsi"/>
        </w:rPr>
      </w:pPr>
      <w:r w:rsidRPr="00F7185B">
        <w:rPr>
          <w:rFonts w:asciiTheme="majorHAnsi" w:hAnsiTheme="majorHAnsi"/>
          <w:b/>
        </w:rPr>
        <w:t>Ch</w:t>
      </w:r>
      <w:r>
        <w:rPr>
          <w:rFonts w:asciiTheme="majorHAnsi" w:hAnsiTheme="majorHAnsi"/>
          <w:b/>
        </w:rPr>
        <w:t xml:space="preserve">apitre 6 : </w:t>
      </w:r>
      <w:r>
        <w:rPr>
          <w:rFonts w:asciiTheme="majorHAnsi" w:hAnsiTheme="majorHAnsi"/>
          <w:b/>
        </w:rPr>
        <w:tab/>
      </w:r>
      <w:r w:rsidRPr="007E7E92">
        <w:rPr>
          <w:rFonts w:asciiTheme="majorHAnsi" w:hAnsiTheme="majorHAnsi"/>
        </w:rPr>
        <w:t xml:space="preserve">Logiciel de simulation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F7185B">
        <w:rPr>
          <w:rFonts w:asciiTheme="majorHAnsi" w:hAnsiTheme="majorHAnsi"/>
          <w:b/>
          <w:bCs/>
        </w:rPr>
        <w:t>(</w:t>
      </w:r>
      <w:r>
        <w:rPr>
          <w:rFonts w:asciiTheme="majorHAnsi" w:hAnsiTheme="majorHAnsi"/>
          <w:b/>
          <w:bCs/>
          <w:shd w:val="clear" w:color="auto" w:fill="FFFFFF"/>
        </w:rPr>
        <w:t>1</w:t>
      </w:r>
      <w:r w:rsidRPr="00F7185B">
        <w:rPr>
          <w:rFonts w:asciiTheme="majorHAnsi" w:hAnsiTheme="majorHAnsi"/>
          <w:b/>
          <w:bCs/>
          <w:shd w:val="clear" w:color="auto" w:fill="FFFFFF"/>
        </w:rPr>
        <w:t xml:space="preserve"> semaine</w:t>
      </w:r>
      <w:r>
        <w:rPr>
          <w:rFonts w:asciiTheme="majorHAnsi" w:hAnsiTheme="majorHAnsi"/>
          <w:b/>
          <w:bCs/>
          <w:shd w:val="clear" w:color="auto" w:fill="FFFFFF"/>
        </w:rPr>
        <w:t>)</w:t>
      </w:r>
    </w:p>
    <w:p w:rsidR="007E7E92" w:rsidRDefault="007E7E92" w:rsidP="007E7E92">
      <w:pPr>
        <w:jc w:val="both"/>
        <w:rPr>
          <w:rFonts w:asciiTheme="majorBidi" w:eastAsia="Calibri" w:hAnsiTheme="majorBidi" w:cstheme="majorBidi"/>
          <w:i/>
          <w:iCs/>
          <w:color w:val="FF0000"/>
        </w:rPr>
      </w:pPr>
    </w:p>
    <w:p w:rsidR="007E7E92" w:rsidRDefault="007E7E92" w:rsidP="007E7E92">
      <w:pPr>
        <w:jc w:val="both"/>
        <w:rPr>
          <w:rFonts w:asciiTheme="majorHAnsi" w:hAnsiTheme="majorHAnsi"/>
          <w:b/>
        </w:rPr>
      </w:pPr>
      <w:r w:rsidRPr="007E7E92">
        <w:rPr>
          <w:rFonts w:asciiTheme="majorHAnsi" w:hAnsiTheme="majorHAnsi"/>
        </w:rPr>
        <w:t>Logiciel</w:t>
      </w:r>
      <w:r>
        <w:rPr>
          <w:rFonts w:asciiTheme="majorHAnsi" w:hAnsiTheme="majorHAnsi"/>
        </w:rPr>
        <w:t>s</w:t>
      </w:r>
      <w:r w:rsidRPr="007E7E92">
        <w:rPr>
          <w:rFonts w:asciiTheme="majorHAnsi" w:hAnsiTheme="majorHAnsi"/>
        </w:rPr>
        <w:t xml:space="preserve"> de simulation des installations hydrauliques et pneumatique</w:t>
      </w:r>
      <w:r>
        <w:rPr>
          <w:rFonts w:asciiTheme="majorHAnsi" w:hAnsiTheme="majorHAnsi"/>
        </w:rPr>
        <w:t>s</w:t>
      </w:r>
      <w:r w:rsidRPr="007E7E92">
        <w:rPr>
          <w:rFonts w:asciiTheme="majorHAnsi" w:hAnsiTheme="majorHAnsi"/>
        </w:rPr>
        <w:t xml:space="preserve"> (Automation-Studio-Hydraulique </w:t>
      </w:r>
      <w:proofErr w:type="spellStart"/>
      <w:r w:rsidRPr="007E7E92">
        <w:rPr>
          <w:rFonts w:asciiTheme="majorHAnsi" w:hAnsiTheme="majorHAnsi"/>
        </w:rPr>
        <w:t>etc</w:t>
      </w:r>
      <w:proofErr w:type="spellEnd"/>
      <w:r w:rsidRPr="007E7E92">
        <w:rPr>
          <w:rFonts w:asciiTheme="majorHAnsi" w:hAnsiTheme="majorHAnsi"/>
        </w:rPr>
        <w:t xml:space="preserve">…) </w:t>
      </w:r>
    </w:p>
    <w:p w:rsidR="007E7E92" w:rsidRPr="00F7185B" w:rsidRDefault="007E7E92" w:rsidP="00F449AC">
      <w:pPr>
        <w:jc w:val="both"/>
        <w:rPr>
          <w:rFonts w:asciiTheme="majorHAnsi" w:hAnsiTheme="majorHAnsi"/>
        </w:rPr>
      </w:pPr>
    </w:p>
    <w:p w:rsidR="00F449AC" w:rsidRPr="00F7185B" w:rsidRDefault="00F449AC" w:rsidP="00F449AC">
      <w:pPr>
        <w:spacing w:line="276" w:lineRule="auto"/>
        <w:jc w:val="both"/>
        <w:rPr>
          <w:rFonts w:asciiTheme="majorHAnsi" w:eastAsia="Calibri" w:hAnsiTheme="majorHAnsi"/>
          <w:color w:val="000000"/>
          <w:lang w:eastAsia="en-US"/>
        </w:rPr>
      </w:pPr>
      <w:r w:rsidRPr="00F7185B">
        <w:rPr>
          <w:rFonts w:asciiTheme="majorHAnsi" w:hAnsiTheme="majorHAnsi" w:cs="Calibri"/>
          <w:b/>
          <w:u w:val="thick" w:color="F79646"/>
        </w:rPr>
        <w:t>Mode d’évaluation</w:t>
      </w:r>
      <w:r w:rsidRPr="00F7185B">
        <w:rPr>
          <w:rFonts w:asciiTheme="majorHAnsi" w:hAnsiTheme="majorHAnsi" w:cs="Calibri"/>
          <w:b/>
        </w:rPr>
        <w:t> :</w:t>
      </w:r>
      <w:proofErr w:type="gramStart"/>
      <w:r w:rsidRPr="00F7185B">
        <w:rPr>
          <w:rFonts w:asciiTheme="majorHAnsi" w:hAnsiTheme="majorHAnsi" w:cs="Calibri"/>
          <w:b/>
        </w:rPr>
        <w:t xml:space="preserve">  </w:t>
      </w:r>
      <w:r w:rsidRPr="00F7185B">
        <w:rPr>
          <w:rFonts w:asciiTheme="majorHAnsi" w:hAnsiTheme="majorHAnsi"/>
        </w:rPr>
        <w:t>Examen</w:t>
      </w:r>
      <w:r w:rsidRPr="00F7185B">
        <w:rPr>
          <w:rFonts w:asciiTheme="majorHAnsi" w:eastAsia="Calibri" w:hAnsiTheme="majorHAnsi"/>
          <w:color w:val="000000"/>
          <w:lang w:eastAsia="en-US"/>
        </w:rPr>
        <w:t>100</w:t>
      </w:r>
      <w:proofErr w:type="gramEnd"/>
      <w:r w:rsidRPr="00F7185B">
        <w:rPr>
          <w:rFonts w:asciiTheme="majorHAnsi" w:eastAsia="Calibri" w:hAnsiTheme="majorHAnsi"/>
          <w:color w:val="000000"/>
          <w:lang w:eastAsia="en-US"/>
        </w:rPr>
        <w:t>% </w:t>
      </w:r>
    </w:p>
    <w:p w:rsidR="00F449AC" w:rsidRPr="00F7185B" w:rsidRDefault="00F449AC" w:rsidP="00F449AC">
      <w:pPr>
        <w:jc w:val="both"/>
        <w:rPr>
          <w:rFonts w:asciiTheme="majorHAnsi" w:hAnsiTheme="majorHAnsi"/>
          <w:b/>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Références bibliographiques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5277B7">
      <w:pPr>
        <w:numPr>
          <w:ilvl w:val="0"/>
          <w:numId w:val="18"/>
        </w:numPr>
        <w:ind w:left="714" w:hanging="357"/>
        <w:jc w:val="both"/>
        <w:rPr>
          <w:rFonts w:asciiTheme="majorHAnsi" w:hAnsiTheme="majorHAnsi"/>
        </w:rPr>
      </w:pPr>
      <w:r w:rsidRPr="00F7185B">
        <w:rPr>
          <w:rFonts w:asciiTheme="majorHAnsi" w:hAnsiTheme="majorHAnsi"/>
        </w:rPr>
        <w:t xml:space="preserve">J. </w:t>
      </w:r>
      <w:proofErr w:type="spellStart"/>
      <w:proofErr w:type="gramStart"/>
      <w:r w:rsidRPr="00F7185B">
        <w:rPr>
          <w:rFonts w:asciiTheme="majorHAnsi" w:hAnsiTheme="majorHAnsi"/>
        </w:rPr>
        <w:t>Faisandier</w:t>
      </w:r>
      <w:proofErr w:type="spellEnd"/>
      <w:r w:rsidRPr="00F7185B">
        <w:rPr>
          <w:rFonts w:asciiTheme="majorHAnsi" w:hAnsiTheme="majorHAnsi"/>
        </w:rPr>
        <w:t xml:space="preserve">  :</w:t>
      </w:r>
      <w:r w:rsidRPr="00F7185B">
        <w:rPr>
          <w:rFonts w:asciiTheme="majorHAnsi" w:hAnsiTheme="majorHAnsi"/>
          <w:i/>
          <w:iCs/>
        </w:rPr>
        <w:t>Mécanismes</w:t>
      </w:r>
      <w:proofErr w:type="gramEnd"/>
      <w:r w:rsidRPr="00F7185B">
        <w:rPr>
          <w:rFonts w:asciiTheme="majorHAnsi" w:hAnsiTheme="majorHAnsi"/>
          <w:i/>
          <w:iCs/>
        </w:rPr>
        <w:t xml:space="preserve"> hydrauliques et électro-hydrauliques.</w:t>
      </w:r>
      <w:r w:rsidRPr="00F7185B">
        <w:rPr>
          <w:rFonts w:asciiTheme="majorHAnsi" w:hAnsiTheme="majorHAnsi"/>
        </w:rPr>
        <w:t xml:space="preserve"> Ed.  </w:t>
      </w:r>
      <w:proofErr w:type="spellStart"/>
      <w:r w:rsidRPr="00F7185B">
        <w:rPr>
          <w:rFonts w:asciiTheme="majorHAnsi" w:hAnsiTheme="majorHAnsi"/>
        </w:rPr>
        <w:t>Dunod</w:t>
      </w:r>
      <w:proofErr w:type="spellEnd"/>
      <w:r w:rsidRPr="00F7185B">
        <w:rPr>
          <w:rFonts w:asciiTheme="majorHAnsi" w:hAnsiTheme="majorHAnsi"/>
        </w:rPr>
        <w:t xml:space="preserve"> 2OO6</w:t>
      </w:r>
    </w:p>
    <w:p w:rsidR="00F449AC" w:rsidRPr="00F7185B" w:rsidRDefault="00F449AC" w:rsidP="005277B7">
      <w:pPr>
        <w:numPr>
          <w:ilvl w:val="0"/>
          <w:numId w:val="18"/>
        </w:numPr>
        <w:ind w:left="714" w:hanging="357"/>
        <w:jc w:val="both"/>
        <w:rPr>
          <w:rFonts w:asciiTheme="majorHAnsi" w:hAnsiTheme="majorHAnsi"/>
          <w:lang w:val="en-US"/>
        </w:rPr>
      </w:pPr>
      <w:r w:rsidRPr="00F7185B">
        <w:rPr>
          <w:rFonts w:asciiTheme="majorHAnsi" w:hAnsiTheme="majorHAnsi"/>
          <w:lang w:val="en-US"/>
        </w:rPr>
        <w:t xml:space="preserve">Fawcett. </w:t>
      </w:r>
      <w:r w:rsidRPr="00F7185B">
        <w:rPr>
          <w:rFonts w:asciiTheme="majorHAnsi" w:hAnsiTheme="majorHAnsi"/>
          <w:i/>
          <w:iCs/>
          <w:lang w:val="en-US"/>
        </w:rPr>
        <w:t>Applied hydraulics and pneumatics in industry</w:t>
      </w:r>
      <w:r w:rsidRPr="00F7185B">
        <w:rPr>
          <w:rFonts w:asciiTheme="majorHAnsi" w:hAnsiTheme="majorHAnsi"/>
          <w:lang w:val="en-US"/>
        </w:rPr>
        <w:t xml:space="preserve">. Trade and Technical Press </w:t>
      </w:r>
      <w:proofErr w:type="gramStart"/>
      <w:r w:rsidRPr="00F7185B">
        <w:rPr>
          <w:rFonts w:asciiTheme="majorHAnsi" w:hAnsiTheme="majorHAnsi"/>
          <w:lang w:val="en-US"/>
        </w:rPr>
        <w:t>Ltd ,</w:t>
      </w:r>
      <w:proofErr w:type="gramEnd"/>
      <w:r w:rsidRPr="00F7185B">
        <w:rPr>
          <w:rFonts w:asciiTheme="majorHAnsi" w:hAnsiTheme="majorHAnsi"/>
          <w:lang w:val="en-US"/>
        </w:rPr>
        <w:t xml:space="preserve"> 2009.</w:t>
      </w:r>
    </w:p>
    <w:p w:rsidR="00F449AC" w:rsidRPr="00F7185B" w:rsidRDefault="00F449AC" w:rsidP="005277B7">
      <w:pPr>
        <w:numPr>
          <w:ilvl w:val="0"/>
          <w:numId w:val="18"/>
        </w:numPr>
        <w:ind w:left="714" w:hanging="357"/>
        <w:jc w:val="both"/>
        <w:rPr>
          <w:rFonts w:asciiTheme="majorHAnsi" w:hAnsiTheme="majorHAnsi"/>
        </w:rPr>
      </w:pPr>
      <w:proofErr w:type="spellStart"/>
      <w:r w:rsidRPr="00F7185B">
        <w:rPr>
          <w:rFonts w:asciiTheme="majorHAnsi" w:hAnsiTheme="majorHAnsi"/>
        </w:rPr>
        <w:t>Gille</w:t>
      </w:r>
      <w:proofErr w:type="gramStart"/>
      <w:r w:rsidRPr="00F7185B">
        <w:rPr>
          <w:rFonts w:asciiTheme="majorHAnsi" w:hAnsiTheme="majorHAnsi"/>
        </w:rPr>
        <w:t>,DecaulnePelegrin</w:t>
      </w:r>
      <w:proofErr w:type="spellEnd"/>
      <w:proofErr w:type="gramEnd"/>
      <w:r w:rsidRPr="00F7185B">
        <w:rPr>
          <w:rFonts w:asciiTheme="majorHAnsi" w:hAnsiTheme="majorHAnsi"/>
        </w:rPr>
        <w:t xml:space="preserve">. </w:t>
      </w:r>
      <w:r w:rsidRPr="00F7185B">
        <w:rPr>
          <w:rFonts w:asciiTheme="majorHAnsi" w:hAnsiTheme="majorHAnsi"/>
          <w:i/>
          <w:iCs/>
        </w:rPr>
        <w:t xml:space="preserve">Théorie et technique des </w:t>
      </w:r>
      <w:proofErr w:type="gramStart"/>
      <w:r w:rsidRPr="00F7185B">
        <w:rPr>
          <w:rFonts w:asciiTheme="majorHAnsi" w:hAnsiTheme="majorHAnsi"/>
          <w:i/>
          <w:iCs/>
        </w:rPr>
        <w:t>asservissements</w:t>
      </w:r>
      <w:r w:rsidRPr="00F7185B">
        <w:rPr>
          <w:rFonts w:asciiTheme="majorHAnsi" w:hAnsiTheme="majorHAnsi"/>
        </w:rPr>
        <w:t xml:space="preserve"> ,</w:t>
      </w:r>
      <w:proofErr w:type="spellStart"/>
      <w:r w:rsidRPr="00F7185B">
        <w:rPr>
          <w:rFonts w:asciiTheme="majorHAnsi" w:hAnsiTheme="majorHAnsi"/>
        </w:rPr>
        <w:t>Dunod</w:t>
      </w:r>
      <w:proofErr w:type="spellEnd"/>
      <w:proofErr w:type="gramEnd"/>
    </w:p>
    <w:p w:rsidR="00F449AC" w:rsidRPr="00F7185B" w:rsidRDefault="004C10A0" w:rsidP="005277B7">
      <w:pPr>
        <w:numPr>
          <w:ilvl w:val="0"/>
          <w:numId w:val="18"/>
        </w:numPr>
        <w:ind w:left="714" w:hanging="357"/>
        <w:jc w:val="both"/>
        <w:rPr>
          <w:rFonts w:asciiTheme="majorHAnsi" w:hAnsiTheme="majorHAnsi"/>
        </w:rPr>
      </w:pPr>
      <w:hyperlink r:id="rId58" w:tooltip="Jacques Faisandier" w:history="1">
        <w:r w:rsidR="00F449AC" w:rsidRPr="00F7185B">
          <w:rPr>
            <w:rFonts w:asciiTheme="majorHAnsi" w:hAnsiTheme="majorHAnsi"/>
          </w:rPr>
          <w:t xml:space="preserve">J. </w:t>
        </w:r>
        <w:proofErr w:type="spellStart"/>
        <w:r w:rsidR="00F449AC" w:rsidRPr="00F7185B">
          <w:rPr>
            <w:rFonts w:asciiTheme="majorHAnsi" w:hAnsiTheme="majorHAnsi"/>
          </w:rPr>
          <w:t>Faisandier</w:t>
        </w:r>
      </w:hyperlink>
      <w:r w:rsidR="00F449AC" w:rsidRPr="00F7185B">
        <w:rPr>
          <w:rFonts w:asciiTheme="majorHAnsi" w:hAnsiTheme="majorHAnsi"/>
          <w:i/>
          <w:iCs/>
        </w:rPr>
        <w:t>Mécanismes</w:t>
      </w:r>
      <w:proofErr w:type="spellEnd"/>
      <w:r w:rsidR="00F449AC" w:rsidRPr="00F7185B">
        <w:rPr>
          <w:rFonts w:asciiTheme="majorHAnsi" w:hAnsiTheme="majorHAnsi"/>
          <w:i/>
          <w:iCs/>
        </w:rPr>
        <w:t xml:space="preserve"> hydrauliques et pneumatiques</w:t>
      </w:r>
      <w:r w:rsidR="00F449AC" w:rsidRPr="00F7185B">
        <w:rPr>
          <w:rFonts w:asciiTheme="majorHAnsi" w:hAnsiTheme="majorHAnsi"/>
        </w:rPr>
        <w:t xml:space="preserve">,  Collection: </w:t>
      </w:r>
      <w:hyperlink r:id="rId59" w:history="1">
        <w:r w:rsidR="00F449AC" w:rsidRPr="00F7185B">
          <w:rPr>
            <w:rFonts w:asciiTheme="majorHAnsi" w:hAnsiTheme="majorHAnsi"/>
          </w:rPr>
          <w:t>Technique et Ingénierie</w:t>
        </w:r>
      </w:hyperlink>
      <w:r w:rsidR="00F449AC" w:rsidRPr="00F7185B">
        <w:rPr>
          <w:rFonts w:asciiTheme="majorHAnsi" w:hAnsiTheme="majorHAnsi"/>
        </w:rPr>
        <w:t xml:space="preserve">, </w:t>
      </w:r>
      <w:hyperlink r:id="rId60" w:history="1">
        <w:proofErr w:type="spellStart"/>
        <w:r w:rsidR="00F449AC" w:rsidRPr="00F7185B">
          <w:rPr>
            <w:rFonts w:asciiTheme="majorHAnsi" w:hAnsiTheme="majorHAnsi"/>
          </w:rPr>
          <w:t>Dunod</w:t>
        </w:r>
        <w:proofErr w:type="spellEnd"/>
        <w:r w:rsidR="00F449AC" w:rsidRPr="00F7185B">
          <w:rPr>
            <w:rFonts w:asciiTheme="majorHAnsi" w:hAnsiTheme="majorHAnsi"/>
          </w:rPr>
          <w:t>/L'Usine Nouvelle</w:t>
        </w:r>
      </w:hyperlink>
      <w:r w:rsidR="00F449AC" w:rsidRPr="00F7185B">
        <w:rPr>
          <w:rFonts w:asciiTheme="majorHAnsi" w:hAnsiTheme="majorHAnsi"/>
        </w:rPr>
        <w:t>.  2013 - 9ème édition</w:t>
      </w:r>
    </w:p>
    <w:p w:rsidR="00F449AC" w:rsidRPr="00F7185B" w:rsidRDefault="00F449AC" w:rsidP="005277B7">
      <w:pPr>
        <w:numPr>
          <w:ilvl w:val="0"/>
          <w:numId w:val="18"/>
        </w:numPr>
        <w:ind w:left="714" w:hanging="357"/>
        <w:jc w:val="both"/>
        <w:rPr>
          <w:rFonts w:asciiTheme="majorHAnsi" w:hAnsiTheme="majorHAnsi"/>
        </w:rPr>
      </w:pPr>
      <w:r w:rsidRPr="00F7185B">
        <w:rPr>
          <w:rStyle w:val="Accentuation"/>
          <w:rFonts w:asciiTheme="majorHAnsi" w:hAnsiTheme="majorHAnsi"/>
        </w:rPr>
        <w:t xml:space="preserve">José </w:t>
      </w:r>
      <w:proofErr w:type="spellStart"/>
      <w:r w:rsidRPr="00F7185B">
        <w:rPr>
          <w:rStyle w:val="Accentuation"/>
          <w:rFonts w:asciiTheme="majorHAnsi" w:hAnsiTheme="majorHAnsi"/>
        </w:rPr>
        <w:t>Roldanveloria</w:t>
      </w:r>
      <w:proofErr w:type="spellEnd"/>
      <w:r w:rsidRPr="00F7185B">
        <w:rPr>
          <w:rStyle w:val="Accentuation"/>
          <w:rFonts w:asciiTheme="majorHAnsi" w:hAnsiTheme="majorHAnsi"/>
        </w:rPr>
        <w:t>. Aide</w:t>
      </w:r>
      <w:r w:rsidRPr="00F7185B">
        <w:rPr>
          <w:rStyle w:val="st"/>
          <w:rFonts w:asciiTheme="majorHAnsi" w:hAnsiTheme="majorHAnsi"/>
        </w:rPr>
        <w:t>-</w:t>
      </w:r>
      <w:r w:rsidRPr="00F7185B">
        <w:rPr>
          <w:rStyle w:val="Accentuation"/>
          <w:rFonts w:asciiTheme="majorHAnsi" w:hAnsiTheme="majorHAnsi"/>
        </w:rPr>
        <w:t>mémoire</w:t>
      </w:r>
      <w:r w:rsidRPr="00F7185B">
        <w:rPr>
          <w:rStyle w:val="st"/>
          <w:rFonts w:asciiTheme="majorHAnsi" w:hAnsiTheme="majorHAnsi"/>
        </w:rPr>
        <w:t xml:space="preserve"> d'</w:t>
      </w:r>
      <w:r w:rsidRPr="00F7185B">
        <w:rPr>
          <w:rStyle w:val="Accentuation"/>
          <w:rFonts w:asciiTheme="majorHAnsi" w:hAnsiTheme="majorHAnsi"/>
        </w:rPr>
        <w:t xml:space="preserve">hydraulique industrielle. </w:t>
      </w:r>
      <w:proofErr w:type="spellStart"/>
      <w:r w:rsidRPr="00F7185B">
        <w:rPr>
          <w:rStyle w:val="Accentuation"/>
          <w:rFonts w:asciiTheme="majorHAnsi" w:hAnsiTheme="majorHAnsi"/>
        </w:rPr>
        <w:t>Dunod</w:t>
      </w:r>
      <w:proofErr w:type="spellEnd"/>
      <w:r w:rsidRPr="00F7185B">
        <w:rPr>
          <w:rStyle w:val="Accentuation"/>
          <w:rFonts w:asciiTheme="majorHAnsi" w:hAnsiTheme="majorHAnsi"/>
        </w:rPr>
        <w:t xml:space="preserve">  2004</w:t>
      </w:r>
    </w:p>
    <w:p w:rsidR="00F449AC" w:rsidRPr="00F7185B" w:rsidRDefault="00F449AC" w:rsidP="005277B7">
      <w:pPr>
        <w:numPr>
          <w:ilvl w:val="0"/>
          <w:numId w:val="18"/>
        </w:numPr>
        <w:ind w:left="714" w:hanging="357"/>
        <w:jc w:val="both"/>
        <w:rPr>
          <w:rFonts w:asciiTheme="majorHAnsi" w:hAnsiTheme="majorHAnsi"/>
        </w:rPr>
      </w:pPr>
      <w:r w:rsidRPr="00F7185B">
        <w:rPr>
          <w:rFonts w:asciiTheme="majorHAnsi" w:hAnsiTheme="majorHAnsi"/>
        </w:rPr>
        <w:t>www.thierry-lequeu.fr/data/99ART147.HTM</w:t>
      </w:r>
    </w:p>
    <w:p w:rsidR="00F449AC" w:rsidRPr="00F7185B" w:rsidRDefault="00F449AC" w:rsidP="00F449AC">
      <w:pPr>
        <w:ind w:left="714"/>
        <w:jc w:val="both"/>
        <w:rPr>
          <w:rFonts w:asciiTheme="majorHAnsi" w:hAnsiTheme="majorHAnsi"/>
        </w:rPr>
      </w:pP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360" w:lineRule="auto"/>
        <w:jc w:val="both"/>
        <w:rPr>
          <w:rFonts w:asciiTheme="majorHAnsi" w:hAnsiTheme="majorHAnsi"/>
          <w:iCs/>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F449AC" w:rsidRPr="00F7185B" w:rsidRDefault="00F449AC" w:rsidP="00F449AC">
      <w:pPr>
        <w:spacing w:before="120" w:after="120"/>
        <w:jc w:val="center"/>
        <w:rPr>
          <w:rFonts w:asciiTheme="majorHAnsi" w:hAnsiTheme="majorHAnsi"/>
          <w:b/>
        </w:rPr>
      </w:pPr>
    </w:p>
    <w:p w:rsidR="00D109AA" w:rsidRDefault="00D109AA" w:rsidP="00F449AC">
      <w:pPr>
        <w:spacing w:before="120" w:after="120"/>
        <w:jc w:val="center"/>
        <w:rPr>
          <w:rFonts w:asciiTheme="majorHAnsi" w:hAnsiTheme="majorHAnsi"/>
          <w:b/>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UED 3.</w:t>
      </w:r>
      <w:r w:rsidR="00615E44">
        <w:rPr>
          <w:rFonts w:asciiTheme="majorHAnsi" w:hAnsiTheme="majorHAnsi" w:cs="Calibri"/>
          <w:b/>
          <w:bCs/>
          <w:iCs/>
        </w:rPr>
        <w:t>2</w:t>
      </w:r>
      <w:r w:rsidRPr="00F7185B">
        <w:rPr>
          <w:rFonts w:asciiTheme="majorHAnsi" w:hAnsiTheme="majorHAnsi" w:cs="Calibri"/>
          <w:b/>
          <w:bCs/>
          <w:iCs/>
        </w:rPr>
        <w:t xml:space="preserve"> </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proofErr w:type="gramStart"/>
      <w:r w:rsidRPr="00F7185B">
        <w:rPr>
          <w:rFonts w:asciiTheme="majorHAnsi" w:hAnsiTheme="majorHAnsi" w:cs="Calibri"/>
          <w:b/>
          <w:bCs/>
          <w:iCs/>
        </w:rPr>
        <w:t>:</w:t>
      </w:r>
      <w:r w:rsidRPr="00F7185B">
        <w:rPr>
          <w:rFonts w:asciiTheme="majorHAnsi" w:hAnsiTheme="majorHAnsi"/>
          <w:b/>
          <w:lang w:eastAsia="en-US"/>
        </w:rPr>
        <w:t>Matériaux</w:t>
      </w:r>
      <w:proofErr w:type="gramEnd"/>
      <w:r w:rsidRPr="00F7185B">
        <w:rPr>
          <w:rFonts w:asciiTheme="majorHAnsi" w:hAnsiTheme="majorHAnsi"/>
          <w:b/>
          <w:lang w:eastAsia="en-US"/>
        </w:rPr>
        <w:t xml:space="preserve"> non métalliques</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proofErr w:type="gramStart"/>
      <w:r w:rsidRPr="00F7185B">
        <w:rPr>
          <w:rFonts w:asciiTheme="majorHAnsi" w:eastAsia="Calibri" w:hAnsiTheme="majorHAnsi" w:cs="Arial"/>
          <w:b/>
          <w:bCs/>
          <w:color w:val="000000"/>
          <w:lang w:eastAsia="en-US"/>
        </w:rPr>
        <w:t>:  22h30</w:t>
      </w:r>
      <w:proofErr w:type="gramEnd"/>
      <w:r w:rsidRPr="00F7185B">
        <w:rPr>
          <w:rFonts w:asciiTheme="majorHAnsi" w:eastAsia="Calibri" w:hAnsiTheme="majorHAnsi" w:cs="Arial"/>
          <w:b/>
          <w:bCs/>
          <w:color w:val="000000"/>
          <w:lang w:eastAsia="en-US"/>
        </w:rPr>
        <w:t xml:space="preserve">  (cours:  01h30)</w:t>
      </w:r>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w:t>
      </w:r>
      <w:proofErr w:type="gramStart"/>
      <w:r w:rsidRPr="00F7185B">
        <w:rPr>
          <w:rFonts w:asciiTheme="majorHAnsi" w:hAnsiTheme="majorHAnsi" w:cs="Calibri"/>
          <w:b/>
          <w:bCs/>
          <w:iCs/>
        </w:rPr>
        <w:t>:  1</w:t>
      </w:r>
      <w:proofErr w:type="gramEnd"/>
    </w:p>
    <w:p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w:t>
      </w:r>
      <w:proofErr w:type="gramStart"/>
      <w:r w:rsidRPr="00F7185B">
        <w:rPr>
          <w:rFonts w:asciiTheme="majorHAnsi" w:hAnsiTheme="majorHAnsi" w:cs="Calibri"/>
          <w:b/>
          <w:bCs/>
          <w:iCs/>
        </w:rPr>
        <w:t>:  1</w:t>
      </w:r>
      <w:proofErr w:type="gramEnd"/>
    </w:p>
    <w:p w:rsidR="00F449AC" w:rsidRPr="00F7185B" w:rsidRDefault="00F449AC" w:rsidP="00F449AC">
      <w:pPr>
        <w:spacing w:line="276" w:lineRule="auto"/>
        <w:jc w:val="both"/>
        <w:rPr>
          <w:rFonts w:asciiTheme="majorHAnsi" w:hAnsiTheme="majorHAnsi" w:cs="Calibri"/>
          <w:b/>
        </w:rPr>
      </w:pPr>
    </w:p>
    <w:p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rsidR="00F449AC" w:rsidRPr="00F7185B" w:rsidRDefault="00F449AC" w:rsidP="00F449AC">
      <w:pPr>
        <w:jc w:val="both"/>
        <w:rPr>
          <w:rFonts w:asciiTheme="majorHAnsi" w:hAnsiTheme="majorHAnsi" w:cs="Arial"/>
        </w:rPr>
      </w:pPr>
    </w:p>
    <w:p w:rsidR="00F449AC" w:rsidRPr="00F7185B" w:rsidRDefault="00F449AC" w:rsidP="00F449AC">
      <w:pPr>
        <w:jc w:val="both"/>
        <w:rPr>
          <w:rFonts w:asciiTheme="majorHAnsi" w:hAnsiTheme="majorHAnsi"/>
          <w:color w:val="012441"/>
          <w:shd w:val="clear" w:color="auto" w:fill="FFFFFF"/>
        </w:rPr>
      </w:pPr>
      <w:r w:rsidRPr="00F7185B">
        <w:rPr>
          <w:rFonts w:asciiTheme="majorHAnsi" w:hAnsiTheme="majorHAnsi"/>
          <w:color w:val="000000"/>
          <w:shd w:val="clear" w:color="auto" w:fill="FFFFFF"/>
        </w:rPr>
        <w:t>Initier les étudiants à la science des matériaux non métalliques en leur permettant d'acquérir les connaissances propres à ces matériaux. On s'intéressera en particulier, aux matériaux polymères, aux céramiques ainsi qu’aux matériaux composites</w:t>
      </w:r>
      <w:r w:rsidRPr="00F7185B">
        <w:rPr>
          <w:rFonts w:asciiTheme="majorHAnsi" w:hAnsiTheme="majorHAnsi"/>
          <w:color w:val="012441"/>
          <w:shd w:val="clear" w:color="auto" w:fill="FFFFFF"/>
        </w:rPr>
        <w:t xml:space="preserve">. </w:t>
      </w:r>
    </w:p>
    <w:p w:rsidR="00F449AC" w:rsidRPr="00F7185B" w:rsidRDefault="00F449AC" w:rsidP="00F449AC">
      <w:pPr>
        <w:spacing w:line="276" w:lineRule="auto"/>
        <w:jc w:val="both"/>
        <w:rPr>
          <w:rFonts w:asciiTheme="majorHAnsi" w:hAnsiTheme="majorHAnsi" w:cs="Calibri"/>
          <w:b/>
          <w:u w:val="thick" w:color="F79646"/>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rsidR="00F449AC" w:rsidRPr="00F7185B" w:rsidRDefault="00F449AC" w:rsidP="00F449AC">
      <w:pPr>
        <w:spacing w:line="276" w:lineRule="auto"/>
        <w:jc w:val="both"/>
        <w:rPr>
          <w:rFonts w:asciiTheme="majorHAnsi" w:hAnsiTheme="majorHAnsi" w:cs="Calibri"/>
          <w:i/>
          <w:u w:val="thick" w:color="F79646"/>
        </w:rPr>
      </w:pPr>
    </w:p>
    <w:p w:rsidR="00F449AC" w:rsidRPr="00F7185B" w:rsidRDefault="00F449AC" w:rsidP="00F449AC">
      <w:pPr>
        <w:jc w:val="both"/>
        <w:rPr>
          <w:rFonts w:asciiTheme="majorHAnsi" w:hAnsiTheme="majorHAnsi"/>
          <w:i/>
        </w:rPr>
      </w:pPr>
      <w:r w:rsidRPr="00F7185B">
        <w:rPr>
          <w:rFonts w:asciiTheme="majorHAnsi" w:hAnsiTheme="majorHAnsi"/>
          <w:shd w:val="clear" w:color="auto" w:fill="FFFFFF"/>
        </w:rPr>
        <w:t>Connaissances des sciences de bases acquises en tronc commun</w:t>
      </w:r>
    </w:p>
    <w:p w:rsidR="00F449AC" w:rsidRPr="00F7185B" w:rsidRDefault="00F449AC" w:rsidP="00F449AC">
      <w:pPr>
        <w:spacing w:line="360" w:lineRule="auto"/>
        <w:jc w:val="both"/>
        <w:rPr>
          <w:rFonts w:asciiTheme="majorHAnsi" w:hAnsiTheme="majorHAnsi"/>
        </w:rPr>
      </w:pPr>
    </w:p>
    <w:p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rsidR="00F449AC" w:rsidRPr="00F7185B" w:rsidRDefault="00F449AC" w:rsidP="00F449AC">
      <w:pPr>
        <w:spacing w:line="276" w:lineRule="auto"/>
        <w:jc w:val="both"/>
        <w:rPr>
          <w:rFonts w:asciiTheme="majorHAnsi" w:hAnsiTheme="majorHAnsi" w:cs="Arial"/>
          <w:b/>
          <w:u w:val="thick" w:color="F79646"/>
        </w:rPr>
      </w:pPr>
    </w:p>
    <w:p w:rsidR="00F449AC" w:rsidRPr="00F7185B" w:rsidRDefault="00F449AC" w:rsidP="00F449AC">
      <w:pPr>
        <w:jc w:val="right"/>
        <w:rPr>
          <w:rFonts w:asciiTheme="majorHAnsi" w:hAnsiTheme="majorHAnsi"/>
          <w:shd w:val="clear" w:color="auto" w:fill="FFFFFF"/>
        </w:rPr>
      </w:pPr>
      <w:r w:rsidRPr="00F7185B">
        <w:rPr>
          <w:rFonts w:asciiTheme="majorHAnsi" w:hAnsiTheme="majorHAnsi"/>
          <w:b/>
          <w:bCs/>
          <w:shd w:val="clear" w:color="auto" w:fill="FFFFFF"/>
        </w:rPr>
        <w:t>Chapitre 1</w:t>
      </w:r>
      <w:r w:rsidRPr="00F7185B">
        <w:rPr>
          <w:rFonts w:asciiTheme="majorHAnsi" w:hAnsiTheme="majorHAnsi"/>
          <w:shd w:val="clear" w:color="auto" w:fill="FFFFFF"/>
        </w:rPr>
        <w:t xml:space="preserve"> : </w:t>
      </w:r>
      <w:r w:rsidRPr="00F7185B">
        <w:rPr>
          <w:rFonts w:asciiTheme="majorHAnsi" w:hAnsiTheme="majorHAnsi"/>
          <w:b/>
          <w:bCs/>
          <w:shd w:val="clear" w:color="auto" w:fill="FFFFFF"/>
        </w:rPr>
        <w:t>Généralités sur les matières plastiques                                          (02 semaines)</w:t>
      </w:r>
    </w:p>
    <w:p w:rsidR="00F449AC" w:rsidRPr="00F7185B" w:rsidRDefault="00F449AC" w:rsidP="00F449AC">
      <w:pPr>
        <w:pStyle w:val="Paragraphedeliste"/>
        <w:ind w:left="360"/>
        <w:jc w:val="both"/>
        <w:rPr>
          <w:rFonts w:asciiTheme="majorHAnsi" w:hAnsiTheme="majorHAnsi"/>
        </w:rPr>
      </w:pPr>
      <w:r w:rsidRPr="00F7185B">
        <w:rPr>
          <w:rFonts w:asciiTheme="majorHAnsi" w:hAnsiTheme="majorHAnsi"/>
          <w:shd w:val="clear" w:color="auto" w:fill="FFFFFF"/>
        </w:rPr>
        <w:t>Structures et propriétés, Mise en œuvre, Normalisation.</w:t>
      </w:r>
    </w:p>
    <w:p w:rsidR="00F449AC" w:rsidRPr="00F7185B" w:rsidRDefault="00F449AC" w:rsidP="00F449AC">
      <w:pPr>
        <w:jc w:val="right"/>
        <w:rPr>
          <w:rFonts w:asciiTheme="majorHAnsi" w:hAnsiTheme="majorHAnsi"/>
        </w:rPr>
      </w:pPr>
      <w:r w:rsidRPr="00F7185B">
        <w:rPr>
          <w:rFonts w:asciiTheme="majorHAnsi" w:hAnsiTheme="majorHAnsi"/>
          <w:b/>
          <w:bCs/>
        </w:rPr>
        <w:t>Chapitre 2</w:t>
      </w:r>
      <w:r w:rsidRPr="00F7185B">
        <w:rPr>
          <w:rFonts w:asciiTheme="majorHAnsi" w:hAnsiTheme="majorHAnsi"/>
        </w:rPr>
        <w:t xml:space="preserve"> : </w:t>
      </w:r>
      <w:r w:rsidRPr="00F7185B">
        <w:rPr>
          <w:rFonts w:asciiTheme="majorHAnsi" w:hAnsiTheme="majorHAnsi"/>
          <w:b/>
          <w:bCs/>
        </w:rPr>
        <w:t xml:space="preserve">Présentation des matériaux polymères                                        </w:t>
      </w:r>
      <w:r w:rsidRPr="00F7185B">
        <w:rPr>
          <w:rFonts w:asciiTheme="majorHAnsi" w:hAnsiTheme="majorHAnsi"/>
          <w:b/>
          <w:bCs/>
          <w:shd w:val="clear" w:color="auto" w:fill="FFFFFF"/>
        </w:rPr>
        <w:t>(03 semaines)</w:t>
      </w:r>
    </w:p>
    <w:p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Nature et structure des matériaux polymères</w:t>
      </w:r>
    </w:p>
    <w:p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La chaine macromoléculaire, Polymères thermoplastiques  et thermodurcissables</w:t>
      </w:r>
    </w:p>
    <w:p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Les élastomères, Polymères amorphes et polymères semi-cristallins,</w:t>
      </w:r>
    </w:p>
    <w:p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Propriétés des matériaux polymères, Propriétés mécaniques, Propriétés physiques, Essais thermomécaniques, Comportement à long terme (vieillissement), Combustion.</w:t>
      </w:r>
    </w:p>
    <w:p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Mise en forme des polymères.</w:t>
      </w:r>
    </w:p>
    <w:p w:rsidR="00F449AC" w:rsidRPr="00F7185B" w:rsidRDefault="00F449AC" w:rsidP="005277B7">
      <w:pPr>
        <w:pStyle w:val="Paragraphedeliste"/>
        <w:numPr>
          <w:ilvl w:val="1"/>
          <w:numId w:val="64"/>
        </w:numPr>
        <w:rPr>
          <w:rFonts w:asciiTheme="majorHAnsi" w:hAnsiTheme="majorHAnsi"/>
        </w:rPr>
      </w:pPr>
      <w:r w:rsidRPr="00F7185B">
        <w:rPr>
          <w:rFonts w:asciiTheme="majorHAnsi" w:hAnsiTheme="majorHAnsi"/>
        </w:rPr>
        <w:t>Polymérisation par addition ou condensation</w:t>
      </w:r>
    </w:p>
    <w:p w:rsidR="00F449AC" w:rsidRPr="00F7185B" w:rsidRDefault="00F449AC" w:rsidP="00F449AC">
      <w:pPr>
        <w:jc w:val="right"/>
        <w:rPr>
          <w:rFonts w:asciiTheme="majorHAnsi" w:hAnsiTheme="majorHAnsi"/>
        </w:rPr>
      </w:pPr>
      <w:r w:rsidRPr="00F7185B">
        <w:rPr>
          <w:rFonts w:asciiTheme="majorHAnsi" w:hAnsiTheme="majorHAnsi"/>
          <w:b/>
          <w:bCs/>
        </w:rPr>
        <w:t>Chapitre 3</w:t>
      </w:r>
      <w:r w:rsidRPr="00F7185B">
        <w:rPr>
          <w:rFonts w:asciiTheme="majorHAnsi" w:hAnsiTheme="majorHAnsi"/>
        </w:rPr>
        <w:t xml:space="preserve"> : </w:t>
      </w:r>
      <w:r w:rsidRPr="00F7185B">
        <w:rPr>
          <w:rFonts w:asciiTheme="majorHAnsi" w:hAnsiTheme="majorHAnsi"/>
          <w:b/>
          <w:bCs/>
        </w:rPr>
        <w:t>Verre et Céramiques                                                                                 (</w:t>
      </w:r>
      <w:r w:rsidRPr="00F7185B">
        <w:rPr>
          <w:rFonts w:asciiTheme="majorHAnsi" w:hAnsiTheme="majorHAnsi"/>
          <w:b/>
          <w:bCs/>
          <w:shd w:val="clear" w:color="auto" w:fill="FFFFFF"/>
        </w:rPr>
        <w:t>03 semaines)</w:t>
      </w:r>
    </w:p>
    <w:p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Structures des verres minéraux.</w:t>
      </w:r>
    </w:p>
    <w:p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Types de céramiques et domaines d’utilisation.</w:t>
      </w:r>
    </w:p>
    <w:p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 xml:space="preserve">Fabrication et microstructure des céramiques. </w:t>
      </w:r>
    </w:p>
    <w:p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Fabrication et mise en forme des verres.</w:t>
      </w:r>
    </w:p>
    <w:p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Propriétés mécaniques, électriques, thermiques et optiques.</w:t>
      </w:r>
    </w:p>
    <w:p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Dégradation des céramiques.</w:t>
      </w:r>
    </w:p>
    <w:p w:rsidR="00F449AC" w:rsidRPr="00F7185B" w:rsidRDefault="00F449AC" w:rsidP="008825A1">
      <w:pPr>
        <w:jc w:val="right"/>
        <w:rPr>
          <w:rFonts w:asciiTheme="majorHAnsi" w:hAnsiTheme="majorHAnsi"/>
          <w:b/>
          <w:bCs/>
        </w:rPr>
      </w:pPr>
      <w:r w:rsidRPr="00F7185B">
        <w:rPr>
          <w:rFonts w:asciiTheme="majorHAnsi" w:hAnsiTheme="majorHAnsi"/>
          <w:b/>
          <w:bCs/>
        </w:rPr>
        <w:t xml:space="preserve">Chapitre </w:t>
      </w:r>
      <w:r w:rsidR="008825A1">
        <w:rPr>
          <w:rFonts w:asciiTheme="majorHAnsi" w:hAnsiTheme="majorHAnsi"/>
          <w:b/>
          <w:bCs/>
        </w:rPr>
        <w:t xml:space="preserve">4 </w:t>
      </w:r>
      <w:r w:rsidRPr="00F7185B">
        <w:rPr>
          <w:rFonts w:asciiTheme="majorHAnsi" w:hAnsiTheme="majorHAnsi"/>
        </w:rPr>
        <w:t xml:space="preserve">: </w:t>
      </w:r>
      <w:r w:rsidRPr="00F7185B">
        <w:rPr>
          <w:rFonts w:asciiTheme="majorHAnsi" w:hAnsiTheme="majorHAnsi"/>
          <w:b/>
          <w:bCs/>
        </w:rPr>
        <w:t xml:space="preserve">Matériaux composites                                                                            </w:t>
      </w:r>
      <w:r w:rsidRPr="00F7185B">
        <w:rPr>
          <w:rFonts w:asciiTheme="majorHAnsi" w:hAnsiTheme="majorHAnsi"/>
          <w:b/>
          <w:bCs/>
          <w:shd w:val="clear" w:color="auto" w:fill="FFFFFF"/>
        </w:rPr>
        <w:t>(04 semaines)</w:t>
      </w:r>
    </w:p>
    <w:p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Association de matériaux et anisotropie.</w:t>
      </w:r>
    </w:p>
    <w:p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Constituants, propriétés des constituants.</w:t>
      </w:r>
    </w:p>
    <w:p w:rsidR="00F449AC" w:rsidRPr="00F7185B" w:rsidRDefault="00F449AC" w:rsidP="005277B7">
      <w:pPr>
        <w:pStyle w:val="Paragraphedeliste"/>
        <w:numPr>
          <w:ilvl w:val="0"/>
          <w:numId w:val="47"/>
        </w:numPr>
        <w:ind w:left="709" w:hanging="426"/>
        <w:jc w:val="both"/>
        <w:rPr>
          <w:rFonts w:asciiTheme="majorHAnsi" w:hAnsiTheme="majorHAnsi"/>
        </w:rPr>
      </w:pPr>
      <w:r w:rsidRPr="00F7185B">
        <w:rPr>
          <w:rFonts w:asciiTheme="majorHAnsi" w:hAnsiTheme="majorHAnsi"/>
        </w:rPr>
        <w:t>Elaboration, mise en forme et propriétés des différentes familles de composites : matrice polymère, matrice métallique, matrice céramique, mousses.</w:t>
      </w:r>
    </w:p>
    <w:p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Problème d’assemblage et d’usinage.</w:t>
      </w:r>
    </w:p>
    <w:p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Essais mécaniques.</w:t>
      </w:r>
    </w:p>
    <w:p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Spécificités du comportement mécanique des matériaux composites.</w:t>
      </w:r>
    </w:p>
    <w:p w:rsidR="00F449AC" w:rsidRPr="00F7185B" w:rsidRDefault="00F449AC" w:rsidP="005277B7">
      <w:pPr>
        <w:pStyle w:val="Paragraphedeliste"/>
        <w:numPr>
          <w:ilvl w:val="0"/>
          <w:numId w:val="47"/>
        </w:numPr>
        <w:ind w:left="709" w:hanging="426"/>
        <w:jc w:val="both"/>
        <w:rPr>
          <w:rFonts w:asciiTheme="majorHAnsi" w:hAnsiTheme="majorHAnsi"/>
        </w:rPr>
      </w:pPr>
      <w:r w:rsidRPr="00F7185B">
        <w:rPr>
          <w:rFonts w:asciiTheme="majorHAnsi" w:hAnsiTheme="majorHAnsi"/>
        </w:rPr>
        <w:t>Calcul : homogénéisation, loi des mélanges, loi de comportement, critère de rupture.</w:t>
      </w:r>
    </w:p>
    <w:p w:rsidR="00F449AC" w:rsidRPr="00F7185B" w:rsidRDefault="00F449AC" w:rsidP="00F449AC">
      <w:pPr>
        <w:ind w:left="709"/>
        <w:jc w:val="both"/>
        <w:rPr>
          <w:rFonts w:asciiTheme="majorHAnsi" w:hAnsiTheme="majorHAnsi"/>
          <w:b/>
        </w:rPr>
      </w:pPr>
    </w:p>
    <w:p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proofErr w:type="gramStart"/>
      <w:r w:rsidRPr="00F7185B">
        <w:rPr>
          <w:rFonts w:asciiTheme="majorHAnsi" w:hAnsiTheme="majorHAnsi" w:cs="Arial"/>
          <w:b/>
          <w:u w:val="thick" w:color="F79646"/>
        </w:rPr>
        <w:t>:</w:t>
      </w:r>
      <w:r w:rsidRPr="00F7185B">
        <w:rPr>
          <w:rFonts w:asciiTheme="majorHAnsi" w:hAnsiTheme="majorHAnsi" w:cs="Arial"/>
        </w:rPr>
        <w:t>Examen</w:t>
      </w:r>
      <w:proofErr w:type="gramEnd"/>
      <w:r w:rsidRPr="00F7185B">
        <w:rPr>
          <w:rFonts w:asciiTheme="majorHAnsi" w:hAnsiTheme="majorHAnsi" w:cs="Arial"/>
        </w:rPr>
        <w:t xml:space="preserve"> :  100%.</w:t>
      </w:r>
    </w:p>
    <w:p w:rsidR="00F449AC" w:rsidRPr="00F7185B" w:rsidRDefault="00F449AC" w:rsidP="00F449AC">
      <w:pPr>
        <w:spacing w:line="276" w:lineRule="auto"/>
        <w:jc w:val="both"/>
        <w:rPr>
          <w:rFonts w:asciiTheme="majorHAnsi" w:hAnsiTheme="majorHAnsi" w:cs="Arial"/>
          <w:b/>
        </w:rPr>
      </w:pPr>
    </w:p>
    <w:p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rsidR="00F449AC" w:rsidRPr="00F7185B" w:rsidRDefault="00F449AC" w:rsidP="00F449AC">
      <w:pPr>
        <w:rPr>
          <w:rFonts w:asciiTheme="majorHAnsi" w:hAnsiTheme="majorHAnsi"/>
          <w:iCs/>
        </w:rPr>
      </w:pPr>
    </w:p>
    <w:p w:rsidR="00F449AC" w:rsidRPr="00F7185B" w:rsidRDefault="00F449AC" w:rsidP="005277B7">
      <w:pPr>
        <w:pStyle w:val="Paragraphedeliste"/>
        <w:numPr>
          <w:ilvl w:val="0"/>
          <w:numId w:val="52"/>
        </w:numPr>
        <w:ind w:left="993"/>
        <w:jc w:val="both"/>
        <w:rPr>
          <w:rFonts w:asciiTheme="majorHAnsi" w:hAnsiTheme="majorHAnsi"/>
        </w:rPr>
      </w:pPr>
      <w:r w:rsidRPr="00F019E8">
        <w:rPr>
          <w:rFonts w:asciiTheme="majorHAnsi" w:hAnsiTheme="majorHAnsi"/>
          <w:lang w:val="de-CH"/>
        </w:rPr>
        <w:t xml:space="preserve">Wilfried Kurz, Jean P. Mercier. </w:t>
      </w:r>
      <w:r w:rsidRPr="00F7185B">
        <w:rPr>
          <w:rFonts w:asciiTheme="majorHAnsi" w:hAnsiTheme="majorHAnsi"/>
          <w:i/>
          <w:iCs/>
        </w:rPr>
        <w:t>Introduction à la science des matériaux2</w:t>
      </w:r>
      <w:r w:rsidRPr="00F7185B">
        <w:rPr>
          <w:rFonts w:asciiTheme="majorHAnsi" w:hAnsiTheme="majorHAnsi"/>
          <w:i/>
          <w:iCs/>
          <w:vertAlign w:val="superscript"/>
        </w:rPr>
        <w:t>ième</w:t>
      </w:r>
      <w:r w:rsidRPr="00F7185B">
        <w:rPr>
          <w:rFonts w:asciiTheme="majorHAnsi" w:hAnsiTheme="majorHAnsi"/>
          <w:i/>
          <w:iCs/>
        </w:rPr>
        <w:t>édition</w:t>
      </w:r>
      <w:proofErr w:type="gramStart"/>
      <w:r w:rsidRPr="00F7185B">
        <w:rPr>
          <w:rFonts w:asciiTheme="majorHAnsi" w:hAnsiTheme="majorHAnsi"/>
        </w:rPr>
        <w:t>..</w:t>
      </w:r>
      <w:proofErr w:type="gramEnd"/>
      <w:r w:rsidRPr="00F7185B">
        <w:rPr>
          <w:rFonts w:asciiTheme="majorHAnsi" w:hAnsiTheme="majorHAnsi"/>
        </w:rPr>
        <w:t xml:space="preserve"> 1991</w:t>
      </w:r>
    </w:p>
    <w:p w:rsidR="00F449AC" w:rsidRPr="00F7185B" w:rsidRDefault="00F449AC" w:rsidP="005277B7">
      <w:pPr>
        <w:pStyle w:val="Paragraphedeliste"/>
        <w:numPr>
          <w:ilvl w:val="0"/>
          <w:numId w:val="52"/>
        </w:numPr>
        <w:ind w:left="993"/>
        <w:jc w:val="both"/>
        <w:rPr>
          <w:rFonts w:asciiTheme="majorHAnsi" w:hAnsiTheme="majorHAnsi"/>
        </w:rPr>
      </w:pPr>
      <w:r w:rsidRPr="00F7185B">
        <w:rPr>
          <w:rFonts w:asciiTheme="majorHAnsi" w:hAnsiTheme="majorHAnsi"/>
        </w:rPr>
        <w:t xml:space="preserve">Marc </w:t>
      </w:r>
      <w:proofErr w:type="spellStart"/>
      <w:r w:rsidRPr="00F7185B">
        <w:rPr>
          <w:rFonts w:asciiTheme="majorHAnsi" w:hAnsiTheme="majorHAnsi"/>
        </w:rPr>
        <w:t>Carrega</w:t>
      </w:r>
      <w:proofErr w:type="spellEnd"/>
      <w:r w:rsidRPr="00F7185B">
        <w:rPr>
          <w:rFonts w:asciiTheme="majorHAnsi" w:hAnsiTheme="majorHAnsi"/>
        </w:rPr>
        <w:t xml:space="preserve"> et </w:t>
      </w:r>
      <w:proofErr w:type="spellStart"/>
      <w:r w:rsidRPr="00F7185B">
        <w:rPr>
          <w:rFonts w:asciiTheme="majorHAnsi" w:hAnsiTheme="majorHAnsi"/>
        </w:rPr>
        <w:t>Coll</w:t>
      </w:r>
      <w:r w:rsidRPr="00F7185B">
        <w:rPr>
          <w:rFonts w:asciiTheme="majorHAnsi" w:hAnsiTheme="majorHAnsi"/>
          <w:i/>
          <w:iCs/>
        </w:rPr>
        <w:t>Matériaux</w:t>
      </w:r>
      <w:proofErr w:type="spellEnd"/>
      <w:r w:rsidRPr="00F7185B">
        <w:rPr>
          <w:rFonts w:asciiTheme="majorHAnsi" w:hAnsiTheme="majorHAnsi"/>
          <w:i/>
          <w:iCs/>
        </w:rPr>
        <w:t xml:space="preserve"> polymères</w:t>
      </w:r>
      <w:r w:rsidRPr="00F7185B">
        <w:rPr>
          <w:rFonts w:asciiTheme="majorHAnsi" w:hAnsiTheme="majorHAnsi"/>
        </w:rPr>
        <w:t xml:space="preserve">. </w:t>
      </w:r>
      <w:proofErr w:type="spellStart"/>
      <w:r w:rsidRPr="00F7185B">
        <w:rPr>
          <w:rFonts w:asciiTheme="majorHAnsi" w:hAnsiTheme="majorHAnsi"/>
        </w:rPr>
        <w:t>Dunod</w:t>
      </w:r>
      <w:proofErr w:type="spellEnd"/>
      <w:r w:rsidRPr="00F7185B">
        <w:rPr>
          <w:rFonts w:asciiTheme="majorHAnsi" w:hAnsiTheme="majorHAnsi"/>
        </w:rPr>
        <w:t>, 2000</w:t>
      </w:r>
    </w:p>
    <w:p w:rsidR="00F449AC" w:rsidRPr="00F7185B" w:rsidRDefault="00F449AC" w:rsidP="005277B7">
      <w:pPr>
        <w:pStyle w:val="Paragraphedeliste"/>
        <w:numPr>
          <w:ilvl w:val="0"/>
          <w:numId w:val="52"/>
        </w:numPr>
        <w:ind w:left="993"/>
        <w:jc w:val="both"/>
        <w:rPr>
          <w:rFonts w:asciiTheme="majorHAnsi" w:hAnsiTheme="majorHAnsi"/>
          <w:i/>
          <w:iCs/>
        </w:rPr>
      </w:pPr>
      <w:r w:rsidRPr="00F7185B">
        <w:rPr>
          <w:rFonts w:asciiTheme="majorHAnsi" w:hAnsiTheme="majorHAnsi"/>
        </w:rPr>
        <w:t xml:space="preserve">Traités des matériaux 14. </w:t>
      </w:r>
      <w:r w:rsidRPr="00F7185B">
        <w:rPr>
          <w:rFonts w:asciiTheme="majorHAnsi" w:hAnsiTheme="majorHAnsi"/>
          <w:i/>
          <w:iCs/>
        </w:rPr>
        <w:t>Matériaux polymères : propriétés mécaniques et physiques.</w:t>
      </w:r>
    </w:p>
    <w:p w:rsidR="00F449AC" w:rsidRPr="00F7185B" w:rsidRDefault="00F449AC" w:rsidP="00F449AC">
      <w:pPr>
        <w:pStyle w:val="Paragraphedeliste"/>
        <w:ind w:left="993"/>
        <w:jc w:val="both"/>
        <w:rPr>
          <w:rFonts w:asciiTheme="majorHAnsi" w:hAnsiTheme="majorHAnsi"/>
        </w:rPr>
      </w:pPr>
      <w:r w:rsidRPr="00F7185B">
        <w:rPr>
          <w:rFonts w:asciiTheme="majorHAnsi" w:hAnsiTheme="majorHAnsi"/>
        </w:rPr>
        <w:t>Presses polytechnique et universitaire Romandes. 2001</w:t>
      </w:r>
    </w:p>
    <w:p w:rsidR="00F449AC" w:rsidRPr="00F7185B" w:rsidRDefault="00F449AC" w:rsidP="005277B7">
      <w:pPr>
        <w:pStyle w:val="Paragraphedeliste"/>
        <w:numPr>
          <w:ilvl w:val="0"/>
          <w:numId w:val="52"/>
        </w:numPr>
        <w:ind w:left="993"/>
        <w:jc w:val="both"/>
        <w:rPr>
          <w:rFonts w:asciiTheme="majorHAnsi" w:hAnsiTheme="majorHAnsi"/>
        </w:rPr>
      </w:pPr>
      <w:r w:rsidRPr="00F7185B">
        <w:rPr>
          <w:rFonts w:asciiTheme="majorHAnsi" w:hAnsiTheme="majorHAnsi"/>
        </w:rPr>
        <w:t xml:space="preserve">Claude </w:t>
      </w:r>
      <w:proofErr w:type="spellStart"/>
      <w:r w:rsidRPr="00F7185B">
        <w:rPr>
          <w:rFonts w:asciiTheme="majorHAnsi" w:hAnsiTheme="majorHAnsi"/>
        </w:rPr>
        <w:t>Bathias</w:t>
      </w:r>
      <w:proofErr w:type="spellEnd"/>
      <w:r w:rsidRPr="00F7185B">
        <w:rPr>
          <w:rFonts w:asciiTheme="majorHAnsi" w:hAnsiTheme="majorHAnsi"/>
        </w:rPr>
        <w:t xml:space="preserve"> et Coll</w:t>
      </w:r>
      <w:r w:rsidRPr="00F7185B">
        <w:rPr>
          <w:rFonts w:asciiTheme="majorHAnsi" w:hAnsiTheme="majorHAnsi"/>
          <w:i/>
          <w:iCs/>
        </w:rPr>
        <w:t xml:space="preserve">.  Matériaux composites </w:t>
      </w:r>
      <w:proofErr w:type="gramStart"/>
      <w:r w:rsidRPr="00F7185B">
        <w:rPr>
          <w:rFonts w:asciiTheme="majorHAnsi" w:hAnsiTheme="majorHAnsi"/>
          <w:i/>
          <w:iCs/>
        </w:rPr>
        <w:t>2</w:t>
      </w:r>
      <w:r w:rsidRPr="00F7185B">
        <w:rPr>
          <w:rFonts w:asciiTheme="majorHAnsi" w:hAnsiTheme="majorHAnsi"/>
          <w:i/>
          <w:iCs/>
          <w:vertAlign w:val="superscript"/>
        </w:rPr>
        <w:t>ième</w:t>
      </w:r>
      <w:r w:rsidRPr="00F7185B">
        <w:rPr>
          <w:rFonts w:asciiTheme="majorHAnsi" w:hAnsiTheme="majorHAnsi"/>
          <w:i/>
          <w:iCs/>
        </w:rPr>
        <w:t>édition</w:t>
      </w:r>
      <w:r w:rsidRPr="00F7185B">
        <w:rPr>
          <w:rFonts w:asciiTheme="majorHAnsi" w:hAnsiTheme="majorHAnsi"/>
        </w:rPr>
        <w:t xml:space="preserve"> .</w:t>
      </w:r>
      <w:proofErr w:type="gramEnd"/>
      <w:r w:rsidRPr="00F7185B">
        <w:rPr>
          <w:rFonts w:asciiTheme="majorHAnsi" w:hAnsiTheme="majorHAnsi"/>
        </w:rPr>
        <w:t xml:space="preserve"> L’usine nouvelle </w:t>
      </w:r>
      <w:proofErr w:type="spellStart"/>
      <w:r w:rsidRPr="00F7185B">
        <w:rPr>
          <w:rFonts w:asciiTheme="majorHAnsi" w:hAnsiTheme="majorHAnsi"/>
        </w:rPr>
        <w:t>Dunod</w:t>
      </w:r>
      <w:proofErr w:type="spellEnd"/>
      <w:r w:rsidRPr="00F7185B">
        <w:rPr>
          <w:rFonts w:asciiTheme="majorHAnsi" w:hAnsiTheme="majorHAnsi"/>
        </w:rPr>
        <w:t>, 2009</w:t>
      </w:r>
    </w:p>
    <w:p w:rsidR="00F449AC" w:rsidRPr="00F7185B" w:rsidRDefault="00F449AC" w:rsidP="00F449AC">
      <w:pPr>
        <w:ind w:left="993"/>
        <w:rPr>
          <w:rFonts w:asciiTheme="majorHAnsi" w:hAnsiTheme="majorHAnsi"/>
          <w:iCs/>
        </w:rPr>
      </w:pPr>
    </w:p>
    <w:p w:rsidR="00F449AC" w:rsidRPr="00F7185B" w:rsidRDefault="00F449AC" w:rsidP="00F449AC">
      <w:pPr>
        <w:ind w:left="993"/>
        <w:rPr>
          <w:rFonts w:asciiTheme="majorHAnsi" w:hAnsiTheme="majorHAnsi"/>
          <w:iCs/>
        </w:rPr>
      </w:pPr>
    </w:p>
    <w:p w:rsidR="00D109AA" w:rsidRDefault="00D109AA" w:rsidP="00F449AC">
      <w:pPr>
        <w:ind w:left="993"/>
        <w:jc w:val="both"/>
        <w:rPr>
          <w:rFonts w:asciiTheme="majorHAnsi" w:hAnsiTheme="majorHAnsi"/>
          <w:iCs/>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sz w:val="22"/>
          <w:szCs w:val="22"/>
        </w:rPr>
      </w:pPr>
      <w:r w:rsidRPr="00E614D1">
        <w:rPr>
          <w:rFonts w:asciiTheme="majorHAnsi" w:hAnsiTheme="majorHAnsi" w:cs="Calibri"/>
          <w:b/>
          <w:sz w:val="22"/>
          <w:szCs w:val="22"/>
        </w:rPr>
        <w:lastRenderedPageBreak/>
        <w:t>Semestre: 6</w:t>
      </w:r>
    </w:p>
    <w:p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Unité d’enseignement : UET 3.2</w:t>
      </w:r>
    </w:p>
    <w:p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Matière : Entrepreneuriat et management d’entreprise</w:t>
      </w:r>
    </w:p>
    <w:p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VHS : 22h30 (Cours : 1h30) </w:t>
      </w:r>
    </w:p>
    <w:p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Crédits : 1 </w:t>
      </w:r>
    </w:p>
    <w:p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Coefficient : 1</w:t>
      </w:r>
    </w:p>
    <w:p w:rsidR="002B17AE" w:rsidRPr="00E614D1" w:rsidRDefault="002B17AE" w:rsidP="002B17AE">
      <w:pPr>
        <w:jc w:val="both"/>
        <w:rPr>
          <w:rFonts w:asciiTheme="majorHAnsi" w:hAnsiTheme="majorHAnsi" w:cstheme="minorBidi"/>
          <w:b/>
          <w:sz w:val="22"/>
          <w:szCs w:val="22"/>
          <w:u w:val="thick" w:color="F79646" w:themeColor="accent6"/>
        </w:rPr>
      </w:pPr>
    </w:p>
    <w:p w:rsidR="002B17AE" w:rsidRPr="00E614D1" w:rsidRDefault="002B17AE" w:rsidP="002B17AE">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Objectifs de l’enseignement:</w:t>
      </w:r>
    </w:p>
    <w:p w:rsidR="002B17AE" w:rsidRPr="00E614D1" w:rsidRDefault="002B17AE" w:rsidP="002B17AE">
      <w:pPr>
        <w:jc w:val="both"/>
        <w:rPr>
          <w:rFonts w:asciiTheme="majorHAnsi" w:eastAsia="Times New Roman" w:hAnsiTheme="majorHAnsi" w:cstheme="minorBidi"/>
          <w:sz w:val="22"/>
          <w:szCs w:val="22"/>
          <w:lang w:eastAsia="fr-FR"/>
        </w:rPr>
      </w:pPr>
    </w:p>
    <w:p w:rsidR="002B17AE" w:rsidRPr="00E614D1" w:rsidRDefault="002B17AE" w:rsidP="002B17AE">
      <w:pPr>
        <w:pStyle w:val="Paragraphedeliste"/>
        <w:numPr>
          <w:ilvl w:val="0"/>
          <w:numId w:val="11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 préparer à l’insertion professionnelle en fin d’études ;</w:t>
      </w:r>
    </w:p>
    <w:p w:rsidR="002B17AE" w:rsidRPr="00E614D1" w:rsidRDefault="002B17AE" w:rsidP="002B17AE">
      <w:pPr>
        <w:pStyle w:val="Paragraphedeliste"/>
        <w:numPr>
          <w:ilvl w:val="0"/>
          <w:numId w:val="11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Développer les compétences entrepreneuriales chez les étudiants ;</w:t>
      </w:r>
    </w:p>
    <w:p w:rsidR="002B17AE" w:rsidRPr="00E614D1" w:rsidRDefault="002B17AE" w:rsidP="002B17AE">
      <w:pPr>
        <w:pStyle w:val="Paragraphedeliste"/>
        <w:numPr>
          <w:ilvl w:val="0"/>
          <w:numId w:val="11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Sensibiliser les étudiants et les familiariser avec les possibilités, les défis, les procédures, les caractéristiques, les attitudes et les compétences que requiert l’entrepreneuriat ;</w:t>
      </w:r>
    </w:p>
    <w:p w:rsidR="002B17AE" w:rsidRPr="00E614D1" w:rsidRDefault="002B17AE" w:rsidP="002B17AE">
      <w:pPr>
        <w:pStyle w:val="Paragraphedeliste"/>
        <w:numPr>
          <w:ilvl w:val="0"/>
          <w:numId w:val="111"/>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Préparer les étudiants pour qu’ils puissent, un jour ou l’autre, créer leur propre entreprise ou, du moins, mieux comprendre leur travail dans une PME. </w:t>
      </w:r>
    </w:p>
    <w:p w:rsidR="002B17AE" w:rsidRPr="00E614D1" w:rsidRDefault="002B17AE" w:rsidP="002B17AE">
      <w:pPr>
        <w:adjustRightInd w:val="0"/>
        <w:jc w:val="both"/>
        <w:rPr>
          <w:rFonts w:asciiTheme="majorHAnsi" w:hAnsiTheme="majorHAnsi" w:cstheme="majorBidi"/>
          <w:b/>
          <w:bCs/>
          <w:sz w:val="22"/>
          <w:szCs w:val="22"/>
        </w:rPr>
      </w:pPr>
    </w:p>
    <w:p w:rsidR="002B17AE" w:rsidRPr="00E614D1" w:rsidRDefault="002B17AE" w:rsidP="002B17AE">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Connaissances préalables recommandées:</w:t>
      </w:r>
    </w:p>
    <w:p w:rsidR="002B17AE" w:rsidRPr="00E614D1" w:rsidRDefault="002B17AE" w:rsidP="002B17AE">
      <w:pPr>
        <w:spacing w:line="276" w:lineRule="auto"/>
        <w:jc w:val="both"/>
        <w:rPr>
          <w:rFonts w:asciiTheme="majorHAnsi" w:hAnsiTheme="majorHAnsi" w:cs="Arial"/>
          <w:iCs/>
          <w:sz w:val="22"/>
          <w:szCs w:val="22"/>
        </w:rPr>
      </w:pPr>
    </w:p>
    <w:p w:rsidR="002B17AE" w:rsidRPr="00E614D1" w:rsidRDefault="002B17AE" w:rsidP="002B17AE">
      <w:p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Aucune connaissance particulière, sauf la maitrise de la </w:t>
      </w:r>
      <w:bookmarkStart w:id="70" w:name="_GoBack"/>
      <w:bookmarkEnd w:id="70"/>
      <w:r w:rsidRPr="00E614D1">
        <w:rPr>
          <w:rFonts w:asciiTheme="majorHAnsi" w:hAnsiTheme="majorHAnsi" w:cs="Arial"/>
          <w:iCs/>
          <w:sz w:val="22"/>
          <w:szCs w:val="22"/>
        </w:rPr>
        <w:t>langue d’enseignement.</w:t>
      </w:r>
    </w:p>
    <w:p w:rsidR="002B17AE" w:rsidRPr="00E614D1" w:rsidRDefault="002B17AE" w:rsidP="002B17AE">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Compétences visées :</w:t>
      </w:r>
    </w:p>
    <w:p w:rsidR="002B17AE" w:rsidRPr="00E614D1" w:rsidRDefault="002B17AE" w:rsidP="002B17AE">
      <w:pPr>
        <w:spacing w:line="276" w:lineRule="auto"/>
        <w:jc w:val="both"/>
        <w:rPr>
          <w:rFonts w:asciiTheme="majorHAnsi" w:hAnsiTheme="majorHAnsi" w:cs="Arial"/>
          <w:iCs/>
          <w:sz w:val="22"/>
          <w:szCs w:val="22"/>
        </w:rPr>
      </w:pPr>
    </w:p>
    <w:p w:rsidR="002B17AE" w:rsidRPr="00E614D1" w:rsidRDefault="002B17AE" w:rsidP="002B17AE">
      <w:p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Capacités d’analyser, de synthétiser, de travailler en équipe, de bien communiquer oralement et </w:t>
      </w:r>
      <w:proofErr w:type="spellStart"/>
      <w:r w:rsidRPr="00E614D1">
        <w:rPr>
          <w:rFonts w:asciiTheme="majorHAnsi" w:hAnsiTheme="majorHAnsi" w:cs="Arial"/>
          <w:iCs/>
          <w:sz w:val="22"/>
          <w:szCs w:val="22"/>
        </w:rPr>
        <w:t>parécrit</w:t>
      </w:r>
      <w:proofErr w:type="spellEnd"/>
      <w:r w:rsidRPr="00E614D1">
        <w:rPr>
          <w:rFonts w:asciiTheme="majorHAnsi" w:hAnsiTheme="majorHAnsi" w:cs="Arial"/>
          <w:iCs/>
          <w:sz w:val="22"/>
          <w:szCs w:val="22"/>
        </w:rPr>
        <w:t>, d’être autonome, de planifier et de respecter les délais, d’être réactif et proactif. Être sensibilisé à l’entrepreneuriat par la présentation d’un aperçu des connaissances de gestion utiles à la création d’activités.</w:t>
      </w:r>
    </w:p>
    <w:p w:rsidR="002B17AE" w:rsidRPr="00E614D1" w:rsidRDefault="002B17AE" w:rsidP="002B17AE">
      <w:pPr>
        <w:ind w:right="282"/>
        <w:jc w:val="both"/>
        <w:rPr>
          <w:rFonts w:asciiTheme="majorHAnsi" w:hAnsiTheme="majorHAnsi" w:cs="Arial"/>
          <w:b/>
          <w:sz w:val="22"/>
          <w:szCs w:val="22"/>
        </w:rPr>
      </w:pPr>
    </w:p>
    <w:p w:rsidR="002B17AE" w:rsidRPr="00E614D1" w:rsidRDefault="002B17AE" w:rsidP="002B17AE">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Contenu de la matière:</w:t>
      </w:r>
    </w:p>
    <w:p w:rsidR="002B17AE" w:rsidRPr="00E614D1" w:rsidRDefault="002B17AE" w:rsidP="002B17AE">
      <w:pPr>
        <w:jc w:val="both"/>
        <w:rPr>
          <w:rFonts w:asciiTheme="majorHAnsi" w:hAnsiTheme="majorHAnsi" w:cstheme="minorBidi"/>
          <w:b/>
          <w:sz w:val="22"/>
          <w:szCs w:val="22"/>
          <w:u w:val="thick" w:color="F79646" w:themeColor="accent6"/>
        </w:rPr>
      </w:pPr>
    </w:p>
    <w:p w:rsidR="002B17AE" w:rsidRPr="00E614D1" w:rsidRDefault="002B17AE" w:rsidP="002B17AE">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1 –Préparation opérationnelle à l’emploi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rsidR="002B17AE" w:rsidRPr="00E614D1" w:rsidRDefault="002B17AE" w:rsidP="002B17AE">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Rédaction de la lettre de motivation et élaboration du CV, Entretien d’embauche, …, Recherche documentaire sur les métiers de la filière, Conduite d’interview avec les professionnels du métier et Simulation d’entretiens d’embauches.</w:t>
      </w:r>
    </w:p>
    <w:p w:rsidR="002B17AE" w:rsidRPr="00E614D1" w:rsidRDefault="002B17AE" w:rsidP="002B17AE">
      <w:pPr>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2 - Entreprendre et esprit entrepreneurial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rsidR="002B17AE" w:rsidRPr="00E614D1" w:rsidRDefault="002B17AE" w:rsidP="002B17AE">
      <w:pPr>
        <w:tabs>
          <w:tab w:val="num" w:pos="1068"/>
        </w:tabs>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hAnsiTheme="majorHAnsi"/>
          <w:color w:val="1E1B1C"/>
          <w:sz w:val="22"/>
          <w:szCs w:val="22"/>
          <w:lang w:val="fr-BE"/>
        </w:rPr>
        <w:t>Entreprendre, Les entreprises autour de vous, La motivation entrepreneuriale, Savoir fixer des objectifs, Savoir prendre des risques</w:t>
      </w:r>
    </w:p>
    <w:p w:rsidR="002B17AE" w:rsidRPr="00E614D1" w:rsidRDefault="002B17AE" w:rsidP="002B17AE">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3 - Le profil d’un entrepreneur et le métier d’Entrepreneur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rsidR="002B17AE" w:rsidRPr="00E614D1" w:rsidRDefault="002B17AE" w:rsidP="002B17AE">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Les qualités d’un entrepreneur, Savoir négocier, Savoir écouter, La place des PME et des TPE en Algérie, Les principaux facteurs de réussite lors de la création d’une TPE/PME</w:t>
      </w:r>
    </w:p>
    <w:p w:rsidR="002B17AE" w:rsidRPr="00E614D1" w:rsidRDefault="002B17AE" w:rsidP="002B17AE">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4 - Trouver une bonne idée d’affaires : </w:t>
      </w:r>
      <w:bookmarkStart w:id="71" w:name="_Hlk71624294"/>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bookmarkEnd w:id="71"/>
    </w:p>
    <w:p w:rsidR="002B17AE" w:rsidRPr="00E614D1" w:rsidRDefault="002B17AE" w:rsidP="002B17AE">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La créativité et l’innovation, Reconnaître et évaluer les opportunités d’affaires</w:t>
      </w:r>
    </w:p>
    <w:p w:rsidR="002B17AE" w:rsidRPr="00E614D1" w:rsidRDefault="002B17AE" w:rsidP="002B17AE">
      <w:pPr>
        <w:spacing w:before="120" w:after="120"/>
        <w:jc w:val="both"/>
        <w:rPr>
          <w:rFonts w:asciiTheme="majorHAnsi" w:hAnsiTheme="majorHAnsi" w:cs="Arial"/>
          <w:bCs/>
          <w:color w:val="292526"/>
          <w:sz w:val="22"/>
          <w:szCs w:val="22"/>
        </w:rPr>
      </w:pPr>
      <w:r w:rsidRPr="00E614D1">
        <w:rPr>
          <w:rFonts w:asciiTheme="majorHAnsi" w:eastAsia="ヒラギノ角ゴ Pro W3" w:hAnsiTheme="majorHAnsi"/>
          <w:color w:val="365F91" w:themeColor="accent1" w:themeShade="BF"/>
          <w:sz w:val="22"/>
          <w:szCs w:val="22"/>
          <w:lang w:eastAsia="fr-FR"/>
        </w:rPr>
        <w:t>Chapitre 5–</w:t>
      </w:r>
      <w:proofErr w:type="spellStart"/>
      <w:r w:rsidRPr="00E614D1">
        <w:rPr>
          <w:rFonts w:asciiTheme="majorHAnsi" w:eastAsia="ヒラギノ角ゴ Pro W3" w:hAnsiTheme="majorHAnsi"/>
          <w:color w:val="365F91" w:themeColor="accent1" w:themeShade="BF"/>
          <w:sz w:val="22"/>
          <w:szCs w:val="22"/>
          <w:lang w:eastAsia="fr-FR"/>
        </w:rPr>
        <w:t>Lanceret</w:t>
      </w:r>
      <w:proofErr w:type="spellEnd"/>
      <w:r w:rsidRPr="00E614D1">
        <w:rPr>
          <w:rFonts w:asciiTheme="majorHAnsi" w:eastAsia="ヒラギノ角ゴ Pro W3" w:hAnsiTheme="majorHAnsi"/>
          <w:color w:val="365F91" w:themeColor="accent1" w:themeShade="BF"/>
          <w:sz w:val="22"/>
          <w:szCs w:val="22"/>
          <w:lang w:eastAsia="fr-FR"/>
        </w:rPr>
        <w:t xml:space="preserve"> faire fonctionner une entreprise </w:t>
      </w:r>
      <w:r w:rsidRPr="00E614D1">
        <w:rPr>
          <w:rFonts w:asciiTheme="majorHAnsi" w:eastAsia="ヒラギノ角ゴ Pro W3" w:hAnsiTheme="majorHAnsi"/>
          <w:sz w:val="22"/>
          <w:szCs w:val="22"/>
          <w:lang w:eastAsia="fr-FR"/>
        </w:rPr>
        <w:t xml:space="preserve">: </w:t>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b/>
          <w:bCs/>
          <w:sz w:val="22"/>
          <w:szCs w:val="22"/>
          <w:lang w:eastAsia="fr-FR"/>
        </w:rPr>
        <w:t>(3 Semaines)</w:t>
      </w:r>
    </w:p>
    <w:p w:rsidR="002B17AE" w:rsidRPr="00E614D1" w:rsidRDefault="002B17AE" w:rsidP="002B17AE">
      <w:pPr>
        <w:tabs>
          <w:tab w:val="left" w:pos="0"/>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Choisir un marché approprié, Choisir l’emplacement de son entreprise, Les formes juridiques de l’entreprise, Recherche d’aide et de financement pour démarrer une entreprise, Recruter le personnel, Choisir ses fournisseurs</w:t>
      </w:r>
    </w:p>
    <w:p w:rsidR="002B17AE" w:rsidRPr="00E614D1" w:rsidRDefault="002B17AE" w:rsidP="002B17AE">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6 - Elaboration du projet d’entreprise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rsidR="002B17AE" w:rsidRPr="00E614D1" w:rsidRDefault="002B17AE" w:rsidP="002B17AE">
      <w:pPr>
        <w:tabs>
          <w:tab w:val="left" w:pos="142"/>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 Business Model et le Business Plan, Réaliser son projet d’entreprise avec le Business Model Canevas</w:t>
      </w:r>
    </w:p>
    <w:p w:rsidR="002B17AE" w:rsidRPr="00E614D1" w:rsidRDefault="002B17AE" w:rsidP="002B17AE">
      <w:pPr>
        <w:spacing w:before="240"/>
        <w:rPr>
          <w:rFonts w:asciiTheme="majorHAnsi" w:hAnsiTheme="majorHAnsi"/>
          <w:color w:val="1E1B1C"/>
          <w:sz w:val="22"/>
          <w:szCs w:val="22"/>
          <w:lang w:val="fr-BE"/>
        </w:rPr>
      </w:pPr>
      <w:r w:rsidRPr="00E614D1">
        <w:rPr>
          <w:rFonts w:asciiTheme="majorHAnsi" w:eastAsia="ヒラギノ角ゴ Pro W3" w:hAnsiTheme="majorHAnsi"/>
          <w:b/>
          <w:bCs/>
          <w:sz w:val="22"/>
          <w:szCs w:val="22"/>
          <w:u w:val="single"/>
          <w:lang w:eastAsia="fr-FR"/>
        </w:rPr>
        <w:lastRenderedPageBreak/>
        <w:t xml:space="preserve">Mode d’évaluation : </w:t>
      </w:r>
      <w:r w:rsidRPr="00E614D1">
        <w:rPr>
          <w:rFonts w:asciiTheme="majorHAnsi" w:hAnsiTheme="majorHAnsi" w:cs="Arial"/>
          <w:bCs/>
          <w:sz w:val="22"/>
          <w:szCs w:val="22"/>
        </w:rPr>
        <w:t>Examen : 100%</w:t>
      </w:r>
    </w:p>
    <w:p w:rsidR="002B17AE" w:rsidRPr="00E614D1" w:rsidRDefault="002B17AE" w:rsidP="002B17AE">
      <w:pPr>
        <w:spacing w:before="240"/>
        <w:rPr>
          <w:rFonts w:asciiTheme="majorHAnsi" w:eastAsia="ヒラギノ角ゴ Pro W3" w:hAnsiTheme="majorHAnsi"/>
          <w:b/>
          <w:bCs/>
          <w:sz w:val="22"/>
          <w:szCs w:val="22"/>
          <w:u w:val="single"/>
          <w:lang w:eastAsia="fr-FR"/>
        </w:rPr>
      </w:pPr>
      <w:proofErr w:type="gramStart"/>
      <w:r w:rsidRPr="00E614D1">
        <w:rPr>
          <w:rFonts w:asciiTheme="majorHAnsi" w:eastAsia="ヒラギノ角ゴ Pro W3" w:hAnsiTheme="majorHAnsi"/>
          <w:b/>
          <w:bCs/>
          <w:sz w:val="22"/>
          <w:szCs w:val="22"/>
          <w:u w:val="single"/>
          <w:lang w:eastAsia="fr-FR"/>
        </w:rPr>
        <w:t>Références</w:t>
      </w:r>
      <w:proofErr w:type="gramEnd"/>
      <w:r w:rsidRPr="00E614D1">
        <w:rPr>
          <w:rFonts w:asciiTheme="majorHAnsi" w:eastAsia="ヒラギノ角ゴ Pro W3" w:hAnsiTheme="majorHAnsi"/>
          <w:b/>
          <w:bCs/>
          <w:sz w:val="22"/>
          <w:szCs w:val="22"/>
          <w:u w:val="single"/>
          <w:lang w:eastAsia="fr-FR"/>
        </w:rPr>
        <w:t> :</w:t>
      </w:r>
    </w:p>
    <w:p w:rsidR="002B17AE" w:rsidRPr="00E614D1" w:rsidRDefault="002B17AE" w:rsidP="002B17AE">
      <w:pPr>
        <w:tabs>
          <w:tab w:val="num" w:pos="1068"/>
        </w:tabs>
        <w:spacing w:before="120" w:after="120"/>
        <w:jc w:val="both"/>
        <w:rPr>
          <w:rFonts w:asciiTheme="majorHAnsi" w:hAnsiTheme="majorHAnsi"/>
          <w:color w:val="1E1B1C"/>
          <w:sz w:val="22"/>
          <w:szCs w:val="22"/>
        </w:rPr>
      </w:pPr>
    </w:p>
    <w:p w:rsidR="002B17AE" w:rsidRPr="00E614D1" w:rsidRDefault="002B17AE" w:rsidP="002B17AE">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FayolleAlain</w:t>
      </w:r>
      <w:proofErr w:type="spellEnd"/>
      <w:r w:rsidRPr="00E614D1">
        <w:rPr>
          <w:rFonts w:asciiTheme="majorHAnsi" w:hAnsiTheme="majorHAnsi"/>
          <w:color w:val="1E1B1C"/>
          <w:sz w:val="22"/>
          <w:szCs w:val="22"/>
          <w:lang w:val="fr-BE"/>
        </w:rPr>
        <w:t xml:space="preserve">, 2017. Entrepreneuriat théories et pratiques, applications pour apprendre à </w:t>
      </w:r>
      <w:proofErr w:type="spellStart"/>
      <w:r w:rsidRPr="00E614D1">
        <w:rPr>
          <w:rFonts w:asciiTheme="majorHAnsi" w:hAnsiTheme="majorHAnsi"/>
          <w:color w:val="1E1B1C"/>
          <w:sz w:val="22"/>
          <w:szCs w:val="22"/>
          <w:lang w:val="fr-BE"/>
        </w:rPr>
        <w:t>entreprendre.Dunod</w:t>
      </w:r>
      <w:proofErr w:type="spellEnd"/>
      <w:r w:rsidRPr="00E614D1">
        <w:rPr>
          <w:rFonts w:asciiTheme="majorHAnsi" w:hAnsiTheme="majorHAnsi"/>
          <w:color w:val="1E1B1C"/>
          <w:sz w:val="22"/>
          <w:szCs w:val="22"/>
          <w:lang w:val="fr-BE"/>
        </w:rPr>
        <w:t>, 3e éd.</w:t>
      </w:r>
    </w:p>
    <w:p w:rsidR="002B17AE" w:rsidRPr="00E614D1" w:rsidRDefault="002B17AE" w:rsidP="002B17AE">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LégerJarniou</w:t>
      </w:r>
      <w:proofErr w:type="spellEnd"/>
      <w:r w:rsidRPr="00E614D1">
        <w:rPr>
          <w:rFonts w:asciiTheme="majorHAnsi" w:hAnsiTheme="majorHAnsi"/>
          <w:color w:val="1E1B1C"/>
          <w:sz w:val="22"/>
          <w:szCs w:val="22"/>
          <w:lang w:val="fr-BE"/>
        </w:rPr>
        <w:t xml:space="preserve">, Catherine, 2013, Le grand livre de l'entrepreneur. </w:t>
      </w:r>
      <w:proofErr w:type="spellStart"/>
      <w:r w:rsidRPr="00E614D1">
        <w:rPr>
          <w:rFonts w:asciiTheme="majorHAnsi" w:hAnsiTheme="majorHAnsi"/>
          <w:color w:val="1E1B1C"/>
          <w:sz w:val="22"/>
          <w:szCs w:val="22"/>
          <w:lang w:val="fr-BE"/>
        </w:rPr>
        <w:t>Dunod</w:t>
      </w:r>
      <w:proofErr w:type="spellEnd"/>
      <w:r w:rsidRPr="00E614D1">
        <w:rPr>
          <w:rFonts w:asciiTheme="majorHAnsi" w:hAnsiTheme="majorHAnsi"/>
          <w:color w:val="1E1B1C"/>
          <w:sz w:val="22"/>
          <w:szCs w:val="22"/>
          <w:lang w:val="fr-BE"/>
        </w:rPr>
        <w:t>, 2013.</w:t>
      </w:r>
    </w:p>
    <w:p w:rsidR="002B17AE" w:rsidRPr="00E614D1" w:rsidRDefault="002B17AE" w:rsidP="002B17AE">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PlaneJean</w:t>
      </w:r>
      <w:proofErr w:type="spellEnd"/>
      <w:r w:rsidRPr="00E614D1">
        <w:rPr>
          <w:rFonts w:asciiTheme="majorHAnsi" w:hAnsiTheme="majorHAnsi"/>
          <w:color w:val="1E1B1C"/>
          <w:sz w:val="22"/>
          <w:szCs w:val="22"/>
          <w:lang w:val="fr-BE"/>
        </w:rPr>
        <w:t xml:space="preserve">-Michel, 2016, Management des organisations théories, concepts, performances. </w:t>
      </w:r>
      <w:proofErr w:type="spellStart"/>
      <w:r w:rsidRPr="00E614D1">
        <w:rPr>
          <w:rFonts w:asciiTheme="majorHAnsi" w:hAnsiTheme="majorHAnsi"/>
          <w:color w:val="1E1B1C"/>
          <w:sz w:val="22"/>
          <w:szCs w:val="22"/>
          <w:lang w:val="fr-BE"/>
        </w:rPr>
        <w:t>Dunod</w:t>
      </w:r>
      <w:proofErr w:type="spellEnd"/>
      <w:r w:rsidRPr="00E614D1">
        <w:rPr>
          <w:rFonts w:asciiTheme="majorHAnsi" w:hAnsiTheme="majorHAnsi"/>
          <w:color w:val="1E1B1C"/>
          <w:sz w:val="22"/>
          <w:szCs w:val="22"/>
          <w:lang w:val="fr-BE"/>
        </w:rPr>
        <w:t>, 4ème éd.</w:t>
      </w:r>
    </w:p>
    <w:p w:rsidR="002B17AE" w:rsidRPr="00E614D1" w:rsidRDefault="002B17AE" w:rsidP="002B17AE">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LégerJarniou</w:t>
      </w:r>
      <w:proofErr w:type="spellEnd"/>
      <w:r w:rsidRPr="00E614D1">
        <w:rPr>
          <w:rFonts w:asciiTheme="majorHAnsi" w:hAnsiTheme="majorHAnsi"/>
          <w:color w:val="1E1B1C"/>
          <w:sz w:val="22"/>
          <w:szCs w:val="22"/>
          <w:lang w:val="fr-BE"/>
        </w:rPr>
        <w:t xml:space="preserve">, Catherine, 2017, Construire son Business Plan. Le grand livre de l'entrepreneur. </w:t>
      </w:r>
      <w:proofErr w:type="spellStart"/>
      <w:r w:rsidRPr="00E614D1">
        <w:rPr>
          <w:rFonts w:asciiTheme="majorHAnsi" w:hAnsiTheme="majorHAnsi"/>
          <w:color w:val="1E1B1C"/>
          <w:sz w:val="22"/>
          <w:szCs w:val="22"/>
          <w:lang w:val="fr-BE"/>
        </w:rPr>
        <w:t>Dunod</w:t>
      </w:r>
      <w:proofErr w:type="spellEnd"/>
      <w:proofErr w:type="gramStart"/>
      <w:r w:rsidRPr="00E614D1">
        <w:rPr>
          <w:rFonts w:asciiTheme="majorHAnsi" w:hAnsiTheme="majorHAnsi"/>
          <w:color w:val="1E1B1C"/>
          <w:sz w:val="22"/>
          <w:szCs w:val="22"/>
          <w:lang w:val="fr-BE"/>
        </w:rPr>
        <w:t>,.</w:t>
      </w:r>
      <w:proofErr w:type="gramEnd"/>
    </w:p>
    <w:p w:rsidR="002B17AE" w:rsidRPr="00E614D1" w:rsidRDefault="002B17AE" w:rsidP="002B17AE">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Sion Michel, 2016, Réussir son business Méthodes, outils et astuces </w:t>
      </w:r>
      <w:proofErr w:type="spellStart"/>
      <w:r w:rsidRPr="00E614D1">
        <w:rPr>
          <w:rFonts w:asciiTheme="majorHAnsi" w:hAnsiTheme="majorHAnsi"/>
          <w:color w:val="1E1B1C"/>
          <w:sz w:val="22"/>
          <w:szCs w:val="22"/>
          <w:lang w:val="fr-BE"/>
        </w:rPr>
        <w:t>plan.Dunod</w:t>
      </w:r>
      <w:proofErr w:type="spellEnd"/>
      <w:r w:rsidRPr="00E614D1">
        <w:rPr>
          <w:rFonts w:asciiTheme="majorHAnsi" w:hAnsiTheme="majorHAnsi"/>
          <w:color w:val="1E1B1C"/>
          <w:sz w:val="22"/>
          <w:szCs w:val="22"/>
          <w:lang w:val="fr-BE"/>
        </w:rPr>
        <w:t xml:space="preserve"> ,4èmeéd.</w:t>
      </w:r>
    </w:p>
    <w:p w:rsidR="002B17AE" w:rsidRPr="00E614D1" w:rsidRDefault="002B17AE" w:rsidP="002B17AE">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Patrick </w:t>
      </w:r>
      <w:proofErr w:type="spellStart"/>
      <w:r w:rsidRPr="00E614D1">
        <w:rPr>
          <w:rFonts w:asciiTheme="majorHAnsi" w:hAnsiTheme="majorHAnsi"/>
          <w:color w:val="1E1B1C"/>
          <w:sz w:val="22"/>
          <w:szCs w:val="22"/>
          <w:lang w:val="fr-BE"/>
        </w:rPr>
        <w:t>Koenblit</w:t>
      </w:r>
      <w:proofErr w:type="spellEnd"/>
      <w:r w:rsidRPr="00E614D1">
        <w:rPr>
          <w:rFonts w:asciiTheme="majorHAnsi" w:hAnsiTheme="majorHAnsi"/>
          <w:color w:val="1E1B1C"/>
          <w:sz w:val="22"/>
          <w:szCs w:val="22"/>
          <w:lang w:val="fr-BE"/>
        </w:rPr>
        <w:t xml:space="preserve">, Carole Nicolas, Hélène </w:t>
      </w:r>
      <w:proofErr w:type="spellStart"/>
      <w:r w:rsidRPr="00E614D1">
        <w:rPr>
          <w:rFonts w:asciiTheme="majorHAnsi" w:hAnsiTheme="majorHAnsi"/>
          <w:color w:val="1E1B1C"/>
          <w:sz w:val="22"/>
          <w:szCs w:val="22"/>
          <w:lang w:val="fr-BE"/>
        </w:rPr>
        <w:t>Lehongre</w:t>
      </w:r>
      <w:proofErr w:type="spellEnd"/>
      <w:r w:rsidRPr="00E614D1">
        <w:rPr>
          <w:rFonts w:asciiTheme="majorHAnsi" w:hAnsiTheme="majorHAnsi"/>
          <w:color w:val="1E1B1C"/>
          <w:sz w:val="22"/>
          <w:szCs w:val="22"/>
          <w:lang w:val="fr-BE"/>
        </w:rPr>
        <w:t>, Construire son projet professionnel, ESF, Editeur 2011.</w:t>
      </w:r>
    </w:p>
    <w:p w:rsidR="002B17AE" w:rsidRPr="00E614D1" w:rsidRDefault="002B17AE" w:rsidP="002B17AE">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Lucie </w:t>
      </w:r>
      <w:proofErr w:type="spellStart"/>
      <w:r w:rsidRPr="00E614D1">
        <w:rPr>
          <w:rFonts w:asciiTheme="majorHAnsi" w:hAnsiTheme="majorHAnsi"/>
          <w:color w:val="1E1B1C"/>
          <w:sz w:val="22"/>
          <w:szCs w:val="22"/>
          <w:lang w:val="fr-BE"/>
        </w:rPr>
        <w:t>Beauchesne</w:t>
      </w:r>
      <w:proofErr w:type="spellEnd"/>
      <w:r w:rsidRPr="00E614D1">
        <w:rPr>
          <w:rFonts w:asciiTheme="majorHAnsi" w:hAnsiTheme="majorHAnsi"/>
          <w:color w:val="1E1B1C"/>
          <w:sz w:val="22"/>
          <w:szCs w:val="22"/>
          <w:lang w:val="fr-BE"/>
        </w:rPr>
        <w:t xml:space="preserve">, Anne </w:t>
      </w:r>
      <w:proofErr w:type="spellStart"/>
      <w:r w:rsidRPr="00E614D1">
        <w:rPr>
          <w:rFonts w:asciiTheme="majorHAnsi" w:hAnsiTheme="majorHAnsi"/>
          <w:color w:val="1E1B1C"/>
          <w:sz w:val="22"/>
          <w:szCs w:val="22"/>
          <w:lang w:val="fr-BE"/>
        </w:rPr>
        <w:t>Riberolles</w:t>
      </w:r>
      <w:proofErr w:type="spellEnd"/>
      <w:r w:rsidRPr="00E614D1">
        <w:rPr>
          <w:rFonts w:asciiTheme="majorHAnsi" w:hAnsiTheme="majorHAnsi"/>
          <w:color w:val="1E1B1C"/>
          <w:sz w:val="22"/>
          <w:szCs w:val="22"/>
          <w:lang w:val="fr-BE"/>
        </w:rPr>
        <w:t>, Bâtir son projet professionnel, L'Etudiant 2002.</w:t>
      </w:r>
    </w:p>
    <w:p w:rsidR="002B17AE" w:rsidRPr="00E614D1" w:rsidRDefault="002B17AE" w:rsidP="002B17AE">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ALBAGLI Claude et HENAULT Georges (1996), La création d'entreprise en Afrique, </w:t>
      </w:r>
      <w:proofErr w:type="spellStart"/>
      <w:r w:rsidRPr="00E614D1">
        <w:rPr>
          <w:rFonts w:asciiTheme="majorHAnsi" w:hAnsiTheme="majorHAnsi"/>
          <w:color w:val="1E1B1C"/>
          <w:sz w:val="22"/>
          <w:szCs w:val="22"/>
          <w:lang w:val="fr-BE"/>
        </w:rPr>
        <w:t>ed</w:t>
      </w:r>
      <w:proofErr w:type="spellEnd"/>
      <w:r w:rsidRPr="00E614D1">
        <w:rPr>
          <w:rFonts w:asciiTheme="majorHAnsi" w:hAnsiTheme="majorHAnsi"/>
          <w:color w:val="1E1B1C"/>
          <w:sz w:val="22"/>
          <w:szCs w:val="22"/>
          <w:lang w:val="fr-BE"/>
        </w:rPr>
        <w:t xml:space="preserve"> EDICEF/AUPELF ,208 p.</w:t>
      </w:r>
    </w:p>
    <w:p w:rsidR="002B17AE" w:rsidRPr="00E614D1" w:rsidRDefault="002B17AE" w:rsidP="002B17AE">
      <w:pPr>
        <w:jc w:val="both"/>
        <w:rPr>
          <w:rFonts w:asciiTheme="majorHAnsi" w:hAnsiTheme="majorHAnsi" w:cs="Calibri"/>
          <w:b/>
          <w:sz w:val="22"/>
          <w:szCs w:val="22"/>
          <w:lang w:val="fr-BE"/>
        </w:rPr>
      </w:pPr>
    </w:p>
    <w:p w:rsidR="00F449AC" w:rsidRPr="002B17AE" w:rsidRDefault="00F449AC" w:rsidP="00FF09CD">
      <w:pPr>
        <w:jc w:val="center"/>
        <w:rPr>
          <w:rFonts w:asciiTheme="majorHAnsi" w:hAnsiTheme="majorHAnsi" w:cs="Calibri"/>
          <w:b/>
          <w:sz w:val="32"/>
          <w:szCs w:val="32"/>
          <w:u w:val="thick" w:color="F79646" w:themeColor="accent6"/>
          <w:lang w:val="fr-BE"/>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2B17AE" w:rsidRDefault="002B17AE"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449AC" w:rsidRDefault="00F449AC" w:rsidP="00FF09CD">
      <w:pPr>
        <w:jc w:val="center"/>
        <w:rPr>
          <w:rFonts w:asciiTheme="majorHAnsi" w:hAnsiTheme="majorHAnsi" w:cs="Calibri"/>
          <w:b/>
          <w:sz w:val="32"/>
          <w:szCs w:val="32"/>
          <w:u w:val="thick" w:color="F79646" w:themeColor="accent6"/>
        </w:rPr>
      </w:pPr>
    </w:p>
    <w:p w:rsidR="00FF09CD" w:rsidRPr="001B20F9" w:rsidRDefault="00FF09CD" w:rsidP="00FF09CD">
      <w:pPr>
        <w:jc w:val="center"/>
        <w:rPr>
          <w:rFonts w:asciiTheme="majorHAnsi" w:hAnsiTheme="majorHAnsi" w:cs="Calibri"/>
          <w:b/>
          <w:sz w:val="32"/>
          <w:szCs w:val="32"/>
          <w:u w:val="thick" w:color="F79646" w:themeColor="accent6"/>
        </w:rPr>
      </w:pPr>
      <w:r w:rsidRPr="001B20F9">
        <w:rPr>
          <w:rFonts w:asciiTheme="majorHAnsi" w:hAnsiTheme="majorHAnsi" w:cs="Calibri"/>
          <w:b/>
          <w:sz w:val="32"/>
          <w:szCs w:val="32"/>
          <w:u w:val="thick" w:color="F79646" w:themeColor="accent6"/>
        </w:rPr>
        <w:t>IV- Accords / Conventions</w:t>
      </w: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FF09CD" w:rsidRPr="001B2CFA" w:rsidRDefault="00FF09CD" w:rsidP="00FF09CD">
      <w:pPr>
        <w:jc w:val="center"/>
        <w:rPr>
          <w:rFonts w:ascii="Calibri" w:hAnsi="Calibri" w:cs="Calibri"/>
          <w:b/>
          <w:sz w:val="32"/>
          <w:szCs w:val="32"/>
        </w:rPr>
      </w:pPr>
    </w:p>
    <w:p w:rsidR="00E672A0" w:rsidRDefault="00E672A0" w:rsidP="00FF09CD">
      <w:pPr>
        <w:jc w:val="center"/>
        <w:rPr>
          <w:rFonts w:ascii="Calibri" w:hAnsi="Calibri" w:cs="Calibri"/>
          <w:b/>
          <w:sz w:val="32"/>
          <w:szCs w:val="32"/>
        </w:rPr>
        <w:sectPr w:rsidR="00E672A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lastRenderedPageBreak/>
        <w:t>LETTRE D’INTENTION TYPE</w:t>
      </w:r>
    </w:p>
    <w:p w:rsidR="00FF09CD" w:rsidRPr="001B20F9" w:rsidRDefault="00FF09CD" w:rsidP="00FF09CD">
      <w:pPr>
        <w:ind w:hanging="1440"/>
        <w:rPr>
          <w:rFonts w:asciiTheme="majorHAnsi" w:hAnsiTheme="majorHAnsi" w:cs="Calibri"/>
          <w:i/>
        </w:rPr>
      </w:pPr>
    </w:p>
    <w:p w:rsidR="00FF09CD" w:rsidRPr="001B20F9" w:rsidRDefault="00FF09CD" w:rsidP="00FF09CD">
      <w:pPr>
        <w:rPr>
          <w:rFonts w:asciiTheme="majorHAnsi" w:hAnsiTheme="majorHAnsi" w:cs="Calibri"/>
          <w:b/>
          <w:sz w:val="28"/>
          <w:szCs w:val="28"/>
        </w:rPr>
      </w:pPr>
      <w:r w:rsidRPr="001B20F9">
        <w:rPr>
          <w:rFonts w:asciiTheme="majorHAnsi" w:hAnsiTheme="majorHAnsi" w:cs="Calibri"/>
          <w:b/>
          <w:sz w:val="28"/>
          <w:szCs w:val="28"/>
        </w:rPr>
        <w:t>(En cas de licence coparrainée par un autre établissement universitaire)</w:t>
      </w:r>
    </w:p>
    <w:p w:rsidR="00FF09CD" w:rsidRPr="001B20F9" w:rsidRDefault="00FF09CD" w:rsidP="00FF09CD">
      <w:pPr>
        <w:outlineLvl w:val="0"/>
        <w:rPr>
          <w:rFonts w:asciiTheme="majorHAnsi" w:hAnsiTheme="majorHAnsi" w:cs="Calibri"/>
        </w:rPr>
      </w:pPr>
    </w:p>
    <w:p w:rsidR="00FF09CD" w:rsidRPr="001B20F9" w:rsidRDefault="00FF09CD" w:rsidP="00FF09CD">
      <w:pPr>
        <w:jc w:val="center"/>
        <w:rPr>
          <w:rFonts w:asciiTheme="majorHAnsi" w:hAnsiTheme="majorHAnsi" w:cs="Calibri"/>
        </w:rPr>
      </w:pPr>
      <w:r w:rsidRPr="001B20F9">
        <w:rPr>
          <w:rFonts w:asciiTheme="majorHAnsi" w:hAnsiTheme="majorHAnsi" w:cs="Calibri"/>
          <w:b/>
        </w:rPr>
        <w:t>(Papier officiel à l’entête de l’établissement universitaire concerné)</w:t>
      </w: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Objet : Approbation du </w:t>
      </w:r>
      <w:proofErr w:type="spellStart"/>
      <w:r w:rsidRPr="001B20F9">
        <w:rPr>
          <w:rFonts w:asciiTheme="majorHAnsi" w:hAnsiTheme="majorHAnsi" w:cs="Calibri"/>
        </w:rPr>
        <w:t>coparrainage</w:t>
      </w:r>
      <w:proofErr w:type="spellEnd"/>
      <w:r w:rsidRPr="001B20F9">
        <w:rPr>
          <w:rFonts w:asciiTheme="majorHAnsi" w:hAnsiTheme="majorHAnsi" w:cs="Calibri"/>
        </w:rPr>
        <w:t xml:space="preserve"> de la licence intitulée :  </w:t>
      </w: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 xml:space="preserve">Par la présente, l’université (ou le centre universitaire)                             déclare </w:t>
      </w:r>
      <w:proofErr w:type="spellStart"/>
      <w:r w:rsidRPr="001B20F9">
        <w:rPr>
          <w:rFonts w:asciiTheme="majorHAnsi" w:hAnsiTheme="majorHAnsi" w:cs="Calibri"/>
        </w:rPr>
        <w:t>coparrainer</w:t>
      </w:r>
      <w:proofErr w:type="spellEnd"/>
      <w:r w:rsidRPr="001B20F9">
        <w:rPr>
          <w:rFonts w:asciiTheme="majorHAnsi" w:hAnsiTheme="majorHAnsi" w:cs="Calibri"/>
        </w:rPr>
        <w:t xml:space="preserve"> la licence ci-dessus mentionnée durant toute la période d’habilitation de la licence.</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l’université (ou le centre universitaire) assistera ce projet en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Donnant son point de vue dans l’élaboration et à la mise à jour des programmes d’enseignement,</w:t>
      </w: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Participant à des séminaires organisés à cet effet,</w:t>
      </w:r>
    </w:p>
    <w:p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En participant aux jurys de soutenance,</w:t>
      </w:r>
    </w:p>
    <w:p w:rsidR="00FF09CD" w:rsidRPr="001B20F9" w:rsidRDefault="00FF09CD" w:rsidP="00FF09CD">
      <w:pPr>
        <w:widowControl w:val="0"/>
        <w:tabs>
          <w:tab w:val="left" w:pos="1815"/>
        </w:tabs>
        <w:jc w:val="both"/>
        <w:rPr>
          <w:rFonts w:asciiTheme="majorHAnsi" w:hAnsiTheme="majorHAnsi" w:cs="Calibri"/>
          <w:i/>
        </w:rPr>
      </w:pPr>
      <w:r w:rsidRPr="001B20F9">
        <w:rPr>
          <w:rFonts w:asciiTheme="majorHAnsi" w:hAnsiTheme="majorHAnsi" w:cs="Calibri"/>
        </w:rPr>
        <w:t>- En œuvrant à la mutualisation des moyens humains et matériels.</w:t>
      </w:r>
    </w:p>
    <w:p w:rsidR="00FF09CD" w:rsidRPr="001B20F9" w:rsidRDefault="00FF09CD" w:rsidP="00FF09CD">
      <w:pPr>
        <w:tabs>
          <w:tab w:val="left" w:pos="1815"/>
        </w:tabs>
        <w:ind w:left="360"/>
        <w:jc w:val="both"/>
        <w:rPr>
          <w:rFonts w:asciiTheme="majorHAnsi" w:hAnsiTheme="majorHAnsi" w:cs="Calibri"/>
          <w:i/>
        </w:rPr>
      </w:pPr>
    </w:p>
    <w:p w:rsidR="00FF09CD" w:rsidRPr="001B20F9" w:rsidRDefault="00FF09CD" w:rsidP="00FF09CD">
      <w:pPr>
        <w:jc w:val="both"/>
        <w:outlineLvl w:val="0"/>
        <w:rPr>
          <w:rFonts w:asciiTheme="majorHAnsi" w:hAnsiTheme="majorHAnsi" w:cs="Calibri"/>
        </w:rPr>
      </w:pPr>
    </w:p>
    <w:p w:rsidR="00FF09CD" w:rsidRPr="001B20F9" w:rsidRDefault="00FF09CD" w:rsidP="00FF09CD">
      <w:pPr>
        <w:jc w:val="both"/>
        <w:outlineLvl w:val="0"/>
        <w:rPr>
          <w:rFonts w:asciiTheme="majorHAnsi" w:hAnsiTheme="majorHAnsi" w:cs="Calibri"/>
        </w:rPr>
      </w:pPr>
    </w:p>
    <w:p w:rsidR="00FF09CD" w:rsidRPr="001B20F9" w:rsidRDefault="00FF09CD" w:rsidP="00FF09CD">
      <w:pPr>
        <w:jc w:val="both"/>
        <w:outlineLvl w:val="0"/>
        <w:rPr>
          <w:rFonts w:asciiTheme="majorHAnsi" w:hAnsiTheme="majorHAnsi" w:cs="Calibri"/>
        </w:rPr>
      </w:pPr>
      <w:r w:rsidRPr="001B20F9">
        <w:rPr>
          <w:rFonts w:asciiTheme="majorHAnsi" w:hAnsiTheme="majorHAnsi" w:cs="Calibri"/>
        </w:rPr>
        <w:t xml:space="preserve">SIGNATURE de la personne légalement autorisée : </w:t>
      </w:r>
    </w:p>
    <w:p w:rsidR="00FF09CD" w:rsidRPr="001B20F9" w:rsidRDefault="00FF09CD" w:rsidP="00FF09CD">
      <w:pPr>
        <w:pStyle w:val="En-tte"/>
        <w:jc w:val="both"/>
        <w:outlineLvl w:val="0"/>
        <w:rPr>
          <w:rFonts w:asciiTheme="majorHAnsi" w:hAnsiTheme="majorHAnsi" w:cs="Calibri"/>
          <w:sz w:val="24"/>
          <w:szCs w:val="24"/>
        </w:rPr>
      </w:pPr>
    </w:p>
    <w:p w:rsidR="00FF09CD" w:rsidRPr="001B20F9" w:rsidRDefault="00FF09CD" w:rsidP="00FF09CD">
      <w:pPr>
        <w:pStyle w:val="En-tte"/>
        <w:jc w:val="both"/>
        <w:outlineLvl w:val="0"/>
        <w:rPr>
          <w:rFonts w:asciiTheme="majorHAnsi" w:hAnsiTheme="majorHAnsi" w:cs="Calibri"/>
          <w:sz w:val="24"/>
          <w:szCs w:val="24"/>
        </w:rPr>
      </w:pPr>
      <w:r w:rsidRPr="001B20F9">
        <w:rPr>
          <w:rFonts w:asciiTheme="majorHAnsi" w:hAnsiTheme="majorHAnsi" w:cs="Calibri"/>
          <w:sz w:val="24"/>
          <w:szCs w:val="24"/>
        </w:rPr>
        <w:t xml:space="preserve">FONCTION :    </w:t>
      </w:r>
    </w:p>
    <w:p w:rsidR="00FF09CD" w:rsidRPr="001B20F9" w:rsidRDefault="00FF09CD" w:rsidP="00FF09CD">
      <w:pPr>
        <w:jc w:val="both"/>
        <w:rPr>
          <w:rFonts w:asciiTheme="majorHAnsi" w:hAnsiTheme="majorHAnsi" w:cs="Calibri"/>
        </w:rPr>
      </w:pPr>
    </w:p>
    <w:p w:rsidR="00FF09CD" w:rsidRPr="001B20F9" w:rsidRDefault="00FF09CD" w:rsidP="00FF09CD">
      <w:pPr>
        <w:jc w:val="both"/>
        <w:rPr>
          <w:rFonts w:asciiTheme="majorHAnsi" w:hAnsiTheme="majorHAnsi" w:cs="Calibri"/>
        </w:rPr>
      </w:pPr>
      <w:r w:rsidRPr="001B20F9">
        <w:rPr>
          <w:rFonts w:asciiTheme="majorHAnsi" w:hAnsiTheme="majorHAnsi" w:cs="Calibri"/>
        </w:rPr>
        <w:t xml:space="preserve">Date : </w:t>
      </w:r>
    </w:p>
    <w:p w:rsidR="00FF09CD" w:rsidRPr="001B20F9" w:rsidRDefault="00FF09CD" w:rsidP="00FF09CD">
      <w:pPr>
        <w:jc w:val="both"/>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1B20F9" w:rsidRDefault="001B20F9" w:rsidP="00FF09CD">
      <w:pPr>
        <w:jc w:val="center"/>
        <w:rPr>
          <w:rFonts w:ascii="Calibri" w:hAnsi="Calibri" w:cs="Calibri"/>
          <w:b/>
          <w:sz w:val="32"/>
          <w:szCs w:val="32"/>
        </w:rPr>
      </w:pPr>
    </w:p>
    <w:p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lastRenderedPageBreak/>
        <w:t>LETTRE D’INTENTION TYPE</w:t>
      </w:r>
    </w:p>
    <w:p w:rsidR="00FF09CD" w:rsidRPr="001B20F9" w:rsidRDefault="00FF09CD" w:rsidP="00FF09CD">
      <w:pPr>
        <w:ind w:hanging="1440"/>
        <w:rPr>
          <w:rFonts w:asciiTheme="majorHAnsi" w:hAnsiTheme="majorHAnsi" w:cs="Calibri"/>
          <w:i/>
        </w:rPr>
      </w:pPr>
    </w:p>
    <w:p w:rsidR="00FF09CD" w:rsidRPr="001B20F9" w:rsidRDefault="00FF09CD" w:rsidP="00FF09CD">
      <w:pPr>
        <w:jc w:val="center"/>
        <w:rPr>
          <w:rFonts w:asciiTheme="majorHAnsi" w:hAnsiTheme="majorHAnsi" w:cs="Calibri"/>
          <w:b/>
          <w:sz w:val="28"/>
          <w:szCs w:val="28"/>
        </w:rPr>
      </w:pPr>
      <w:r w:rsidRPr="001B20F9">
        <w:rPr>
          <w:rFonts w:asciiTheme="majorHAnsi" w:hAnsiTheme="majorHAnsi" w:cs="Calibri"/>
          <w:b/>
          <w:sz w:val="28"/>
          <w:szCs w:val="28"/>
        </w:rPr>
        <w:t>(En cas de licence en collaboration avec une entreprise du secteur utilisateur)</w:t>
      </w:r>
    </w:p>
    <w:p w:rsidR="00FF09CD" w:rsidRPr="001B20F9" w:rsidRDefault="00FF09CD" w:rsidP="00FF09CD">
      <w:pPr>
        <w:rPr>
          <w:rFonts w:asciiTheme="majorHAnsi" w:hAnsiTheme="majorHAnsi" w:cs="Calibri"/>
        </w:rPr>
      </w:pPr>
    </w:p>
    <w:p w:rsidR="00FF09CD" w:rsidRPr="001B20F9" w:rsidRDefault="00FF09CD" w:rsidP="00FF09CD">
      <w:pPr>
        <w:jc w:val="center"/>
        <w:rPr>
          <w:rFonts w:asciiTheme="majorHAnsi" w:hAnsiTheme="majorHAnsi" w:cs="Calibri"/>
          <w:b/>
        </w:rPr>
      </w:pPr>
      <w:r w:rsidRPr="001B20F9">
        <w:rPr>
          <w:rFonts w:asciiTheme="majorHAnsi" w:hAnsiTheme="majorHAnsi" w:cs="Calibri"/>
          <w:b/>
        </w:rPr>
        <w:t>(Papier officiel à l’entête de l’entreprise)</w:t>
      </w:r>
    </w:p>
    <w:p w:rsidR="00FF09CD" w:rsidRPr="001B20F9" w:rsidRDefault="00FF09CD" w:rsidP="00FF09CD">
      <w:pPr>
        <w:pStyle w:val="Pieddepage"/>
        <w:jc w:val="center"/>
        <w:rPr>
          <w:rFonts w:asciiTheme="majorHAnsi" w:hAnsiTheme="majorHAnsi" w:cs="Calibri"/>
        </w:rPr>
      </w:pPr>
    </w:p>
    <w:p w:rsidR="00FF09CD" w:rsidRPr="001B20F9" w:rsidRDefault="00FF09CD" w:rsidP="00FF09CD">
      <w:pPr>
        <w:pStyle w:val="Pieddepage"/>
        <w:jc w:val="center"/>
        <w:rPr>
          <w:rFonts w:asciiTheme="majorHAnsi" w:hAnsiTheme="majorHAnsi" w:cs="Calibri"/>
        </w:rPr>
      </w:pPr>
    </w:p>
    <w:p w:rsidR="00FF09CD" w:rsidRPr="001B20F9" w:rsidRDefault="00FF09CD" w:rsidP="00FF09CD">
      <w:pPr>
        <w:ind w:hanging="1440"/>
        <w:rPr>
          <w:rFonts w:asciiTheme="majorHAnsi" w:hAnsiTheme="majorHAnsi" w:cs="Calibri"/>
          <w:i/>
        </w:rPr>
      </w:pPr>
    </w:p>
    <w:p w:rsidR="00FF09CD" w:rsidRPr="001B20F9" w:rsidRDefault="00FF09CD" w:rsidP="00FF09CD">
      <w:pPr>
        <w:outlineLvl w:val="0"/>
        <w:rPr>
          <w:rFonts w:asciiTheme="majorHAnsi" w:hAnsiTheme="majorHAnsi" w:cs="Calibri"/>
        </w:rPr>
      </w:pPr>
      <w:r w:rsidRPr="001B20F9">
        <w:rPr>
          <w:rFonts w:asciiTheme="majorHAnsi" w:hAnsiTheme="majorHAnsi" w:cs="Calibri"/>
          <w:b/>
          <w:bCs/>
        </w:rPr>
        <w:t>OBJET :</w:t>
      </w:r>
      <w:r w:rsidRPr="001B20F9">
        <w:rPr>
          <w:rFonts w:asciiTheme="majorHAnsi" w:hAnsiTheme="majorHAnsi" w:cs="Calibri"/>
        </w:rPr>
        <w:t xml:space="preserve"> Approbation du projet de lancement d’une formation de Licence intitulée : </w:t>
      </w: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Dispensée à : </w:t>
      </w:r>
    </w:p>
    <w:p w:rsidR="00FF09CD" w:rsidRPr="001B20F9" w:rsidRDefault="00FF09CD" w:rsidP="00FF09CD">
      <w:pPr>
        <w:outlineLvl w:val="0"/>
        <w:rPr>
          <w:rFonts w:asciiTheme="majorHAnsi" w:hAnsiTheme="majorHAnsi" w:cs="Calibri"/>
        </w:rPr>
      </w:pPr>
    </w:p>
    <w:p w:rsidR="00FF09CD" w:rsidRPr="001B20F9" w:rsidRDefault="00FF09CD" w:rsidP="00FF09CD">
      <w:pPr>
        <w:tabs>
          <w:tab w:val="left" w:pos="1815"/>
        </w:tabs>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 xml:space="preserve">Par la présente, l’entreprise                                                     déclare sa volonté de manifester son accompagnement à cette formation en qualité d’utilisateur potentiel du produit.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nous confirmons notre adhésion à ce projet et notre rôle consistera à :</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Donner notre point de vue dans l’élaboration et à la mise à jour des programmes d’enseignement,</w:t>
      </w: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à des séminaires organisés à cet effet, </w:t>
      </w:r>
    </w:p>
    <w:p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aux jurys de soutenance, </w:t>
      </w:r>
    </w:p>
    <w:p w:rsidR="00FF09CD" w:rsidRPr="001B20F9" w:rsidRDefault="00FF09CD" w:rsidP="00FF09CD">
      <w:pPr>
        <w:widowControl w:val="0"/>
        <w:numPr>
          <w:ilvl w:val="0"/>
          <w:numId w:val="1"/>
        </w:numPr>
        <w:tabs>
          <w:tab w:val="left" w:pos="1815"/>
        </w:tabs>
        <w:jc w:val="both"/>
        <w:rPr>
          <w:rFonts w:asciiTheme="majorHAnsi" w:hAnsiTheme="majorHAnsi" w:cs="Calibri"/>
          <w:i/>
        </w:rPr>
      </w:pPr>
      <w:r w:rsidRPr="001B20F9">
        <w:rPr>
          <w:rFonts w:asciiTheme="majorHAnsi" w:hAnsiTheme="majorHAnsi" w:cs="Calibri"/>
        </w:rPr>
        <w:t>Faciliter autant que possible l’accueil de stagiaires soit dans le cadre de mémoires de fin d’études, soit dans le cadre de projets tuteurés.</w:t>
      </w:r>
    </w:p>
    <w:p w:rsidR="00FF09CD" w:rsidRPr="001B20F9" w:rsidRDefault="00FF09CD" w:rsidP="00FF09CD">
      <w:pPr>
        <w:tabs>
          <w:tab w:val="left" w:pos="1815"/>
        </w:tabs>
        <w:ind w:left="360"/>
        <w:jc w:val="both"/>
        <w:rPr>
          <w:rFonts w:asciiTheme="majorHAnsi" w:hAnsiTheme="majorHAnsi" w:cs="Calibri"/>
          <w:i/>
        </w:rPr>
      </w:pPr>
    </w:p>
    <w:p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Les moyens nécessaires à l’exécution des tâches qui nous incombent pour la réalisation de ces objectifs seront mis en œuvre sur le plan matériel et humain.</w:t>
      </w:r>
    </w:p>
    <w:p w:rsidR="00FF09CD" w:rsidRPr="001B20F9" w:rsidRDefault="00FF09CD" w:rsidP="00FF09CD">
      <w:pPr>
        <w:tabs>
          <w:tab w:val="left" w:pos="1815"/>
        </w:tabs>
        <w:jc w:val="both"/>
        <w:rPr>
          <w:rFonts w:asciiTheme="majorHAnsi" w:hAnsiTheme="majorHAnsi" w:cs="Calibri"/>
        </w:rPr>
      </w:pPr>
    </w:p>
    <w:p w:rsidR="00FF09CD" w:rsidRPr="001B20F9" w:rsidRDefault="00FF09CD" w:rsidP="00FF09CD">
      <w:pPr>
        <w:jc w:val="both"/>
        <w:rPr>
          <w:rFonts w:asciiTheme="majorHAnsi" w:hAnsiTheme="majorHAnsi" w:cs="Calibri"/>
          <w:iCs/>
        </w:rPr>
      </w:pPr>
      <w:r w:rsidRPr="001B20F9">
        <w:rPr>
          <w:rFonts w:asciiTheme="majorHAnsi" w:hAnsiTheme="majorHAnsi" w:cs="Calibri"/>
          <w:iCs/>
        </w:rPr>
        <w:t>Monsieur (ou Madame)*…………………….est désigné(e) comme coordonateur externe de ce projet.</w:t>
      </w:r>
    </w:p>
    <w:p w:rsidR="00FF09CD" w:rsidRPr="001B20F9" w:rsidRDefault="00FF09CD" w:rsidP="00FF09CD">
      <w:pPr>
        <w:jc w:val="both"/>
        <w:outlineLvl w:val="0"/>
        <w:rPr>
          <w:rFonts w:asciiTheme="majorHAnsi" w:hAnsiTheme="majorHAnsi" w:cs="Calibri"/>
        </w:rPr>
      </w:pPr>
    </w:p>
    <w:p w:rsidR="00FF09CD" w:rsidRPr="001B20F9" w:rsidRDefault="00FF09CD" w:rsidP="00FF09CD">
      <w:pPr>
        <w:outlineLvl w:val="0"/>
        <w:rPr>
          <w:rFonts w:asciiTheme="majorHAnsi" w:hAnsiTheme="majorHAnsi" w:cs="Calibri"/>
        </w:rPr>
      </w:pPr>
      <w:r w:rsidRPr="001B20F9">
        <w:rPr>
          <w:rFonts w:asciiTheme="majorHAnsi" w:hAnsiTheme="majorHAnsi" w:cs="Calibri"/>
          <w:b/>
          <w:bCs/>
        </w:rPr>
        <w:t>SIGNATURE</w:t>
      </w:r>
      <w:r w:rsidRPr="001B20F9">
        <w:rPr>
          <w:rFonts w:asciiTheme="majorHAnsi" w:hAnsiTheme="majorHAnsi" w:cs="Calibri"/>
        </w:rPr>
        <w:t xml:space="preserve"> de la personne légalement autorisée : </w:t>
      </w:r>
    </w:p>
    <w:p w:rsidR="00FF09CD" w:rsidRPr="001B20F9" w:rsidRDefault="00FF09CD" w:rsidP="00FF09CD">
      <w:pPr>
        <w:pStyle w:val="En-tte"/>
        <w:outlineLvl w:val="0"/>
        <w:rPr>
          <w:rFonts w:asciiTheme="majorHAnsi" w:hAnsiTheme="majorHAnsi" w:cs="Calibri"/>
          <w:b/>
          <w:bCs/>
          <w:sz w:val="24"/>
          <w:szCs w:val="24"/>
        </w:rPr>
      </w:pPr>
    </w:p>
    <w:p w:rsidR="00FF09CD" w:rsidRPr="001B20F9" w:rsidRDefault="00FF09CD" w:rsidP="00FF09CD">
      <w:pPr>
        <w:pStyle w:val="En-tte"/>
        <w:outlineLvl w:val="0"/>
        <w:rPr>
          <w:rFonts w:asciiTheme="majorHAnsi" w:hAnsiTheme="majorHAnsi" w:cs="Calibri"/>
          <w:b/>
          <w:bCs/>
          <w:sz w:val="24"/>
          <w:szCs w:val="24"/>
        </w:rPr>
      </w:pPr>
      <w:r w:rsidRPr="001B20F9">
        <w:rPr>
          <w:rFonts w:asciiTheme="majorHAnsi" w:hAnsiTheme="majorHAnsi" w:cs="Calibri"/>
          <w:b/>
          <w:bCs/>
          <w:sz w:val="24"/>
          <w:szCs w:val="24"/>
        </w:rPr>
        <w:t xml:space="preserve">FONCTION :    </w:t>
      </w:r>
    </w:p>
    <w:p w:rsidR="00FF09CD" w:rsidRPr="001B20F9" w:rsidRDefault="00FF09CD" w:rsidP="00FF09CD">
      <w:pPr>
        <w:rPr>
          <w:rFonts w:asciiTheme="majorHAnsi" w:hAnsiTheme="majorHAnsi" w:cs="Calibri"/>
          <w:b/>
          <w:bCs/>
        </w:rPr>
      </w:pPr>
    </w:p>
    <w:p w:rsidR="00FF09CD" w:rsidRPr="001B20F9" w:rsidRDefault="00FF09CD" w:rsidP="00FF09CD">
      <w:pPr>
        <w:rPr>
          <w:rFonts w:asciiTheme="majorHAnsi" w:hAnsiTheme="majorHAnsi" w:cs="Calibri"/>
        </w:rPr>
      </w:pPr>
      <w:r w:rsidRPr="001B20F9">
        <w:rPr>
          <w:rFonts w:asciiTheme="majorHAnsi" w:hAnsiTheme="majorHAnsi" w:cs="Calibri"/>
          <w:b/>
          <w:bCs/>
        </w:rPr>
        <w:t>Date :</w:t>
      </w:r>
    </w:p>
    <w:p w:rsidR="00FF09CD" w:rsidRPr="001B20F9" w:rsidRDefault="00FF09CD" w:rsidP="00114CD1">
      <w:pPr>
        <w:pStyle w:val="NormalWeb"/>
        <w:jc w:val="both"/>
        <w:rPr>
          <w:rFonts w:asciiTheme="majorHAnsi" w:hAnsiTheme="majorHAnsi" w:cs="Calibri"/>
          <w:b/>
          <w:bCs/>
        </w:rPr>
      </w:pPr>
    </w:p>
    <w:p w:rsidR="00FF09CD" w:rsidRPr="001B20F9" w:rsidRDefault="00FF09CD" w:rsidP="003873C7">
      <w:pPr>
        <w:pStyle w:val="NormalWeb"/>
        <w:jc w:val="both"/>
        <w:rPr>
          <w:rFonts w:asciiTheme="majorHAnsi" w:hAnsiTheme="majorHAnsi" w:cs="Calibri"/>
          <w:b/>
          <w:bCs/>
        </w:rPr>
      </w:pPr>
      <w:r w:rsidRPr="001B20F9">
        <w:rPr>
          <w:rFonts w:asciiTheme="majorHAnsi" w:hAnsiTheme="majorHAnsi" w:cs="Calibri"/>
          <w:b/>
          <w:bCs/>
        </w:rPr>
        <w:t>CACHET OFFICIEL ou SCEAU DE L’ENTREPRISE</w:t>
      </w: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0F9" w:rsidRDefault="00FF09CD" w:rsidP="00FF09CD">
      <w:pPr>
        <w:rPr>
          <w:rFonts w:asciiTheme="majorHAnsi" w:hAnsiTheme="majorHAnsi" w:cs="Calibri"/>
        </w:rPr>
      </w:pPr>
    </w:p>
    <w:p w:rsidR="00FF09CD" w:rsidRPr="001B2CFA" w:rsidRDefault="00FF09CD" w:rsidP="00FF09CD">
      <w:pPr>
        <w:rPr>
          <w:rFonts w:ascii="Calibri" w:hAnsi="Calibri" w:cs="Calibri"/>
        </w:rPr>
      </w:pPr>
    </w:p>
    <w:p w:rsidR="00FF09CD" w:rsidRPr="001B2CFA" w:rsidRDefault="00FF09CD" w:rsidP="00FF09CD">
      <w:pPr>
        <w:rPr>
          <w:rFonts w:ascii="Calibri" w:hAnsi="Calibri" w:cs="Calibri"/>
        </w:rPr>
      </w:pPr>
    </w:p>
    <w:p w:rsidR="00A227AF" w:rsidRPr="00CC67CC" w:rsidRDefault="009B06BD" w:rsidP="009B06BD">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lastRenderedPageBreak/>
        <w:t>V</w:t>
      </w:r>
      <w:r w:rsidR="00A227AF" w:rsidRPr="00CC67CC">
        <w:rPr>
          <w:rFonts w:asciiTheme="majorHAnsi" w:hAnsiTheme="majorHAnsi" w:cs="Calibri"/>
          <w:b/>
          <w:bCs/>
          <w:sz w:val="32"/>
          <w:szCs w:val="32"/>
          <w:u w:val="thick" w:color="F79646" w:themeColor="accent6"/>
        </w:rPr>
        <w:t xml:space="preserve">- Avis et Visas des organes Administratifs et Consultatifs </w:t>
      </w:r>
    </w:p>
    <w:p w:rsidR="00A227AF" w:rsidRPr="001B20F9" w:rsidRDefault="00A227AF" w:rsidP="00A227AF">
      <w:pPr>
        <w:rPr>
          <w:rFonts w:asciiTheme="majorHAnsi" w:hAnsiTheme="majorHAnsi" w:cs="Calibri"/>
          <w:b/>
          <w:bCs/>
          <w:sz w:val="28"/>
          <w:szCs w:val="28"/>
        </w:rPr>
      </w:pPr>
    </w:p>
    <w:p w:rsidR="00A227AF" w:rsidRPr="001B20F9" w:rsidRDefault="00A227AF" w:rsidP="00260505">
      <w:pPr>
        <w:rPr>
          <w:rFonts w:asciiTheme="majorHAnsi" w:hAnsiTheme="majorHAnsi" w:cs="Calibri"/>
          <w:b/>
          <w:bCs/>
          <w:sz w:val="28"/>
          <w:szCs w:val="28"/>
        </w:rPr>
      </w:pPr>
      <w:r w:rsidRPr="001B20F9">
        <w:rPr>
          <w:rFonts w:asciiTheme="majorHAnsi" w:hAnsiTheme="majorHAnsi" w:cs="Calibri"/>
          <w:b/>
          <w:bCs/>
          <w:sz w:val="28"/>
          <w:szCs w:val="28"/>
        </w:rPr>
        <w:t xml:space="preserve">Intitulé de la Licence : </w:t>
      </w:r>
      <w:r w:rsidR="00260505">
        <w:rPr>
          <w:rFonts w:asciiTheme="majorHAnsi" w:hAnsiTheme="majorHAnsi" w:cs="Calibri"/>
          <w:b/>
          <w:bCs/>
          <w:sz w:val="28"/>
          <w:szCs w:val="28"/>
        </w:rPr>
        <w:t>Construction mécanique</w:t>
      </w:r>
    </w:p>
    <w:p w:rsidR="00A227AF" w:rsidRPr="001B20F9" w:rsidRDefault="00A227AF" w:rsidP="00A227AF">
      <w:pPr>
        <w:rPr>
          <w:rFonts w:asciiTheme="majorHAnsi" w:hAnsiTheme="majorHAnsi" w:cs="Calibr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06"/>
      </w:tblGrid>
      <w:tr w:rsidR="00A227AF" w:rsidRPr="001B20F9" w:rsidTr="00E40173">
        <w:tc>
          <w:tcPr>
            <w:tcW w:w="9606" w:type="dxa"/>
            <w:shd w:val="clear" w:color="auto" w:fill="F79646" w:themeFill="accent6"/>
          </w:tcPr>
          <w:p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de département + Responsable de l’équipe de domaine</w:t>
            </w:r>
          </w:p>
        </w:tc>
      </w:tr>
      <w:tr w:rsidR="00A227AF" w:rsidRPr="001B20F9" w:rsidTr="00E40173">
        <w:tc>
          <w:tcPr>
            <w:tcW w:w="9606" w:type="dxa"/>
          </w:tcPr>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sz w:val="28"/>
                <w:szCs w:val="28"/>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r w:rsidR="00564D5C">
              <w:rPr>
                <w:rFonts w:asciiTheme="majorHAnsi" w:hAnsiTheme="majorHAnsi" w:cs="Calibri"/>
                <w:sz w:val="28"/>
                <w:szCs w:val="28"/>
                <w:u w:val="thick" w:color="F79646" w:themeColor="accent6"/>
              </w:rPr>
              <w:t xml:space="preserve"> </w:t>
            </w:r>
            <w:r w:rsidR="00564D5C" w:rsidRPr="00564D5C">
              <w:rPr>
                <w:rFonts w:asciiTheme="majorHAnsi" w:hAnsiTheme="majorHAnsi" w:cs="Calibri"/>
                <w:sz w:val="28"/>
                <w:szCs w:val="28"/>
              </w:rPr>
              <w:t xml:space="preserve">                                                                            </w:t>
            </w: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rsidR="00A227AF" w:rsidRPr="001B20F9" w:rsidRDefault="00A227AF" w:rsidP="00E40173">
            <w:pPr>
              <w:jc w:val="cente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rsidR="00A227AF" w:rsidRPr="001B20F9" w:rsidRDefault="00A227AF" w:rsidP="00E40173">
            <w:pPr>
              <w:jc w:val="center"/>
              <w:rPr>
                <w:rFonts w:asciiTheme="majorHAnsi" w:hAnsiTheme="majorHAnsi" w:cs="Calibri"/>
                <w:sz w:val="28"/>
                <w:szCs w:val="28"/>
              </w:rPr>
            </w:pPr>
            <w:r w:rsidRPr="001B20F9">
              <w:rPr>
                <w:rFonts w:asciiTheme="majorHAnsi" w:hAnsiTheme="majorHAnsi" w:cs="Calibri"/>
                <w:b/>
                <w:sz w:val="28"/>
                <w:szCs w:val="28"/>
              </w:rPr>
              <w:t>Doyen de la faculté (ou Directeur d’institut)</w:t>
            </w: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tcPr>
          <w:p w:rsidR="00A227AF" w:rsidRPr="001B20F9" w:rsidRDefault="00A227AF" w:rsidP="00E40173">
            <w:pPr>
              <w:rPr>
                <w:rFonts w:asciiTheme="majorHAnsi" w:hAnsiTheme="majorHAnsi" w:cs="Calibri"/>
                <w:sz w:val="28"/>
                <w:szCs w:val="28"/>
              </w:rPr>
            </w:pPr>
          </w:p>
          <w:p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 xml:space="preserve">Date et visa : </w:t>
            </w: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sz w:val="28"/>
                <w:szCs w:val="28"/>
              </w:rPr>
            </w:pP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d’établissement universitaire</w:t>
            </w:r>
          </w:p>
        </w:tc>
      </w:tr>
      <w:tr w:rsidR="00A227AF" w:rsidRPr="001B20F9" w:rsidTr="00E40173">
        <w:tc>
          <w:tcPr>
            <w:tcW w:w="9606" w:type="dxa"/>
            <w:tcBorders>
              <w:top w:val="single" w:sz="4" w:space="0" w:color="auto"/>
              <w:left w:val="single" w:sz="4" w:space="0" w:color="auto"/>
              <w:bottom w:val="single" w:sz="4" w:space="0" w:color="auto"/>
              <w:right w:val="single" w:sz="4" w:space="0" w:color="auto"/>
            </w:tcBorders>
          </w:tcPr>
          <w:p w:rsidR="00A227AF" w:rsidRPr="001B20F9" w:rsidRDefault="00A227AF" w:rsidP="00E40173">
            <w:pPr>
              <w:rPr>
                <w:rFonts w:asciiTheme="majorHAnsi" w:hAnsiTheme="majorHAnsi" w:cs="Calibri"/>
                <w:sz w:val="28"/>
                <w:szCs w:val="28"/>
              </w:rPr>
            </w:pPr>
          </w:p>
          <w:p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Default="00A227AF" w:rsidP="00E40173">
            <w:pPr>
              <w:rPr>
                <w:rFonts w:asciiTheme="majorHAnsi" w:hAnsiTheme="majorHAnsi" w:cs="Calibri"/>
                <w:sz w:val="28"/>
                <w:szCs w:val="28"/>
              </w:rPr>
            </w:pPr>
          </w:p>
          <w:p w:rsidR="00A227AF" w:rsidRDefault="00A227AF" w:rsidP="00E40173">
            <w:pPr>
              <w:rPr>
                <w:rFonts w:asciiTheme="majorHAnsi" w:hAnsiTheme="majorHAnsi" w:cs="Calibri"/>
                <w:sz w:val="28"/>
                <w:szCs w:val="28"/>
              </w:rPr>
            </w:pPr>
          </w:p>
          <w:p w:rsidR="00A227AF" w:rsidRPr="001B20F9" w:rsidRDefault="00A227AF" w:rsidP="00E40173">
            <w:pPr>
              <w:rPr>
                <w:rFonts w:asciiTheme="majorHAnsi" w:hAnsiTheme="majorHAnsi" w:cs="Calibri"/>
                <w:sz w:val="28"/>
                <w:szCs w:val="28"/>
              </w:rPr>
            </w:pPr>
          </w:p>
          <w:p w:rsidR="00A227AF" w:rsidRPr="001B20F9" w:rsidRDefault="00A227AF" w:rsidP="00E40173">
            <w:pPr>
              <w:jc w:val="center"/>
              <w:rPr>
                <w:rFonts w:asciiTheme="majorHAnsi" w:hAnsiTheme="majorHAnsi" w:cs="Calibri"/>
                <w:b/>
                <w:sz w:val="28"/>
                <w:szCs w:val="28"/>
              </w:rPr>
            </w:pPr>
          </w:p>
          <w:p w:rsidR="00A227AF" w:rsidRPr="001B20F9" w:rsidRDefault="00A227AF" w:rsidP="00E40173">
            <w:pPr>
              <w:rPr>
                <w:rFonts w:asciiTheme="majorHAnsi" w:hAnsiTheme="majorHAnsi" w:cs="Calibri"/>
                <w:b/>
                <w:sz w:val="28"/>
                <w:szCs w:val="28"/>
              </w:rPr>
            </w:pPr>
          </w:p>
        </w:tc>
      </w:tr>
    </w:tbl>
    <w:p w:rsidR="00A227AF" w:rsidRPr="001B20F9" w:rsidRDefault="00A227AF" w:rsidP="00A227AF">
      <w:pPr>
        <w:spacing w:line="360" w:lineRule="auto"/>
        <w:jc w:val="both"/>
        <w:rPr>
          <w:rFonts w:asciiTheme="majorHAnsi" w:hAnsiTheme="majorHAnsi" w:cs="Calibri"/>
          <w:sz w:val="22"/>
        </w:rPr>
      </w:pPr>
    </w:p>
    <w:p w:rsidR="001B532D" w:rsidRDefault="001B532D" w:rsidP="00A227AF">
      <w:pPr>
        <w:jc w:val="center"/>
        <w:rPr>
          <w:rFonts w:asciiTheme="majorHAnsi" w:hAnsiTheme="majorHAnsi" w:cs="Calibri"/>
          <w:b/>
          <w:bCs/>
          <w:sz w:val="32"/>
          <w:szCs w:val="32"/>
          <w:u w:val="thick" w:color="F79646" w:themeColor="accent6"/>
        </w:rPr>
        <w:sectPr w:rsidR="001B532D"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rsidR="00A227AF" w:rsidRPr="001B20F9" w:rsidRDefault="001D350F" w:rsidP="001D350F">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lastRenderedPageBreak/>
        <w:t>VI</w:t>
      </w:r>
      <w:r w:rsidR="00A227AF" w:rsidRPr="001B20F9">
        <w:rPr>
          <w:rFonts w:asciiTheme="majorHAnsi" w:hAnsiTheme="majorHAnsi" w:cs="Calibri"/>
          <w:b/>
          <w:bCs/>
          <w:sz w:val="32"/>
          <w:szCs w:val="32"/>
          <w:u w:val="thick" w:color="F79646" w:themeColor="accent6"/>
        </w:rPr>
        <w:t xml:space="preserve"> – Avis et Visa de la Conférence Régionale</w:t>
      </w: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Pr="001B20F9" w:rsidRDefault="00A227AF" w:rsidP="00A227AF">
      <w:pPr>
        <w:spacing w:line="360" w:lineRule="auto"/>
        <w:jc w:val="both"/>
        <w:rPr>
          <w:rFonts w:asciiTheme="majorHAnsi" w:hAnsiTheme="majorHAnsi" w:cs="Calibri"/>
          <w:sz w:val="22"/>
        </w:rPr>
      </w:pPr>
    </w:p>
    <w:p w:rsidR="00A227AF" w:rsidRDefault="00A227AF" w:rsidP="00A227AF">
      <w:pPr>
        <w:jc w:val="center"/>
        <w:rPr>
          <w:rFonts w:asciiTheme="majorHAnsi" w:hAnsiTheme="majorHAnsi" w:cs="Calibri"/>
          <w:b/>
          <w:bCs/>
          <w:sz w:val="32"/>
          <w:szCs w:val="32"/>
        </w:rPr>
      </w:pPr>
    </w:p>
    <w:p w:rsidR="00A227AF" w:rsidRDefault="00A227AF" w:rsidP="00A227AF">
      <w:pPr>
        <w:jc w:val="center"/>
        <w:rPr>
          <w:rFonts w:asciiTheme="majorHAnsi" w:hAnsiTheme="majorHAnsi" w:cs="Calibri"/>
          <w:b/>
          <w:bCs/>
          <w:sz w:val="32"/>
          <w:szCs w:val="32"/>
        </w:rPr>
      </w:pPr>
    </w:p>
    <w:p w:rsidR="00A227AF" w:rsidRPr="001B20F9" w:rsidRDefault="001D350F" w:rsidP="00A227AF">
      <w:pPr>
        <w:jc w:val="cente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VII</w:t>
      </w:r>
      <w:r w:rsidR="00A227AF" w:rsidRPr="001B20F9">
        <w:rPr>
          <w:rFonts w:asciiTheme="majorHAnsi" w:hAnsiTheme="majorHAnsi" w:cs="Calibri"/>
          <w:b/>
          <w:bCs/>
          <w:sz w:val="32"/>
          <w:szCs w:val="32"/>
          <w:u w:val="thick" w:color="F79646" w:themeColor="accent6"/>
        </w:rPr>
        <w:t xml:space="preserve"> – Avis et Visa du Comité pédagogique National de Domaine</w:t>
      </w: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jc w:val="right"/>
        <w:rPr>
          <w:rFonts w:asciiTheme="majorHAnsi" w:hAnsiTheme="majorHAnsi" w:cs="Calibri"/>
          <w:sz w:val="22"/>
        </w:rPr>
      </w:pPr>
    </w:p>
    <w:p w:rsidR="00A227AF" w:rsidRPr="001B20F9" w:rsidRDefault="00A227AF" w:rsidP="00A227AF">
      <w:pPr>
        <w:jc w:val="center"/>
        <w:rPr>
          <w:rFonts w:asciiTheme="majorHAnsi" w:hAnsiTheme="majorHAnsi" w:cs="Calibri"/>
          <w:sz w:val="22"/>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Pr="001B20F9" w:rsidRDefault="00A227AF" w:rsidP="00A227AF">
      <w:pPr>
        <w:ind w:right="284"/>
        <w:rPr>
          <w:rFonts w:asciiTheme="majorHAnsi" w:hAnsiTheme="majorHAnsi" w:cs="Calibri"/>
          <w:b/>
          <w:sz w:val="28"/>
          <w:szCs w:val="28"/>
        </w:rPr>
      </w:pPr>
    </w:p>
    <w:p w:rsidR="00A227AF" w:rsidRDefault="00A227AF" w:rsidP="00A227AF">
      <w:pPr>
        <w:ind w:right="284"/>
        <w:rPr>
          <w:rFonts w:ascii="Cambria" w:hAnsi="Cambria" w:cs="Calibri"/>
          <w:b/>
          <w:sz w:val="28"/>
          <w:szCs w:val="28"/>
        </w:rPr>
      </w:pPr>
    </w:p>
    <w:p w:rsidR="00F16E06" w:rsidRPr="0091486E" w:rsidRDefault="00F16E06" w:rsidP="002B26EB">
      <w:pPr>
        <w:jc w:val="center"/>
        <w:rPr>
          <w:rFonts w:ascii="Cambria" w:hAnsi="Cambria" w:cs="Calibri"/>
          <w:b/>
          <w:sz w:val="32"/>
          <w:szCs w:val="32"/>
        </w:rPr>
      </w:pPr>
    </w:p>
    <w:sectPr w:rsidR="00F16E06" w:rsidRPr="0091486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6B55" w:rsidRDefault="00236B55" w:rsidP="0003174A">
      <w:r>
        <w:separator/>
      </w:r>
    </w:p>
  </w:endnote>
  <w:endnote w:type="continuationSeparator" w:id="1">
    <w:p w:rsidR="00236B55" w:rsidRDefault="00236B55" w:rsidP="000317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dalus">
    <w:panose1 w:val="02020603050405020304"/>
    <w:charset w:val="00"/>
    <w:family w:val="roman"/>
    <w:pitch w:val="variable"/>
    <w:sig w:usb0="00002003" w:usb1="8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CharterITC-Regu">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berationSerif-Regular">
    <w:altName w:val="MS Mincho"/>
    <w:panose1 w:val="00000000000000000000"/>
    <w:charset w:val="80"/>
    <w:family w:val="auto"/>
    <w:notTrueType/>
    <w:pitch w:val="default"/>
    <w:sig w:usb0="00000001" w:usb1="08070000" w:usb2="00000010" w:usb3="00000000" w:csb0="00020000" w:csb1="00000000"/>
  </w:font>
  <w:font w:name="Calibri,Bold">
    <w:altName w:val="Times New Roman"/>
    <w:panose1 w:val="00000000000000000000"/>
    <w:charset w:val="B2"/>
    <w:family w:val="auto"/>
    <w:notTrueType/>
    <w:pitch w:val="default"/>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Calibri,BoldItalic">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mbria,Bold">
    <w:panose1 w:val="00000000000000000000"/>
    <w:charset w:val="00"/>
    <w:family w:val="swiss"/>
    <w:notTrueType/>
    <w:pitch w:val="default"/>
    <w:sig w:usb0="00000003" w:usb1="00000000" w:usb2="00000000" w:usb3="00000000" w:csb0="00000001" w:csb1="00000000"/>
  </w:font>
  <w:font w:name="CambriaMath">
    <w:altName w:val="MS Mincho"/>
    <w:panose1 w:val="00000000000000000000"/>
    <w:charset w:val="80"/>
    <w:family w:val="auto"/>
    <w:notTrueType/>
    <w:pitch w:val="default"/>
    <w:sig w:usb0="00000001" w:usb1="08070000" w:usb2="00000010" w:usb3="00000000" w:csb0="00020000" w:csb1="00000000"/>
  </w:font>
  <w:font w:name="Arial,Bold">
    <w:panose1 w:val="00000000000000000000"/>
    <w:charset w:val="00"/>
    <w:family w:val="auto"/>
    <w:notTrueType/>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8EC" w:rsidRDefault="004C10A0" w:rsidP="003738C0">
    <w:pPr>
      <w:pStyle w:val="Pieddepage"/>
      <w:framePr w:wrap="around" w:vAnchor="text" w:hAnchor="margin" w:xAlign="center" w:y="1"/>
      <w:rPr>
        <w:rStyle w:val="Numrodepage"/>
      </w:rPr>
    </w:pPr>
    <w:r>
      <w:rPr>
        <w:rStyle w:val="Numrodepage"/>
      </w:rPr>
      <w:fldChar w:fldCharType="begin"/>
    </w:r>
    <w:r w:rsidR="00B728EC">
      <w:rPr>
        <w:rStyle w:val="Numrodepage"/>
      </w:rPr>
      <w:instrText xml:space="preserve">PAGE  </w:instrText>
    </w:r>
    <w:r>
      <w:rPr>
        <w:rStyle w:val="Numrodepage"/>
      </w:rPr>
      <w:fldChar w:fldCharType="end"/>
    </w:r>
  </w:p>
  <w:p w:rsidR="00B728EC" w:rsidRDefault="00B728E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page" w:tblpXSpec="right" w:tblpYSpec="bottom"/>
      <w:tblW w:w="281" w:type="pct"/>
      <w:tblLook w:val="04A0"/>
    </w:tblPr>
    <w:tblGrid>
      <w:gridCol w:w="554"/>
    </w:tblGrid>
    <w:tr w:rsidR="00B728EC" w:rsidRPr="001E4668" w:rsidTr="001E4668">
      <w:trPr>
        <w:trHeight w:val="10490"/>
      </w:trPr>
      <w:tc>
        <w:tcPr>
          <w:tcW w:w="498" w:type="dxa"/>
          <w:tcBorders>
            <w:bottom w:val="single" w:sz="4" w:space="0" w:color="auto"/>
          </w:tcBorders>
          <w:textDirection w:val="btLr"/>
        </w:tcPr>
        <w:p w:rsidR="00B728EC" w:rsidRPr="00B5340F" w:rsidRDefault="00B728EC" w:rsidP="0091024A">
          <w:pPr>
            <w:pStyle w:val="En-tte"/>
            <w:ind w:left="113" w:right="113"/>
            <w:rPr>
              <w:rFonts w:asciiTheme="majorHAnsi" w:hAnsiTheme="majorHAnsi"/>
              <w:b/>
              <w:bCs/>
              <w:sz w:val="22"/>
              <w:szCs w:val="22"/>
            </w:rPr>
          </w:pPr>
          <w:r w:rsidRPr="00B5340F">
            <w:rPr>
              <w:rFonts w:asciiTheme="majorHAnsi" w:hAnsiTheme="majorHAnsi"/>
              <w:color w:val="F79646" w:themeColor="accent6"/>
              <w:sz w:val="22"/>
              <w:szCs w:val="22"/>
            </w:rPr>
            <w:t>CPNDST</w:t>
          </w:r>
          <w:r w:rsidRPr="00B5340F">
            <w:rPr>
              <w:rFonts w:asciiTheme="majorHAnsi" w:hAnsiTheme="majorHAnsi"/>
              <w:b/>
              <w:bCs/>
              <w:color w:val="4F81BD" w:themeColor="accent1"/>
              <w:sz w:val="22"/>
              <w:szCs w:val="22"/>
            </w:rPr>
            <w:t xml:space="preserve">                           Université </w:t>
          </w:r>
        </w:p>
      </w:tc>
    </w:tr>
    <w:tr w:rsidR="00B728EC">
      <w:tc>
        <w:tcPr>
          <w:tcW w:w="498" w:type="dxa"/>
          <w:tcBorders>
            <w:top w:val="single" w:sz="4" w:space="0" w:color="auto"/>
          </w:tcBorders>
        </w:tcPr>
        <w:p w:rsidR="00B728EC" w:rsidRPr="001E4668" w:rsidRDefault="00B728EC">
          <w:pPr>
            <w:pStyle w:val="Pieddepage"/>
            <w:rPr>
              <w:sz w:val="20"/>
              <w:szCs w:val="20"/>
            </w:rPr>
          </w:pPr>
        </w:p>
      </w:tc>
    </w:tr>
    <w:tr w:rsidR="00B728EC">
      <w:trPr>
        <w:trHeight w:val="768"/>
      </w:trPr>
      <w:tc>
        <w:tcPr>
          <w:tcW w:w="498" w:type="dxa"/>
        </w:tcPr>
        <w:p w:rsidR="00B728EC" w:rsidRDefault="00B728EC">
          <w:pPr>
            <w:pStyle w:val="En-tte"/>
          </w:pPr>
        </w:p>
      </w:tc>
    </w:tr>
  </w:tbl>
  <w:p w:rsidR="00B728EC" w:rsidRPr="001E4668" w:rsidRDefault="00B728EC" w:rsidP="003527B5">
    <w:pPr>
      <w:pStyle w:val="Pieddepage"/>
      <w:rPr>
        <w:rFonts w:ascii="Monotype Corsiva" w:hAnsi="Monotype Corsiva"/>
      </w:rPr>
    </w:pPr>
    <w:r>
      <w:rPr>
        <w:rFonts w:ascii="Monotype Corsiva" w:hAnsi="Monotype Corsiva"/>
      </w:rPr>
      <w:t>Intitulé de la Licence : Construction mécanique</w:t>
    </w:r>
    <w:r w:rsidR="002B17AE">
      <w:rPr>
        <w:rFonts w:ascii="Monotype Corsiva" w:hAnsi="Monotype Corsiva"/>
      </w:rPr>
      <w:tab/>
    </w:r>
    <w:r w:rsidR="002B17AE">
      <w:rPr>
        <w:rFonts w:ascii="Monotype Corsiva" w:hAnsi="Monotype Corsiva"/>
      </w:rPr>
      <w:tab/>
      <w:t xml:space="preserve"> Année: 2021-2022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6B55" w:rsidRDefault="00236B55" w:rsidP="0003174A">
      <w:r>
        <w:separator/>
      </w:r>
    </w:p>
  </w:footnote>
  <w:footnote w:type="continuationSeparator" w:id="1">
    <w:p w:rsidR="00236B55" w:rsidRDefault="00236B55" w:rsidP="000317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3306535"/>
      <w:docPartObj>
        <w:docPartGallery w:val="Page Numbers (Top of Page)"/>
        <w:docPartUnique/>
      </w:docPartObj>
    </w:sdtPr>
    <w:sdtEndPr>
      <w:rPr>
        <w:color w:val="auto"/>
        <w:spacing w:val="0"/>
      </w:rPr>
    </w:sdtEndPr>
    <w:sdtContent>
      <w:p w:rsidR="00B728EC" w:rsidRDefault="00B728EC">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rsidR="004C10A0" w:rsidRPr="004C10A0">
          <w:fldChar w:fldCharType="begin"/>
        </w:r>
        <w:r>
          <w:instrText xml:space="preserve"> PAGE   \* MERGEFORMAT </w:instrText>
        </w:r>
        <w:r w:rsidR="004C10A0" w:rsidRPr="004C10A0">
          <w:fldChar w:fldCharType="separate"/>
        </w:r>
        <w:r w:rsidR="002B17AE" w:rsidRPr="002B17AE">
          <w:rPr>
            <w:b/>
            <w:noProof/>
          </w:rPr>
          <w:t>148</w:t>
        </w:r>
        <w:r w:rsidR="004C10A0">
          <w:rPr>
            <w:b/>
            <w:noProof/>
          </w:rPr>
          <w:fldChar w:fldCharType="end"/>
        </w:r>
      </w:p>
    </w:sdtContent>
  </w:sdt>
  <w:p w:rsidR="00B728EC" w:rsidRDefault="00B728E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7DF5"/>
    <w:multiLevelType w:val="hybridMultilevel"/>
    <w:tmpl w:val="D388B3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1287A4D"/>
    <w:multiLevelType w:val="hybridMultilevel"/>
    <w:tmpl w:val="459AA76E"/>
    <w:lvl w:ilvl="0" w:tplc="602CED24">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40D03A5"/>
    <w:multiLevelType w:val="hybridMultilevel"/>
    <w:tmpl w:val="E9CE33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4ED2883"/>
    <w:multiLevelType w:val="hybridMultilevel"/>
    <w:tmpl w:val="0C3E071A"/>
    <w:lvl w:ilvl="0" w:tplc="040C000F">
      <w:start w:val="1"/>
      <w:numFmt w:val="decimal"/>
      <w:lvlText w:val="%1."/>
      <w:lvlJc w:val="left"/>
      <w:pPr>
        <w:ind w:left="720" w:hanging="360"/>
      </w:pPr>
    </w:lvl>
    <w:lvl w:ilvl="1" w:tplc="A9ACBC2E">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4F42F72"/>
    <w:multiLevelType w:val="hybridMultilevel"/>
    <w:tmpl w:val="ACC0C0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614543B"/>
    <w:multiLevelType w:val="hybridMultilevel"/>
    <w:tmpl w:val="63EE1C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6E93838"/>
    <w:multiLevelType w:val="hybridMultilevel"/>
    <w:tmpl w:val="E3B8B0A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091926DA"/>
    <w:multiLevelType w:val="hybridMultilevel"/>
    <w:tmpl w:val="F72C13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9510DFB"/>
    <w:multiLevelType w:val="hybridMultilevel"/>
    <w:tmpl w:val="DBDAF4C6"/>
    <w:lvl w:ilvl="0" w:tplc="807EE25E">
      <w:start w:val="1"/>
      <w:numFmt w:val="decimal"/>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9F942E4"/>
    <w:multiLevelType w:val="hybridMultilevel"/>
    <w:tmpl w:val="C3CE32C0"/>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0">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1E3A4A"/>
    <w:multiLevelType w:val="hybridMultilevel"/>
    <w:tmpl w:val="D75430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B403CB7"/>
    <w:multiLevelType w:val="hybridMultilevel"/>
    <w:tmpl w:val="DA8E24A4"/>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3">
    <w:nsid w:val="0C280DB0"/>
    <w:multiLevelType w:val="hybridMultilevel"/>
    <w:tmpl w:val="78F830D8"/>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4">
    <w:nsid w:val="0C7E7F21"/>
    <w:multiLevelType w:val="hybridMultilevel"/>
    <w:tmpl w:val="EA04202C"/>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5">
    <w:nsid w:val="0E0C2693"/>
    <w:multiLevelType w:val="hybridMultilevel"/>
    <w:tmpl w:val="044290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6">
    <w:nsid w:val="0F2D6AA9"/>
    <w:multiLevelType w:val="multilevel"/>
    <w:tmpl w:val="40AED010"/>
    <w:lvl w:ilvl="0">
      <w:start w:val="5"/>
      <w:numFmt w:val="decimal"/>
      <w:lvlText w:val="%1"/>
      <w:lvlJc w:val="left"/>
      <w:pPr>
        <w:ind w:left="360" w:hanging="360"/>
      </w:pPr>
    </w:lvl>
    <w:lvl w:ilvl="1">
      <w:start w:val="5"/>
      <w:numFmt w:val="decimal"/>
      <w:lvlText w:val="%1.%2"/>
      <w:lvlJc w:val="left"/>
      <w:pPr>
        <w:ind w:left="1305" w:hanging="360"/>
      </w:pPr>
    </w:lvl>
    <w:lvl w:ilvl="2">
      <w:start w:val="1"/>
      <w:numFmt w:val="decimal"/>
      <w:lvlText w:val="%1.%2.%3"/>
      <w:lvlJc w:val="left"/>
      <w:pPr>
        <w:ind w:left="2610" w:hanging="720"/>
      </w:pPr>
    </w:lvl>
    <w:lvl w:ilvl="3">
      <w:start w:val="1"/>
      <w:numFmt w:val="decimal"/>
      <w:lvlText w:val="%1.%2.%3.%4"/>
      <w:lvlJc w:val="left"/>
      <w:pPr>
        <w:ind w:left="3555" w:hanging="720"/>
      </w:pPr>
    </w:lvl>
    <w:lvl w:ilvl="4">
      <w:start w:val="1"/>
      <w:numFmt w:val="decimal"/>
      <w:lvlText w:val="%1.%2.%3.%4.%5"/>
      <w:lvlJc w:val="left"/>
      <w:pPr>
        <w:ind w:left="4860" w:hanging="1080"/>
      </w:pPr>
    </w:lvl>
    <w:lvl w:ilvl="5">
      <w:start w:val="1"/>
      <w:numFmt w:val="decimal"/>
      <w:lvlText w:val="%1.%2.%3.%4.%5.%6"/>
      <w:lvlJc w:val="left"/>
      <w:pPr>
        <w:ind w:left="5805" w:hanging="1080"/>
      </w:pPr>
    </w:lvl>
    <w:lvl w:ilvl="6">
      <w:start w:val="1"/>
      <w:numFmt w:val="decimal"/>
      <w:lvlText w:val="%1.%2.%3.%4.%5.%6.%7"/>
      <w:lvlJc w:val="left"/>
      <w:pPr>
        <w:ind w:left="7110" w:hanging="1440"/>
      </w:pPr>
    </w:lvl>
    <w:lvl w:ilvl="7">
      <w:start w:val="1"/>
      <w:numFmt w:val="decimal"/>
      <w:lvlText w:val="%1.%2.%3.%4.%5.%6.%7.%8"/>
      <w:lvlJc w:val="left"/>
      <w:pPr>
        <w:ind w:left="8055" w:hanging="1440"/>
      </w:pPr>
    </w:lvl>
    <w:lvl w:ilvl="8">
      <w:start w:val="1"/>
      <w:numFmt w:val="decimal"/>
      <w:lvlText w:val="%1.%2.%3.%4.%5.%6.%7.%8.%9"/>
      <w:lvlJc w:val="left"/>
      <w:pPr>
        <w:ind w:left="9360" w:hanging="1800"/>
      </w:pPr>
    </w:lvl>
  </w:abstractNum>
  <w:abstractNum w:abstractNumId="17">
    <w:nsid w:val="0F6008D1"/>
    <w:multiLevelType w:val="multilevel"/>
    <w:tmpl w:val="CB2E2A9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0B46D87"/>
    <w:multiLevelType w:val="hybridMultilevel"/>
    <w:tmpl w:val="3EE4FBD0"/>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9">
    <w:nsid w:val="11BA36C7"/>
    <w:multiLevelType w:val="hybridMultilevel"/>
    <w:tmpl w:val="5DBEB3C6"/>
    <w:lvl w:ilvl="0" w:tplc="040C0001">
      <w:start w:val="1"/>
      <w:numFmt w:val="bullet"/>
      <w:lvlText w:val=""/>
      <w:lvlJc w:val="left"/>
      <w:pPr>
        <w:ind w:left="720" w:hanging="360"/>
      </w:pPr>
      <w:rPr>
        <w:rFonts w:ascii="Symbol" w:hAnsi="Symbol"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127951ED"/>
    <w:multiLevelType w:val="hybridMultilevel"/>
    <w:tmpl w:val="73BA2B3E"/>
    <w:lvl w:ilvl="0" w:tplc="040C000F">
      <w:start w:val="1"/>
      <w:numFmt w:val="decimal"/>
      <w:lvlText w:val="%1."/>
      <w:lvlJc w:val="left"/>
      <w:pPr>
        <w:ind w:left="72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147D21D0"/>
    <w:multiLevelType w:val="hybridMultilevel"/>
    <w:tmpl w:val="CCE6144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14B33A9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4">
    <w:nsid w:val="157D0173"/>
    <w:multiLevelType w:val="hybridMultilevel"/>
    <w:tmpl w:val="997A5100"/>
    <w:lvl w:ilvl="0" w:tplc="040C0001">
      <w:start w:val="1"/>
      <w:numFmt w:val="bullet"/>
      <w:lvlText w:val=""/>
      <w:lvlJc w:val="left"/>
      <w:pPr>
        <w:tabs>
          <w:tab w:val="num" w:pos="720"/>
        </w:tabs>
        <w:ind w:left="720" w:hanging="360"/>
      </w:pPr>
      <w:rPr>
        <w:rFonts w:ascii="Symbol" w:hAnsi="Symbol" w:hint="default"/>
      </w:rPr>
    </w:lvl>
    <w:lvl w:ilvl="1" w:tplc="ECA86EC4">
      <w:numFmt w:val="bullet"/>
      <w:lvlText w:val="-"/>
      <w:lvlJc w:val="left"/>
      <w:pPr>
        <w:ind w:left="1440" w:hanging="360"/>
      </w:pPr>
      <w:rPr>
        <w:rFonts w:ascii="Arial" w:eastAsia="SimSun" w:hAnsi="Arial"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15EF1ECB"/>
    <w:multiLevelType w:val="hybridMultilevel"/>
    <w:tmpl w:val="FB9AE8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18A82B65"/>
    <w:multiLevelType w:val="multilevel"/>
    <w:tmpl w:val="065A0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1C2451FD"/>
    <w:multiLevelType w:val="hybridMultilevel"/>
    <w:tmpl w:val="410023D2"/>
    <w:lvl w:ilvl="0" w:tplc="040C000F">
      <w:start w:val="1"/>
      <w:numFmt w:val="decimal"/>
      <w:lvlText w:val="%1."/>
      <w:lvlJc w:val="left"/>
      <w:pPr>
        <w:ind w:left="502" w:hanging="360"/>
      </w:pPr>
    </w:lvl>
    <w:lvl w:ilvl="1" w:tplc="040C0019">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8">
    <w:nsid w:val="1CD4267C"/>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1D476D53"/>
    <w:multiLevelType w:val="hybridMultilevel"/>
    <w:tmpl w:val="84FC349C"/>
    <w:lvl w:ilvl="0" w:tplc="2D78D90A">
      <w:numFmt w:val="bullet"/>
      <w:lvlText w:val="-"/>
      <w:lvlJc w:val="left"/>
      <w:pPr>
        <w:ind w:left="360" w:hanging="360"/>
      </w:pPr>
      <w:rPr>
        <w:rFonts w:ascii="Times New Roman" w:eastAsiaTheme="minorHAnsi" w:hAnsi="Times New Roman" w:cs="Times New Roman" w:hint="default"/>
      </w:rPr>
    </w:lvl>
    <w:lvl w:ilvl="1" w:tplc="997A832A">
      <w:numFmt w:val="bullet"/>
      <w:lvlText w:val=""/>
      <w:lvlJc w:val="left"/>
      <w:pPr>
        <w:ind w:left="1440" w:hanging="360"/>
      </w:pPr>
      <w:rPr>
        <w:rFonts w:ascii="Times New Roman" w:eastAsiaTheme="minorHAnsi" w:hAnsi="Times New Roman" w:cs="Times New Roman"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00470A2"/>
    <w:multiLevelType w:val="hybridMultilevel"/>
    <w:tmpl w:val="D604E240"/>
    <w:lvl w:ilvl="0" w:tplc="040C0001">
      <w:start w:val="1"/>
      <w:numFmt w:val="bullet"/>
      <w:lvlText w:val=""/>
      <w:lvlJc w:val="left"/>
      <w:pPr>
        <w:ind w:left="720" w:hanging="360"/>
      </w:pPr>
      <w:rPr>
        <w:rFonts w:ascii="Symbol" w:hAnsi="Symbol" w:hint="default"/>
      </w:rPr>
    </w:lvl>
    <w:lvl w:ilvl="1" w:tplc="5E2654E8">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211F6BE7"/>
    <w:multiLevelType w:val="multilevel"/>
    <w:tmpl w:val="AD24B7A0"/>
    <w:lvl w:ilvl="0">
      <w:start w:val="1"/>
      <w:numFmt w:val="decimal"/>
      <w:lvlText w:val="%1."/>
      <w:lvlJc w:val="left"/>
      <w:pPr>
        <w:ind w:left="360" w:hanging="360"/>
      </w:pPr>
      <w:rPr>
        <w:b w:val="0"/>
        <w:bCs w:val="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2178328C"/>
    <w:multiLevelType w:val="hybridMultilevel"/>
    <w:tmpl w:val="D9541E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21BD7C4F"/>
    <w:multiLevelType w:val="hybridMultilevel"/>
    <w:tmpl w:val="78DAAD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2A67939"/>
    <w:multiLevelType w:val="hybridMultilevel"/>
    <w:tmpl w:val="A01268AC"/>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35">
    <w:nsid w:val="22C92ADE"/>
    <w:multiLevelType w:val="hybridMultilevel"/>
    <w:tmpl w:val="9B5A72FE"/>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6">
    <w:nsid w:val="23BA46F7"/>
    <w:multiLevelType w:val="hybridMultilevel"/>
    <w:tmpl w:val="014E49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23DB4039"/>
    <w:multiLevelType w:val="multilevel"/>
    <w:tmpl w:val="350A22B8"/>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1380"/>
        </w:tabs>
        <w:ind w:left="1380" w:hanging="420"/>
      </w:pPr>
      <w:rPr>
        <w:rFonts w:cs="Times New Roman"/>
      </w:rPr>
    </w:lvl>
    <w:lvl w:ilvl="2">
      <w:start w:val="1"/>
      <w:numFmt w:val="decimal"/>
      <w:lvlText w:val="%1.%2.%3"/>
      <w:lvlJc w:val="left"/>
      <w:pPr>
        <w:tabs>
          <w:tab w:val="num" w:pos="2640"/>
        </w:tabs>
        <w:ind w:left="2640" w:hanging="720"/>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4920"/>
        </w:tabs>
        <w:ind w:left="4920" w:hanging="1080"/>
      </w:pPr>
      <w:rPr>
        <w:rFonts w:cs="Times New Roman"/>
      </w:rPr>
    </w:lvl>
    <w:lvl w:ilvl="5">
      <w:start w:val="1"/>
      <w:numFmt w:val="decimal"/>
      <w:lvlText w:val="%1.%2.%3.%4.%5.%6"/>
      <w:lvlJc w:val="left"/>
      <w:pPr>
        <w:tabs>
          <w:tab w:val="num" w:pos="5880"/>
        </w:tabs>
        <w:ind w:left="5880" w:hanging="1080"/>
      </w:pPr>
      <w:rPr>
        <w:rFonts w:cs="Times New Roman"/>
      </w:rPr>
    </w:lvl>
    <w:lvl w:ilvl="6">
      <w:start w:val="1"/>
      <w:numFmt w:val="decimal"/>
      <w:lvlText w:val="%1.%2.%3.%4.%5.%6.%7"/>
      <w:lvlJc w:val="left"/>
      <w:pPr>
        <w:tabs>
          <w:tab w:val="num" w:pos="7200"/>
        </w:tabs>
        <w:ind w:left="7200" w:hanging="1440"/>
      </w:pPr>
      <w:rPr>
        <w:rFonts w:cs="Times New Roman"/>
      </w:rPr>
    </w:lvl>
    <w:lvl w:ilvl="7">
      <w:start w:val="1"/>
      <w:numFmt w:val="decimal"/>
      <w:lvlText w:val="%1.%2.%3.%4.%5.%6.%7.%8"/>
      <w:lvlJc w:val="left"/>
      <w:pPr>
        <w:tabs>
          <w:tab w:val="num" w:pos="8160"/>
        </w:tabs>
        <w:ind w:left="8160" w:hanging="1440"/>
      </w:pPr>
      <w:rPr>
        <w:rFonts w:cs="Times New Roman"/>
      </w:rPr>
    </w:lvl>
    <w:lvl w:ilvl="8">
      <w:start w:val="1"/>
      <w:numFmt w:val="decimal"/>
      <w:lvlText w:val="%1.%2.%3.%4.%5.%6.%7.%8.%9"/>
      <w:lvlJc w:val="left"/>
      <w:pPr>
        <w:tabs>
          <w:tab w:val="num" w:pos="9480"/>
        </w:tabs>
        <w:ind w:left="9480" w:hanging="1800"/>
      </w:pPr>
      <w:rPr>
        <w:rFonts w:cs="Times New Roman"/>
      </w:rPr>
    </w:lvl>
  </w:abstractNum>
  <w:abstractNum w:abstractNumId="38">
    <w:nsid w:val="24CE309C"/>
    <w:multiLevelType w:val="hybridMultilevel"/>
    <w:tmpl w:val="35BE16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26402004"/>
    <w:multiLevelType w:val="multilevel"/>
    <w:tmpl w:val="DE7A920C"/>
    <w:lvl w:ilvl="0">
      <w:start w:val="1"/>
      <w:numFmt w:val="bullet"/>
      <w:lvlText w:val=""/>
      <w:lvlJc w:val="left"/>
      <w:pPr>
        <w:ind w:left="786"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nsid w:val="278F5AE1"/>
    <w:multiLevelType w:val="hybridMultilevel"/>
    <w:tmpl w:val="0A4A163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nsid w:val="281313FE"/>
    <w:multiLevelType w:val="multilevel"/>
    <w:tmpl w:val="93BC037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86C783A"/>
    <w:multiLevelType w:val="hybridMultilevel"/>
    <w:tmpl w:val="602AB7DC"/>
    <w:lvl w:ilvl="0" w:tplc="217E3FA8">
      <w:start w:val="1"/>
      <w:numFmt w:val="decimal"/>
      <w:pStyle w:val="puce"/>
      <w:lvlText w:val="%1)"/>
      <w:lvlJc w:val="left"/>
      <w:pPr>
        <w:ind w:left="360" w:hanging="360"/>
      </w:pPr>
      <w:rPr>
        <w:b w:val="0"/>
        <w:bCs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3">
    <w:nsid w:val="2A151139"/>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4">
    <w:nsid w:val="2BCF5B6C"/>
    <w:multiLevelType w:val="hybridMultilevel"/>
    <w:tmpl w:val="6AA0F8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2CB41E30"/>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2D2F18F8"/>
    <w:multiLevelType w:val="hybridMultilevel"/>
    <w:tmpl w:val="170C86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2DFB3AA2"/>
    <w:multiLevelType w:val="hybridMultilevel"/>
    <w:tmpl w:val="51A48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2E8B3D04"/>
    <w:multiLevelType w:val="hybridMultilevel"/>
    <w:tmpl w:val="03EA9C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2F452F96"/>
    <w:multiLevelType w:val="multilevel"/>
    <w:tmpl w:val="7E8662D6"/>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50">
    <w:nsid w:val="2F8F3106"/>
    <w:multiLevelType w:val="hybridMultilevel"/>
    <w:tmpl w:val="BCF8F85A"/>
    <w:lvl w:ilvl="0" w:tplc="49EEA8BA">
      <w:start w:val="1"/>
      <w:numFmt w:val="decimal"/>
      <w:lvlText w:val="%1."/>
      <w:lvlJc w:val="left"/>
      <w:pPr>
        <w:ind w:left="1080" w:hanging="360"/>
      </w:pPr>
      <w:rPr>
        <w:rFonts w:hint="default"/>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1">
    <w:nsid w:val="32714481"/>
    <w:multiLevelType w:val="hybridMultilevel"/>
    <w:tmpl w:val="83249B92"/>
    <w:lvl w:ilvl="0" w:tplc="DC3EEE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33742082"/>
    <w:multiLevelType w:val="hybridMultilevel"/>
    <w:tmpl w:val="C3C4A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37A1271"/>
    <w:multiLevelType w:val="hybridMultilevel"/>
    <w:tmpl w:val="37120DF2"/>
    <w:lvl w:ilvl="0" w:tplc="248A0716">
      <w:start w:val="1"/>
      <w:numFmt w:val="decimal"/>
      <w:lvlText w:val="%1."/>
      <w:lvlJc w:val="left"/>
      <w:pPr>
        <w:ind w:left="1065"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4">
    <w:nsid w:val="3468315C"/>
    <w:multiLevelType w:val="hybridMultilevel"/>
    <w:tmpl w:val="B56EB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35E6093C"/>
    <w:multiLevelType w:val="hybridMultilevel"/>
    <w:tmpl w:val="15744D22"/>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36440B9F"/>
    <w:multiLevelType w:val="hybridMultilevel"/>
    <w:tmpl w:val="282684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7F15F65"/>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3A77238D"/>
    <w:multiLevelType w:val="hybridMultilevel"/>
    <w:tmpl w:val="3FC602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3D226F1A"/>
    <w:multiLevelType w:val="hybridMultilevel"/>
    <w:tmpl w:val="17569A64"/>
    <w:lvl w:ilvl="0" w:tplc="40E88D90">
      <w:start w:val="1"/>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nsid w:val="3DA1793D"/>
    <w:multiLevelType w:val="hybridMultilevel"/>
    <w:tmpl w:val="EFD0A9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F846415"/>
    <w:multiLevelType w:val="hybridMultilevel"/>
    <w:tmpl w:val="82B004EE"/>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62">
    <w:nsid w:val="42797095"/>
    <w:multiLevelType w:val="hybridMultilevel"/>
    <w:tmpl w:val="B3A086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4">
    <w:nsid w:val="43D63CEE"/>
    <w:multiLevelType w:val="hybridMultilevel"/>
    <w:tmpl w:val="C4543D50"/>
    <w:lvl w:ilvl="0" w:tplc="C868B9EA">
      <w:start w:val="1"/>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5">
    <w:nsid w:val="43E03DD9"/>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6">
    <w:nsid w:val="43EB4A1C"/>
    <w:multiLevelType w:val="hybridMultilevel"/>
    <w:tmpl w:val="C61831FE"/>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67">
    <w:nsid w:val="44CA32EC"/>
    <w:multiLevelType w:val="hybridMultilevel"/>
    <w:tmpl w:val="94B21EC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8">
    <w:nsid w:val="452B34A4"/>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9">
    <w:nsid w:val="46C9630F"/>
    <w:multiLevelType w:val="hybridMultilevel"/>
    <w:tmpl w:val="05222160"/>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70">
    <w:nsid w:val="4750064D"/>
    <w:multiLevelType w:val="hybridMultilevel"/>
    <w:tmpl w:val="7F38F858"/>
    <w:lvl w:ilvl="0" w:tplc="51E6563C">
      <w:start w:val="1"/>
      <w:numFmt w:val="decimal"/>
      <w:lvlText w:val="%1."/>
      <w:lvlJc w:val="left"/>
      <w:pPr>
        <w:ind w:left="720" w:hanging="360"/>
      </w:pPr>
      <w:rPr>
        <w:rFonts w:ascii="Book Antiqua" w:hAnsi="Book Antiqua"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4A4454B9"/>
    <w:multiLevelType w:val="multilevel"/>
    <w:tmpl w:val="DEB8D036"/>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72">
    <w:nsid w:val="4AA85905"/>
    <w:multiLevelType w:val="multilevel"/>
    <w:tmpl w:val="86AAD190"/>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3">
    <w:nsid w:val="4BDD2E41"/>
    <w:multiLevelType w:val="hybridMultilevel"/>
    <w:tmpl w:val="453675E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nsid w:val="4ED870E1"/>
    <w:multiLevelType w:val="hybridMultilevel"/>
    <w:tmpl w:val="90EE8EC4"/>
    <w:lvl w:ilvl="0" w:tplc="5052C81E">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4F814F31"/>
    <w:multiLevelType w:val="hybridMultilevel"/>
    <w:tmpl w:val="91480E5C"/>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504A6CF1"/>
    <w:multiLevelType w:val="hybridMultilevel"/>
    <w:tmpl w:val="418ABE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0C96337"/>
    <w:multiLevelType w:val="hybridMultilevel"/>
    <w:tmpl w:val="6310E3D4"/>
    <w:lvl w:ilvl="0" w:tplc="F63E357A">
      <w:start w:val="1"/>
      <w:numFmt w:val="decimal"/>
      <w:lvlText w:val="%1-"/>
      <w:lvlJc w:val="left"/>
      <w:pPr>
        <w:ind w:left="720" w:hanging="360"/>
      </w:pPr>
      <w:rPr>
        <w:rFonts w:asciiTheme="majorBidi" w:eastAsiaTheme="minorHAnsi" w:hAnsiTheme="majorBidi" w:cstheme="majorBidi"/>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5363494A"/>
    <w:multiLevelType w:val="hybridMultilevel"/>
    <w:tmpl w:val="9B2C879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9">
    <w:nsid w:val="53900A2E"/>
    <w:multiLevelType w:val="hybridMultilevel"/>
    <w:tmpl w:val="5DAE5A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54550ECE"/>
    <w:multiLevelType w:val="hybridMultilevel"/>
    <w:tmpl w:val="36ACAC9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nsid w:val="57E653E6"/>
    <w:multiLevelType w:val="hybridMultilevel"/>
    <w:tmpl w:val="DAE2A95E"/>
    <w:lvl w:ilvl="0" w:tplc="5052C81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nsid w:val="57F224D9"/>
    <w:multiLevelType w:val="hybridMultilevel"/>
    <w:tmpl w:val="95FA0EE0"/>
    <w:lvl w:ilvl="0" w:tplc="2430B19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nsid w:val="58EB06A9"/>
    <w:multiLevelType w:val="hybridMultilevel"/>
    <w:tmpl w:val="62E085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nsid w:val="5A8C0275"/>
    <w:multiLevelType w:val="hybridMultilevel"/>
    <w:tmpl w:val="C9D81184"/>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85">
    <w:nsid w:val="5AF368D4"/>
    <w:multiLevelType w:val="hybridMultilevel"/>
    <w:tmpl w:val="A462DB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5AF40191"/>
    <w:multiLevelType w:val="hybridMultilevel"/>
    <w:tmpl w:val="9DBE2F76"/>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7">
    <w:nsid w:val="5B760E88"/>
    <w:multiLevelType w:val="hybridMultilevel"/>
    <w:tmpl w:val="3F9258E2"/>
    <w:lvl w:ilvl="0" w:tplc="A20056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5E2D2A20"/>
    <w:multiLevelType w:val="hybridMultilevel"/>
    <w:tmpl w:val="0ADE3158"/>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89">
    <w:nsid w:val="5EB46AD9"/>
    <w:multiLevelType w:val="hybridMultilevel"/>
    <w:tmpl w:val="B56A3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618F6D7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1">
    <w:nsid w:val="619B330C"/>
    <w:multiLevelType w:val="multilevel"/>
    <w:tmpl w:val="06CABFB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2">
    <w:nsid w:val="61F11381"/>
    <w:multiLevelType w:val="hybridMultilevel"/>
    <w:tmpl w:val="E7727F3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93">
    <w:nsid w:val="651C2431"/>
    <w:multiLevelType w:val="hybridMultilevel"/>
    <w:tmpl w:val="60809720"/>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94">
    <w:nsid w:val="65CD3C4C"/>
    <w:multiLevelType w:val="hybridMultilevel"/>
    <w:tmpl w:val="E460F8D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5">
    <w:nsid w:val="6672023E"/>
    <w:multiLevelType w:val="hybridMultilevel"/>
    <w:tmpl w:val="06A8A9CC"/>
    <w:lvl w:ilvl="0" w:tplc="A2B4732C">
      <w:start w:val="1"/>
      <w:numFmt w:val="decimal"/>
      <w:lvlText w:val="%1."/>
      <w:lvlJc w:val="left"/>
      <w:pPr>
        <w:ind w:left="720" w:hanging="360"/>
      </w:pPr>
      <w:rPr>
        <w:b/>
        <w:bCs w:val="0"/>
        <w:i/>
        <w:iCs/>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6B75600"/>
    <w:multiLevelType w:val="singleLevel"/>
    <w:tmpl w:val="EBBC44FA"/>
    <w:lvl w:ilvl="0">
      <w:start w:val="1"/>
      <w:numFmt w:val="bullet"/>
      <w:pStyle w:val="Russite"/>
      <w:lvlText w:val=""/>
      <w:lvlJc w:val="left"/>
      <w:pPr>
        <w:tabs>
          <w:tab w:val="num" w:pos="360"/>
        </w:tabs>
        <w:ind w:left="245" w:right="245" w:hanging="245"/>
      </w:pPr>
      <w:rPr>
        <w:rFonts w:ascii="Wingdings" w:hAnsi="Wingdings" w:hint="default"/>
      </w:rPr>
    </w:lvl>
  </w:abstractNum>
  <w:abstractNum w:abstractNumId="97">
    <w:nsid w:val="68BD61A0"/>
    <w:multiLevelType w:val="hybridMultilevel"/>
    <w:tmpl w:val="F85EB7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nsid w:val="6B097D39"/>
    <w:multiLevelType w:val="hybridMultilevel"/>
    <w:tmpl w:val="727A4E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6E7D01B9"/>
    <w:multiLevelType w:val="hybridMultilevel"/>
    <w:tmpl w:val="74D489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72E05750"/>
    <w:multiLevelType w:val="hybridMultilevel"/>
    <w:tmpl w:val="ED7AFE20"/>
    <w:lvl w:ilvl="0" w:tplc="040C000F">
      <w:start w:val="1"/>
      <w:numFmt w:val="decimal"/>
      <w:lvlText w:val="%1."/>
      <w:lvlJc w:val="left"/>
      <w:pPr>
        <w:ind w:left="720" w:hanging="36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101">
    <w:nsid w:val="774E2E3D"/>
    <w:multiLevelType w:val="hybridMultilevel"/>
    <w:tmpl w:val="4A4250B2"/>
    <w:lvl w:ilvl="0" w:tplc="040C0005">
      <w:start w:val="1"/>
      <w:numFmt w:val="bullet"/>
      <w:lvlText w:val=""/>
      <w:lvlJc w:val="left"/>
      <w:pPr>
        <w:tabs>
          <w:tab w:val="num" w:pos="780"/>
        </w:tabs>
        <w:ind w:left="780" w:hanging="360"/>
      </w:pPr>
      <w:rPr>
        <w:rFonts w:ascii="Wingdings" w:hAnsi="Wingdings"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102">
    <w:nsid w:val="77DB5610"/>
    <w:multiLevelType w:val="hybridMultilevel"/>
    <w:tmpl w:val="EB06D10E"/>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03">
    <w:nsid w:val="7B012D90"/>
    <w:multiLevelType w:val="hybridMultilevel"/>
    <w:tmpl w:val="54ACB8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7B8907F7"/>
    <w:multiLevelType w:val="hybridMultilevel"/>
    <w:tmpl w:val="0570F49C"/>
    <w:lvl w:ilvl="0" w:tplc="E8AA6B6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5">
    <w:nsid w:val="7C26205C"/>
    <w:multiLevelType w:val="hybridMultilevel"/>
    <w:tmpl w:val="65109F1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7CE061E8"/>
    <w:multiLevelType w:val="hybridMultilevel"/>
    <w:tmpl w:val="46BAE386"/>
    <w:lvl w:ilvl="0" w:tplc="D2802B7A">
      <w:start w:val="5"/>
      <w:numFmt w:val="bullet"/>
      <w:lvlText w:val="-"/>
      <w:lvlJc w:val="left"/>
      <w:pPr>
        <w:ind w:left="720" w:hanging="360"/>
      </w:pPr>
      <w:rPr>
        <w:rFonts w:ascii="Cambria" w:eastAsia="SimSun"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nsid w:val="7D032FB4"/>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8">
    <w:nsid w:val="7D15729B"/>
    <w:multiLevelType w:val="hybridMultilevel"/>
    <w:tmpl w:val="D27EB7F2"/>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09">
    <w:nsid w:val="7E3209FB"/>
    <w:multiLevelType w:val="hybridMultilevel"/>
    <w:tmpl w:val="3A3ECAC2"/>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num w:numId="1">
    <w:abstractNumId w:val="21"/>
  </w:num>
  <w:num w:numId="2">
    <w:abstractNumId w:val="63"/>
  </w:num>
  <w:num w:numId="3">
    <w:abstractNumId w:val="56"/>
  </w:num>
  <w:num w:numId="4">
    <w:abstractNumId w:val="89"/>
  </w:num>
  <w:num w:numId="5">
    <w:abstractNumId w:val="60"/>
  </w:num>
  <w:num w:numId="6">
    <w:abstractNumId w:val="76"/>
  </w:num>
  <w:num w:numId="7">
    <w:abstractNumId w:val="52"/>
  </w:num>
  <w:num w:numId="8">
    <w:abstractNumId w:val="103"/>
  </w:num>
  <w:num w:numId="9">
    <w:abstractNumId w:val="24"/>
  </w:num>
  <w:num w:numId="10">
    <w:abstractNumId w:val="101"/>
  </w:num>
  <w:num w:numId="11">
    <w:abstractNumId w:val="73"/>
  </w:num>
  <w:num w:numId="12">
    <w:abstractNumId w:val="72"/>
  </w:num>
  <w:num w:numId="13">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1"/>
  </w:num>
  <w:num w:numId="15">
    <w:abstractNumId w:val="50"/>
  </w:num>
  <w:num w:numId="16">
    <w:abstractNumId w:val="27"/>
  </w:num>
  <w:num w:numId="17">
    <w:abstractNumId w:val="87"/>
  </w:num>
  <w:num w:numId="18">
    <w:abstractNumId w:val="100"/>
  </w:num>
  <w:num w:numId="19">
    <w:abstractNumId w:val="8"/>
  </w:num>
  <w:num w:numId="20">
    <w:abstractNumId w:val="46"/>
  </w:num>
  <w:num w:numId="21">
    <w:abstractNumId w:val="109"/>
  </w:num>
  <w:num w:numId="22">
    <w:abstractNumId w:val="2"/>
  </w:num>
  <w:num w:numId="23">
    <w:abstractNumId w:val="22"/>
  </w:num>
  <w:num w:numId="24">
    <w:abstractNumId w:val="97"/>
  </w:num>
  <w:num w:numId="25">
    <w:abstractNumId w:val="99"/>
  </w:num>
  <w:num w:numId="26">
    <w:abstractNumId w:val="61"/>
  </w:num>
  <w:num w:numId="27">
    <w:abstractNumId w:val="34"/>
  </w:num>
  <w:num w:numId="28">
    <w:abstractNumId w:val="12"/>
  </w:num>
  <w:num w:numId="29">
    <w:abstractNumId w:val="14"/>
  </w:num>
  <w:num w:numId="30">
    <w:abstractNumId w:val="9"/>
  </w:num>
  <w:num w:numId="31">
    <w:abstractNumId w:val="55"/>
  </w:num>
  <w:num w:numId="32">
    <w:abstractNumId w:val="33"/>
  </w:num>
  <w:num w:numId="33">
    <w:abstractNumId w:val="108"/>
  </w:num>
  <w:num w:numId="34">
    <w:abstractNumId w:val="93"/>
  </w:num>
  <w:num w:numId="35">
    <w:abstractNumId w:val="38"/>
  </w:num>
  <w:num w:numId="36">
    <w:abstractNumId w:val="4"/>
  </w:num>
  <w:num w:numId="37">
    <w:abstractNumId w:val="0"/>
  </w:num>
  <w:num w:numId="38">
    <w:abstractNumId w:val="83"/>
  </w:num>
  <w:num w:numId="39">
    <w:abstractNumId w:val="39"/>
  </w:num>
  <w:num w:numId="40">
    <w:abstractNumId w:val="30"/>
  </w:num>
  <w:num w:numId="41">
    <w:abstractNumId w:val="25"/>
  </w:num>
  <w:num w:numId="42">
    <w:abstractNumId w:val="54"/>
  </w:num>
  <w:num w:numId="43">
    <w:abstractNumId w:val="105"/>
  </w:num>
  <w:num w:numId="44">
    <w:abstractNumId w:val="11"/>
  </w:num>
  <w:num w:numId="45">
    <w:abstractNumId w:val="85"/>
  </w:num>
  <w:num w:numId="46">
    <w:abstractNumId w:val="17"/>
  </w:num>
  <w:num w:numId="47">
    <w:abstractNumId w:val="19"/>
  </w:num>
  <w:num w:numId="48">
    <w:abstractNumId w:val="75"/>
  </w:num>
  <w:num w:numId="49">
    <w:abstractNumId w:val="86"/>
  </w:num>
  <w:num w:numId="50">
    <w:abstractNumId w:val="3"/>
  </w:num>
  <w:num w:numId="51">
    <w:abstractNumId w:val="98"/>
  </w:num>
  <w:num w:numId="52">
    <w:abstractNumId w:val="80"/>
  </w:num>
  <w:num w:numId="5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4"/>
  </w:num>
  <w:num w:numId="62">
    <w:abstractNumId w:val="48"/>
  </w:num>
  <w:num w:numId="63">
    <w:abstractNumId w:val="79"/>
  </w:num>
  <w:num w:numId="64">
    <w:abstractNumId w:val="5"/>
  </w:num>
  <w:num w:numId="65">
    <w:abstractNumId w:val="10"/>
  </w:num>
  <w:num w:numId="66">
    <w:abstractNumId w:val="106"/>
  </w:num>
  <w:num w:numId="67">
    <w:abstractNumId w:val="7"/>
  </w:num>
  <w:num w:numId="68">
    <w:abstractNumId w:val="92"/>
  </w:num>
  <w:num w:numId="69">
    <w:abstractNumId w:val="47"/>
  </w:num>
  <w:num w:numId="70">
    <w:abstractNumId w:val="62"/>
  </w:num>
  <w:num w:numId="71">
    <w:abstractNumId w:val="44"/>
  </w:num>
  <w:num w:numId="72">
    <w:abstractNumId w:val="41"/>
  </w:num>
  <w:num w:numId="73">
    <w:abstractNumId w:val="102"/>
  </w:num>
  <w:num w:numId="74">
    <w:abstractNumId w:val="67"/>
  </w:num>
  <w:num w:numId="75">
    <w:abstractNumId w:val="82"/>
  </w:num>
  <w:num w:numId="76">
    <w:abstractNumId w:val="49"/>
  </w:num>
  <w:num w:numId="77">
    <w:abstractNumId w:val="91"/>
  </w:num>
  <w:num w:numId="78">
    <w:abstractNumId w:val="42"/>
  </w:num>
  <w:num w:numId="7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7"/>
  </w:num>
  <w:num w:numId="83">
    <w:abstractNumId w:val="96"/>
  </w:num>
  <w:num w:numId="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
  </w:num>
  <w:num w:numId="100">
    <w:abstractNumId w:val="95"/>
  </w:num>
  <w:num w:numId="101">
    <w:abstractNumId w:val="68"/>
  </w:num>
  <w:num w:numId="102">
    <w:abstractNumId w:val="29"/>
  </w:num>
  <w:num w:numId="103">
    <w:abstractNumId w:val="57"/>
  </w:num>
  <w:num w:numId="104">
    <w:abstractNumId w:val="45"/>
  </w:num>
  <w:num w:numId="105">
    <w:abstractNumId w:val="28"/>
  </w:num>
  <w:num w:numId="106">
    <w:abstractNumId w:val="70"/>
  </w:num>
  <w:num w:numId="1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6"/>
  </w:num>
  <w:num w:numId="109">
    <w:abstractNumId w:val="64"/>
  </w:num>
  <w:num w:numId="110">
    <w:abstractNumId w:val="32"/>
  </w:num>
  <w:num w:numId="111">
    <w:abstractNumId w:val="58"/>
  </w:num>
  <w:numIdMacAtCleanup w:val="10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47105"/>
  </w:hdrShapeDefaults>
  <w:footnotePr>
    <w:footnote w:id="0"/>
    <w:footnote w:id="1"/>
  </w:footnotePr>
  <w:endnotePr>
    <w:endnote w:id="0"/>
    <w:endnote w:id="1"/>
  </w:endnotePr>
  <w:compat/>
  <w:rsids>
    <w:rsidRoot w:val="002B26EB"/>
    <w:rsid w:val="00003C23"/>
    <w:rsid w:val="0000740F"/>
    <w:rsid w:val="00010399"/>
    <w:rsid w:val="00020C53"/>
    <w:rsid w:val="000211A4"/>
    <w:rsid w:val="000310C5"/>
    <w:rsid w:val="0003174A"/>
    <w:rsid w:val="000534D4"/>
    <w:rsid w:val="00053740"/>
    <w:rsid w:val="00054224"/>
    <w:rsid w:val="0005465D"/>
    <w:rsid w:val="00056BDD"/>
    <w:rsid w:val="000618E0"/>
    <w:rsid w:val="00063A7B"/>
    <w:rsid w:val="00065390"/>
    <w:rsid w:val="000670FF"/>
    <w:rsid w:val="00067E61"/>
    <w:rsid w:val="00071806"/>
    <w:rsid w:val="000740E1"/>
    <w:rsid w:val="00077D37"/>
    <w:rsid w:val="00080B0B"/>
    <w:rsid w:val="00084F07"/>
    <w:rsid w:val="000865A8"/>
    <w:rsid w:val="00086B88"/>
    <w:rsid w:val="000921C0"/>
    <w:rsid w:val="0009323C"/>
    <w:rsid w:val="00095C16"/>
    <w:rsid w:val="000966EF"/>
    <w:rsid w:val="00096C01"/>
    <w:rsid w:val="00096FF3"/>
    <w:rsid w:val="000A0379"/>
    <w:rsid w:val="000A279B"/>
    <w:rsid w:val="000A697D"/>
    <w:rsid w:val="000B0498"/>
    <w:rsid w:val="000B5106"/>
    <w:rsid w:val="000B7D4F"/>
    <w:rsid w:val="000D3725"/>
    <w:rsid w:val="000D6492"/>
    <w:rsid w:val="000E1FF9"/>
    <w:rsid w:val="000E31FC"/>
    <w:rsid w:val="000E6D9D"/>
    <w:rsid w:val="0010601E"/>
    <w:rsid w:val="001105CF"/>
    <w:rsid w:val="00114235"/>
    <w:rsid w:val="00114CD1"/>
    <w:rsid w:val="001203F1"/>
    <w:rsid w:val="00121F4D"/>
    <w:rsid w:val="00130097"/>
    <w:rsid w:val="00132112"/>
    <w:rsid w:val="001436B4"/>
    <w:rsid w:val="00145A76"/>
    <w:rsid w:val="00151EF4"/>
    <w:rsid w:val="001727D3"/>
    <w:rsid w:val="00182BF5"/>
    <w:rsid w:val="001830E1"/>
    <w:rsid w:val="001A1DBB"/>
    <w:rsid w:val="001A2805"/>
    <w:rsid w:val="001A667E"/>
    <w:rsid w:val="001B20F9"/>
    <w:rsid w:val="001B2221"/>
    <w:rsid w:val="001B2E21"/>
    <w:rsid w:val="001B532D"/>
    <w:rsid w:val="001B5AF3"/>
    <w:rsid w:val="001B71B9"/>
    <w:rsid w:val="001B78FE"/>
    <w:rsid w:val="001C2CCD"/>
    <w:rsid w:val="001D350F"/>
    <w:rsid w:val="001D44E6"/>
    <w:rsid w:val="001D5C6C"/>
    <w:rsid w:val="001E4668"/>
    <w:rsid w:val="001F2DE1"/>
    <w:rsid w:val="002005A3"/>
    <w:rsid w:val="00203FEA"/>
    <w:rsid w:val="00207056"/>
    <w:rsid w:val="00213360"/>
    <w:rsid w:val="00214532"/>
    <w:rsid w:val="00215BA9"/>
    <w:rsid w:val="00216AB4"/>
    <w:rsid w:val="00222226"/>
    <w:rsid w:val="00223CC4"/>
    <w:rsid w:val="00232D69"/>
    <w:rsid w:val="00236B55"/>
    <w:rsid w:val="002406B5"/>
    <w:rsid w:val="0024096C"/>
    <w:rsid w:val="002445A0"/>
    <w:rsid w:val="0024475D"/>
    <w:rsid w:val="002541F1"/>
    <w:rsid w:val="002557A8"/>
    <w:rsid w:val="0025744A"/>
    <w:rsid w:val="00260505"/>
    <w:rsid w:val="00264FC5"/>
    <w:rsid w:val="00267F9A"/>
    <w:rsid w:val="00271842"/>
    <w:rsid w:val="0027453F"/>
    <w:rsid w:val="00274791"/>
    <w:rsid w:val="00293B8E"/>
    <w:rsid w:val="002968B0"/>
    <w:rsid w:val="002A0BDE"/>
    <w:rsid w:val="002A6484"/>
    <w:rsid w:val="002B0F43"/>
    <w:rsid w:val="002B17AE"/>
    <w:rsid w:val="002B26EB"/>
    <w:rsid w:val="002B2CB0"/>
    <w:rsid w:val="002B2EDE"/>
    <w:rsid w:val="002B6DF0"/>
    <w:rsid w:val="002D5D89"/>
    <w:rsid w:val="002D6289"/>
    <w:rsid w:val="002E0972"/>
    <w:rsid w:val="002E2897"/>
    <w:rsid w:val="002E3578"/>
    <w:rsid w:val="002E5D05"/>
    <w:rsid w:val="002F5979"/>
    <w:rsid w:val="003017EE"/>
    <w:rsid w:val="003037E5"/>
    <w:rsid w:val="00313171"/>
    <w:rsid w:val="00314269"/>
    <w:rsid w:val="00321C6E"/>
    <w:rsid w:val="003527B5"/>
    <w:rsid w:val="00353918"/>
    <w:rsid w:val="0035460C"/>
    <w:rsid w:val="0035614E"/>
    <w:rsid w:val="00360DED"/>
    <w:rsid w:val="00360F74"/>
    <w:rsid w:val="00363ED6"/>
    <w:rsid w:val="00365089"/>
    <w:rsid w:val="00372B0C"/>
    <w:rsid w:val="003738C0"/>
    <w:rsid w:val="00374C92"/>
    <w:rsid w:val="00376DD9"/>
    <w:rsid w:val="00377A0C"/>
    <w:rsid w:val="0038003B"/>
    <w:rsid w:val="00384AEA"/>
    <w:rsid w:val="003873C7"/>
    <w:rsid w:val="00394F86"/>
    <w:rsid w:val="003A1332"/>
    <w:rsid w:val="003B35C1"/>
    <w:rsid w:val="003C3C9A"/>
    <w:rsid w:val="003C793F"/>
    <w:rsid w:val="003E1D6A"/>
    <w:rsid w:val="003E2320"/>
    <w:rsid w:val="003E337C"/>
    <w:rsid w:val="003E3E87"/>
    <w:rsid w:val="003F5AEB"/>
    <w:rsid w:val="003F74B5"/>
    <w:rsid w:val="00400A72"/>
    <w:rsid w:val="00401169"/>
    <w:rsid w:val="00413169"/>
    <w:rsid w:val="00415B20"/>
    <w:rsid w:val="00425DB4"/>
    <w:rsid w:val="00435BD3"/>
    <w:rsid w:val="0043721C"/>
    <w:rsid w:val="004407E8"/>
    <w:rsid w:val="00446006"/>
    <w:rsid w:val="004462C8"/>
    <w:rsid w:val="00450F00"/>
    <w:rsid w:val="0045409C"/>
    <w:rsid w:val="0045738B"/>
    <w:rsid w:val="00461609"/>
    <w:rsid w:val="00462271"/>
    <w:rsid w:val="00474B44"/>
    <w:rsid w:val="004762F2"/>
    <w:rsid w:val="004839AD"/>
    <w:rsid w:val="004A0839"/>
    <w:rsid w:val="004A4E6F"/>
    <w:rsid w:val="004B3E55"/>
    <w:rsid w:val="004B4484"/>
    <w:rsid w:val="004C068B"/>
    <w:rsid w:val="004C10A0"/>
    <w:rsid w:val="004C20A8"/>
    <w:rsid w:val="004C2139"/>
    <w:rsid w:val="004D3075"/>
    <w:rsid w:val="004D423B"/>
    <w:rsid w:val="004D6964"/>
    <w:rsid w:val="004E26E1"/>
    <w:rsid w:val="004F54C5"/>
    <w:rsid w:val="00501F9F"/>
    <w:rsid w:val="005047D8"/>
    <w:rsid w:val="00505552"/>
    <w:rsid w:val="005114B5"/>
    <w:rsid w:val="00512577"/>
    <w:rsid w:val="00513085"/>
    <w:rsid w:val="005221EA"/>
    <w:rsid w:val="005277B7"/>
    <w:rsid w:val="00530F42"/>
    <w:rsid w:val="00537A97"/>
    <w:rsid w:val="005420DD"/>
    <w:rsid w:val="005441C5"/>
    <w:rsid w:val="00545927"/>
    <w:rsid w:val="00551107"/>
    <w:rsid w:val="0055283E"/>
    <w:rsid w:val="00553AD3"/>
    <w:rsid w:val="00555D21"/>
    <w:rsid w:val="00555F96"/>
    <w:rsid w:val="0056144A"/>
    <w:rsid w:val="00564D5C"/>
    <w:rsid w:val="00583313"/>
    <w:rsid w:val="00583FC9"/>
    <w:rsid w:val="00595C54"/>
    <w:rsid w:val="0059677C"/>
    <w:rsid w:val="005A0DE7"/>
    <w:rsid w:val="005A1616"/>
    <w:rsid w:val="005A5872"/>
    <w:rsid w:val="005A72F7"/>
    <w:rsid w:val="005B0615"/>
    <w:rsid w:val="005B5E4E"/>
    <w:rsid w:val="005C2562"/>
    <w:rsid w:val="005C39FB"/>
    <w:rsid w:val="005D0636"/>
    <w:rsid w:val="005D3649"/>
    <w:rsid w:val="005D3E90"/>
    <w:rsid w:val="005D3F04"/>
    <w:rsid w:val="005E3947"/>
    <w:rsid w:val="005F266B"/>
    <w:rsid w:val="0060134D"/>
    <w:rsid w:val="00603CC4"/>
    <w:rsid w:val="00603CE1"/>
    <w:rsid w:val="00604D80"/>
    <w:rsid w:val="00615E44"/>
    <w:rsid w:val="00617CB7"/>
    <w:rsid w:val="0062316F"/>
    <w:rsid w:val="00626100"/>
    <w:rsid w:val="00641A4C"/>
    <w:rsid w:val="0064647F"/>
    <w:rsid w:val="00650634"/>
    <w:rsid w:val="00651310"/>
    <w:rsid w:val="00656839"/>
    <w:rsid w:val="00657CCF"/>
    <w:rsid w:val="00660ABC"/>
    <w:rsid w:val="00670421"/>
    <w:rsid w:val="00672BC7"/>
    <w:rsid w:val="00675E58"/>
    <w:rsid w:val="006828E2"/>
    <w:rsid w:val="00682CD8"/>
    <w:rsid w:val="00684D92"/>
    <w:rsid w:val="00691396"/>
    <w:rsid w:val="00693200"/>
    <w:rsid w:val="006A1DD8"/>
    <w:rsid w:val="006A3D35"/>
    <w:rsid w:val="006B11B9"/>
    <w:rsid w:val="006B5385"/>
    <w:rsid w:val="006B558E"/>
    <w:rsid w:val="006C051B"/>
    <w:rsid w:val="006C4672"/>
    <w:rsid w:val="006C4C82"/>
    <w:rsid w:val="006C6AD8"/>
    <w:rsid w:val="006D1184"/>
    <w:rsid w:val="006D185D"/>
    <w:rsid w:val="006D4445"/>
    <w:rsid w:val="006E65AA"/>
    <w:rsid w:val="006F178E"/>
    <w:rsid w:val="006F2F8C"/>
    <w:rsid w:val="0070334F"/>
    <w:rsid w:val="0071115A"/>
    <w:rsid w:val="007113D1"/>
    <w:rsid w:val="007147BE"/>
    <w:rsid w:val="00715458"/>
    <w:rsid w:val="00737B9B"/>
    <w:rsid w:val="00737CD1"/>
    <w:rsid w:val="00740FA6"/>
    <w:rsid w:val="00745BA1"/>
    <w:rsid w:val="00745C0F"/>
    <w:rsid w:val="007537A7"/>
    <w:rsid w:val="00760622"/>
    <w:rsid w:val="00765040"/>
    <w:rsid w:val="00770FAF"/>
    <w:rsid w:val="00771665"/>
    <w:rsid w:val="00773CD9"/>
    <w:rsid w:val="00773D34"/>
    <w:rsid w:val="007742C1"/>
    <w:rsid w:val="0077555C"/>
    <w:rsid w:val="0078383B"/>
    <w:rsid w:val="00786C6F"/>
    <w:rsid w:val="00791856"/>
    <w:rsid w:val="00793F42"/>
    <w:rsid w:val="0079405E"/>
    <w:rsid w:val="007A0DF4"/>
    <w:rsid w:val="007A1225"/>
    <w:rsid w:val="007B44BF"/>
    <w:rsid w:val="007C017A"/>
    <w:rsid w:val="007C28FD"/>
    <w:rsid w:val="007C3EE5"/>
    <w:rsid w:val="007C5473"/>
    <w:rsid w:val="007C5E95"/>
    <w:rsid w:val="007D0FA2"/>
    <w:rsid w:val="007D1FF8"/>
    <w:rsid w:val="007D6230"/>
    <w:rsid w:val="007D6C91"/>
    <w:rsid w:val="007E0CDA"/>
    <w:rsid w:val="007E3536"/>
    <w:rsid w:val="007E5A59"/>
    <w:rsid w:val="007E7E92"/>
    <w:rsid w:val="0082195B"/>
    <w:rsid w:val="00825C7A"/>
    <w:rsid w:val="00854BD5"/>
    <w:rsid w:val="008563BE"/>
    <w:rsid w:val="00860BFC"/>
    <w:rsid w:val="00861E42"/>
    <w:rsid w:val="00862520"/>
    <w:rsid w:val="00862E91"/>
    <w:rsid w:val="00865386"/>
    <w:rsid w:val="00867259"/>
    <w:rsid w:val="008763C1"/>
    <w:rsid w:val="008825A1"/>
    <w:rsid w:val="00883118"/>
    <w:rsid w:val="008938B5"/>
    <w:rsid w:val="00893AEB"/>
    <w:rsid w:val="008946F4"/>
    <w:rsid w:val="008963C8"/>
    <w:rsid w:val="008A4610"/>
    <w:rsid w:val="008B179F"/>
    <w:rsid w:val="008C1059"/>
    <w:rsid w:val="008C4AE9"/>
    <w:rsid w:val="008C5829"/>
    <w:rsid w:val="008D255E"/>
    <w:rsid w:val="008D2FB5"/>
    <w:rsid w:val="008D58C0"/>
    <w:rsid w:val="008D6B1B"/>
    <w:rsid w:val="008E44A9"/>
    <w:rsid w:val="0091024A"/>
    <w:rsid w:val="009102D3"/>
    <w:rsid w:val="0092147B"/>
    <w:rsid w:val="0092325F"/>
    <w:rsid w:val="00924111"/>
    <w:rsid w:val="0092683C"/>
    <w:rsid w:val="009504E4"/>
    <w:rsid w:val="00952B5E"/>
    <w:rsid w:val="00960D3F"/>
    <w:rsid w:val="00961AC2"/>
    <w:rsid w:val="0096613F"/>
    <w:rsid w:val="00973BF1"/>
    <w:rsid w:val="00974897"/>
    <w:rsid w:val="00974EFC"/>
    <w:rsid w:val="009769D3"/>
    <w:rsid w:val="00976B86"/>
    <w:rsid w:val="00980D51"/>
    <w:rsid w:val="0099225E"/>
    <w:rsid w:val="0099470D"/>
    <w:rsid w:val="009A3032"/>
    <w:rsid w:val="009A549C"/>
    <w:rsid w:val="009B06BD"/>
    <w:rsid w:val="009C1F46"/>
    <w:rsid w:val="009C4822"/>
    <w:rsid w:val="009D0CA9"/>
    <w:rsid w:val="009D63A1"/>
    <w:rsid w:val="009D76AB"/>
    <w:rsid w:val="009E1E86"/>
    <w:rsid w:val="009F506E"/>
    <w:rsid w:val="009F6205"/>
    <w:rsid w:val="00A0006F"/>
    <w:rsid w:val="00A063A6"/>
    <w:rsid w:val="00A153EB"/>
    <w:rsid w:val="00A21A74"/>
    <w:rsid w:val="00A227AF"/>
    <w:rsid w:val="00A374CE"/>
    <w:rsid w:val="00A42CB0"/>
    <w:rsid w:val="00A44991"/>
    <w:rsid w:val="00A45005"/>
    <w:rsid w:val="00A46E0D"/>
    <w:rsid w:val="00A532EE"/>
    <w:rsid w:val="00A55147"/>
    <w:rsid w:val="00A55E47"/>
    <w:rsid w:val="00A61A9A"/>
    <w:rsid w:val="00A670F3"/>
    <w:rsid w:val="00A67550"/>
    <w:rsid w:val="00A67567"/>
    <w:rsid w:val="00A77454"/>
    <w:rsid w:val="00A8029B"/>
    <w:rsid w:val="00A811EE"/>
    <w:rsid w:val="00A86D73"/>
    <w:rsid w:val="00AA39C6"/>
    <w:rsid w:val="00AB0013"/>
    <w:rsid w:val="00AC1C8E"/>
    <w:rsid w:val="00AC2190"/>
    <w:rsid w:val="00AC779E"/>
    <w:rsid w:val="00AD20E8"/>
    <w:rsid w:val="00AD2FBA"/>
    <w:rsid w:val="00AD47D6"/>
    <w:rsid w:val="00AD5DA9"/>
    <w:rsid w:val="00AE366A"/>
    <w:rsid w:val="00AE5D25"/>
    <w:rsid w:val="00AE6585"/>
    <w:rsid w:val="00AF01BD"/>
    <w:rsid w:val="00AF21CE"/>
    <w:rsid w:val="00AF45E3"/>
    <w:rsid w:val="00B02013"/>
    <w:rsid w:val="00B13233"/>
    <w:rsid w:val="00B16489"/>
    <w:rsid w:val="00B207D9"/>
    <w:rsid w:val="00B2466D"/>
    <w:rsid w:val="00B25114"/>
    <w:rsid w:val="00B40697"/>
    <w:rsid w:val="00B41DF2"/>
    <w:rsid w:val="00B4252E"/>
    <w:rsid w:val="00B45725"/>
    <w:rsid w:val="00B521CA"/>
    <w:rsid w:val="00B5340F"/>
    <w:rsid w:val="00B53A17"/>
    <w:rsid w:val="00B54336"/>
    <w:rsid w:val="00B62F3D"/>
    <w:rsid w:val="00B6428D"/>
    <w:rsid w:val="00B67056"/>
    <w:rsid w:val="00B70483"/>
    <w:rsid w:val="00B7194A"/>
    <w:rsid w:val="00B728EC"/>
    <w:rsid w:val="00B73480"/>
    <w:rsid w:val="00B735DF"/>
    <w:rsid w:val="00B94B12"/>
    <w:rsid w:val="00B969C7"/>
    <w:rsid w:val="00B979B2"/>
    <w:rsid w:val="00BB12DF"/>
    <w:rsid w:val="00BB1C3D"/>
    <w:rsid w:val="00BB2F79"/>
    <w:rsid w:val="00BD4127"/>
    <w:rsid w:val="00BD50C1"/>
    <w:rsid w:val="00BD72D3"/>
    <w:rsid w:val="00BE76D7"/>
    <w:rsid w:val="00BF05CA"/>
    <w:rsid w:val="00BF444C"/>
    <w:rsid w:val="00BF4FFA"/>
    <w:rsid w:val="00BF7E43"/>
    <w:rsid w:val="00C0276F"/>
    <w:rsid w:val="00C20614"/>
    <w:rsid w:val="00C20BF9"/>
    <w:rsid w:val="00C21F5B"/>
    <w:rsid w:val="00C233F9"/>
    <w:rsid w:val="00C36FBF"/>
    <w:rsid w:val="00C44DEE"/>
    <w:rsid w:val="00C4679D"/>
    <w:rsid w:val="00C46D2D"/>
    <w:rsid w:val="00C503F6"/>
    <w:rsid w:val="00C521FD"/>
    <w:rsid w:val="00C52864"/>
    <w:rsid w:val="00C52B4C"/>
    <w:rsid w:val="00C61DB6"/>
    <w:rsid w:val="00C63089"/>
    <w:rsid w:val="00C64D62"/>
    <w:rsid w:val="00C714C9"/>
    <w:rsid w:val="00C734C5"/>
    <w:rsid w:val="00C758A2"/>
    <w:rsid w:val="00C76F45"/>
    <w:rsid w:val="00C802D7"/>
    <w:rsid w:val="00C805A2"/>
    <w:rsid w:val="00C806B8"/>
    <w:rsid w:val="00C85633"/>
    <w:rsid w:val="00C9250F"/>
    <w:rsid w:val="00CA2735"/>
    <w:rsid w:val="00CA48EB"/>
    <w:rsid w:val="00CA79CC"/>
    <w:rsid w:val="00CB4992"/>
    <w:rsid w:val="00CC67CC"/>
    <w:rsid w:val="00CF0268"/>
    <w:rsid w:val="00CF5929"/>
    <w:rsid w:val="00CF70B1"/>
    <w:rsid w:val="00D005E6"/>
    <w:rsid w:val="00D071FD"/>
    <w:rsid w:val="00D109AA"/>
    <w:rsid w:val="00D134F5"/>
    <w:rsid w:val="00D22538"/>
    <w:rsid w:val="00D23AB2"/>
    <w:rsid w:val="00D2466E"/>
    <w:rsid w:val="00D34695"/>
    <w:rsid w:val="00D360A5"/>
    <w:rsid w:val="00D422A0"/>
    <w:rsid w:val="00D450B1"/>
    <w:rsid w:val="00D47B10"/>
    <w:rsid w:val="00D63987"/>
    <w:rsid w:val="00D66E99"/>
    <w:rsid w:val="00D67508"/>
    <w:rsid w:val="00D828A1"/>
    <w:rsid w:val="00D907BD"/>
    <w:rsid w:val="00D93214"/>
    <w:rsid w:val="00DA0335"/>
    <w:rsid w:val="00DA0ABE"/>
    <w:rsid w:val="00DB281F"/>
    <w:rsid w:val="00DB2BED"/>
    <w:rsid w:val="00DB4E4A"/>
    <w:rsid w:val="00DC02E6"/>
    <w:rsid w:val="00DC6BDE"/>
    <w:rsid w:val="00DD17A4"/>
    <w:rsid w:val="00DD6130"/>
    <w:rsid w:val="00DE3B49"/>
    <w:rsid w:val="00DE596C"/>
    <w:rsid w:val="00DE6573"/>
    <w:rsid w:val="00DE6E12"/>
    <w:rsid w:val="00DF7830"/>
    <w:rsid w:val="00E04F06"/>
    <w:rsid w:val="00E11D88"/>
    <w:rsid w:val="00E11DD5"/>
    <w:rsid w:val="00E13D27"/>
    <w:rsid w:val="00E14EFF"/>
    <w:rsid w:val="00E16492"/>
    <w:rsid w:val="00E17050"/>
    <w:rsid w:val="00E17F02"/>
    <w:rsid w:val="00E23742"/>
    <w:rsid w:val="00E26129"/>
    <w:rsid w:val="00E3111E"/>
    <w:rsid w:val="00E35CD9"/>
    <w:rsid w:val="00E40173"/>
    <w:rsid w:val="00E42495"/>
    <w:rsid w:val="00E425E6"/>
    <w:rsid w:val="00E44EA4"/>
    <w:rsid w:val="00E52623"/>
    <w:rsid w:val="00E672A0"/>
    <w:rsid w:val="00E70B9B"/>
    <w:rsid w:val="00E8178B"/>
    <w:rsid w:val="00E81964"/>
    <w:rsid w:val="00EA0D17"/>
    <w:rsid w:val="00EA2C72"/>
    <w:rsid w:val="00EA4022"/>
    <w:rsid w:val="00EB339B"/>
    <w:rsid w:val="00EC70A1"/>
    <w:rsid w:val="00ED77ED"/>
    <w:rsid w:val="00EF1267"/>
    <w:rsid w:val="00EF171E"/>
    <w:rsid w:val="00EF41AE"/>
    <w:rsid w:val="00EF6F6B"/>
    <w:rsid w:val="00F019E8"/>
    <w:rsid w:val="00F10071"/>
    <w:rsid w:val="00F16E06"/>
    <w:rsid w:val="00F21403"/>
    <w:rsid w:val="00F27410"/>
    <w:rsid w:val="00F41236"/>
    <w:rsid w:val="00F449AC"/>
    <w:rsid w:val="00F604FC"/>
    <w:rsid w:val="00F664BA"/>
    <w:rsid w:val="00F7185B"/>
    <w:rsid w:val="00F7498E"/>
    <w:rsid w:val="00F82901"/>
    <w:rsid w:val="00F8508C"/>
    <w:rsid w:val="00F875C7"/>
    <w:rsid w:val="00F93B5E"/>
    <w:rsid w:val="00F94AD7"/>
    <w:rsid w:val="00F97AA5"/>
    <w:rsid w:val="00FA3E60"/>
    <w:rsid w:val="00FA6F5F"/>
    <w:rsid w:val="00FB4D38"/>
    <w:rsid w:val="00FC3054"/>
    <w:rsid w:val="00FC5BE2"/>
    <w:rsid w:val="00FC5CD3"/>
    <w:rsid w:val="00FD0FB8"/>
    <w:rsid w:val="00FD47F9"/>
    <w:rsid w:val="00FD5685"/>
    <w:rsid w:val="00FD71CD"/>
    <w:rsid w:val="00FE1FB1"/>
    <w:rsid w:val="00FE347E"/>
    <w:rsid w:val="00FE488C"/>
    <w:rsid w:val="00FF09CD"/>
    <w:rsid w:val="00FF780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rules v:ext="edit">
        <o:r id="V:Rule2" type="connector" idref="#AutoShape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6B4"/>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uiPriority w:val="9"/>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uiPriority w:val="99"/>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uiPriority w:val="99"/>
    <w:qFormat/>
    <w:rsid w:val="000211A4"/>
    <w:pPr>
      <w:spacing w:before="240" w:after="60"/>
      <w:outlineLvl w:val="7"/>
    </w:pPr>
    <w:rPr>
      <w:i/>
      <w:iCs/>
    </w:rPr>
  </w:style>
  <w:style w:type="paragraph" w:styleId="Titre9">
    <w:name w:val="heading 9"/>
    <w:basedOn w:val="Normal"/>
    <w:next w:val="Normal"/>
    <w:link w:val="Titre9Car"/>
    <w:uiPriority w:val="99"/>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uiPriority w:val="9"/>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uiPriority w:val="99"/>
    <w:rsid w:val="000211A4"/>
    <w:rPr>
      <w:rFonts w:ascii="Verdana" w:eastAsia="SimSun" w:hAnsi="Verdana" w:cs="Times New Roman"/>
      <w:b/>
      <w:bCs/>
      <w:lang w:eastAsia="zh-CN"/>
    </w:rPr>
  </w:style>
  <w:style w:type="character" w:customStyle="1" w:styleId="Titre8Car">
    <w:name w:val="Titre 8 Car"/>
    <w:basedOn w:val="Policepardfaut"/>
    <w:link w:val="Titre8"/>
    <w:uiPriority w:val="99"/>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uiPriority w:val="99"/>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uiPriority w:val="99"/>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semiHidden/>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nhideWhenUsed/>
    <w:rsid w:val="007113D1"/>
    <w:rPr>
      <w:color w:val="0000FF"/>
      <w:u w:val="single"/>
    </w:rPr>
  </w:style>
  <w:style w:type="table" w:styleId="Grilledutableau">
    <w:name w:val="Table Grid"/>
    <w:basedOn w:val="TableauNormal"/>
    <w:uiPriority w:val="59"/>
    <w:rsid w:val="0038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uiPriority w:val="99"/>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uiPriority w:val="99"/>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uiPriority w:val="99"/>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uiPriority w:val="99"/>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uiPriority w:val="99"/>
    <w:rsid w:val="000211A4"/>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0211A4"/>
    <w:pPr>
      <w:ind w:right="426"/>
    </w:pPr>
    <w:rPr>
      <w:rFonts w:eastAsia="Times New Roman"/>
    </w:rPr>
  </w:style>
  <w:style w:type="character" w:customStyle="1" w:styleId="Corpsdetexte2Car">
    <w:name w:val="Corps de texte 2 Car"/>
    <w:basedOn w:val="Policepardfaut"/>
    <w:link w:val="Corpsdetexte2"/>
    <w:uiPriority w:val="99"/>
    <w:rsid w:val="000211A4"/>
    <w:rPr>
      <w:rFonts w:ascii="Times New Roman" w:eastAsia="Times New Roman" w:hAnsi="Times New Roman" w:cs="Times New Roman"/>
      <w:sz w:val="24"/>
      <w:szCs w:val="24"/>
      <w:lang w:eastAsia="zh-CN"/>
    </w:rPr>
  </w:style>
  <w:style w:type="paragraph" w:styleId="Paragraphedeliste">
    <w:name w:val="List Paragraph"/>
    <w:aliases w:val="Paragraphe"/>
    <w:basedOn w:val="Normal"/>
    <w:link w:val="ParagraphedelisteCar"/>
    <w:uiPriority w:val="34"/>
    <w:qFormat/>
    <w:rsid w:val="000211A4"/>
    <w:pPr>
      <w:ind w:left="720"/>
      <w:contextualSpacing/>
    </w:pPr>
  </w:style>
  <w:style w:type="character" w:customStyle="1" w:styleId="ParagraphedelisteCar">
    <w:name w:val="Paragraphe de liste Car"/>
    <w:aliases w:val="Paragraphe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link w:val="ListParagraphChar"/>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2"/>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customStyle="1" w:styleId="Normal-Domaine">
    <w:name w:val="Normal-Domaine"/>
    <w:basedOn w:val="Normal"/>
    <w:qFormat/>
    <w:rsid w:val="00223CC4"/>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223CC4"/>
    <w:pPr>
      <w:numPr>
        <w:numId w:val="65"/>
      </w:numPr>
      <w:ind w:left="567" w:hanging="207"/>
    </w:pPr>
  </w:style>
  <w:style w:type="character" w:customStyle="1" w:styleId="ListParagraphChar">
    <w:name w:val="List Paragraph Char"/>
    <w:link w:val="Paragraphedeliste1"/>
    <w:locked/>
    <w:rsid w:val="00760622"/>
    <w:rPr>
      <w:rFonts w:ascii="Calibri" w:eastAsia="Times New Roman" w:hAnsi="Calibri" w:cs="Arial"/>
    </w:rPr>
  </w:style>
  <w:style w:type="character" w:customStyle="1" w:styleId="ebook-format">
    <w:name w:val="ebook-format"/>
    <w:basedOn w:val="Policepardfaut"/>
    <w:rsid w:val="00CF0268"/>
  </w:style>
  <w:style w:type="character" w:customStyle="1" w:styleId="link">
    <w:name w:val="link"/>
    <w:basedOn w:val="Policepardfaut"/>
    <w:rsid w:val="00CF0268"/>
  </w:style>
  <w:style w:type="character" w:customStyle="1" w:styleId="final-price">
    <w:name w:val="final-price"/>
    <w:basedOn w:val="Policepardfaut"/>
    <w:rsid w:val="00CF0268"/>
  </w:style>
  <w:style w:type="character" w:customStyle="1" w:styleId="fixwithbttnorange">
    <w:name w:val="fix_with_bttn_orange"/>
    <w:basedOn w:val="Policepardfaut"/>
    <w:rsid w:val="00CF0268"/>
  </w:style>
  <w:style w:type="character" w:customStyle="1" w:styleId="fixbttnwith">
    <w:name w:val="fix_bttn_with"/>
    <w:basedOn w:val="Policepardfaut"/>
    <w:rsid w:val="00CF0268"/>
  </w:style>
  <w:style w:type="character" w:customStyle="1" w:styleId="titre0">
    <w:name w:val="titre"/>
    <w:basedOn w:val="Policepardfaut"/>
    <w:rsid w:val="00CF0268"/>
  </w:style>
  <w:style w:type="character" w:customStyle="1" w:styleId="exposant">
    <w:name w:val="exposant"/>
    <w:basedOn w:val="Policepardfaut"/>
    <w:rsid w:val="00CF0268"/>
  </w:style>
  <w:style w:type="character" w:customStyle="1" w:styleId="highlighting">
    <w:name w:val="highlighting"/>
    <w:basedOn w:val="Policepardfaut"/>
    <w:rsid w:val="00CF0268"/>
  </w:style>
  <w:style w:type="character" w:customStyle="1" w:styleId="puceCar">
    <w:name w:val="puce Car"/>
    <w:basedOn w:val="Policepardfaut"/>
    <w:link w:val="puce"/>
    <w:locked/>
    <w:rsid w:val="00CF0268"/>
    <w:rPr>
      <w:rFonts w:ascii="Calibri" w:eastAsia="Calibri" w:hAnsi="Calibri"/>
      <w:sz w:val="24"/>
      <w:szCs w:val="24"/>
    </w:rPr>
  </w:style>
  <w:style w:type="paragraph" w:customStyle="1" w:styleId="puce">
    <w:name w:val="puce"/>
    <w:basedOn w:val="Normal"/>
    <w:link w:val="puceCar"/>
    <w:qFormat/>
    <w:rsid w:val="00CF0268"/>
    <w:pPr>
      <w:numPr>
        <w:numId w:val="78"/>
      </w:numPr>
    </w:pPr>
    <w:rPr>
      <w:rFonts w:ascii="Calibri" w:eastAsia="Calibri" w:hAnsi="Calibri" w:cstheme="minorBidi"/>
      <w:lang w:eastAsia="en-US"/>
    </w:rPr>
  </w:style>
  <w:style w:type="paragraph" w:styleId="Explorateurdedocuments">
    <w:name w:val="Document Map"/>
    <w:basedOn w:val="Normal"/>
    <w:link w:val="ExplorateurdedocumentsCar"/>
    <w:uiPriority w:val="99"/>
    <w:semiHidden/>
    <w:unhideWhenUsed/>
    <w:rsid w:val="00CF0268"/>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F0268"/>
    <w:rPr>
      <w:rFonts w:ascii="Tahoma" w:eastAsia="SimSun" w:hAnsi="Tahoma" w:cs="Tahoma"/>
      <w:sz w:val="16"/>
      <w:szCs w:val="16"/>
      <w:lang w:eastAsia="zh-CN"/>
    </w:rPr>
  </w:style>
  <w:style w:type="character" w:customStyle="1" w:styleId="ObjetducommentaireCar1">
    <w:name w:val="Objet du commentaire Car1"/>
    <w:basedOn w:val="CommentaireCar"/>
    <w:uiPriority w:val="99"/>
    <w:semiHidden/>
    <w:rsid w:val="000865A8"/>
    <w:rPr>
      <w:rFonts w:ascii="Times New Roman" w:eastAsia="SimSun" w:hAnsi="Times New Roman" w:cs="Times New Roman"/>
      <w:b/>
      <w:bCs/>
      <w:sz w:val="20"/>
      <w:szCs w:val="20"/>
      <w:lang w:eastAsia="zh-CN"/>
    </w:rPr>
  </w:style>
  <w:style w:type="paragraph" w:customStyle="1" w:styleId="Russite">
    <w:name w:val="Réussite"/>
    <w:basedOn w:val="Corpsdetexte"/>
    <w:rsid w:val="000865A8"/>
    <w:pPr>
      <w:numPr>
        <w:numId w:val="83"/>
      </w:numPr>
      <w:tabs>
        <w:tab w:val="clear" w:pos="360"/>
      </w:tabs>
      <w:spacing w:after="60" w:line="220" w:lineRule="atLeast"/>
      <w:ind w:left="720" w:right="0" w:hanging="360"/>
      <w:jc w:val="both"/>
    </w:pPr>
    <w:rPr>
      <w:rFonts w:ascii="Trebuchet MS" w:eastAsia="Batang" w:hAnsi="Trebuchet MS"/>
      <w:snapToGrid/>
      <w:spacing w:val="-5"/>
      <w:lang w:eastAsia="en-US"/>
    </w:rPr>
  </w:style>
  <w:style w:type="paragraph" w:customStyle="1" w:styleId="yiv7442769835ydp5ca25f39msonormal">
    <w:name w:val="yiv7442769835ydp5ca25f39msonormal"/>
    <w:basedOn w:val="Normal"/>
    <w:rsid w:val="000865A8"/>
    <w:pPr>
      <w:spacing w:before="100" w:beforeAutospacing="1" w:after="100" w:afterAutospacing="1"/>
    </w:pPr>
    <w:rPr>
      <w:rFonts w:eastAsia="Times New Roman"/>
      <w:lang w:eastAsia="fr-FR"/>
    </w:rPr>
  </w:style>
  <w:style w:type="paragraph" w:customStyle="1" w:styleId="yiv7442769835ydp5ca25f39msolistparagraph">
    <w:name w:val="yiv7442769835ydp5ca25f39msolistparagraph"/>
    <w:basedOn w:val="Normal"/>
    <w:rsid w:val="000865A8"/>
    <w:pPr>
      <w:spacing w:before="100" w:beforeAutospacing="1" w:after="100" w:afterAutospacing="1"/>
    </w:pPr>
    <w:rPr>
      <w:rFonts w:eastAsia="Times New Roman"/>
      <w:lang w:eastAsia="fr-FR"/>
    </w:rPr>
  </w:style>
  <w:style w:type="character" w:customStyle="1" w:styleId="apple-style-span">
    <w:name w:val="apple-style-span"/>
    <w:basedOn w:val="Policepardfaut"/>
    <w:rsid w:val="000865A8"/>
  </w:style>
  <w:style w:type="character" w:customStyle="1" w:styleId="jit10">
    <w:name w:val="jit10"/>
    <w:basedOn w:val="Policepardfaut"/>
    <w:rsid w:val="000865A8"/>
  </w:style>
  <w:style w:type="character" w:customStyle="1" w:styleId="hidemobile">
    <w:name w:val="hide_mobile"/>
    <w:basedOn w:val="Policepardfaut"/>
    <w:rsid w:val="000865A8"/>
  </w:style>
  <w:style w:type="character" w:customStyle="1" w:styleId="a-size-mediuma-color-secondarya-text-normal">
    <w:name w:val="a-size-medium a-color-secondary a-text-normal"/>
    <w:basedOn w:val="Policepardfaut"/>
    <w:rsid w:val="000865A8"/>
  </w:style>
  <w:style w:type="character" w:customStyle="1" w:styleId="st1">
    <w:name w:val="st1"/>
    <w:basedOn w:val="Policepardfaut"/>
    <w:rsid w:val="000865A8"/>
  </w:style>
  <w:style w:type="character" w:customStyle="1" w:styleId="jnormal10">
    <w:name w:val="jnormal10"/>
    <w:basedOn w:val="Policepardfaut"/>
    <w:rsid w:val="000865A8"/>
  </w:style>
  <w:style w:type="character" w:customStyle="1" w:styleId="jnormal10s">
    <w:name w:val="jnormal10_s"/>
    <w:basedOn w:val="Policepardfaut"/>
    <w:rsid w:val="000865A8"/>
  </w:style>
  <w:style w:type="character" w:customStyle="1" w:styleId="soustitre1">
    <w:name w:val="soustitre1"/>
    <w:basedOn w:val="Policepardfaut"/>
    <w:rsid w:val="000865A8"/>
    <w:rPr>
      <w:i/>
      <w:iCs/>
      <w:vanish w:val="0"/>
      <w:webHidden w:val="0"/>
      <w:sz w:val="19"/>
      <w:szCs w:val="19"/>
      <w:specVanish w:val="0"/>
    </w:rPr>
  </w:style>
  <w:style w:type="character" w:customStyle="1" w:styleId="nom-auteur1">
    <w:name w:val="nom-auteur1"/>
    <w:basedOn w:val="Policepardfaut"/>
    <w:rsid w:val="000865A8"/>
    <w:rPr>
      <w:caps/>
    </w:rPr>
  </w:style>
  <w:style w:type="paragraph" w:customStyle="1" w:styleId="spip">
    <w:name w:val="spip"/>
    <w:basedOn w:val="Normal"/>
    <w:rsid w:val="000865A8"/>
    <w:pPr>
      <w:spacing w:before="100" w:beforeAutospacing="1" w:after="100" w:afterAutospacing="1"/>
    </w:pPr>
    <w:rPr>
      <w:rFonts w:eastAsia="Times New Roman"/>
      <w:lang w:eastAsia="fr-FR"/>
    </w:rPr>
  </w:style>
  <w:style w:type="character" w:customStyle="1" w:styleId="holder">
    <w:name w:val="holder"/>
    <w:basedOn w:val="Policepardfaut"/>
    <w:rsid w:val="000865A8"/>
  </w:style>
</w:styles>
</file>

<file path=word/webSettings.xml><?xml version="1.0" encoding="utf-8"?>
<w:webSettings xmlns:r="http://schemas.openxmlformats.org/officeDocument/2006/relationships" xmlns:w="http://schemas.openxmlformats.org/wordprocessingml/2006/main">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885679624">
      <w:bodyDiv w:val="1"/>
      <w:marLeft w:val="0"/>
      <w:marRight w:val="0"/>
      <w:marTop w:val="0"/>
      <w:marBottom w:val="0"/>
      <w:divBdr>
        <w:top w:val="none" w:sz="0" w:space="0" w:color="auto"/>
        <w:left w:val="none" w:sz="0" w:space="0" w:color="auto"/>
        <w:bottom w:val="none" w:sz="0" w:space="0" w:color="auto"/>
        <w:right w:val="none" w:sz="0" w:space="0" w:color="auto"/>
      </w:divBdr>
    </w:div>
    <w:div w:id="207272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unitheque.com/Auteur/Alain_gibaud.html??" TargetMode="External"/><Relationship Id="rId26" Type="http://schemas.openxmlformats.org/officeDocument/2006/relationships/hyperlink" Target="http://www.decitre.fr/auteur/1260520/Jean+Louis+Bertheol/" TargetMode="External"/><Relationship Id="rId39" Type="http://schemas.openxmlformats.org/officeDocument/2006/relationships/hyperlink" Target="http://www.eyrolles.com/Sciences/Livre/resistance-des-materiaux-9782212136234" TargetMode="External"/><Relationship Id="rId21" Type="http://schemas.openxmlformats.org/officeDocument/2006/relationships/hyperlink" Target="https://elearning.univ-annaba.dz/pluginfile.php/39773/mod_resource/content/1/Cours%20Ethique%20et%20la%20d%C3%A9ontologie.pdf" TargetMode="External"/><Relationship Id="rId34" Type="http://schemas.openxmlformats.org/officeDocument/2006/relationships/hyperlink" Target="http://www.renaud-bray.com/Recherche.aspx?langue=fr&amp;supersection=2&amp;Author=WILLIAM+D.+CALLISTER" TargetMode="External"/><Relationship Id="rId42" Type="http://schemas.openxmlformats.org/officeDocument/2006/relationships/hyperlink" Target="http://www.eyrolles.com/Accueil/Editeur/6/eyrolles.php" TargetMode="External"/><Relationship Id="rId47" Type="http://schemas.openxmlformats.org/officeDocument/2006/relationships/hyperlink" Target="http://www.eyrolles.com/Sciences/Livre/lecons-sur-la-theorie-mathematique-de-l-elasticite-des-corps-solides-9782876472617" TargetMode="External"/><Relationship Id="rId50" Type="http://schemas.openxmlformats.org/officeDocument/2006/relationships/hyperlink" Target="http://www.eyrolles.com/Sciences/Livre/elasticite-lineaire-9782854283600" TargetMode="External"/><Relationship Id="rId55" Type="http://schemas.openxmlformats.org/officeDocument/2006/relationships/hyperlink" Target="http://www.eyrolles.com/Accueil/Editeur/1906/hermes-lavoisier.php"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www.indeed.fr" TargetMode="External"/><Relationship Id="rId29" Type="http://schemas.openxmlformats.org/officeDocument/2006/relationships/hyperlink" Target="http://catalogue-biblio.univ-setif.dz/opac/index.php?lvl=author_see&amp;id=60288" TargetMode="External"/><Relationship Id="rId41" Type="http://schemas.openxmlformats.org/officeDocument/2006/relationships/hyperlink" Target="http://www.eyrolles.com/Sciences/Livre/exercices-resolus-de-resistance-des-materiaux-9782212138344" TargetMode="External"/><Relationship Id="rId54" Type="http://schemas.openxmlformats.org/officeDocument/2006/relationships/hyperlink" Target="http://www.eyrolles.com/Accueil/Auteur/ammar-grous-96908"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24" Type="http://schemas.openxmlformats.org/officeDocument/2006/relationships/hyperlink" Target="http://www.eyrolles.com/Accueil/Auteur/sakir-amiroudine-108192" TargetMode="External"/><Relationship Id="rId32" Type="http://schemas.openxmlformats.org/officeDocument/2006/relationships/hyperlink" Target="http://catalogue-biblio.univ-setif.dz/opac/index.php?lvl=author_see&amp;id=67590" TargetMode="External"/><Relationship Id="rId37" Type="http://schemas.openxmlformats.org/officeDocument/2006/relationships/hyperlink" Target="http://dx.doi.org/10.1002/9781118013991.ch8" TargetMode="External"/><Relationship Id="rId40" Type="http://schemas.openxmlformats.org/officeDocument/2006/relationships/hyperlink" Target="http://www.eyrolles.com/Accueil/Auteur/youde-xiong-33745" TargetMode="External"/><Relationship Id="rId45" Type="http://schemas.openxmlformats.org/officeDocument/2006/relationships/hyperlink" Target="http://www.eyrolles.com/Accueil/Editeur/64/ellipses.php" TargetMode="External"/><Relationship Id="rId53" Type="http://schemas.openxmlformats.org/officeDocument/2006/relationships/hyperlink" Target="http://www.eyrolles.com/Sciences/Livre/mecanique-des-milieux-continus-9782100598519" TargetMode="External"/><Relationship Id="rId58" Type="http://schemas.openxmlformats.org/officeDocument/2006/relationships/hyperlink" Target="http://www.dunod.com/auteur/jacques-faisandier"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scholar.google.fr/citations?user=YTLDuc8AAAAJ&amp;hl=fr&amp;oi=sra" TargetMode="External"/><Relationship Id="rId28" Type="http://schemas.openxmlformats.org/officeDocument/2006/relationships/hyperlink" Target="http://www.amazon.fr/Pascal-R%C3%A9tif/e/B004MRUK3E/ref=ntt_athr_dp_pel_1/276-5221232-2346852" TargetMode="External"/><Relationship Id="rId36" Type="http://schemas.openxmlformats.org/officeDocument/2006/relationships/hyperlink" Target="https://www.cairn.info/numero.php?ID_NUMPUBLIE=DEC_CHANT_2010_01" TargetMode="External"/><Relationship Id="rId49" Type="http://schemas.openxmlformats.org/officeDocument/2006/relationships/hyperlink" Target="http://www.eyrolles.com/Accueil/Auteur/denis-dartus-23619" TargetMode="External"/><Relationship Id="rId57" Type="http://schemas.openxmlformats.org/officeDocument/2006/relationships/hyperlink" Target="http://www.eyrolles.com/Accueil/Editeur/1906/hermes-lavoisier.php" TargetMode="External"/><Relationship Id="rId61"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https://www.unitheque.com/Auteur/_michel_henry.html??" TargetMode="External"/><Relationship Id="rId31" Type="http://schemas.openxmlformats.org/officeDocument/2006/relationships/hyperlink" Target="http://catalogue-biblio.univ-setif.dz/opac/index.php?lvl=publisher_see&amp;id=3049" TargetMode="External"/><Relationship Id="rId44" Type="http://schemas.openxmlformats.org/officeDocument/2006/relationships/hyperlink" Target="http://www.eyrolles.com/Sciences/Livre/resistance-des-materiaux-dimensionnement-des-structures-9782729874094" TargetMode="External"/><Relationship Id="rId52" Type="http://schemas.openxmlformats.org/officeDocument/2006/relationships/hyperlink" Target="http://www.eyrolles.com/Accueil/Auteur/jean-coirier-28709" TargetMode="External"/><Relationship Id="rId60" Type="http://schemas.openxmlformats.org/officeDocument/2006/relationships/hyperlink" Target="http://www.dunod.com/partenaire/lusine-nouvell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 Id="rId22" Type="http://schemas.openxmlformats.org/officeDocument/2006/relationships/hyperlink" Target="http://www.rapportannuel.groupe-psa.com/rapport-2015/engagements/dessolutions-innovantes-pour-des-transports-durables/" TargetMode="External"/><Relationship Id="rId27" Type="http://schemas.openxmlformats.org/officeDocument/2006/relationships/hyperlink" Target="http://www.decitre.fr/auteur/1253557/Francois+Mendes/" TargetMode="External"/><Relationship Id="rId30" Type="http://schemas.openxmlformats.org/officeDocument/2006/relationships/hyperlink" Target="http://catalogue-biblio.univ-setif.dz/opac/index.php?lvl=publisher_see&amp;id=3049" TargetMode="External"/><Relationship Id="rId35" Type="http://schemas.openxmlformats.org/officeDocument/2006/relationships/hyperlink" Target="https://fr.wikipedia.org/wiki/Technologies_de_l%27information_et_de_la_communication" TargetMode="External"/><Relationship Id="rId43" Type="http://schemas.openxmlformats.org/officeDocument/2006/relationships/hyperlink" Target="http://www.eyrolles.com/Accueil/Auteur/claude-cheze-35649" TargetMode="External"/><Relationship Id="rId48" Type="http://schemas.openxmlformats.org/officeDocument/2006/relationships/hyperlink" Target="http://www.eyrolles.com/Accueil/Editeur/2089/jacques-gabay.php" TargetMode="External"/><Relationship Id="rId56" Type="http://schemas.openxmlformats.org/officeDocument/2006/relationships/hyperlink" Target="http://www.eyrolles.com/Accueil/Auteur/patrick-paultre-57206" TargetMode="External"/><Relationship Id="rId8" Type="http://schemas.openxmlformats.org/officeDocument/2006/relationships/image" Target="media/image1.png"/><Relationship Id="rId51" Type="http://schemas.openxmlformats.org/officeDocument/2006/relationships/hyperlink" Target="http://www.eyrolles.com/Accueil/Editeur/1808/cepadues.php"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chart" Target="charts/chart3.xml"/><Relationship Id="rId25" Type="http://schemas.openxmlformats.org/officeDocument/2006/relationships/hyperlink" Target="http://www.eyrolles.com/Accueil/Auteur/jean-luc-battaglia-75626" TargetMode="External"/><Relationship Id="rId33" Type="http://schemas.openxmlformats.org/officeDocument/2006/relationships/hyperlink" Target="http://catalogue-biblio.univ-setif.dz/opac/index.php?lvl=publisher_see&amp;id=3487" TargetMode="External"/><Relationship Id="rId38" Type="http://schemas.openxmlformats.org/officeDocument/2006/relationships/hyperlink" Target="http://recherche.fnac.com/e34925/Delcourt-G-Productions?OrderInSession=1&amp;SID=065c8211-0364-0047-9cbf-dc05e25f9123&amp;Origin=EF_GOOGLE_FNAC_LIV&amp;UID=023FED619-1A8D-A29A-D36C-0AD479CF145F" TargetMode="External"/><Relationship Id="rId46" Type="http://schemas.openxmlformats.org/officeDocument/2006/relationships/hyperlink" Target="http://www.eyrolles.com/Accueil/Auteur/gabriel-lame-75845" TargetMode="External"/><Relationship Id="rId59" Type="http://schemas.openxmlformats.org/officeDocument/2006/relationships/hyperlink" Target="http://www.dunod.com/collection/technique-et-ingenierie/sciences-techniques"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lang="fr-FR"/>
            </a:pPr>
            <a:r>
              <a:rPr lang="en-US">
                <a:solidFill>
                  <a:schemeClr val="accent6"/>
                </a:solidFill>
              </a:rPr>
              <a:t>Crédits des unités</a:t>
            </a:r>
            <a:r>
              <a:rPr lang="en-US" baseline="0">
                <a:solidFill>
                  <a:schemeClr val="accent6"/>
                </a:solidFill>
              </a:rPr>
              <a:t> d'enseignement</a:t>
            </a:r>
            <a:endParaRPr lang="en-US">
              <a:solidFill>
                <a:schemeClr val="accent6"/>
              </a:solidFill>
            </a:endParaRPr>
          </a:p>
        </c:rich>
      </c:tx>
      <c:layout/>
    </c:title>
    <c:view3D>
      <c:rotX val="30"/>
      <c:perspective val="30"/>
    </c:view3D>
    <c:plotArea>
      <c:layout/>
      <c:pie3DChart>
        <c:varyColors val="1"/>
        <c:ser>
          <c:idx val="0"/>
          <c:order val="0"/>
          <c:tx>
            <c:strRef>
              <c:f>Feuil1!$B$1</c:f>
              <c:strCache>
                <c:ptCount val="1"/>
                <c:pt idx="0">
                  <c:v>Ventes</c:v>
                </c:pt>
              </c:strCache>
            </c:strRef>
          </c:tx>
          <c:explosion val="25"/>
          <c:cat>
            <c:strRef>
              <c:f>Feuil1!$A$2:$A$5</c:f>
              <c:strCache>
                <c:ptCount val="3"/>
                <c:pt idx="0">
                  <c:v>Unités Fondamentales 60%</c:v>
                </c:pt>
                <c:pt idx="1">
                  <c:v>Unités méthodologiques 30%</c:v>
                </c:pt>
                <c:pt idx="2">
                  <c:v>Unités de découverte et transversales 10%</c:v>
                </c:pt>
              </c:strCache>
            </c:strRef>
          </c:cat>
          <c:val>
            <c:numRef>
              <c:f>Feuil1!$B$2:$B$5</c:f>
              <c:numCache>
                <c:formatCode>0%</c:formatCode>
                <c:ptCount val="4"/>
                <c:pt idx="0">
                  <c:v>0.60000000000000064</c:v>
                </c:pt>
                <c:pt idx="1">
                  <c:v>0.30000000000000032</c:v>
                </c:pt>
                <c:pt idx="2">
                  <c:v>0.1</c:v>
                </c:pt>
              </c:numCache>
            </c:numRef>
          </c:val>
          <c:extLst xmlns:c16r2="http://schemas.microsoft.com/office/drawing/2015/06/chart">
            <c:ext xmlns:c16="http://schemas.microsoft.com/office/drawing/2014/chart" uri="{C3380CC4-5D6E-409C-BE32-E72D297353CC}">
              <c16:uniqueId val="{00000000-EAA7-4A01-9E75-F9D66C8C284B}"/>
            </c:ext>
          </c:extLst>
        </c:ser>
      </c:pie3DChart>
    </c:plotArea>
    <c:legend>
      <c:legendPos val="r"/>
      <c:legendEntry>
        <c:idx val="0"/>
        <c:txPr>
          <a:bodyPr/>
          <a:lstStyle/>
          <a:p>
            <a:pPr>
              <a:defRPr sz="1000">
                <a:latin typeface="+mj-lt"/>
              </a:defRPr>
            </a:pPr>
            <a:endParaRPr lang="fr-FR"/>
          </a:p>
        </c:txPr>
      </c:legendEntry>
      <c:legendEntry>
        <c:idx val="1"/>
        <c:txPr>
          <a:bodyPr/>
          <a:lstStyle/>
          <a:p>
            <a:pPr>
              <a:defRPr sz="1000">
                <a:latin typeface="+mj-lt"/>
              </a:defRPr>
            </a:pPr>
            <a:endParaRPr lang="fr-FR"/>
          </a:p>
        </c:txPr>
      </c:legendEntry>
      <c:legendEntry>
        <c:idx val="2"/>
        <c:txPr>
          <a:bodyPr/>
          <a:lstStyle/>
          <a:p>
            <a:pPr>
              <a:defRPr sz="1000">
                <a:latin typeface="+mj-lt"/>
              </a:defRPr>
            </a:pPr>
            <a:endParaRPr lang="fr-FR"/>
          </a:p>
        </c:txPr>
      </c:legendEntry>
      <c:legendEntry>
        <c:idx val="3"/>
        <c:delete val="1"/>
      </c:legendEntry>
      <c:layout>
        <c:manualLayout>
          <c:xMode val="edge"/>
          <c:yMode val="edge"/>
          <c:x val="0.6551488070911814"/>
          <c:y val="0.21263342082240363"/>
          <c:w val="0.32870355738405893"/>
          <c:h val="0.63426907457464365"/>
        </c:manualLayout>
      </c:layout>
      <c:txPr>
        <a:bodyPr/>
        <a:lstStyle/>
        <a:p>
          <a:pPr>
            <a:defRPr lang="fr-FR" sz="1000"/>
          </a:pPr>
          <a:endParaRPr lang="fr-FR"/>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style val="27"/>
  <c:chart>
    <c:title>
      <c:layout/>
      <c:txPr>
        <a:bodyPr/>
        <a:lstStyle/>
        <a:p>
          <a:pPr>
            <a:defRPr lang="fr-FR">
              <a:solidFill>
                <a:schemeClr val="accent6"/>
              </a:solidFill>
            </a:defRPr>
          </a:pPr>
          <a:endParaRPr lang="fr-FR"/>
        </a:p>
      </c:txPr>
    </c:title>
    <c:plotArea>
      <c:layout/>
      <c:barChart>
        <c:barDir val="col"/>
        <c:grouping val="clustered"/>
        <c:ser>
          <c:idx val="0"/>
          <c:order val="0"/>
          <c:tx>
            <c:strRef>
              <c:f>Feuil1!$B$1</c:f>
              <c:strCache>
                <c:ptCount val="1"/>
                <c:pt idx="0">
                  <c:v>Volume horaire présentiel</c:v>
                </c:pt>
              </c:strCache>
            </c:strRef>
          </c:tx>
          <c:cat>
            <c:strRef>
              <c:f>Feuil1!$A$2:$A$5</c:f>
              <c:strCache>
                <c:ptCount val="4"/>
                <c:pt idx="0">
                  <c:v>UEF</c:v>
                </c:pt>
                <c:pt idx="1">
                  <c:v>UEM</c:v>
                </c:pt>
                <c:pt idx="2">
                  <c:v>UED</c:v>
                </c:pt>
                <c:pt idx="3">
                  <c:v>UET</c:v>
                </c:pt>
              </c:strCache>
            </c:strRef>
          </c:cat>
          <c:val>
            <c:numRef>
              <c:f>Feuil1!$B$2:$B$5</c:f>
              <c:numCache>
                <c:formatCode>General</c:formatCode>
                <c:ptCount val="4"/>
                <c:pt idx="0">
                  <c:v>1215</c:v>
                </c:pt>
                <c:pt idx="1">
                  <c:v>630</c:v>
                </c:pt>
                <c:pt idx="2">
                  <c:v>225</c:v>
                </c:pt>
                <c:pt idx="3">
                  <c:v>180</c:v>
                </c:pt>
              </c:numCache>
            </c:numRef>
          </c:val>
          <c:extLst xmlns:c16r2="http://schemas.microsoft.com/office/drawing/2015/06/chart">
            <c:ext xmlns:c16="http://schemas.microsoft.com/office/drawing/2014/chart" uri="{C3380CC4-5D6E-409C-BE32-E72D297353CC}">
              <c16:uniqueId val="{00000000-D225-418B-AE39-173AFAF54334}"/>
            </c:ext>
          </c:extLst>
        </c:ser>
        <c:axId val="179053696"/>
        <c:axId val="218202112"/>
      </c:barChart>
      <c:catAx>
        <c:axId val="179053696"/>
        <c:scaling>
          <c:orientation val="minMax"/>
        </c:scaling>
        <c:axPos val="b"/>
        <c:numFmt formatCode="General" sourceLinked="0"/>
        <c:tickLblPos val="nextTo"/>
        <c:txPr>
          <a:bodyPr/>
          <a:lstStyle/>
          <a:p>
            <a:pPr>
              <a:defRPr lang="fr-FR"/>
            </a:pPr>
            <a:endParaRPr lang="fr-FR"/>
          </a:p>
        </c:txPr>
        <c:crossAx val="218202112"/>
        <c:crosses val="autoZero"/>
        <c:auto val="1"/>
        <c:lblAlgn val="ctr"/>
        <c:lblOffset val="100"/>
      </c:catAx>
      <c:valAx>
        <c:axId val="218202112"/>
        <c:scaling>
          <c:orientation val="minMax"/>
        </c:scaling>
        <c:axPos val="l"/>
        <c:majorGridlines/>
        <c:numFmt formatCode="General" sourceLinked="1"/>
        <c:tickLblPos val="nextTo"/>
        <c:txPr>
          <a:bodyPr/>
          <a:lstStyle/>
          <a:p>
            <a:pPr>
              <a:defRPr lang="fr-FR"/>
            </a:pPr>
            <a:endParaRPr lang="fr-FR"/>
          </a:p>
        </c:txPr>
        <c:crossAx val="179053696"/>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style val="8"/>
  <c:chart>
    <c:title>
      <c:tx>
        <c:rich>
          <a:bodyPr/>
          <a:lstStyle/>
          <a:p>
            <a:pPr>
              <a:defRPr lang="fr-FR">
                <a:solidFill>
                  <a:schemeClr val="accent6"/>
                </a:solidFill>
              </a:defRPr>
            </a:pPr>
            <a:r>
              <a:rPr lang="en-US">
                <a:solidFill>
                  <a:schemeClr val="accent6"/>
                </a:solidFill>
              </a:rPr>
              <a:t>Volome horaire global</a:t>
            </a:r>
          </a:p>
        </c:rich>
      </c:tx>
      <c:layout/>
    </c:title>
    <c:view3D>
      <c:rAngAx val="1"/>
    </c:view3D>
    <c:plotArea>
      <c:layout/>
      <c:bar3DChart>
        <c:barDir val="col"/>
        <c:grouping val="clustered"/>
        <c:ser>
          <c:idx val="0"/>
          <c:order val="0"/>
          <c:tx>
            <c:strRef>
              <c:f>Feuil1!$B$1</c:f>
              <c:strCache>
                <c:ptCount val="1"/>
                <c:pt idx="0">
                  <c:v>Volome horaire globale</c:v>
                </c:pt>
              </c:strCache>
            </c:strRef>
          </c:tx>
          <c:cat>
            <c:strRef>
              <c:f>Feuil1!$A$2:$A$5</c:f>
              <c:strCache>
                <c:ptCount val="4"/>
                <c:pt idx="0">
                  <c:v>UEF</c:v>
                </c:pt>
                <c:pt idx="1">
                  <c:v>UEM</c:v>
                </c:pt>
                <c:pt idx="2">
                  <c:v>UED</c:v>
                </c:pt>
                <c:pt idx="3">
                  <c:v>UET</c:v>
                </c:pt>
              </c:strCache>
            </c:strRef>
          </c:cat>
          <c:val>
            <c:numRef>
              <c:f>Feuil1!$B$2:$B$5</c:f>
              <c:numCache>
                <c:formatCode>General</c:formatCode>
                <c:ptCount val="4"/>
                <c:pt idx="0">
                  <c:v>2700</c:v>
                </c:pt>
                <c:pt idx="1">
                  <c:v>1350</c:v>
                </c:pt>
                <c:pt idx="2">
                  <c:v>250</c:v>
                </c:pt>
                <c:pt idx="3">
                  <c:v>200</c:v>
                </c:pt>
              </c:numCache>
            </c:numRef>
          </c:val>
          <c:extLst xmlns:c16r2="http://schemas.microsoft.com/office/drawing/2015/06/chart">
            <c:ext xmlns:c16="http://schemas.microsoft.com/office/drawing/2014/chart" uri="{C3380CC4-5D6E-409C-BE32-E72D297353CC}">
              <c16:uniqueId val="{00000000-6E8D-42BA-AD55-792DD01EA590}"/>
            </c:ext>
          </c:extLst>
        </c:ser>
        <c:shape val="box"/>
        <c:axId val="78172928"/>
        <c:axId val="78174464"/>
        <c:axId val="0"/>
      </c:bar3DChart>
      <c:catAx>
        <c:axId val="78172928"/>
        <c:scaling>
          <c:orientation val="minMax"/>
        </c:scaling>
        <c:axPos val="b"/>
        <c:numFmt formatCode="General" sourceLinked="0"/>
        <c:tickLblPos val="nextTo"/>
        <c:txPr>
          <a:bodyPr/>
          <a:lstStyle/>
          <a:p>
            <a:pPr>
              <a:defRPr lang="fr-FR"/>
            </a:pPr>
            <a:endParaRPr lang="fr-FR"/>
          </a:p>
        </c:txPr>
        <c:crossAx val="78174464"/>
        <c:crosses val="autoZero"/>
        <c:auto val="1"/>
        <c:lblAlgn val="ctr"/>
        <c:lblOffset val="100"/>
      </c:catAx>
      <c:valAx>
        <c:axId val="78174464"/>
        <c:scaling>
          <c:orientation val="minMax"/>
        </c:scaling>
        <c:axPos val="l"/>
        <c:majorGridlines/>
        <c:numFmt formatCode="General" sourceLinked="1"/>
        <c:tickLblPos val="nextTo"/>
        <c:txPr>
          <a:bodyPr/>
          <a:lstStyle/>
          <a:p>
            <a:pPr>
              <a:defRPr lang="fr-FR"/>
            </a:pPr>
            <a:endParaRPr lang="fr-FR"/>
          </a:p>
        </c:txPr>
        <c:crossAx val="78172928"/>
        <c:crosses val="autoZero"/>
        <c:crossBetween val="between"/>
      </c:valAx>
    </c:plotArea>
    <c:plotVisOnly val="1"/>
    <c:dispBlanksAs val="gap"/>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7D5B13-ACB9-4DBD-A2E3-627B15FF7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150</Pages>
  <Words>35372</Words>
  <Characters>194547</Characters>
  <Application>Microsoft Office Word</Application>
  <DocSecurity>0</DocSecurity>
  <Lines>1621</Lines>
  <Paragraphs>458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229461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XAVIER</cp:lastModifiedBy>
  <cp:revision>3</cp:revision>
  <cp:lastPrinted>2018-05-13T11:52:00Z</cp:lastPrinted>
  <dcterms:created xsi:type="dcterms:W3CDTF">2018-09-15T19:58:00Z</dcterms:created>
  <dcterms:modified xsi:type="dcterms:W3CDTF">2021-06-28T07:47:00Z</dcterms:modified>
</cp:coreProperties>
</file>