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W w:w="9781" w:type="dxa"/>
        <w:tblInd w:w="-34"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889"/>
        <w:gridCol w:w="3739"/>
        <w:gridCol w:w="2401"/>
        <w:gridCol w:w="1752"/>
      </w:tblGrid>
      <w:tr w:rsidR="00951573" w14:paraId="39A0D290" w14:textId="77777777" w:rsidTr="00951573">
        <w:trPr>
          <w:trHeight w:val="1752"/>
        </w:trPr>
        <w:tc>
          <w:tcPr>
            <w:tcW w:w="1889"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2D341F6E" w14:textId="77777777" w:rsidR="00951573" w:rsidRDefault="00951573" w:rsidP="001138B9">
            <w:pPr>
              <w:jc w:val="center"/>
              <w:rPr>
                <w:sz w:val="20"/>
                <w:szCs w:val="20"/>
              </w:rPr>
            </w:pPr>
            <w:r w:rsidRPr="00985A8C">
              <w:rPr>
                <w:sz w:val="20"/>
                <w:szCs w:val="20"/>
              </w:rPr>
              <w:object w:dxaOrig="1455" w:dyaOrig="1740" w14:anchorId="6833DE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72.75pt" o:ole="">
                  <v:imagedata r:id="rId8" o:title=""/>
                </v:shape>
                <o:OLEObject Type="Embed" ProgID="PBrush" ShapeID="_x0000_i1025" DrawAspect="Content" ObjectID="_1811928312" r:id="rId9"/>
              </w:object>
            </w:r>
          </w:p>
        </w:tc>
        <w:tc>
          <w:tcPr>
            <w:tcW w:w="3739" w:type="dxa"/>
            <w:tcBorders>
              <w:top w:val="thinThickSmallGap" w:sz="24" w:space="0" w:color="F79646" w:themeColor="accent6"/>
              <w:left w:val="nil"/>
              <w:bottom w:val="thickThinSmallGap" w:sz="24" w:space="0" w:color="F79646" w:themeColor="accent6"/>
              <w:right w:val="nil"/>
            </w:tcBorders>
            <w:hideMark/>
          </w:tcPr>
          <w:p w14:paraId="43A68E03" w14:textId="77777777" w:rsidR="00951573" w:rsidRDefault="00951573" w:rsidP="001138B9">
            <w:pPr>
              <w:ind w:left="360" w:hanging="180"/>
              <w:jc w:val="center"/>
              <w:rPr>
                <w:rFonts w:ascii="Cambria" w:eastAsia="Times New Roman" w:hAnsi="Cambria" w:cs="Andalus"/>
                <w:b/>
                <w:bCs/>
              </w:rPr>
            </w:pPr>
            <w:r>
              <w:rPr>
                <w:rStyle w:val="lang-ar"/>
                <w:rFonts w:ascii="Cambria" w:eastAsia="Times New Roman" w:hAnsi="Cambria" w:cs="Andalus"/>
                <w:rtl/>
              </w:rPr>
              <w:t>الجمهورية الجزائرية الديمقراطية الشعبية</w:t>
            </w:r>
          </w:p>
          <w:p w14:paraId="67A2D4C4" w14:textId="77777777" w:rsidR="00951573" w:rsidRDefault="00951573" w:rsidP="001138B9">
            <w:pPr>
              <w:ind w:left="360" w:hanging="180"/>
              <w:jc w:val="center"/>
              <w:rPr>
                <w:rFonts w:ascii="Cambria" w:eastAsia="Times New Roman" w:hAnsi="Cambria"/>
                <w:sz w:val="20"/>
                <w:szCs w:val="20"/>
              </w:rPr>
            </w:pPr>
            <w:r>
              <w:rPr>
                <w:rFonts w:ascii="Cambria" w:eastAsia="Times New Roman" w:hAnsi="Cambria"/>
                <w:sz w:val="20"/>
                <w:szCs w:val="20"/>
              </w:rPr>
              <w:t>République Algérienne Démocratique et Populaire</w:t>
            </w:r>
          </w:p>
          <w:p w14:paraId="6CC94E93" w14:textId="77777777" w:rsidR="00951573" w:rsidRDefault="00951573" w:rsidP="001138B9">
            <w:pPr>
              <w:ind w:left="360" w:hanging="180"/>
              <w:jc w:val="center"/>
              <w:rPr>
                <w:rFonts w:ascii="Cambria" w:eastAsia="Times New Roman" w:hAnsi="Cambria" w:cs="Andalus"/>
              </w:rPr>
            </w:pPr>
            <w:r>
              <w:rPr>
                <w:rFonts w:ascii="Cambria" w:eastAsia="Times New Roman" w:hAnsi="Cambria" w:cs="Andalus"/>
                <w:rtl/>
              </w:rPr>
              <w:t>وزارة التعليم العالي والبحث العلمي</w:t>
            </w:r>
          </w:p>
          <w:p w14:paraId="01D84269" w14:textId="77777777" w:rsidR="00951573" w:rsidRDefault="00951573" w:rsidP="001138B9">
            <w:pPr>
              <w:ind w:left="360" w:hanging="180"/>
              <w:jc w:val="center"/>
              <w:rPr>
                <w:rFonts w:ascii="Cambria" w:eastAsia="Times New Roman" w:hAnsi="Cambria"/>
                <w:sz w:val="20"/>
                <w:szCs w:val="20"/>
              </w:rPr>
            </w:pPr>
            <w:r>
              <w:rPr>
                <w:rFonts w:ascii="Cambria" w:eastAsia="Times New Roman" w:hAnsi="Cambria"/>
                <w:sz w:val="20"/>
                <w:szCs w:val="20"/>
              </w:rPr>
              <w:t>Ministère de l'Enseignement Supérieur</w:t>
            </w:r>
          </w:p>
          <w:p w14:paraId="607863ED" w14:textId="77777777" w:rsidR="00951573" w:rsidRDefault="00951573" w:rsidP="001138B9">
            <w:pPr>
              <w:jc w:val="center"/>
              <w:rPr>
                <w:sz w:val="20"/>
                <w:szCs w:val="20"/>
              </w:rPr>
            </w:pPr>
            <w:r>
              <w:rPr>
                <w:rFonts w:ascii="Cambria" w:eastAsia="Times New Roman" w:hAnsi="Cambria"/>
                <w:sz w:val="20"/>
                <w:szCs w:val="20"/>
              </w:rPr>
              <w:t>et de la Recherche Scientifique</w:t>
            </w:r>
          </w:p>
        </w:tc>
        <w:tc>
          <w:tcPr>
            <w:tcW w:w="2401" w:type="dxa"/>
            <w:tcBorders>
              <w:top w:val="thinThickSmallGap" w:sz="24" w:space="0" w:color="F79646" w:themeColor="accent6"/>
              <w:left w:val="nil"/>
              <w:bottom w:val="thickThinSmallGap" w:sz="24" w:space="0" w:color="F79646" w:themeColor="accent6"/>
              <w:right w:val="nil"/>
            </w:tcBorders>
          </w:tcPr>
          <w:p w14:paraId="059E5445" w14:textId="77777777" w:rsidR="00951573" w:rsidRDefault="00951573" w:rsidP="001138B9">
            <w:pPr>
              <w:jc w:val="center"/>
              <w:rPr>
                <w:sz w:val="20"/>
                <w:szCs w:val="20"/>
              </w:rPr>
            </w:pPr>
          </w:p>
          <w:p w14:paraId="26138507" w14:textId="77777777" w:rsidR="00EA6919" w:rsidRDefault="00EA6919" w:rsidP="001138B9">
            <w:pPr>
              <w:jc w:val="center"/>
              <w:rPr>
                <w:sz w:val="20"/>
                <w:szCs w:val="20"/>
              </w:rPr>
            </w:pPr>
          </w:p>
          <w:p w14:paraId="55E32C97" w14:textId="77777777" w:rsidR="00EA6919" w:rsidRDefault="00EA6919" w:rsidP="001138B9">
            <w:pPr>
              <w:jc w:val="center"/>
              <w:rPr>
                <w:sz w:val="20"/>
                <w:szCs w:val="20"/>
              </w:rPr>
            </w:pPr>
            <w:r>
              <w:rPr>
                <w:sz w:val="20"/>
                <w:szCs w:val="20"/>
              </w:rPr>
              <w:t>Université</w:t>
            </w:r>
          </w:p>
        </w:tc>
        <w:tc>
          <w:tcPr>
            <w:tcW w:w="1752"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07328EE6" w14:textId="77777777" w:rsidR="00951573" w:rsidRDefault="00EA6919" w:rsidP="001138B9">
            <w:pPr>
              <w:ind w:left="-249"/>
              <w:jc w:val="center"/>
              <w:rPr>
                <w:sz w:val="20"/>
                <w:szCs w:val="20"/>
              </w:rPr>
            </w:pPr>
            <w:r>
              <w:rPr>
                <w:sz w:val="20"/>
                <w:szCs w:val="20"/>
              </w:rPr>
              <w:t>Logo</w:t>
            </w:r>
          </w:p>
        </w:tc>
      </w:tr>
    </w:tbl>
    <w:bookmarkStart w:id="0" w:name="_Toc413532928"/>
    <w:p w14:paraId="69BAC350" w14:textId="76A456AB" w:rsidR="000E31FC" w:rsidRPr="00FB7261" w:rsidRDefault="00522306" w:rsidP="000E31FC">
      <w:pPr>
        <w:rPr>
          <w:rFonts w:ascii="Cambria" w:hAnsi="Cambria"/>
        </w:rPr>
      </w:pPr>
      <w:r>
        <w:rPr>
          <w:rFonts w:ascii="Cambria" w:hAnsi="Cambria" w:cs="Calibri"/>
          <w:b/>
          <w:bCs/>
          <w:noProof/>
          <w:sz w:val="28"/>
          <w:lang w:val="en-US" w:eastAsia="en-US"/>
        </w:rPr>
        <mc:AlternateContent>
          <mc:Choice Requires="wps">
            <w:drawing>
              <wp:anchor distT="0" distB="0" distL="114300" distR="114300" simplePos="0" relativeHeight="251665920" behindDoc="1" locked="0" layoutInCell="1" allowOverlap="1" wp14:anchorId="28FE3035" wp14:editId="52B14B58">
                <wp:simplePos x="0" y="0"/>
                <wp:positionH relativeFrom="column">
                  <wp:posOffset>-85725</wp:posOffset>
                </wp:positionH>
                <wp:positionV relativeFrom="paragraph">
                  <wp:posOffset>-1270</wp:posOffset>
                </wp:positionV>
                <wp:extent cx="6204585" cy="7811135"/>
                <wp:effectExtent l="0" t="0" r="24765" b="37465"/>
                <wp:wrapNone/>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4585" cy="78111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E2586" id="Rectangle 17" o:spid="_x0000_s1026" style="position:absolute;margin-left:-6.75pt;margin-top:-.1pt;width:488.55pt;height:615.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" fillcolor="white [3201]" strokecolor="#92cddc [1944]" strokeweight="1pt">
                <v:fill color2="#b6dde8 [1304]" focus="100%" type="gradient"/>
                <v:shadow on="t" color="#205867 [1608]" opacity=".5" offset="1pt"/>
              </v:rect>
            </w:pict>
          </mc:Fallback>
        </mc:AlternateContent>
      </w:r>
    </w:p>
    <w:p w14:paraId="3CE3CE92" w14:textId="77777777" w:rsidR="000E31FC" w:rsidRPr="00FB7261" w:rsidRDefault="000E31FC" w:rsidP="000E31FC">
      <w:pPr>
        <w:rPr>
          <w:rFonts w:ascii="Cambria" w:hAnsi="Cambria"/>
        </w:rPr>
      </w:pPr>
    </w:p>
    <w:p w14:paraId="0A789035" w14:textId="77777777" w:rsidR="00FA4BBF" w:rsidRDefault="00FA4BBF" w:rsidP="00137102">
      <w:pPr>
        <w:pStyle w:val="Titre"/>
        <w:jc w:val="left"/>
        <w:rPr>
          <w:rFonts w:ascii="Cambria" w:hAnsi="Cambria" w:cs="Calibri"/>
          <w:smallCaps/>
          <w:color w:val="auto"/>
          <w:sz w:val="56"/>
          <w:szCs w:val="56"/>
        </w:rPr>
      </w:pPr>
    </w:p>
    <w:p w14:paraId="4E40FA93" w14:textId="77777777" w:rsidR="006E257B" w:rsidRPr="00FB7261" w:rsidRDefault="006E257B" w:rsidP="006E257B">
      <w:pPr>
        <w:pStyle w:val="Titre"/>
        <w:rPr>
          <w:rFonts w:ascii="Cambria" w:hAnsi="Cambria" w:cs="Calibri"/>
          <w:smallCaps/>
          <w:color w:val="auto"/>
          <w:sz w:val="56"/>
          <w:szCs w:val="56"/>
        </w:rPr>
      </w:pPr>
      <w:r w:rsidRPr="00FB7261">
        <w:rPr>
          <w:rFonts w:ascii="Cambria" w:hAnsi="Cambria" w:cs="Calibri"/>
          <w:smallCaps/>
          <w:color w:val="auto"/>
          <w:sz w:val="56"/>
          <w:szCs w:val="56"/>
        </w:rPr>
        <w:t>Offre de formation</w:t>
      </w:r>
    </w:p>
    <w:p w14:paraId="2DD9B185" w14:textId="77777777" w:rsidR="006E257B" w:rsidRPr="00FB7261" w:rsidRDefault="006E257B" w:rsidP="006E257B">
      <w:pPr>
        <w:pStyle w:val="Sous-titre"/>
        <w:rPr>
          <w:rFonts w:ascii="Cambria" w:hAnsi="Cambria" w:cs="Calibri"/>
          <w:color w:val="auto"/>
          <w:sz w:val="52"/>
          <w:szCs w:val="52"/>
        </w:rPr>
      </w:pPr>
      <w:r w:rsidRPr="00FB7261">
        <w:rPr>
          <w:rFonts w:ascii="Cambria" w:hAnsi="Cambria" w:cs="Calibri"/>
          <w:color w:val="auto"/>
          <w:sz w:val="52"/>
          <w:szCs w:val="52"/>
        </w:rPr>
        <w:t>L.M.D.</w:t>
      </w:r>
    </w:p>
    <w:p w14:paraId="137C062C" w14:textId="77777777" w:rsidR="006E257B" w:rsidRPr="00FB7261" w:rsidRDefault="006E257B" w:rsidP="006E257B">
      <w:pPr>
        <w:pStyle w:val="Sous-titre"/>
        <w:rPr>
          <w:rFonts w:ascii="Cambria" w:hAnsi="Cambria" w:cs="Calibri"/>
          <w:color w:val="auto"/>
          <w:sz w:val="28"/>
          <w:szCs w:val="28"/>
        </w:rPr>
      </w:pPr>
    </w:p>
    <w:p w14:paraId="18058B12" w14:textId="77777777" w:rsidR="006E257B" w:rsidRPr="00C83B4C" w:rsidRDefault="006E257B" w:rsidP="006E257B">
      <w:pPr>
        <w:pStyle w:val="Sous-titre"/>
        <w:rPr>
          <w:rFonts w:ascii="Cambria" w:hAnsi="Cambria" w:cs="Calibri"/>
          <w:color w:val="auto"/>
          <w:sz w:val="52"/>
          <w:szCs w:val="52"/>
          <w:u w:val="single" w:color="F79646"/>
        </w:rPr>
      </w:pPr>
      <w:r w:rsidRPr="00C83B4C">
        <w:rPr>
          <w:rFonts w:ascii="Cambria" w:hAnsi="Cambria" w:cs="Calibri"/>
          <w:color w:val="auto"/>
          <w:sz w:val="52"/>
          <w:szCs w:val="52"/>
          <w:u w:val="single" w:color="F79646"/>
        </w:rPr>
        <w:t>LICENCE ACADEMIQUE</w:t>
      </w:r>
    </w:p>
    <w:p w14:paraId="27B4F726" w14:textId="77777777" w:rsidR="006E257B" w:rsidRDefault="006E257B" w:rsidP="006E257B">
      <w:pPr>
        <w:pStyle w:val="Titre"/>
        <w:rPr>
          <w:rFonts w:ascii="Cambria" w:hAnsi="Cambria" w:cs="Calibri"/>
          <w:color w:val="auto"/>
          <w:sz w:val="56"/>
          <w:szCs w:val="56"/>
        </w:rPr>
      </w:pPr>
    </w:p>
    <w:p w14:paraId="647A3CD4" w14:textId="77777777" w:rsidR="00FA4BBF" w:rsidRDefault="00FA4BBF" w:rsidP="006E257B">
      <w:pPr>
        <w:pStyle w:val="Titre"/>
        <w:rPr>
          <w:rFonts w:ascii="Cambria" w:hAnsi="Cambria" w:cs="Calibri"/>
          <w:color w:val="auto"/>
          <w:sz w:val="56"/>
          <w:szCs w:val="56"/>
        </w:rPr>
      </w:pPr>
    </w:p>
    <w:p w14:paraId="407C6A8E" w14:textId="77777777" w:rsidR="006E257B" w:rsidRPr="00962BE2" w:rsidRDefault="006E257B" w:rsidP="006E257B">
      <w:pPr>
        <w:pStyle w:val="Titre"/>
        <w:rPr>
          <w:rFonts w:ascii="Cambria" w:hAnsi="Cambria" w:cs="Calibri"/>
          <w:color w:val="auto"/>
          <w:sz w:val="40"/>
          <w:szCs w:val="40"/>
        </w:rPr>
      </w:pPr>
      <w:r w:rsidRPr="00962BE2">
        <w:rPr>
          <w:rFonts w:ascii="Cambria" w:hAnsi="Cambria" w:cs="Calibri"/>
          <w:color w:val="auto"/>
          <w:sz w:val="40"/>
          <w:szCs w:val="40"/>
        </w:rPr>
        <w:t>PROGRAMME NATIONAL</w:t>
      </w:r>
    </w:p>
    <w:p w14:paraId="0010A5C1" w14:textId="26684416" w:rsidR="006E257B" w:rsidRDefault="00522306" w:rsidP="006E257B">
      <w:pPr>
        <w:pStyle w:val="Titre"/>
        <w:rPr>
          <w:rFonts w:ascii="Cambria" w:hAnsi="Cambria" w:cs="Calibri"/>
          <w:color w:val="auto"/>
          <w:sz w:val="56"/>
          <w:szCs w:val="56"/>
        </w:rPr>
      </w:pPr>
      <w:r>
        <w:rPr>
          <w:rFonts w:ascii="Cambria" w:hAnsi="Cambria" w:cs="Calibri"/>
          <w:color w:val="auto"/>
          <w:sz w:val="56"/>
          <w:szCs w:val="56"/>
        </w:rPr>
        <w:t>2025</w:t>
      </w:r>
    </w:p>
    <w:p w14:paraId="19B37A43" w14:textId="3F60CE53" w:rsidR="00137102" w:rsidRPr="00137102" w:rsidRDefault="00137102" w:rsidP="006E257B">
      <w:pPr>
        <w:pStyle w:val="Titre"/>
        <w:rPr>
          <w:rFonts w:ascii="Cambria" w:hAnsi="Cambria" w:cs="Calibri"/>
          <w:color w:val="auto"/>
          <w:sz w:val="28"/>
          <w:szCs w:val="28"/>
        </w:rPr>
      </w:pPr>
      <w:r>
        <w:rPr>
          <w:rFonts w:ascii="Cambria" w:hAnsi="Cambria" w:cs="Calibri"/>
          <w:color w:val="auto"/>
          <w:sz w:val="28"/>
          <w:szCs w:val="28"/>
        </w:rPr>
        <w:t>(</w:t>
      </w:r>
      <w:r w:rsidR="00522306">
        <w:rPr>
          <w:rFonts w:ascii="Cambria" w:hAnsi="Cambria" w:cs="Calibri"/>
          <w:color w:val="auto"/>
          <w:sz w:val="28"/>
          <w:szCs w:val="28"/>
        </w:rPr>
        <w:t>3</w:t>
      </w:r>
      <w:r w:rsidRPr="00137102">
        <w:rPr>
          <w:rFonts w:ascii="Cambria" w:hAnsi="Cambria" w:cs="Calibri"/>
          <w:color w:val="auto"/>
          <w:sz w:val="28"/>
          <w:szCs w:val="28"/>
          <w:vertAlign w:val="superscript"/>
        </w:rPr>
        <w:t>ème</w:t>
      </w:r>
      <w:r>
        <w:rPr>
          <w:rFonts w:ascii="Cambria" w:hAnsi="Cambria" w:cs="Calibri"/>
          <w:color w:val="auto"/>
          <w:sz w:val="28"/>
          <w:szCs w:val="28"/>
        </w:rPr>
        <w:t xml:space="preserve"> mise à jour)</w:t>
      </w:r>
    </w:p>
    <w:p w14:paraId="15662912" w14:textId="77777777" w:rsidR="000E31FC" w:rsidRPr="00951573" w:rsidRDefault="000E31FC" w:rsidP="000E31FC">
      <w:pPr>
        <w:pStyle w:val="Titre"/>
        <w:rPr>
          <w:rFonts w:ascii="Cambria" w:hAnsi="Cambria" w:cs="Calibri"/>
          <w:color w:val="auto"/>
          <w:sz w:val="40"/>
          <w:szCs w:val="40"/>
        </w:rPr>
      </w:pPr>
    </w:p>
    <w:p w14:paraId="0B4258AD" w14:textId="77777777" w:rsidR="000E31FC" w:rsidRPr="00FB7261" w:rsidRDefault="000E31FC" w:rsidP="000E31FC">
      <w:pPr>
        <w:pStyle w:val="Sous-titre"/>
        <w:jc w:val="right"/>
        <w:rPr>
          <w:rFonts w:ascii="Cambria" w:hAnsi="Cambria" w:cs="Calibri"/>
          <w:color w:val="auto"/>
          <w:sz w:val="52"/>
          <w:szCs w:val="52"/>
        </w:rPr>
      </w:pPr>
    </w:p>
    <w:tbl>
      <w:tblPr>
        <w:tblW w:w="9781" w:type="dxa"/>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93"/>
        <w:gridCol w:w="3259"/>
        <w:gridCol w:w="3229"/>
      </w:tblGrid>
      <w:tr w:rsidR="000E31FC" w:rsidRPr="003F337C" w14:paraId="38237BF2" w14:textId="77777777" w:rsidTr="00E539CB">
        <w:tc>
          <w:tcPr>
            <w:tcW w:w="3293" w:type="dxa"/>
            <w:tcBorders>
              <w:bottom w:val="single" w:sz="8" w:space="0" w:color="auto"/>
              <w:right w:val="single" w:sz="8" w:space="0" w:color="auto"/>
            </w:tcBorders>
            <w:shd w:val="clear" w:color="auto" w:fill="F79646"/>
          </w:tcPr>
          <w:p w14:paraId="0B508A8F" w14:textId="77777777" w:rsidR="000E31FC" w:rsidRPr="00C83B4C" w:rsidRDefault="000E31FC" w:rsidP="00BF05CA">
            <w:pPr>
              <w:pStyle w:val="Titre"/>
              <w:rPr>
                <w:rFonts w:ascii="Cambria" w:hAnsi="Cambria" w:cs="Calibri"/>
                <w:b w:val="0"/>
                <w:bCs w:val="0"/>
                <w:color w:val="auto"/>
                <w:sz w:val="28"/>
              </w:rPr>
            </w:pPr>
            <w:r w:rsidRPr="00C83B4C">
              <w:rPr>
                <w:rFonts w:ascii="Cambria" w:hAnsi="Cambria" w:cs="Calibri"/>
                <w:b w:val="0"/>
                <w:bCs w:val="0"/>
                <w:color w:val="auto"/>
                <w:sz w:val="28"/>
              </w:rPr>
              <w:t>Etablissement</w:t>
            </w:r>
          </w:p>
        </w:tc>
        <w:tc>
          <w:tcPr>
            <w:tcW w:w="3259" w:type="dxa"/>
            <w:tcBorders>
              <w:left w:val="single" w:sz="8" w:space="0" w:color="auto"/>
              <w:bottom w:val="single" w:sz="8" w:space="0" w:color="auto"/>
              <w:right w:val="single" w:sz="8" w:space="0" w:color="auto"/>
            </w:tcBorders>
            <w:shd w:val="clear" w:color="auto" w:fill="F79646"/>
          </w:tcPr>
          <w:p w14:paraId="2BE04997"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Faculté / Institut</w:t>
            </w:r>
          </w:p>
        </w:tc>
        <w:tc>
          <w:tcPr>
            <w:tcW w:w="3229" w:type="dxa"/>
            <w:tcBorders>
              <w:left w:val="single" w:sz="8" w:space="0" w:color="auto"/>
              <w:bottom w:val="single" w:sz="8" w:space="0" w:color="auto"/>
            </w:tcBorders>
            <w:shd w:val="clear" w:color="auto" w:fill="F79646"/>
          </w:tcPr>
          <w:p w14:paraId="5673EBA2"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Département</w:t>
            </w:r>
          </w:p>
        </w:tc>
      </w:tr>
      <w:tr w:rsidR="000E31FC" w:rsidRPr="003F337C" w14:paraId="7F54168B" w14:textId="77777777" w:rsidTr="00E539CB">
        <w:trPr>
          <w:trHeight w:val="1985"/>
        </w:trPr>
        <w:tc>
          <w:tcPr>
            <w:tcW w:w="3293" w:type="dxa"/>
            <w:tcBorders>
              <w:top w:val="single" w:sz="8" w:space="0" w:color="auto"/>
              <w:right w:val="single" w:sz="8" w:space="0" w:color="auto"/>
            </w:tcBorders>
            <w:shd w:val="clear" w:color="auto" w:fill="auto"/>
          </w:tcPr>
          <w:p w14:paraId="4456C170" w14:textId="77777777" w:rsidR="000E31FC" w:rsidRPr="00C83B4C" w:rsidRDefault="000E31FC" w:rsidP="00BF05CA">
            <w:pPr>
              <w:pStyle w:val="Titre"/>
              <w:rPr>
                <w:rFonts w:ascii="Cambria" w:hAnsi="Cambria" w:cs="Calibri"/>
                <w:color w:val="000000"/>
                <w:sz w:val="28"/>
              </w:rPr>
            </w:pPr>
          </w:p>
          <w:p w14:paraId="4F47CD50" w14:textId="77777777" w:rsidR="000E31FC" w:rsidRPr="00C83B4C" w:rsidRDefault="000E31FC" w:rsidP="00DF0AF5">
            <w:pPr>
              <w:pStyle w:val="Titre"/>
              <w:rPr>
                <w:rFonts w:ascii="Cambria" w:hAnsi="Cambria" w:cs="Calibri"/>
                <w:color w:val="000000"/>
                <w:sz w:val="28"/>
              </w:rPr>
            </w:pPr>
          </w:p>
        </w:tc>
        <w:tc>
          <w:tcPr>
            <w:tcW w:w="3259" w:type="dxa"/>
            <w:tcBorders>
              <w:top w:val="single" w:sz="8" w:space="0" w:color="auto"/>
              <w:left w:val="single" w:sz="8" w:space="0" w:color="auto"/>
              <w:right w:val="single" w:sz="8" w:space="0" w:color="auto"/>
            </w:tcBorders>
            <w:shd w:val="clear" w:color="auto" w:fill="auto"/>
          </w:tcPr>
          <w:p w14:paraId="109C57EC" w14:textId="77777777" w:rsidR="000E31FC" w:rsidRPr="003F337C" w:rsidRDefault="000E31FC" w:rsidP="00BF05CA">
            <w:pPr>
              <w:pStyle w:val="Titre"/>
              <w:rPr>
                <w:rFonts w:ascii="Cambria" w:hAnsi="Cambria" w:cs="Calibri"/>
                <w:color w:val="000000"/>
                <w:sz w:val="28"/>
              </w:rPr>
            </w:pPr>
          </w:p>
        </w:tc>
        <w:tc>
          <w:tcPr>
            <w:tcW w:w="3229" w:type="dxa"/>
            <w:tcBorders>
              <w:top w:val="single" w:sz="8" w:space="0" w:color="auto"/>
              <w:left w:val="single" w:sz="8" w:space="0" w:color="auto"/>
            </w:tcBorders>
            <w:shd w:val="clear" w:color="auto" w:fill="auto"/>
          </w:tcPr>
          <w:p w14:paraId="58E5B4C0" w14:textId="77777777" w:rsidR="000E31FC" w:rsidRPr="003F337C" w:rsidRDefault="000E31FC" w:rsidP="00BF05CA">
            <w:pPr>
              <w:pStyle w:val="Titre"/>
              <w:rPr>
                <w:rFonts w:ascii="Cambria" w:hAnsi="Cambria" w:cs="Calibri"/>
                <w:color w:val="000000"/>
                <w:sz w:val="28"/>
              </w:rPr>
            </w:pPr>
          </w:p>
        </w:tc>
      </w:tr>
    </w:tbl>
    <w:p w14:paraId="57F1C8CF" w14:textId="77777777" w:rsidR="000E31FC" w:rsidRPr="008E7C29" w:rsidRDefault="000E31FC" w:rsidP="000E31FC">
      <w:pPr>
        <w:pStyle w:val="Titre"/>
        <w:rPr>
          <w:rFonts w:ascii="Cambria" w:hAnsi="Cambria" w:cs="Calibri"/>
          <w:color w:val="auto"/>
          <w:sz w:val="28"/>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1889"/>
        <w:gridCol w:w="1360"/>
        <w:gridCol w:w="2379"/>
        <w:gridCol w:w="867"/>
        <w:gridCol w:w="1534"/>
        <w:gridCol w:w="1752"/>
      </w:tblGrid>
      <w:tr w:rsidR="000E31FC" w:rsidRPr="003F337C" w14:paraId="48CA5B12" w14:textId="77777777" w:rsidTr="00250012">
        <w:tc>
          <w:tcPr>
            <w:tcW w:w="3249" w:type="dxa"/>
            <w:gridSpan w:val="2"/>
            <w:tcBorders>
              <w:top w:val="single" w:sz="18" w:space="0" w:color="auto"/>
              <w:left w:val="single" w:sz="18" w:space="0" w:color="auto"/>
              <w:bottom w:val="single" w:sz="8" w:space="0" w:color="auto"/>
            </w:tcBorders>
            <w:shd w:val="clear" w:color="auto" w:fill="F79646"/>
          </w:tcPr>
          <w:p w14:paraId="71B17FD8"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Domaine</w:t>
            </w:r>
          </w:p>
        </w:tc>
        <w:tc>
          <w:tcPr>
            <w:tcW w:w="3246" w:type="dxa"/>
            <w:gridSpan w:val="2"/>
            <w:tcBorders>
              <w:top w:val="single" w:sz="18" w:space="0" w:color="auto"/>
              <w:bottom w:val="single" w:sz="8" w:space="0" w:color="auto"/>
            </w:tcBorders>
            <w:shd w:val="clear" w:color="auto" w:fill="F79646"/>
          </w:tcPr>
          <w:p w14:paraId="418268B8"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Filière</w:t>
            </w:r>
          </w:p>
        </w:tc>
        <w:tc>
          <w:tcPr>
            <w:tcW w:w="3286" w:type="dxa"/>
            <w:gridSpan w:val="2"/>
            <w:tcBorders>
              <w:top w:val="single" w:sz="18" w:space="0" w:color="auto"/>
              <w:bottom w:val="single" w:sz="8" w:space="0" w:color="auto"/>
              <w:right w:val="single" w:sz="18" w:space="0" w:color="auto"/>
            </w:tcBorders>
            <w:shd w:val="clear" w:color="auto" w:fill="F79646"/>
          </w:tcPr>
          <w:p w14:paraId="42F8405F"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Spécialité</w:t>
            </w:r>
          </w:p>
        </w:tc>
      </w:tr>
      <w:tr w:rsidR="000E31FC" w:rsidRPr="003F337C" w14:paraId="3567821B" w14:textId="77777777" w:rsidTr="00250012">
        <w:trPr>
          <w:trHeight w:val="1701"/>
        </w:trPr>
        <w:tc>
          <w:tcPr>
            <w:tcW w:w="3249" w:type="dxa"/>
            <w:gridSpan w:val="2"/>
            <w:tcBorders>
              <w:top w:val="single" w:sz="8" w:space="0" w:color="auto"/>
              <w:left w:val="single" w:sz="18" w:space="0" w:color="auto"/>
              <w:bottom w:val="single" w:sz="18" w:space="0" w:color="auto"/>
              <w:right w:val="single" w:sz="8" w:space="0" w:color="auto"/>
            </w:tcBorders>
          </w:tcPr>
          <w:p w14:paraId="1614A439" w14:textId="77777777" w:rsidR="000E31FC" w:rsidRPr="003F337C" w:rsidRDefault="000E31FC" w:rsidP="00BF05CA">
            <w:pPr>
              <w:pStyle w:val="Titre"/>
              <w:rPr>
                <w:rFonts w:ascii="Cambria" w:hAnsi="Cambria" w:cs="Calibri"/>
                <w:b w:val="0"/>
                <w:bCs w:val="0"/>
                <w:color w:val="auto"/>
                <w:sz w:val="28"/>
              </w:rPr>
            </w:pPr>
          </w:p>
          <w:p w14:paraId="30ECDAA7" w14:textId="77777777" w:rsidR="000E31FC" w:rsidRPr="00C83B4C" w:rsidRDefault="000E31FC" w:rsidP="00BF05CA">
            <w:pPr>
              <w:pStyle w:val="Titre"/>
              <w:rPr>
                <w:rFonts w:ascii="Cambria" w:hAnsi="Cambria" w:cs="Calibri"/>
                <w:i/>
                <w:iCs/>
                <w:color w:val="auto"/>
                <w:sz w:val="28"/>
              </w:rPr>
            </w:pPr>
            <w:r w:rsidRPr="00C83B4C">
              <w:rPr>
                <w:rFonts w:ascii="Cambria" w:hAnsi="Cambria" w:cs="Calibri"/>
                <w:i/>
                <w:iCs/>
                <w:color w:val="auto"/>
                <w:sz w:val="28"/>
              </w:rPr>
              <w:t xml:space="preserve">Sciences </w:t>
            </w:r>
          </w:p>
          <w:p w14:paraId="098CF823" w14:textId="77777777" w:rsidR="000E31FC" w:rsidRPr="00C83B4C" w:rsidRDefault="000E31FC" w:rsidP="00BF05CA">
            <w:pPr>
              <w:pStyle w:val="Titre"/>
              <w:rPr>
                <w:rFonts w:ascii="Cambria" w:hAnsi="Cambria" w:cs="Calibri"/>
                <w:i/>
                <w:iCs/>
                <w:color w:val="auto"/>
                <w:sz w:val="28"/>
              </w:rPr>
            </w:pPr>
            <w:r w:rsidRPr="00C83B4C">
              <w:rPr>
                <w:rFonts w:ascii="Cambria" w:hAnsi="Cambria" w:cs="Calibri"/>
                <w:i/>
                <w:iCs/>
                <w:color w:val="auto"/>
                <w:sz w:val="28"/>
              </w:rPr>
              <w:t xml:space="preserve">et </w:t>
            </w:r>
          </w:p>
          <w:p w14:paraId="0018046D" w14:textId="77777777" w:rsidR="000E31FC" w:rsidRPr="00C83B4C" w:rsidRDefault="000E31FC" w:rsidP="00BF05CA">
            <w:pPr>
              <w:pStyle w:val="Titre"/>
              <w:rPr>
                <w:rFonts w:ascii="Cambria" w:hAnsi="Cambria" w:cs="Calibri"/>
                <w:b w:val="0"/>
                <w:bCs w:val="0"/>
                <w:i/>
                <w:iCs/>
                <w:color w:val="auto"/>
                <w:sz w:val="28"/>
              </w:rPr>
            </w:pPr>
            <w:r w:rsidRPr="00C83B4C">
              <w:rPr>
                <w:rFonts w:ascii="Cambria" w:hAnsi="Cambria" w:cs="Calibri"/>
                <w:i/>
                <w:iCs/>
                <w:color w:val="auto"/>
                <w:sz w:val="28"/>
              </w:rPr>
              <w:t>Technologies</w:t>
            </w:r>
          </w:p>
          <w:p w14:paraId="346E756F" w14:textId="77777777" w:rsidR="000E31FC" w:rsidRPr="003F337C" w:rsidRDefault="000E31FC" w:rsidP="00BF05CA">
            <w:pPr>
              <w:pStyle w:val="Titre"/>
              <w:rPr>
                <w:rFonts w:ascii="Cambria" w:hAnsi="Cambria" w:cs="Calibri"/>
                <w:b w:val="0"/>
                <w:bCs w:val="0"/>
                <w:color w:val="auto"/>
                <w:sz w:val="28"/>
              </w:rPr>
            </w:pPr>
          </w:p>
        </w:tc>
        <w:tc>
          <w:tcPr>
            <w:tcW w:w="3246" w:type="dxa"/>
            <w:gridSpan w:val="2"/>
            <w:tcBorders>
              <w:top w:val="single" w:sz="8" w:space="0" w:color="auto"/>
              <w:left w:val="single" w:sz="8" w:space="0" w:color="auto"/>
              <w:bottom w:val="single" w:sz="18" w:space="0" w:color="auto"/>
              <w:right w:val="single" w:sz="8" w:space="0" w:color="auto"/>
            </w:tcBorders>
          </w:tcPr>
          <w:p w14:paraId="0C9BE0C5" w14:textId="77777777" w:rsidR="000E31FC" w:rsidRDefault="000E31FC" w:rsidP="00BF05CA">
            <w:pPr>
              <w:pStyle w:val="Titre"/>
              <w:rPr>
                <w:rFonts w:ascii="Cambria" w:hAnsi="Cambria" w:cs="Calibri"/>
                <w:color w:val="auto"/>
                <w:sz w:val="28"/>
              </w:rPr>
            </w:pPr>
          </w:p>
          <w:p w14:paraId="530AA495" w14:textId="77777777" w:rsidR="004D313F" w:rsidRDefault="004D313F" w:rsidP="004D313F">
            <w:pPr>
              <w:pStyle w:val="Titre"/>
              <w:rPr>
                <w:rFonts w:ascii="Cambria" w:hAnsi="Cambria" w:cs="Calibri"/>
                <w:i/>
                <w:iCs/>
                <w:color w:val="auto"/>
                <w:sz w:val="28"/>
              </w:rPr>
            </w:pPr>
            <w:r>
              <w:rPr>
                <w:rFonts w:ascii="Cambria" w:hAnsi="Cambria" w:cs="Calibri"/>
                <w:i/>
                <w:iCs/>
                <w:color w:val="auto"/>
                <w:sz w:val="28"/>
              </w:rPr>
              <w:t xml:space="preserve">Génie </w:t>
            </w:r>
          </w:p>
          <w:p w14:paraId="5A58B8C0" w14:textId="77777777" w:rsidR="00B5340F" w:rsidRPr="00B5340F" w:rsidRDefault="004D313F" w:rsidP="004D313F">
            <w:pPr>
              <w:pStyle w:val="Titre"/>
              <w:rPr>
                <w:rFonts w:ascii="Cambria" w:hAnsi="Cambria" w:cs="Calibri"/>
                <w:i/>
                <w:iCs/>
                <w:color w:val="auto"/>
                <w:sz w:val="28"/>
              </w:rPr>
            </w:pPr>
            <w:r>
              <w:rPr>
                <w:rFonts w:ascii="Cambria" w:hAnsi="Cambria" w:cs="Calibri"/>
                <w:i/>
                <w:iCs/>
                <w:color w:val="auto"/>
                <w:sz w:val="28"/>
              </w:rPr>
              <w:t>mécanique</w:t>
            </w:r>
          </w:p>
        </w:tc>
        <w:tc>
          <w:tcPr>
            <w:tcW w:w="3286" w:type="dxa"/>
            <w:gridSpan w:val="2"/>
            <w:tcBorders>
              <w:top w:val="single" w:sz="8" w:space="0" w:color="auto"/>
              <w:left w:val="single" w:sz="8" w:space="0" w:color="auto"/>
              <w:bottom w:val="single" w:sz="18" w:space="0" w:color="auto"/>
              <w:right w:val="single" w:sz="18" w:space="0" w:color="auto"/>
            </w:tcBorders>
          </w:tcPr>
          <w:p w14:paraId="18B488AD" w14:textId="77777777" w:rsidR="000E31FC" w:rsidRDefault="000E31FC" w:rsidP="00BF05CA">
            <w:pPr>
              <w:pStyle w:val="Titre"/>
              <w:rPr>
                <w:rFonts w:ascii="Cambria" w:hAnsi="Cambria" w:cs="Calibri"/>
                <w:color w:val="auto"/>
                <w:sz w:val="28"/>
              </w:rPr>
            </w:pPr>
          </w:p>
          <w:p w14:paraId="60EC100A" w14:textId="77777777" w:rsidR="00B5340F" w:rsidRDefault="00B5340F" w:rsidP="00BF05CA">
            <w:pPr>
              <w:pStyle w:val="Titre"/>
              <w:rPr>
                <w:rFonts w:ascii="Cambria" w:hAnsi="Cambria" w:cs="Calibri"/>
                <w:i/>
                <w:iCs/>
                <w:color w:val="auto"/>
                <w:sz w:val="28"/>
              </w:rPr>
            </w:pPr>
          </w:p>
          <w:p w14:paraId="5B303C81" w14:textId="77777777" w:rsidR="00B5340F" w:rsidRDefault="00AB0013" w:rsidP="00FB2C8C">
            <w:pPr>
              <w:pStyle w:val="Titre"/>
              <w:rPr>
                <w:rFonts w:ascii="Cambria" w:hAnsi="Cambria" w:cs="Calibri"/>
                <w:i/>
                <w:iCs/>
                <w:color w:val="auto"/>
                <w:sz w:val="28"/>
              </w:rPr>
            </w:pPr>
            <w:r>
              <w:rPr>
                <w:rFonts w:ascii="Cambria" w:hAnsi="Cambria" w:cs="Calibri"/>
                <w:i/>
                <w:iCs/>
                <w:color w:val="auto"/>
                <w:sz w:val="28"/>
              </w:rPr>
              <w:t>E</w:t>
            </w:r>
            <w:r w:rsidR="00FB2C8C">
              <w:rPr>
                <w:rFonts w:ascii="Cambria" w:hAnsi="Cambria" w:cs="Calibri"/>
                <w:i/>
                <w:iCs/>
                <w:color w:val="auto"/>
                <w:sz w:val="28"/>
              </w:rPr>
              <w:t>nergétique</w:t>
            </w:r>
          </w:p>
          <w:p w14:paraId="648DF7C7" w14:textId="77777777" w:rsidR="000A0379" w:rsidRPr="00B5340F" w:rsidRDefault="000A0379" w:rsidP="000A0379">
            <w:pPr>
              <w:pStyle w:val="Titre"/>
              <w:rPr>
                <w:rFonts w:ascii="Cambria" w:hAnsi="Cambria" w:cs="Calibri"/>
                <w:i/>
                <w:iCs/>
                <w:color w:val="auto"/>
                <w:sz w:val="28"/>
              </w:rPr>
            </w:pPr>
          </w:p>
        </w:tc>
      </w:tr>
      <w:tr w:rsidR="00951573" w14:paraId="46E03B4C" w14:textId="77777777" w:rsidTr="00951573">
        <w:tblPrEx>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insideH w:val="none" w:sz="0" w:space="0" w:color="auto"/>
            <w:insideV w:val="none" w:sz="0" w:space="0" w:color="auto"/>
          </w:tblBorders>
          <w:tblLook w:val="04A0" w:firstRow="1" w:lastRow="0" w:firstColumn="1" w:lastColumn="0" w:noHBand="0" w:noVBand="1"/>
        </w:tblPrEx>
        <w:trPr>
          <w:trHeight w:val="1752"/>
        </w:trPr>
        <w:tc>
          <w:tcPr>
            <w:tcW w:w="1889"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5EF72677" w14:textId="77777777" w:rsidR="00951573" w:rsidRDefault="00951573" w:rsidP="001138B9">
            <w:pPr>
              <w:jc w:val="center"/>
              <w:rPr>
                <w:sz w:val="20"/>
                <w:szCs w:val="20"/>
              </w:rPr>
            </w:pPr>
            <w:r w:rsidRPr="00985A8C">
              <w:rPr>
                <w:sz w:val="20"/>
                <w:szCs w:val="20"/>
              </w:rPr>
              <w:object w:dxaOrig="1455" w:dyaOrig="1740" w14:anchorId="3A8C1FBF">
                <v:shape id="_x0000_i1026" type="#_x0000_t75" style="width:76.5pt;height:72.75pt" o:ole="">
                  <v:imagedata r:id="rId8" o:title=""/>
                </v:shape>
                <o:OLEObject Type="Embed" ProgID="PBrush" ShapeID="_x0000_i1026" DrawAspect="Content" ObjectID="_1811928313" r:id="rId10"/>
              </w:object>
            </w:r>
          </w:p>
        </w:tc>
        <w:tc>
          <w:tcPr>
            <w:tcW w:w="3739" w:type="dxa"/>
            <w:gridSpan w:val="2"/>
            <w:tcBorders>
              <w:top w:val="thinThickSmallGap" w:sz="24" w:space="0" w:color="F79646" w:themeColor="accent6"/>
              <w:left w:val="nil"/>
              <w:bottom w:val="thickThinSmallGap" w:sz="24" w:space="0" w:color="F79646" w:themeColor="accent6"/>
              <w:right w:val="nil"/>
            </w:tcBorders>
            <w:hideMark/>
          </w:tcPr>
          <w:p w14:paraId="4A8B8935" w14:textId="77777777" w:rsidR="00951573" w:rsidRDefault="00951573" w:rsidP="001138B9">
            <w:pPr>
              <w:ind w:left="360" w:hanging="180"/>
              <w:jc w:val="center"/>
              <w:rPr>
                <w:rFonts w:ascii="Cambria" w:eastAsia="Times New Roman" w:hAnsi="Cambria" w:cs="Andalus"/>
                <w:b/>
                <w:bCs/>
              </w:rPr>
            </w:pPr>
            <w:r>
              <w:rPr>
                <w:rStyle w:val="lang-ar"/>
                <w:rFonts w:ascii="Cambria" w:eastAsia="Times New Roman" w:hAnsi="Cambria" w:cs="Andalus"/>
                <w:rtl/>
              </w:rPr>
              <w:t>الجمهورية الجزائرية الديمقراطية الشعبية</w:t>
            </w:r>
          </w:p>
          <w:p w14:paraId="661B9842" w14:textId="77777777" w:rsidR="00951573" w:rsidRDefault="00951573" w:rsidP="001138B9">
            <w:pPr>
              <w:ind w:left="360" w:hanging="180"/>
              <w:jc w:val="center"/>
              <w:rPr>
                <w:rFonts w:ascii="Cambria" w:eastAsia="Times New Roman" w:hAnsi="Cambria"/>
                <w:sz w:val="20"/>
                <w:szCs w:val="20"/>
              </w:rPr>
            </w:pPr>
            <w:r>
              <w:rPr>
                <w:rFonts w:ascii="Cambria" w:eastAsia="Times New Roman" w:hAnsi="Cambria"/>
                <w:sz w:val="20"/>
                <w:szCs w:val="20"/>
              </w:rPr>
              <w:t>République Algérienne Démocratique et Populaire</w:t>
            </w:r>
          </w:p>
          <w:p w14:paraId="4BAD0C4B" w14:textId="77777777" w:rsidR="00951573" w:rsidRDefault="00951573" w:rsidP="001138B9">
            <w:pPr>
              <w:ind w:left="360" w:hanging="180"/>
              <w:jc w:val="center"/>
              <w:rPr>
                <w:rFonts w:ascii="Cambria" w:eastAsia="Times New Roman" w:hAnsi="Cambria" w:cs="Andalus"/>
              </w:rPr>
            </w:pPr>
            <w:r>
              <w:rPr>
                <w:rFonts w:ascii="Cambria" w:eastAsia="Times New Roman" w:hAnsi="Cambria" w:cs="Andalus"/>
                <w:rtl/>
              </w:rPr>
              <w:t>وزارة التعليم العالي والبحث العلمي</w:t>
            </w:r>
          </w:p>
          <w:p w14:paraId="48BD7DCD" w14:textId="77777777" w:rsidR="00951573" w:rsidRDefault="00951573" w:rsidP="001138B9">
            <w:pPr>
              <w:ind w:left="360" w:hanging="180"/>
              <w:jc w:val="center"/>
              <w:rPr>
                <w:rFonts w:ascii="Cambria" w:eastAsia="Times New Roman" w:hAnsi="Cambria"/>
                <w:sz w:val="20"/>
                <w:szCs w:val="20"/>
              </w:rPr>
            </w:pPr>
            <w:r>
              <w:rPr>
                <w:rFonts w:ascii="Cambria" w:eastAsia="Times New Roman" w:hAnsi="Cambria"/>
                <w:sz w:val="20"/>
                <w:szCs w:val="20"/>
              </w:rPr>
              <w:t>Ministère de l'Enseignement Supérieur</w:t>
            </w:r>
          </w:p>
          <w:p w14:paraId="288FF22C" w14:textId="77777777" w:rsidR="00951573" w:rsidRDefault="00951573" w:rsidP="001138B9">
            <w:pPr>
              <w:jc w:val="center"/>
              <w:rPr>
                <w:sz w:val="20"/>
                <w:szCs w:val="20"/>
              </w:rPr>
            </w:pPr>
            <w:r>
              <w:rPr>
                <w:rFonts w:ascii="Cambria" w:eastAsia="Times New Roman" w:hAnsi="Cambria"/>
                <w:sz w:val="20"/>
                <w:szCs w:val="20"/>
              </w:rPr>
              <w:t>et de la Recherche Scientifique</w:t>
            </w:r>
          </w:p>
        </w:tc>
        <w:tc>
          <w:tcPr>
            <w:tcW w:w="2401" w:type="dxa"/>
            <w:gridSpan w:val="2"/>
            <w:tcBorders>
              <w:top w:val="thinThickSmallGap" w:sz="24" w:space="0" w:color="F79646" w:themeColor="accent6"/>
              <w:left w:val="nil"/>
              <w:bottom w:val="thickThinSmallGap" w:sz="24" w:space="0" w:color="F79646" w:themeColor="accent6"/>
              <w:right w:val="nil"/>
            </w:tcBorders>
          </w:tcPr>
          <w:p w14:paraId="354A4D83" w14:textId="77777777" w:rsidR="00951573" w:rsidRDefault="00951573" w:rsidP="001138B9">
            <w:pPr>
              <w:jc w:val="center"/>
              <w:rPr>
                <w:rFonts w:ascii="Andalus" w:hAnsi="Andalus" w:cs="Andalus"/>
              </w:rPr>
            </w:pPr>
            <w:r>
              <w:rPr>
                <w:rFonts w:ascii="Andalus" w:hAnsi="Andalus" w:cs="Andalus"/>
                <w:rtl/>
              </w:rPr>
              <w:t xml:space="preserve">اللجنة البيداغوجية الوطنية لميدان العلوم </w:t>
            </w:r>
            <w:proofErr w:type="gramStart"/>
            <w:r>
              <w:rPr>
                <w:rFonts w:ascii="Andalus" w:hAnsi="Andalus" w:cs="Andalus"/>
                <w:rtl/>
              </w:rPr>
              <w:t>و التكنولوجيا</w:t>
            </w:r>
            <w:proofErr w:type="gramEnd"/>
          </w:p>
          <w:p w14:paraId="7E8C7806" w14:textId="77777777" w:rsidR="00951573" w:rsidRDefault="00951573" w:rsidP="001138B9">
            <w:pPr>
              <w:jc w:val="center"/>
              <w:rPr>
                <w:rFonts w:ascii="Andalus" w:hAnsi="Andalus" w:cs="Andalus"/>
                <w:sz w:val="16"/>
                <w:szCs w:val="16"/>
              </w:rPr>
            </w:pPr>
          </w:p>
          <w:p w14:paraId="6DE56B6C" w14:textId="77777777" w:rsidR="00951573" w:rsidRDefault="00951573" w:rsidP="001138B9">
            <w:pPr>
              <w:jc w:val="center"/>
              <w:rPr>
                <w:sz w:val="20"/>
                <w:szCs w:val="20"/>
              </w:rPr>
            </w:pPr>
            <w:r>
              <w:rPr>
                <w:rFonts w:asciiTheme="majorHAnsi" w:hAnsiTheme="majorHAnsi"/>
                <w:sz w:val="20"/>
                <w:szCs w:val="20"/>
              </w:rPr>
              <w:t>Comité Pédagogique National du Domaine Sciences et Technologies</w:t>
            </w:r>
          </w:p>
        </w:tc>
        <w:tc>
          <w:tcPr>
            <w:tcW w:w="1752"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15570825" w14:textId="77777777" w:rsidR="00951573" w:rsidRDefault="00951573" w:rsidP="001138B9">
            <w:pPr>
              <w:ind w:left="-249"/>
              <w:jc w:val="center"/>
              <w:rPr>
                <w:sz w:val="20"/>
                <w:szCs w:val="20"/>
              </w:rPr>
            </w:pPr>
            <w:r w:rsidRPr="00985A8C">
              <w:rPr>
                <w:sz w:val="20"/>
                <w:szCs w:val="20"/>
              </w:rPr>
              <w:object w:dxaOrig="1455" w:dyaOrig="1740" w14:anchorId="2CAAA899">
                <v:shape id="_x0000_i1027" type="#_x0000_t75" style="width:76.5pt;height:72.75pt" o:ole="">
                  <v:imagedata r:id="rId8" o:title=""/>
                </v:shape>
                <o:OLEObject Type="Embed" ProgID="PBrush" ShapeID="_x0000_i1027" DrawAspect="Content" ObjectID="_1811928314" r:id="rId11"/>
              </w:object>
            </w:r>
          </w:p>
        </w:tc>
      </w:tr>
    </w:tbl>
    <w:p w14:paraId="234FB3DE" w14:textId="7C66F640" w:rsidR="000E31FC" w:rsidRPr="00FB7261" w:rsidRDefault="00522306" w:rsidP="000E31FC">
      <w:pPr>
        <w:rPr>
          <w:rFonts w:ascii="Cambria" w:hAnsi="Cambria"/>
        </w:rPr>
      </w:pPr>
      <w:r>
        <w:rPr>
          <w:rFonts w:ascii="Cambria" w:hAnsi="Cambria"/>
          <w:b/>
          <w:bCs/>
          <w:noProof/>
          <w:sz w:val="32"/>
          <w:szCs w:val="32"/>
          <w:lang w:val="en-US" w:eastAsia="en-US"/>
        </w:rPr>
        <mc:AlternateContent>
          <mc:Choice Requires="wps">
            <w:drawing>
              <wp:anchor distT="0" distB="0" distL="114300" distR="114300" simplePos="0" relativeHeight="251667968" behindDoc="1" locked="0" layoutInCell="1" allowOverlap="1" wp14:anchorId="2A12B0A1" wp14:editId="2556577C">
                <wp:simplePos x="0" y="0"/>
                <wp:positionH relativeFrom="column">
                  <wp:posOffset>-78740</wp:posOffset>
                </wp:positionH>
                <wp:positionV relativeFrom="paragraph">
                  <wp:posOffset>19050</wp:posOffset>
                </wp:positionV>
                <wp:extent cx="6226175" cy="7635875"/>
                <wp:effectExtent l="0" t="0" r="22225" b="41275"/>
                <wp:wrapNone/>
                <wp:docPr id="1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6175" cy="763587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F71CE" id="Rectangle 19" o:spid="_x0000_s1026" style="position:absolute;margin-left:-6.2pt;margin-top:1.5pt;width:490.25pt;height:601.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" fillcolor="white [3201]" strokecolor="#92cddc [1944]" strokeweight="1pt">
                <v:fill color2="#b6dde8 [1304]" focus="100%" type="gradient"/>
                <v:shadow on="t" color="#205867 [1608]" opacity=".5" offset="1pt"/>
              </v:rect>
            </w:pict>
          </mc:Fallback>
        </mc:AlternateContent>
      </w:r>
    </w:p>
    <w:p w14:paraId="43B41CA5" w14:textId="77777777" w:rsidR="000E31FC" w:rsidRDefault="000E31FC" w:rsidP="000E31FC">
      <w:pPr>
        <w:pStyle w:val="Sous-titre"/>
        <w:rPr>
          <w:rFonts w:ascii="Cambria" w:hAnsi="Cambria" w:cs="Calibri"/>
          <w:color w:val="auto"/>
          <w:sz w:val="28"/>
          <w:szCs w:val="28"/>
        </w:rPr>
      </w:pPr>
    </w:p>
    <w:p w14:paraId="6FBBCD57" w14:textId="77777777" w:rsidR="002E0972" w:rsidRPr="00FB7261" w:rsidRDefault="002E0972" w:rsidP="000E31FC">
      <w:pPr>
        <w:pStyle w:val="Sous-titre"/>
        <w:rPr>
          <w:rFonts w:ascii="Cambria" w:hAnsi="Cambria" w:cs="Calibri"/>
          <w:color w:val="auto"/>
          <w:sz w:val="28"/>
          <w:szCs w:val="28"/>
        </w:rPr>
      </w:pPr>
    </w:p>
    <w:p w14:paraId="12C175EC" w14:textId="77777777" w:rsidR="000E31FC" w:rsidRPr="00FB7261" w:rsidRDefault="000E31FC" w:rsidP="000E31FC">
      <w:pPr>
        <w:tabs>
          <w:tab w:val="left" w:pos="1695"/>
        </w:tabs>
        <w:rPr>
          <w:rFonts w:ascii="Cambria" w:hAnsi="Cambria"/>
        </w:rPr>
      </w:pPr>
    </w:p>
    <w:p w14:paraId="22D5A731" w14:textId="77777777" w:rsidR="00FA4BBF" w:rsidRDefault="00FA4BBF" w:rsidP="00A33757">
      <w:pPr>
        <w:bidi/>
        <w:jc w:val="center"/>
        <w:rPr>
          <w:rFonts w:ascii="Cambria" w:hAnsi="Cambria"/>
          <w:b/>
          <w:bCs/>
          <w:sz w:val="56"/>
          <w:szCs w:val="56"/>
          <w:lang w:bidi="ar-DZ"/>
        </w:rPr>
      </w:pPr>
    </w:p>
    <w:p w14:paraId="797BCF13" w14:textId="77777777" w:rsidR="00A33757" w:rsidRPr="005F22BE" w:rsidRDefault="00A33757" w:rsidP="00FA4BBF">
      <w:pPr>
        <w:bidi/>
        <w:jc w:val="center"/>
        <w:rPr>
          <w:rFonts w:ascii="Cambria" w:hAnsi="Cambria"/>
          <w:b/>
          <w:bCs/>
          <w:sz w:val="56"/>
          <w:szCs w:val="56"/>
          <w:lang w:bidi="ar-DZ"/>
        </w:rPr>
      </w:pPr>
      <w:r w:rsidRPr="005F22BE">
        <w:rPr>
          <w:rFonts w:ascii="Cambria" w:hAnsi="Cambria"/>
          <w:b/>
          <w:bCs/>
          <w:sz w:val="56"/>
          <w:szCs w:val="56"/>
          <w:rtl/>
          <w:lang w:bidi="ar-DZ"/>
        </w:rPr>
        <w:t>عرض تكوين</w:t>
      </w:r>
    </w:p>
    <w:p w14:paraId="1DC408A9" w14:textId="77777777" w:rsidR="00A33757" w:rsidRPr="005F22BE" w:rsidRDefault="00A33757" w:rsidP="00A33757">
      <w:pPr>
        <w:bidi/>
        <w:jc w:val="center"/>
        <w:rPr>
          <w:rFonts w:ascii="Cambria" w:hAnsi="Cambria"/>
          <w:b/>
          <w:bCs/>
          <w:sz w:val="56"/>
          <w:szCs w:val="56"/>
          <w:lang w:bidi="ar-DZ"/>
        </w:rPr>
      </w:pPr>
      <w:r w:rsidRPr="005F22BE">
        <w:rPr>
          <w:rFonts w:ascii="Cambria" w:hAnsi="Cambria"/>
          <w:b/>
          <w:bCs/>
          <w:sz w:val="56"/>
          <w:szCs w:val="56"/>
          <w:rtl/>
          <w:lang w:bidi="ar-DZ"/>
        </w:rPr>
        <w:t xml:space="preserve">ل. </w:t>
      </w:r>
      <w:proofErr w:type="gramStart"/>
      <w:r w:rsidRPr="005F22BE">
        <w:rPr>
          <w:rFonts w:ascii="Cambria" w:hAnsi="Cambria"/>
          <w:b/>
          <w:bCs/>
          <w:sz w:val="56"/>
          <w:szCs w:val="56"/>
          <w:rtl/>
          <w:lang w:bidi="ar-DZ"/>
        </w:rPr>
        <w:t>م .</w:t>
      </w:r>
      <w:proofErr w:type="gramEnd"/>
      <w:r w:rsidRPr="005F22BE">
        <w:rPr>
          <w:rFonts w:ascii="Cambria" w:hAnsi="Cambria"/>
          <w:b/>
          <w:bCs/>
          <w:sz w:val="56"/>
          <w:szCs w:val="56"/>
          <w:rtl/>
          <w:lang w:bidi="ar-DZ"/>
        </w:rPr>
        <w:t xml:space="preserve"> د</w:t>
      </w:r>
    </w:p>
    <w:p w14:paraId="048CFF82" w14:textId="77777777" w:rsidR="00A33757" w:rsidRDefault="00A33757" w:rsidP="00A33757">
      <w:pPr>
        <w:bidi/>
        <w:jc w:val="center"/>
        <w:rPr>
          <w:rFonts w:ascii="Cambria" w:hAnsi="Cambria"/>
          <w:b/>
          <w:bCs/>
          <w:sz w:val="56"/>
          <w:szCs w:val="56"/>
          <w:u w:val="single" w:color="F79646"/>
          <w:lang w:bidi="ar-DZ"/>
        </w:rPr>
      </w:pPr>
      <w:r w:rsidRPr="005F22BE">
        <w:rPr>
          <w:rFonts w:ascii="Cambria" w:hAnsi="Cambria"/>
          <w:b/>
          <w:bCs/>
          <w:sz w:val="56"/>
          <w:szCs w:val="56"/>
          <w:u w:val="single" w:color="F79646"/>
          <w:rtl/>
          <w:lang w:bidi="ar-DZ"/>
        </w:rPr>
        <w:t>ليسانس أكاديمية</w:t>
      </w:r>
    </w:p>
    <w:p w14:paraId="3032D5F9" w14:textId="77777777" w:rsidR="00A33757" w:rsidRDefault="00A33757" w:rsidP="00A33757">
      <w:pPr>
        <w:bidi/>
        <w:jc w:val="center"/>
        <w:rPr>
          <w:rFonts w:ascii="Cambria" w:hAnsi="Cambria"/>
          <w:b/>
          <w:bCs/>
          <w:sz w:val="52"/>
          <w:szCs w:val="52"/>
          <w:lang w:bidi="ar-DZ"/>
        </w:rPr>
      </w:pPr>
    </w:p>
    <w:p w14:paraId="294790B1" w14:textId="77777777" w:rsidR="00FA4BBF" w:rsidRDefault="00FA4BBF" w:rsidP="00FA4BBF">
      <w:pPr>
        <w:bidi/>
        <w:jc w:val="center"/>
        <w:rPr>
          <w:rFonts w:ascii="Cambria" w:hAnsi="Cambria"/>
          <w:b/>
          <w:bCs/>
          <w:sz w:val="52"/>
          <w:szCs w:val="52"/>
          <w:lang w:bidi="ar-DZ"/>
        </w:rPr>
      </w:pPr>
    </w:p>
    <w:p w14:paraId="3986AAF8" w14:textId="77777777" w:rsidR="00A33757" w:rsidRPr="00FB7261" w:rsidRDefault="00A33757" w:rsidP="00A33757">
      <w:pPr>
        <w:bidi/>
        <w:jc w:val="center"/>
        <w:rPr>
          <w:rFonts w:ascii="Cambria" w:hAnsi="Cambria"/>
          <w:b/>
          <w:bCs/>
          <w:sz w:val="52"/>
          <w:szCs w:val="52"/>
          <w:lang w:bidi="ar-DZ"/>
        </w:rPr>
      </w:pPr>
      <w:r>
        <w:rPr>
          <w:rFonts w:ascii="Cambria" w:hAnsi="Cambria" w:hint="cs"/>
          <w:b/>
          <w:bCs/>
          <w:sz w:val="52"/>
          <w:szCs w:val="52"/>
          <w:rtl/>
          <w:lang w:bidi="ar-DZ"/>
        </w:rPr>
        <w:t>برنامج وطني</w:t>
      </w:r>
    </w:p>
    <w:p w14:paraId="7E59CFAC" w14:textId="04F90C09" w:rsidR="00137102" w:rsidRDefault="00522306" w:rsidP="00137102">
      <w:pPr>
        <w:pStyle w:val="Titre"/>
        <w:rPr>
          <w:rFonts w:ascii="Cambria" w:hAnsi="Cambria" w:cs="Calibri"/>
          <w:color w:val="auto"/>
          <w:sz w:val="56"/>
          <w:szCs w:val="56"/>
        </w:rPr>
      </w:pPr>
      <w:r>
        <w:rPr>
          <w:rFonts w:ascii="Cambria" w:hAnsi="Cambria" w:cs="Calibri"/>
          <w:color w:val="auto"/>
          <w:sz w:val="56"/>
          <w:szCs w:val="56"/>
        </w:rPr>
        <w:t>2025</w:t>
      </w:r>
    </w:p>
    <w:p w14:paraId="5680E2AF" w14:textId="77777777" w:rsidR="000E31FC" w:rsidRPr="00FB7261" w:rsidRDefault="000E31FC" w:rsidP="000E31FC">
      <w:pPr>
        <w:bidi/>
        <w:jc w:val="center"/>
        <w:rPr>
          <w:rFonts w:ascii="Cambria" w:hAnsi="Cambria"/>
          <w:b/>
          <w:bCs/>
          <w:sz w:val="56"/>
          <w:szCs w:val="56"/>
          <w:lang w:bidi="ar-DZ"/>
        </w:rPr>
      </w:pPr>
    </w:p>
    <w:p w14:paraId="29852E50" w14:textId="77777777" w:rsidR="000E31FC" w:rsidRPr="00FB7261" w:rsidRDefault="000E31FC" w:rsidP="000E31FC">
      <w:pPr>
        <w:bidi/>
        <w:jc w:val="center"/>
        <w:rPr>
          <w:rFonts w:ascii="Cambria" w:hAnsi="Cambria"/>
          <w:b/>
          <w:bCs/>
          <w:sz w:val="32"/>
          <w:szCs w:val="32"/>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0E31FC" w:rsidRPr="003F337C" w14:paraId="3D210089" w14:textId="77777777" w:rsidTr="009C6561">
        <w:tc>
          <w:tcPr>
            <w:tcW w:w="3035" w:type="dxa"/>
            <w:tcBorders>
              <w:bottom w:val="single" w:sz="8" w:space="0" w:color="auto"/>
              <w:right w:val="single" w:sz="8" w:space="0" w:color="auto"/>
            </w:tcBorders>
            <w:shd w:val="clear" w:color="auto" w:fill="F79646"/>
            <w:vAlign w:val="center"/>
          </w:tcPr>
          <w:p w14:paraId="754E8BA0" w14:textId="77777777" w:rsidR="000E31FC" w:rsidRPr="00C41600" w:rsidRDefault="000E31FC" w:rsidP="003037E5">
            <w:pPr>
              <w:bidi/>
              <w:jc w:val="center"/>
              <w:rPr>
                <w:rFonts w:ascii="Cambria" w:hAnsi="Cambria"/>
                <w:b/>
                <w:bCs/>
                <w:sz w:val="32"/>
                <w:szCs w:val="32"/>
                <w:rtl/>
                <w:lang w:bidi="ar-DZ"/>
              </w:rPr>
            </w:pPr>
            <w:r w:rsidRPr="00C41600">
              <w:rPr>
                <w:rFonts w:ascii="Cambria" w:hAnsi="Cambria"/>
                <w:b/>
                <w:bCs/>
                <w:sz w:val="32"/>
                <w:szCs w:val="32"/>
                <w:rtl/>
                <w:lang w:bidi="ar-DZ"/>
              </w:rPr>
              <w:t>المؤسسة</w:t>
            </w:r>
          </w:p>
        </w:tc>
        <w:tc>
          <w:tcPr>
            <w:tcW w:w="3143" w:type="dxa"/>
            <w:tcBorders>
              <w:left w:val="single" w:sz="8" w:space="0" w:color="auto"/>
              <w:bottom w:val="single" w:sz="8" w:space="0" w:color="auto"/>
              <w:right w:val="single" w:sz="8" w:space="0" w:color="auto"/>
            </w:tcBorders>
            <w:shd w:val="clear" w:color="auto" w:fill="F79646"/>
          </w:tcPr>
          <w:p w14:paraId="614F6DC9" w14:textId="77777777" w:rsidR="000E31FC" w:rsidRPr="00C41600" w:rsidRDefault="000E31FC" w:rsidP="00BF05CA">
            <w:pPr>
              <w:bidi/>
              <w:jc w:val="center"/>
              <w:rPr>
                <w:rFonts w:ascii="Cambria" w:hAnsi="Cambria"/>
                <w:b/>
                <w:bCs/>
                <w:sz w:val="32"/>
                <w:szCs w:val="32"/>
                <w:rtl/>
                <w:lang w:bidi="ar-DZ"/>
              </w:rPr>
            </w:pPr>
            <w:r w:rsidRPr="00C41600">
              <w:rPr>
                <w:rFonts w:ascii="Cambria" w:hAnsi="Cambria"/>
                <w:b/>
                <w:bCs/>
                <w:sz w:val="32"/>
                <w:szCs w:val="32"/>
                <w:rtl/>
                <w:lang w:bidi="ar-DZ"/>
              </w:rPr>
              <w:t>الكلية/ المعهد</w:t>
            </w:r>
          </w:p>
        </w:tc>
        <w:tc>
          <w:tcPr>
            <w:tcW w:w="3603" w:type="dxa"/>
            <w:tcBorders>
              <w:left w:val="single" w:sz="8" w:space="0" w:color="auto"/>
              <w:bottom w:val="single" w:sz="8" w:space="0" w:color="auto"/>
            </w:tcBorders>
            <w:shd w:val="clear" w:color="auto" w:fill="F79646"/>
          </w:tcPr>
          <w:p w14:paraId="3F33B12E" w14:textId="77777777" w:rsidR="000E31FC" w:rsidRPr="00C41600" w:rsidRDefault="000E31FC" w:rsidP="00BF05CA">
            <w:pPr>
              <w:bidi/>
              <w:jc w:val="center"/>
              <w:rPr>
                <w:rFonts w:ascii="Cambria" w:hAnsi="Cambria"/>
                <w:b/>
                <w:bCs/>
                <w:sz w:val="32"/>
                <w:szCs w:val="32"/>
                <w:rtl/>
                <w:lang w:bidi="ar-DZ"/>
              </w:rPr>
            </w:pPr>
            <w:r w:rsidRPr="00C41600">
              <w:rPr>
                <w:rFonts w:ascii="Cambria" w:hAnsi="Cambria"/>
                <w:b/>
                <w:bCs/>
                <w:sz w:val="32"/>
                <w:szCs w:val="32"/>
                <w:rtl/>
                <w:lang w:bidi="ar-DZ"/>
              </w:rPr>
              <w:t>القسم</w:t>
            </w:r>
          </w:p>
        </w:tc>
      </w:tr>
      <w:tr w:rsidR="000E31FC" w:rsidRPr="00222226" w14:paraId="24A57D2A" w14:textId="77777777" w:rsidTr="009C6561">
        <w:trPr>
          <w:cantSplit/>
          <w:trHeight w:val="1985"/>
        </w:trPr>
        <w:tc>
          <w:tcPr>
            <w:tcW w:w="3035" w:type="dxa"/>
            <w:tcBorders>
              <w:top w:val="single" w:sz="8" w:space="0" w:color="auto"/>
              <w:right w:val="single" w:sz="8" w:space="0" w:color="auto"/>
            </w:tcBorders>
            <w:shd w:val="clear" w:color="auto" w:fill="auto"/>
            <w:vAlign w:val="center"/>
          </w:tcPr>
          <w:p w14:paraId="361E64E8" w14:textId="77777777" w:rsidR="000E31FC" w:rsidRDefault="000E31FC" w:rsidP="00A67550">
            <w:pPr>
              <w:bidi/>
              <w:jc w:val="center"/>
              <w:rPr>
                <w:rFonts w:ascii="Cambria" w:hAnsi="Cambria"/>
                <w:b/>
                <w:bCs/>
                <w:sz w:val="28"/>
                <w:szCs w:val="28"/>
                <w:lang w:bidi="ar-DZ"/>
              </w:rPr>
            </w:pPr>
          </w:p>
          <w:p w14:paraId="4711E9A7" w14:textId="77777777" w:rsidR="000E31FC" w:rsidRPr="00222226" w:rsidRDefault="000E31FC" w:rsidP="00DF0AF5">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14:paraId="153D8F8D" w14:textId="77777777" w:rsidR="000E31FC" w:rsidRDefault="000E31FC" w:rsidP="00BF05CA">
            <w:pPr>
              <w:bidi/>
              <w:jc w:val="center"/>
              <w:rPr>
                <w:rFonts w:ascii="Cambria" w:hAnsi="Cambria"/>
                <w:sz w:val="28"/>
                <w:szCs w:val="28"/>
                <w:lang w:bidi="ar-DZ"/>
              </w:rPr>
            </w:pPr>
          </w:p>
          <w:p w14:paraId="75B8CC91" w14:textId="77777777" w:rsidR="001436B4" w:rsidRDefault="001436B4" w:rsidP="001436B4">
            <w:pPr>
              <w:bidi/>
              <w:jc w:val="center"/>
              <w:rPr>
                <w:rFonts w:ascii="Cambria" w:hAnsi="Cambria"/>
                <w:sz w:val="28"/>
                <w:szCs w:val="28"/>
                <w:lang w:bidi="ar-DZ"/>
              </w:rPr>
            </w:pPr>
          </w:p>
          <w:p w14:paraId="4D8CC74B" w14:textId="77777777" w:rsidR="001436B4" w:rsidRDefault="001436B4" w:rsidP="001436B4">
            <w:pPr>
              <w:bidi/>
              <w:jc w:val="center"/>
              <w:rPr>
                <w:rFonts w:ascii="Cambria" w:hAnsi="Cambria"/>
                <w:sz w:val="28"/>
                <w:szCs w:val="28"/>
                <w:lang w:bidi="ar-DZ"/>
              </w:rPr>
            </w:pPr>
          </w:p>
          <w:p w14:paraId="2CC66263" w14:textId="77777777" w:rsidR="001436B4" w:rsidRPr="00222226" w:rsidRDefault="001436B4" w:rsidP="001436B4">
            <w:pPr>
              <w:bidi/>
              <w:jc w:val="center"/>
              <w:rPr>
                <w:rFonts w:ascii="Cambria" w:hAnsi="Cambria"/>
                <w:sz w:val="28"/>
                <w:szCs w:val="28"/>
                <w:rtl/>
                <w:lang w:bidi="ar-DZ"/>
              </w:rPr>
            </w:pPr>
          </w:p>
        </w:tc>
        <w:tc>
          <w:tcPr>
            <w:tcW w:w="3603" w:type="dxa"/>
            <w:tcBorders>
              <w:top w:val="single" w:sz="8" w:space="0" w:color="auto"/>
              <w:left w:val="single" w:sz="8" w:space="0" w:color="auto"/>
            </w:tcBorders>
            <w:shd w:val="clear" w:color="auto" w:fill="auto"/>
          </w:tcPr>
          <w:p w14:paraId="51B93725" w14:textId="77777777" w:rsidR="000E31FC" w:rsidRPr="00222226" w:rsidRDefault="000E31FC" w:rsidP="00BF05CA">
            <w:pPr>
              <w:bidi/>
              <w:jc w:val="center"/>
              <w:rPr>
                <w:rFonts w:ascii="Cambria" w:hAnsi="Cambria"/>
                <w:b/>
                <w:bCs/>
                <w:sz w:val="28"/>
                <w:szCs w:val="28"/>
                <w:lang w:bidi="ar-DZ"/>
              </w:rPr>
            </w:pPr>
          </w:p>
          <w:p w14:paraId="498575B6" w14:textId="77777777" w:rsidR="000E31FC" w:rsidRPr="00222226" w:rsidRDefault="000E31FC" w:rsidP="00BF05CA">
            <w:pPr>
              <w:bidi/>
              <w:jc w:val="center"/>
              <w:rPr>
                <w:rFonts w:ascii="Cambria" w:hAnsi="Cambria"/>
                <w:b/>
                <w:bCs/>
                <w:sz w:val="28"/>
                <w:szCs w:val="28"/>
                <w:lang w:bidi="ar-DZ"/>
              </w:rPr>
            </w:pPr>
          </w:p>
          <w:p w14:paraId="200196D8" w14:textId="77777777" w:rsidR="000E31FC" w:rsidRPr="00222226" w:rsidRDefault="000E31FC" w:rsidP="00BF05CA">
            <w:pPr>
              <w:bidi/>
              <w:jc w:val="center"/>
              <w:rPr>
                <w:rFonts w:ascii="Cambria" w:hAnsi="Cambria"/>
                <w:b/>
                <w:bCs/>
                <w:sz w:val="28"/>
                <w:szCs w:val="28"/>
                <w:lang w:bidi="ar-DZ"/>
              </w:rPr>
            </w:pPr>
          </w:p>
          <w:p w14:paraId="78049A22" w14:textId="77777777" w:rsidR="000E31FC" w:rsidRPr="00222226" w:rsidRDefault="000E31FC" w:rsidP="00BF05CA">
            <w:pPr>
              <w:bidi/>
              <w:jc w:val="center"/>
              <w:rPr>
                <w:rFonts w:ascii="Cambria" w:hAnsi="Cambria"/>
                <w:b/>
                <w:bCs/>
                <w:sz w:val="28"/>
                <w:szCs w:val="28"/>
                <w:lang w:bidi="ar-DZ"/>
              </w:rPr>
            </w:pPr>
          </w:p>
          <w:p w14:paraId="6399F6FF" w14:textId="77777777" w:rsidR="000E31FC" w:rsidRPr="00222226" w:rsidRDefault="000E31FC" w:rsidP="00BF05CA">
            <w:pPr>
              <w:bidi/>
              <w:jc w:val="center"/>
              <w:rPr>
                <w:rFonts w:ascii="Cambria" w:hAnsi="Cambria"/>
                <w:b/>
                <w:bCs/>
                <w:sz w:val="28"/>
                <w:szCs w:val="28"/>
                <w:rtl/>
                <w:lang w:bidi="ar-DZ"/>
              </w:rPr>
            </w:pPr>
          </w:p>
        </w:tc>
      </w:tr>
    </w:tbl>
    <w:p w14:paraId="7BBF76A4" w14:textId="77777777" w:rsidR="000E31FC" w:rsidRPr="00222226" w:rsidRDefault="000E31FC" w:rsidP="000E31FC">
      <w:pPr>
        <w:bidi/>
        <w:jc w:val="center"/>
        <w:rPr>
          <w:rFonts w:ascii="Cambria" w:hAnsi="Cambria"/>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0E31FC" w:rsidRPr="00222226" w14:paraId="35255760" w14:textId="77777777" w:rsidTr="009C6561">
        <w:tc>
          <w:tcPr>
            <w:tcW w:w="3035" w:type="dxa"/>
            <w:tcBorders>
              <w:top w:val="single" w:sz="18" w:space="0" w:color="auto"/>
              <w:bottom w:val="single" w:sz="8" w:space="0" w:color="auto"/>
              <w:right w:val="single" w:sz="8" w:space="0" w:color="auto"/>
            </w:tcBorders>
            <w:shd w:val="clear" w:color="auto" w:fill="F79646"/>
          </w:tcPr>
          <w:p w14:paraId="7B376F3B" w14:textId="77777777" w:rsidR="000E31FC" w:rsidRPr="00222226" w:rsidRDefault="000E31FC" w:rsidP="00BF05CA">
            <w:pPr>
              <w:bidi/>
              <w:jc w:val="center"/>
              <w:rPr>
                <w:rFonts w:ascii="Cambria" w:hAnsi="Cambria"/>
                <w:b/>
                <w:bCs/>
                <w:sz w:val="28"/>
                <w:szCs w:val="28"/>
                <w:rtl/>
                <w:lang w:bidi="ar-DZ"/>
              </w:rPr>
            </w:pPr>
            <w:r w:rsidRPr="00222226">
              <w:rPr>
                <w:rFonts w:ascii="Cambria" w:hAnsi="Cambria"/>
                <w:b/>
                <w:bCs/>
                <w:sz w:val="28"/>
                <w:szCs w:val="28"/>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F79646"/>
          </w:tcPr>
          <w:p w14:paraId="18B31BCE" w14:textId="77777777" w:rsidR="000E31FC" w:rsidRPr="00222226" w:rsidRDefault="000E31FC" w:rsidP="00BF05CA">
            <w:pPr>
              <w:bidi/>
              <w:jc w:val="center"/>
              <w:rPr>
                <w:rFonts w:ascii="Cambria" w:hAnsi="Cambria"/>
                <w:b/>
                <w:bCs/>
                <w:sz w:val="28"/>
                <w:szCs w:val="28"/>
                <w:rtl/>
                <w:lang w:bidi="ar-DZ"/>
              </w:rPr>
            </w:pPr>
            <w:r w:rsidRPr="00222226">
              <w:rPr>
                <w:rFonts w:ascii="Cambria" w:hAnsi="Cambria"/>
                <w:b/>
                <w:bCs/>
                <w:sz w:val="28"/>
                <w:szCs w:val="28"/>
                <w:rtl/>
                <w:lang w:bidi="ar-DZ"/>
              </w:rPr>
              <w:t>الفرع</w:t>
            </w:r>
          </w:p>
        </w:tc>
        <w:tc>
          <w:tcPr>
            <w:tcW w:w="3603" w:type="dxa"/>
            <w:tcBorders>
              <w:top w:val="single" w:sz="18" w:space="0" w:color="auto"/>
              <w:left w:val="single" w:sz="8" w:space="0" w:color="auto"/>
              <w:bottom w:val="single" w:sz="8" w:space="0" w:color="auto"/>
            </w:tcBorders>
            <w:shd w:val="clear" w:color="auto" w:fill="F79646"/>
          </w:tcPr>
          <w:p w14:paraId="2A3E5A92" w14:textId="77777777" w:rsidR="000E31FC" w:rsidRPr="00222226" w:rsidRDefault="000E31FC" w:rsidP="00BF05CA">
            <w:pPr>
              <w:tabs>
                <w:tab w:val="left" w:pos="798"/>
                <w:tab w:val="center" w:pos="1463"/>
              </w:tabs>
              <w:bidi/>
              <w:rPr>
                <w:rFonts w:ascii="Cambria" w:hAnsi="Cambria"/>
                <w:b/>
                <w:bCs/>
                <w:sz w:val="28"/>
                <w:szCs w:val="28"/>
                <w:rtl/>
                <w:lang w:bidi="ar-DZ"/>
              </w:rPr>
            </w:pPr>
            <w:r w:rsidRPr="00222226">
              <w:rPr>
                <w:rFonts w:ascii="Cambria" w:hAnsi="Cambria"/>
                <w:b/>
                <w:bCs/>
                <w:sz w:val="28"/>
                <w:szCs w:val="28"/>
                <w:rtl/>
                <w:lang w:bidi="ar-DZ"/>
              </w:rPr>
              <w:tab/>
            </w:r>
            <w:r w:rsidRPr="00222226">
              <w:rPr>
                <w:rFonts w:ascii="Cambria" w:hAnsi="Cambria"/>
                <w:b/>
                <w:bCs/>
                <w:sz w:val="28"/>
                <w:szCs w:val="28"/>
                <w:rtl/>
                <w:lang w:bidi="ar-DZ"/>
              </w:rPr>
              <w:tab/>
              <w:t>التخصص</w:t>
            </w:r>
          </w:p>
        </w:tc>
      </w:tr>
      <w:tr w:rsidR="000E31FC" w:rsidRPr="00222226" w14:paraId="714BD6E9" w14:textId="77777777" w:rsidTr="009C6561">
        <w:trPr>
          <w:trHeight w:val="1701"/>
        </w:trPr>
        <w:tc>
          <w:tcPr>
            <w:tcW w:w="3035" w:type="dxa"/>
            <w:tcBorders>
              <w:top w:val="single" w:sz="8" w:space="0" w:color="auto"/>
              <w:right w:val="single" w:sz="8" w:space="0" w:color="auto"/>
            </w:tcBorders>
            <w:shd w:val="clear" w:color="auto" w:fill="auto"/>
          </w:tcPr>
          <w:p w14:paraId="7495CA86" w14:textId="77777777" w:rsidR="00AB0013" w:rsidRDefault="00AB0013" w:rsidP="00AB0013">
            <w:pPr>
              <w:bidi/>
              <w:jc w:val="center"/>
              <w:rPr>
                <w:rFonts w:ascii="Cambria" w:hAnsi="Cambria"/>
                <w:b/>
                <w:bCs/>
                <w:sz w:val="28"/>
                <w:szCs w:val="28"/>
                <w:lang w:bidi="ar-DZ"/>
              </w:rPr>
            </w:pPr>
          </w:p>
          <w:p w14:paraId="31876FEA" w14:textId="77777777" w:rsidR="00222226" w:rsidRPr="00222226" w:rsidRDefault="00222226" w:rsidP="00222226">
            <w:pPr>
              <w:bidi/>
              <w:jc w:val="center"/>
              <w:rPr>
                <w:rFonts w:ascii="Cambria" w:hAnsi="Cambria"/>
                <w:b/>
                <w:bCs/>
                <w:sz w:val="28"/>
                <w:szCs w:val="28"/>
                <w:lang w:bidi="ar-DZ"/>
              </w:rPr>
            </w:pPr>
          </w:p>
          <w:p w14:paraId="33DD39F4" w14:textId="77777777" w:rsidR="000E31FC" w:rsidRPr="00222226" w:rsidRDefault="00AF21CE" w:rsidP="00BF05CA">
            <w:pPr>
              <w:bidi/>
              <w:jc w:val="center"/>
              <w:rPr>
                <w:b/>
                <w:bCs/>
                <w:sz w:val="28"/>
                <w:szCs w:val="28"/>
              </w:rPr>
            </w:pPr>
            <w:r w:rsidRPr="00222226">
              <w:rPr>
                <w:rFonts w:hint="cs"/>
                <w:b/>
                <w:bCs/>
                <w:sz w:val="28"/>
                <w:szCs w:val="28"/>
                <w:rtl/>
              </w:rPr>
              <w:t xml:space="preserve">علوم </w:t>
            </w:r>
            <w:proofErr w:type="gramStart"/>
            <w:r w:rsidRPr="00222226">
              <w:rPr>
                <w:rFonts w:hint="cs"/>
                <w:b/>
                <w:bCs/>
                <w:sz w:val="28"/>
                <w:szCs w:val="28"/>
                <w:rtl/>
              </w:rPr>
              <w:t>و تكنولوجيا</w:t>
            </w:r>
            <w:proofErr w:type="gramEnd"/>
          </w:p>
          <w:p w14:paraId="4905063B" w14:textId="77777777" w:rsidR="002E0972" w:rsidRPr="00222226" w:rsidRDefault="002E0972" w:rsidP="002E0972">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14:paraId="60CCCEF0" w14:textId="77777777" w:rsidR="000D3725" w:rsidRDefault="000D3725" w:rsidP="000D3725">
            <w:pPr>
              <w:bidi/>
              <w:jc w:val="center"/>
              <w:rPr>
                <w:rFonts w:ascii="Cambria" w:hAnsi="Cambria"/>
                <w:sz w:val="28"/>
                <w:szCs w:val="28"/>
                <w:lang w:bidi="ar-DZ"/>
              </w:rPr>
            </w:pPr>
          </w:p>
          <w:p w14:paraId="2C2BAE4C" w14:textId="77777777" w:rsidR="00222226" w:rsidRPr="00222226" w:rsidRDefault="00222226" w:rsidP="00222226">
            <w:pPr>
              <w:bidi/>
              <w:jc w:val="center"/>
              <w:rPr>
                <w:rFonts w:ascii="Cambria" w:hAnsi="Cambria"/>
                <w:sz w:val="28"/>
                <w:szCs w:val="28"/>
                <w:lang w:bidi="ar-DZ"/>
              </w:rPr>
            </w:pPr>
          </w:p>
          <w:p w14:paraId="22CA5CAC" w14:textId="77777777" w:rsidR="00AF21CE" w:rsidRPr="00A67550" w:rsidRDefault="001B6630" w:rsidP="00AF21CE">
            <w:pPr>
              <w:bidi/>
              <w:jc w:val="center"/>
              <w:rPr>
                <w:rFonts w:ascii="Cambria" w:hAnsi="Cambria"/>
                <w:b/>
                <w:bCs/>
                <w:sz w:val="28"/>
                <w:szCs w:val="28"/>
                <w:rtl/>
                <w:lang w:bidi="ar-DZ"/>
              </w:rPr>
            </w:pPr>
            <w:r w:rsidRPr="00AF1F89">
              <w:rPr>
                <w:rFonts w:asciiTheme="majorBidi" w:hAnsiTheme="majorBidi" w:cstheme="majorBidi"/>
                <w:b/>
                <w:bCs/>
                <w:sz w:val="28"/>
                <w:szCs w:val="28"/>
                <w:rtl/>
              </w:rPr>
              <w:t>هندسة ميكانيكية</w:t>
            </w:r>
          </w:p>
        </w:tc>
        <w:tc>
          <w:tcPr>
            <w:tcW w:w="3603" w:type="dxa"/>
            <w:tcBorders>
              <w:top w:val="single" w:sz="8" w:space="0" w:color="auto"/>
              <w:left w:val="single" w:sz="8" w:space="0" w:color="auto"/>
            </w:tcBorders>
            <w:shd w:val="clear" w:color="auto" w:fill="auto"/>
          </w:tcPr>
          <w:p w14:paraId="4851FBC4" w14:textId="77777777" w:rsidR="000D3725" w:rsidRDefault="000D3725" w:rsidP="000D3725">
            <w:pPr>
              <w:bidi/>
              <w:jc w:val="center"/>
              <w:rPr>
                <w:rFonts w:ascii="Cambria" w:hAnsi="Cambria"/>
                <w:b/>
                <w:bCs/>
                <w:sz w:val="28"/>
                <w:szCs w:val="28"/>
                <w:lang w:bidi="ar-DZ"/>
              </w:rPr>
            </w:pPr>
          </w:p>
          <w:p w14:paraId="0C345A69" w14:textId="77777777" w:rsidR="00222226" w:rsidRPr="00222226" w:rsidRDefault="00222226" w:rsidP="00222226">
            <w:pPr>
              <w:bidi/>
              <w:jc w:val="center"/>
              <w:rPr>
                <w:rFonts w:ascii="Cambria" w:hAnsi="Cambria"/>
                <w:b/>
                <w:bCs/>
                <w:sz w:val="28"/>
                <w:szCs w:val="28"/>
                <w:lang w:bidi="ar-DZ"/>
              </w:rPr>
            </w:pPr>
          </w:p>
          <w:p w14:paraId="4F7D1734" w14:textId="77777777" w:rsidR="00222226" w:rsidRPr="00A67550" w:rsidRDefault="001B6630" w:rsidP="00222226">
            <w:pPr>
              <w:bidi/>
              <w:jc w:val="center"/>
              <w:rPr>
                <w:b/>
                <w:bCs/>
                <w:sz w:val="28"/>
                <w:szCs w:val="28"/>
              </w:rPr>
            </w:pPr>
            <w:proofErr w:type="spellStart"/>
            <w:r w:rsidRPr="008614C9">
              <w:rPr>
                <w:rFonts w:asciiTheme="majorBidi" w:hAnsiTheme="majorBidi" w:cstheme="majorBidi"/>
                <w:b/>
                <w:bCs/>
                <w:sz w:val="28"/>
                <w:szCs w:val="28"/>
                <w:rtl/>
              </w:rPr>
              <w:t>طاقوية</w:t>
            </w:r>
            <w:proofErr w:type="spellEnd"/>
          </w:p>
          <w:p w14:paraId="0CF0146A" w14:textId="77777777" w:rsidR="008C4AE9" w:rsidRPr="00222226" w:rsidRDefault="008C4AE9" w:rsidP="00121F4D">
            <w:pPr>
              <w:bidi/>
              <w:jc w:val="center"/>
              <w:rPr>
                <w:rFonts w:ascii="Cambria" w:hAnsi="Cambria"/>
                <w:b/>
                <w:bCs/>
                <w:sz w:val="28"/>
                <w:szCs w:val="28"/>
                <w:rtl/>
                <w:lang w:bidi="ar-DZ"/>
              </w:rPr>
            </w:pPr>
          </w:p>
        </w:tc>
      </w:tr>
    </w:tbl>
    <w:p w14:paraId="05808F86" w14:textId="77777777" w:rsidR="000E31FC" w:rsidRPr="00FB7261" w:rsidRDefault="000E31FC" w:rsidP="000E31FC">
      <w:pPr>
        <w:bidi/>
        <w:jc w:val="both"/>
        <w:rPr>
          <w:rFonts w:ascii="Cambria" w:hAnsi="Cambria"/>
          <w:sz w:val="28"/>
          <w:szCs w:val="28"/>
          <w:lang w:bidi="ar-DZ"/>
        </w:rPr>
      </w:pPr>
    </w:p>
    <w:tbl>
      <w:tblPr>
        <w:tblStyle w:val="Grillemoyenne2-Accent6"/>
        <w:tblW w:w="0" w:type="auto"/>
        <w:tblLook w:val="04A0" w:firstRow="1" w:lastRow="0" w:firstColumn="1" w:lastColumn="0" w:noHBand="0" w:noVBand="1"/>
      </w:tblPr>
      <w:tblGrid>
        <w:gridCol w:w="8723"/>
        <w:gridCol w:w="877"/>
      </w:tblGrid>
      <w:tr w:rsidR="00056BDD" w14:paraId="5FF99531" w14:textId="77777777" w:rsidTr="00FA4BBF">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8897" w:type="dxa"/>
            <w:tcBorders>
              <w:left w:val="single" w:sz="12" w:space="0" w:color="F79646" w:themeColor="accent6"/>
              <w:bottom w:val="single" w:sz="12" w:space="0" w:color="F79646" w:themeColor="accent6"/>
              <w:right w:val="single" w:sz="12" w:space="0" w:color="F79646" w:themeColor="accent6"/>
            </w:tcBorders>
            <w:shd w:val="clear" w:color="auto" w:fill="92CDDC" w:themeFill="accent5" w:themeFillTint="99"/>
            <w:vAlign w:val="center"/>
          </w:tcPr>
          <w:p w14:paraId="300ECA4B" w14:textId="77777777" w:rsidR="00056BDD" w:rsidRPr="005E07F2" w:rsidRDefault="00056BDD" w:rsidP="00BB1F49">
            <w:pPr>
              <w:jc w:val="center"/>
              <w:rPr>
                <w:rFonts w:ascii="Cambria" w:eastAsia="Calibri" w:hAnsi="Cambria" w:cs="Calibri"/>
              </w:rPr>
            </w:pPr>
            <w:r w:rsidRPr="00AB360D">
              <w:rPr>
                <w:rFonts w:asciiTheme="majorHAnsi" w:hAnsiTheme="majorHAnsi" w:cs="Calibri"/>
                <w:sz w:val="40"/>
                <w:szCs w:val="40"/>
              </w:rPr>
              <w:lastRenderedPageBreak/>
              <w:t>Sommaire</w:t>
            </w:r>
          </w:p>
        </w:tc>
        <w:tc>
          <w:tcPr>
            <w:tcW w:w="881" w:type="dxa"/>
            <w:tcBorders>
              <w:top w:val="nil"/>
              <w:left w:val="single" w:sz="12" w:space="0" w:color="F79646" w:themeColor="accent6"/>
              <w:bottom w:val="single" w:sz="12" w:space="0" w:color="F79646" w:themeColor="accent6"/>
              <w:right w:val="single" w:sz="18" w:space="0" w:color="F79646" w:themeColor="accent6"/>
            </w:tcBorders>
            <w:shd w:val="clear" w:color="auto" w:fill="92CDDC" w:themeFill="accent5" w:themeFillTint="99"/>
            <w:vAlign w:val="center"/>
          </w:tcPr>
          <w:p w14:paraId="42736514" w14:textId="77777777" w:rsidR="00056BDD" w:rsidRPr="00376DD9" w:rsidRDefault="00056BDD" w:rsidP="00BB1F49">
            <w:pPr>
              <w:jc w:val="center"/>
              <w:cnfStyle w:val="100000000000" w:firstRow="1" w:lastRow="0" w:firstColumn="0" w:lastColumn="0" w:oddVBand="0" w:evenVBand="0" w:oddHBand="0" w:evenHBand="0" w:firstRowFirstColumn="0" w:firstRowLastColumn="0" w:lastRowFirstColumn="0" w:lastRowLastColumn="0"/>
            </w:pPr>
            <w:r w:rsidRPr="00376DD9">
              <w:rPr>
                <w:rFonts w:cs="Calibri"/>
              </w:rPr>
              <w:t>Page</w:t>
            </w:r>
          </w:p>
        </w:tc>
      </w:tr>
      <w:tr w:rsidR="00056BDD" w14:paraId="2A516423"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2" w:space="0" w:color="F79646" w:themeColor="accent6"/>
            </w:tcBorders>
            <w:vAlign w:val="center"/>
          </w:tcPr>
          <w:p w14:paraId="04DD6C58" w14:textId="77777777" w:rsidR="00056BDD" w:rsidRPr="005E07F2" w:rsidRDefault="00056BDD" w:rsidP="00BB1F49">
            <w:r w:rsidRPr="005E07F2">
              <w:rPr>
                <w:rFonts w:ascii="Cambria" w:eastAsia="Calibri" w:hAnsi="Cambria" w:cs="Calibri"/>
              </w:rPr>
              <w:t>I - Fiche d’identité de la licence</w:t>
            </w:r>
          </w:p>
        </w:tc>
        <w:tc>
          <w:tcPr>
            <w:tcW w:w="881"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3D9222E4"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376D8BBE"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12" w:space="0" w:color="F79646" w:themeColor="accent6"/>
            </w:tcBorders>
            <w:vAlign w:val="center"/>
          </w:tcPr>
          <w:p w14:paraId="0F7B6E5B" w14:textId="77777777" w:rsidR="00056BDD" w:rsidRPr="005E07F2" w:rsidRDefault="00056BDD" w:rsidP="00BB1F49">
            <w:r w:rsidRPr="005E07F2">
              <w:rPr>
                <w:rFonts w:ascii="Cambria" w:eastAsia="Calibri" w:hAnsi="Cambria" w:cs="Calibri"/>
              </w:rPr>
              <w:t xml:space="preserve">1 </w:t>
            </w:r>
            <w:r w:rsidRPr="005E07F2">
              <w:rPr>
                <w:rFonts w:ascii="Cambria" w:eastAsia="Calibri" w:hAnsi="Cambria" w:cs="Calibri"/>
                <w:b w:val="0"/>
                <w:bCs w:val="0"/>
              </w:rPr>
              <w:t>- Localisation de la formation</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0D455228"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056BDD" w14:paraId="76720238"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8" w:space="0" w:color="F79646" w:themeColor="accent6"/>
              <w:bottom w:val="single" w:sz="12" w:space="0" w:color="F79646" w:themeColor="accent6"/>
            </w:tcBorders>
            <w:vAlign w:val="center"/>
          </w:tcPr>
          <w:p w14:paraId="0096CF3F" w14:textId="77777777" w:rsidR="00056BDD" w:rsidRPr="005E07F2" w:rsidRDefault="00056BDD" w:rsidP="00BB1F49">
            <w:r w:rsidRPr="005E07F2">
              <w:rPr>
                <w:rFonts w:ascii="Cambria" w:eastAsia="Calibri" w:hAnsi="Cambria" w:cs="Calibri"/>
              </w:rPr>
              <w:t xml:space="preserve">2 - </w:t>
            </w:r>
            <w:r w:rsidRPr="005E07F2">
              <w:rPr>
                <w:rFonts w:ascii="Cambria" w:eastAsia="Calibri" w:hAnsi="Cambria" w:cs="Calibri"/>
                <w:b w:val="0"/>
                <w:bCs w:val="0"/>
              </w:rPr>
              <w:t>Partenaires extérieurs</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3499417C"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259232E7"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8" w:space="0" w:color="F79646" w:themeColor="accent6"/>
            </w:tcBorders>
            <w:vAlign w:val="center"/>
          </w:tcPr>
          <w:p w14:paraId="0ECC1153" w14:textId="77777777" w:rsidR="00056BDD" w:rsidRPr="005E07F2" w:rsidRDefault="00056BDD" w:rsidP="00BB1F49">
            <w:r w:rsidRPr="005E07F2">
              <w:rPr>
                <w:rFonts w:ascii="Cambria" w:eastAsia="Calibri" w:hAnsi="Cambria" w:cs="Calibri"/>
              </w:rPr>
              <w:t xml:space="preserve">3 - </w:t>
            </w:r>
            <w:r w:rsidRPr="005E07F2">
              <w:rPr>
                <w:rFonts w:ascii="Cambria" w:eastAsia="Calibri" w:hAnsi="Cambria" w:cs="Calibri"/>
                <w:b w:val="0"/>
                <w:bCs w:val="0"/>
              </w:rPr>
              <w:t>Contexte et objectifs de la formation</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45C15978"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056BDD" w14:paraId="655B2ED4"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8" w:space="0" w:color="F79646" w:themeColor="accent6"/>
              <w:bottom w:val="single" w:sz="2" w:space="0" w:color="FDE9D9" w:themeColor="accent6" w:themeTint="33"/>
            </w:tcBorders>
            <w:vAlign w:val="center"/>
          </w:tcPr>
          <w:p w14:paraId="74B78761"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Organisation générale de la formation : position du projet</w:t>
            </w:r>
          </w:p>
        </w:tc>
        <w:tc>
          <w:tcPr>
            <w:tcW w:w="881" w:type="dxa"/>
            <w:tcBorders>
              <w:top w:val="single" w:sz="1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3FD18EAC"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73FFCF04"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vAlign w:val="center"/>
          </w:tcPr>
          <w:p w14:paraId="76206CC1"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Objectifs de la formation</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54F91DF9"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056BDD" w14:paraId="7A2F071B"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vAlign w:val="center"/>
          </w:tcPr>
          <w:p w14:paraId="37B5CC6E"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C – </w:t>
            </w:r>
            <w:r w:rsidRPr="005E07F2">
              <w:rPr>
                <w:rFonts w:ascii="Cambria" w:eastAsia="Calibri" w:hAnsi="Cambria" w:cs="Calibri"/>
                <w:b w:val="0"/>
                <w:bCs w:val="0"/>
              </w:rPr>
              <w:t>Profils et compétences visés</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54707B17"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5BF5E3C3"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vAlign w:val="center"/>
          </w:tcPr>
          <w:p w14:paraId="79308A45"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D - </w:t>
            </w:r>
            <w:r w:rsidRPr="005E07F2">
              <w:rPr>
                <w:rFonts w:ascii="Cambria" w:eastAsia="Calibri" w:hAnsi="Cambria" w:cs="Calibri"/>
                <w:b w:val="0"/>
                <w:bCs w:val="0"/>
              </w:rPr>
              <w:t>Potentialités régionales et nationales d'employabilité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563575D2"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056BDD" w14:paraId="1B4CB044"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vAlign w:val="center"/>
          </w:tcPr>
          <w:p w14:paraId="032F8DF4"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E - </w:t>
            </w:r>
            <w:r w:rsidRPr="005E07F2">
              <w:rPr>
                <w:rFonts w:ascii="Cambria" w:eastAsia="Calibri" w:hAnsi="Cambria" w:cs="Calibri"/>
                <w:b w:val="0"/>
                <w:bCs w:val="0"/>
              </w:rPr>
              <w:t>Passerelles vers les autres spécialités</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52658283"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58F41531"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12" w:space="0" w:color="F79646" w:themeColor="accent6"/>
            </w:tcBorders>
            <w:vAlign w:val="center"/>
          </w:tcPr>
          <w:p w14:paraId="6812CE8F"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F - </w:t>
            </w:r>
            <w:r w:rsidRPr="005E07F2">
              <w:rPr>
                <w:rFonts w:ascii="Cambria" w:eastAsia="Calibri" w:hAnsi="Cambria" w:cs="Calibri"/>
                <w:b w:val="0"/>
                <w:bCs w:val="0"/>
              </w:rPr>
              <w:t>Indicateurs de performance attendus de la formation</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348B2415"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FA4BBF" w14:paraId="39EA919C"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12" w:space="0" w:color="F79646" w:themeColor="accent6"/>
            </w:tcBorders>
            <w:vAlign w:val="center"/>
          </w:tcPr>
          <w:p w14:paraId="26DDD14B" w14:textId="77777777" w:rsidR="00FA4BBF" w:rsidRPr="00FA4BBF" w:rsidRDefault="00FA4BBF" w:rsidP="00BB1F49">
            <w:pPr>
              <w:rPr>
                <w:rFonts w:ascii="Cambria" w:eastAsia="Calibri" w:hAnsi="Cambria" w:cs="Calibri"/>
                <w:b w:val="0"/>
                <w:bCs w:val="0"/>
              </w:rPr>
            </w:pPr>
            <w:r w:rsidRPr="00FA4BBF">
              <w:rPr>
                <w:rFonts w:asciiTheme="majorHAnsi" w:hAnsiTheme="majorHAnsi"/>
              </w:rPr>
              <w:t>G</w:t>
            </w:r>
            <w:r w:rsidRPr="00FA4BBF">
              <w:rPr>
                <w:rFonts w:asciiTheme="majorHAnsi" w:hAnsiTheme="majorHAnsi"/>
                <w:b w:val="0"/>
                <w:bCs w:val="0"/>
              </w:rPr>
              <w:t xml:space="preserve">- Evaluation de </w:t>
            </w:r>
            <w:proofErr w:type="gramStart"/>
            <w:r w:rsidRPr="00FA4BBF">
              <w:rPr>
                <w:rFonts w:asciiTheme="majorHAnsi" w:hAnsiTheme="majorHAnsi"/>
                <w:b w:val="0"/>
                <w:bCs w:val="0"/>
              </w:rPr>
              <w:t>l’étudiant  par</w:t>
            </w:r>
            <w:proofErr w:type="gramEnd"/>
            <w:r w:rsidRPr="00FA4BBF">
              <w:rPr>
                <w:rFonts w:asciiTheme="majorHAnsi" w:hAnsiTheme="majorHAnsi"/>
                <w:b w:val="0"/>
                <w:bCs w:val="0"/>
              </w:rPr>
              <w:t xml:space="preserve"> le biais du Contrôle continu et du Travail personnel </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26B2F194" w14:textId="77777777" w:rsidR="00FA4BBF" w:rsidRPr="008834FF" w:rsidRDefault="00FA4BBF" w:rsidP="00BB1F49">
            <w:pPr>
              <w:cnfStyle w:val="000000100000" w:firstRow="0" w:lastRow="0" w:firstColumn="0" w:lastColumn="0" w:oddVBand="0" w:evenVBand="0" w:oddHBand="1" w:evenHBand="0" w:firstRowFirstColumn="0" w:firstRowLastColumn="0" w:lastRowFirstColumn="0" w:lastRowLastColumn="0"/>
            </w:pPr>
          </w:p>
        </w:tc>
      </w:tr>
      <w:tr w:rsidR="00056BDD" w14:paraId="77AFB297"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8" w:space="0" w:color="F79646" w:themeColor="accent6"/>
            </w:tcBorders>
            <w:vAlign w:val="center"/>
          </w:tcPr>
          <w:p w14:paraId="76E0D527"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4 - </w:t>
            </w:r>
            <w:r w:rsidRPr="005E07F2">
              <w:rPr>
                <w:rFonts w:ascii="Cambria" w:eastAsia="Calibri" w:hAnsi="Cambria" w:cs="Calibri"/>
                <w:b w:val="0"/>
                <w:bCs w:val="0"/>
              </w:rPr>
              <w:t>Moyens humains disponibles</w:t>
            </w:r>
          </w:p>
        </w:tc>
        <w:tc>
          <w:tcPr>
            <w:tcW w:w="881" w:type="dxa"/>
            <w:tcBorders>
              <w:top w:val="single" w:sz="12" w:space="0" w:color="F79646" w:themeColor="accent6"/>
              <w:bottom w:val="single" w:sz="2" w:space="0" w:color="FDE9D9" w:themeColor="accent6" w:themeTint="33"/>
              <w:right w:val="single" w:sz="18" w:space="0" w:color="F79646" w:themeColor="accent6"/>
            </w:tcBorders>
            <w:shd w:val="clear" w:color="auto" w:fill="DAEEF3" w:themeFill="accent5" w:themeFillTint="33"/>
            <w:vAlign w:val="center"/>
          </w:tcPr>
          <w:p w14:paraId="2A5E1DF3"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056BDD" w14:paraId="6D0EC568"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8" w:space="0" w:color="F79646" w:themeColor="accent6"/>
              <w:bottom w:val="single" w:sz="2" w:space="0" w:color="FDE9D9" w:themeColor="accent6" w:themeTint="33"/>
            </w:tcBorders>
            <w:vAlign w:val="center"/>
          </w:tcPr>
          <w:p w14:paraId="2A63375A"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Capacité d’encadrement</w:t>
            </w:r>
          </w:p>
        </w:tc>
        <w:tc>
          <w:tcPr>
            <w:tcW w:w="881" w:type="dxa"/>
            <w:tcBorders>
              <w:top w:val="single" w:sz="8"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3B4F5222"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788D995D"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vAlign w:val="center"/>
          </w:tcPr>
          <w:p w14:paraId="6AB80590"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Equipe pédagogique interne mobilisée pour la spécialité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30BA5CF9"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056BDD" w14:paraId="463C4358"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vAlign w:val="center"/>
          </w:tcPr>
          <w:p w14:paraId="6B418DFA"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C - </w:t>
            </w:r>
            <w:r w:rsidRPr="005E07F2">
              <w:rPr>
                <w:rFonts w:ascii="Cambria" w:eastAsia="Calibri" w:hAnsi="Cambria" w:cs="Calibri"/>
                <w:b w:val="0"/>
                <w:bCs w:val="0"/>
              </w:rPr>
              <w:t>Equipe pédagogique externe mobilisée pour la spécialité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4CF0A023"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61806392"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12" w:space="0" w:color="F79646" w:themeColor="accent6"/>
            </w:tcBorders>
            <w:vAlign w:val="center"/>
          </w:tcPr>
          <w:p w14:paraId="10F05EA3"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D - </w:t>
            </w:r>
            <w:r w:rsidRPr="005E07F2">
              <w:rPr>
                <w:rFonts w:ascii="Cambria" w:eastAsia="Calibri" w:hAnsi="Cambria" w:cs="Calibri"/>
                <w:b w:val="0"/>
                <w:bCs w:val="0"/>
              </w:rPr>
              <w:t>Synthèse globale des ressources humaines mobilisée pour la spécialité</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706B5A9E"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056BDD" w14:paraId="3B1A045B"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8" w:space="0" w:color="F79646" w:themeColor="accent6"/>
            </w:tcBorders>
            <w:vAlign w:val="center"/>
          </w:tcPr>
          <w:p w14:paraId="1578C1C4"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5 - </w:t>
            </w:r>
            <w:r w:rsidRPr="005E07F2">
              <w:rPr>
                <w:rFonts w:ascii="Cambria" w:eastAsia="Calibri" w:hAnsi="Cambria" w:cs="Calibri"/>
                <w:b w:val="0"/>
                <w:bCs w:val="0"/>
              </w:rPr>
              <w:t>Moyens matériels spécifiques à la spécialité</w:t>
            </w:r>
          </w:p>
        </w:tc>
        <w:tc>
          <w:tcPr>
            <w:tcW w:w="881" w:type="dxa"/>
            <w:tcBorders>
              <w:top w:val="single" w:sz="12" w:space="0" w:color="F79646" w:themeColor="accent6"/>
              <w:right w:val="single" w:sz="18" w:space="0" w:color="F79646" w:themeColor="accent6"/>
            </w:tcBorders>
            <w:shd w:val="clear" w:color="auto" w:fill="B6DDE8" w:themeFill="accent5" w:themeFillTint="66"/>
            <w:vAlign w:val="center"/>
          </w:tcPr>
          <w:p w14:paraId="54AE3AFE"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5D57468B"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8" w:space="0" w:color="F79646" w:themeColor="accent6"/>
              <w:bottom w:val="single" w:sz="2" w:space="0" w:color="FDE9D9" w:themeColor="accent6" w:themeTint="33"/>
            </w:tcBorders>
            <w:vAlign w:val="center"/>
          </w:tcPr>
          <w:p w14:paraId="7025E7FB"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Laboratoires Pédagogiques et Equipements</w:t>
            </w:r>
          </w:p>
        </w:tc>
        <w:tc>
          <w:tcPr>
            <w:tcW w:w="881" w:type="dxa"/>
            <w:tcBorders>
              <w:right w:val="single" w:sz="18" w:space="0" w:color="F79646" w:themeColor="accent6"/>
            </w:tcBorders>
            <w:shd w:val="clear" w:color="auto" w:fill="DAEEF3" w:themeFill="accent5" w:themeFillTint="33"/>
            <w:vAlign w:val="center"/>
          </w:tcPr>
          <w:p w14:paraId="7941689D"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056BDD" w14:paraId="79C2824F"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vAlign w:val="center"/>
          </w:tcPr>
          <w:p w14:paraId="783A37E8"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Terrains de stage et formations en entreprise</w:t>
            </w:r>
          </w:p>
        </w:tc>
        <w:tc>
          <w:tcPr>
            <w:tcW w:w="881" w:type="dxa"/>
            <w:tcBorders>
              <w:top w:val="single" w:sz="2" w:space="0" w:color="F79646" w:themeColor="accent6"/>
              <w:right w:val="single" w:sz="18" w:space="0" w:color="F79646" w:themeColor="accent6"/>
            </w:tcBorders>
            <w:shd w:val="clear" w:color="auto" w:fill="B6DDE8" w:themeFill="accent5" w:themeFillTint="66"/>
            <w:vAlign w:val="center"/>
          </w:tcPr>
          <w:p w14:paraId="6C7FB152"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4DDC4E51"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vAlign w:val="center"/>
          </w:tcPr>
          <w:p w14:paraId="360E03B7" w14:textId="77777777" w:rsidR="00056BDD" w:rsidRDefault="00056BDD" w:rsidP="00BB1F49">
            <w:pPr>
              <w:rPr>
                <w:rFonts w:ascii="Cambria" w:eastAsia="Calibri" w:hAnsi="Cambria" w:cs="Calibri"/>
                <w:b w:val="0"/>
                <w:bCs w:val="0"/>
              </w:rPr>
            </w:pPr>
            <w:r w:rsidRPr="005E07F2">
              <w:rPr>
                <w:rFonts w:ascii="Cambria" w:eastAsia="Calibri" w:hAnsi="Cambria" w:cs="Calibri"/>
              </w:rPr>
              <w:t xml:space="preserve">C – </w:t>
            </w:r>
            <w:r w:rsidRPr="005E07F2">
              <w:rPr>
                <w:rFonts w:ascii="Cambria" w:eastAsia="Calibri" w:hAnsi="Cambria" w:cs="Calibri"/>
                <w:b w:val="0"/>
                <w:bCs w:val="0"/>
              </w:rPr>
              <w:t xml:space="preserve">Documentation disponible au niveau de l’établissement spécifique à la </w:t>
            </w:r>
          </w:p>
          <w:p w14:paraId="52B1566D" w14:textId="77777777" w:rsidR="00056BDD" w:rsidRPr="005E07F2" w:rsidRDefault="00056BDD" w:rsidP="00BB1F49">
            <w:pPr>
              <w:rPr>
                <w:rFonts w:asciiTheme="majorHAnsi" w:hAnsiTheme="majorHAnsi" w:cs="Calibri"/>
              </w:rPr>
            </w:pPr>
            <w:r w:rsidRPr="005E07F2">
              <w:rPr>
                <w:rFonts w:ascii="Cambria" w:eastAsia="Calibri" w:hAnsi="Cambria" w:cs="Calibri"/>
                <w:b w:val="0"/>
                <w:bCs w:val="0"/>
              </w:rPr>
              <w:t>formation</w:t>
            </w:r>
            <w:r w:rsidRPr="005E07F2">
              <w:rPr>
                <w:rFonts w:asciiTheme="majorHAnsi" w:hAnsiTheme="majorHAnsi" w:cs="Calibri"/>
                <w:b w:val="0"/>
                <w:bCs w:val="0"/>
              </w:rPr>
              <w:t xml:space="preserve"> P</w:t>
            </w:r>
            <w:r w:rsidRPr="005E07F2">
              <w:rPr>
                <w:rFonts w:ascii="Cambria" w:eastAsia="Calibri" w:hAnsi="Cambria" w:cs="Calibri"/>
                <w:b w:val="0"/>
                <w:bCs w:val="0"/>
              </w:rPr>
              <w:t>roposée</w:t>
            </w:r>
          </w:p>
        </w:tc>
        <w:tc>
          <w:tcPr>
            <w:tcW w:w="881" w:type="dxa"/>
            <w:tcBorders>
              <w:top w:val="single" w:sz="2" w:space="0" w:color="F79646" w:themeColor="accent6"/>
              <w:right w:val="single" w:sz="18" w:space="0" w:color="F79646" w:themeColor="accent6"/>
            </w:tcBorders>
            <w:shd w:val="clear" w:color="auto" w:fill="DAEEF3" w:themeFill="accent5" w:themeFillTint="33"/>
            <w:vAlign w:val="center"/>
          </w:tcPr>
          <w:p w14:paraId="784D705B"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056BDD" w14:paraId="7669073E"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18" w:space="0" w:color="F79646" w:themeColor="accent6"/>
            </w:tcBorders>
            <w:vAlign w:val="center"/>
          </w:tcPr>
          <w:p w14:paraId="17B54BA0" w14:textId="77777777" w:rsidR="00056BDD" w:rsidRPr="005E07F2" w:rsidRDefault="00056BDD" w:rsidP="00BB1F49">
            <w:pPr>
              <w:spacing w:line="276" w:lineRule="auto"/>
              <w:ind w:right="284"/>
              <w:rPr>
                <w:rFonts w:ascii="Cambria" w:eastAsia="Calibri" w:hAnsi="Cambria" w:cs="Calibri"/>
                <w:b w:val="0"/>
                <w:bCs w:val="0"/>
              </w:rPr>
            </w:pPr>
            <w:r w:rsidRPr="005E07F2">
              <w:rPr>
                <w:rFonts w:ascii="Cambria" w:eastAsia="Calibri" w:hAnsi="Cambria" w:cs="Calibri"/>
              </w:rPr>
              <w:t xml:space="preserve">D - </w:t>
            </w:r>
            <w:r w:rsidRPr="005E07F2">
              <w:rPr>
                <w:rFonts w:ascii="Cambria" w:eastAsia="Calibri" w:hAnsi="Cambria" w:cs="Calibri"/>
                <w:b w:val="0"/>
                <w:bCs w:val="0"/>
              </w:rPr>
              <w:t>Espaces de travaux personnels et TIC disponibles au niveau</w:t>
            </w:r>
            <w:r w:rsidRPr="005E07F2">
              <w:rPr>
                <w:rFonts w:ascii="Cambria" w:eastAsia="Calibri" w:hAnsi="Cambria" w:cs="Calibri"/>
                <w:b w:val="0"/>
                <w:bCs w:val="0"/>
              </w:rPr>
              <w:tab/>
            </w:r>
          </w:p>
          <w:p w14:paraId="2122F692" w14:textId="77777777" w:rsidR="00056BDD" w:rsidRPr="005E07F2" w:rsidRDefault="00056BDD" w:rsidP="00BB1F49">
            <w:pPr>
              <w:rPr>
                <w:rFonts w:asciiTheme="majorHAnsi" w:hAnsiTheme="majorHAnsi" w:cs="Calibri"/>
              </w:rPr>
            </w:pPr>
            <w:r w:rsidRPr="005E07F2">
              <w:rPr>
                <w:rFonts w:ascii="Cambria" w:eastAsia="Calibri" w:hAnsi="Cambria" w:cs="Calibri"/>
                <w:b w:val="0"/>
                <w:bCs w:val="0"/>
              </w:rPr>
              <w:t>du département, de l’institut et de la faculté</w:t>
            </w:r>
          </w:p>
        </w:tc>
        <w:tc>
          <w:tcPr>
            <w:tcW w:w="881" w:type="dxa"/>
            <w:tcBorders>
              <w:bottom w:val="single" w:sz="18" w:space="0" w:color="F79646" w:themeColor="accent6"/>
              <w:right w:val="single" w:sz="18" w:space="0" w:color="F79646" w:themeColor="accent6"/>
            </w:tcBorders>
            <w:shd w:val="clear" w:color="auto" w:fill="B6DDE8" w:themeFill="accent5" w:themeFillTint="66"/>
            <w:vAlign w:val="center"/>
          </w:tcPr>
          <w:p w14:paraId="5559F06A"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3841BA01"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2" w:space="0" w:color="F79646" w:themeColor="accent6"/>
            </w:tcBorders>
            <w:vAlign w:val="center"/>
          </w:tcPr>
          <w:p w14:paraId="3647D594" w14:textId="77777777" w:rsidR="00056BDD" w:rsidRPr="00EA6919" w:rsidRDefault="00056BDD" w:rsidP="00EA6919">
            <w:pPr>
              <w:rPr>
                <w:rFonts w:ascii="Cambria" w:eastAsia="Calibri" w:hAnsi="Cambria" w:cs="Calibri"/>
              </w:rPr>
            </w:pPr>
            <w:r w:rsidRPr="005E07F2">
              <w:rPr>
                <w:rFonts w:ascii="Cambria" w:eastAsia="Calibri" w:hAnsi="Cambria" w:cs="Calibri"/>
              </w:rPr>
              <w:t xml:space="preserve">II - Fiches d’organisation semestrielle des enseignements de la spécialité </w:t>
            </w:r>
          </w:p>
        </w:tc>
        <w:tc>
          <w:tcPr>
            <w:tcW w:w="881"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7CD95293"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056BDD" w14:paraId="5311BBC1"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12" w:space="0" w:color="F79646" w:themeColor="accent6"/>
            </w:tcBorders>
            <w:vAlign w:val="center"/>
          </w:tcPr>
          <w:p w14:paraId="4C8981B8" w14:textId="77777777" w:rsidR="00056BDD" w:rsidRPr="005E07F2" w:rsidRDefault="00056BDD" w:rsidP="00BB1F49">
            <w:pPr>
              <w:rPr>
                <w:rFonts w:asciiTheme="majorHAnsi" w:hAnsiTheme="majorHAnsi" w:cs="Calibri"/>
                <w:b w:val="0"/>
                <w:bCs w:val="0"/>
              </w:rPr>
            </w:pPr>
            <w:r w:rsidRPr="005E07F2">
              <w:rPr>
                <w:rFonts w:ascii="Cambria" w:eastAsia="Calibri" w:hAnsi="Cambria" w:cs="Calibri"/>
              </w:rPr>
              <w:t xml:space="preserve">- </w:t>
            </w:r>
            <w:r w:rsidRPr="005E07F2">
              <w:rPr>
                <w:rFonts w:ascii="Cambria" w:eastAsia="Calibri" w:hAnsi="Cambria" w:cs="Calibri"/>
                <w:b w:val="0"/>
                <w:bCs w:val="0"/>
              </w:rPr>
              <w:t>Semestre</w:t>
            </w:r>
            <w:r w:rsidR="00C70BB6">
              <w:rPr>
                <w:rFonts w:ascii="Cambria" w:eastAsia="Calibri" w:hAnsi="Cambria" w:cs="Calibri"/>
                <w:b w:val="0"/>
                <w:bCs w:val="0"/>
              </w:rPr>
              <w:t>s</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52424303"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1B8CFFBB"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18" w:space="0" w:color="F79646" w:themeColor="accent6"/>
            </w:tcBorders>
            <w:vAlign w:val="center"/>
          </w:tcPr>
          <w:p w14:paraId="6A5CCA01" w14:textId="77777777" w:rsidR="00056BDD" w:rsidRPr="005E07F2" w:rsidRDefault="00056BDD" w:rsidP="00BB1F49">
            <w:pPr>
              <w:rPr>
                <w:rFonts w:asciiTheme="majorHAnsi" w:hAnsiTheme="majorHAnsi" w:cs="Calibri"/>
              </w:rPr>
            </w:pPr>
            <w:r w:rsidRPr="005E07F2">
              <w:rPr>
                <w:rFonts w:ascii="Cambria" w:eastAsia="Calibri" w:hAnsi="Cambria" w:cs="Calibri"/>
              </w:rPr>
              <w:t xml:space="preserve">- </w:t>
            </w:r>
            <w:r w:rsidRPr="005E07F2">
              <w:rPr>
                <w:rFonts w:ascii="Cambria" w:eastAsia="Calibri" w:hAnsi="Cambria" w:cs="Calibri"/>
                <w:b w:val="0"/>
                <w:bCs w:val="0"/>
              </w:rPr>
              <w:t>Récapitulatif global de la formation</w:t>
            </w:r>
          </w:p>
        </w:tc>
        <w:tc>
          <w:tcPr>
            <w:tcW w:w="881" w:type="dxa"/>
            <w:tcBorders>
              <w:top w:val="single" w:sz="12"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14:paraId="04BE81FA"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056BDD" w14:paraId="542A1B9B"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8" w:space="0" w:color="F79646" w:themeColor="accent6"/>
            </w:tcBorders>
            <w:vAlign w:val="center"/>
          </w:tcPr>
          <w:p w14:paraId="0B3B6D59" w14:textId="77777777" w:rsidR="00056BDD" w:rsidRPr="005E07F2" w:rsidRDefault="00056BDD" w:rsidP="00BB1F49">
            <w:pPr>
              <w:rPr>
                <w:rFonts w:asciiTheme="majorHAnsi" w:hAnsiTheme="majorHAnsi" w:cs="Calibri"/>
              </w:rPr>
            </w:pPr>
            <w:r w:rsidRPr="005E07F2">
              <w:rPr>
                <w:rFonts w:ascii="Cambria" w:eastAsia="Calibri" w:hAnsi="Cambria" w:cs="Calibri"/>
              </w:rPr>
              <w:t>III - Programme détai</w:t>
            </w:r>
            <w:r w:rsidR="009E08D6">
              <w:rPr>
                <w:rFonts w:ascii="Cambria" w:eastAsia="Calibri" w:hAnsi="Cambria" w:cs="Calibri"/>
              </w:rPr>
              <w:t xml:space="preserve">llé par matière </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14:paraId="01DE9C98" w14:textId="77777777" w:rsidR="00056BDD" w:rsidRPr="008834FF" w:rsidRDefault="00056BDD" w:rsidP="00BB1F49">
            <w:pPr>
              <w:cnfStyle w:val="000000100000" w:firstRow="0" w:lastRow="0" w:firstColumn="0" w:lastColumn="0" w:oddVBand="0" w:evenVBand="0" w:oddHBand="1" w:evenHBand="0" w:firstRowFirstColumn="0" w:firstRowLastColumn="0" w:lastRowFirstColumn="0" w:lastRowLastColumn="0"/>
            </w:pPr>
          </w:p>
        </w:tc>
      </w:tr>
      <w:tr w:rsidR="00056BDD" w14:paraId="4145275D"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8" w:space="0" w:color="F79646" w:themeColor="accent6"/>
            </w:tcBorders>
            <w:vAlign w:val="center"/>
          </w:tcPr>
          <w:p w14:paraId="6E71DF7A" w14:textId="77777777" w:rsidR="00056BDD" w:rsidRPr="005E07F2" w:rsidRDefault="00056BDD" w:rsidP="00BB1F49">
            <w:pPr>
              <w:rPr>
                <w:rFonts w:asciiTheme="majorHAnsi" w:hAnsiTheme="majorHAnsi" w:cs="Calibri"/>
              </w:rPr>
            </w:pPr>
            <w:r w:rsidRPr="005E07F2">
              <w:rPr>
                <w:rFonts w:ascii="Cambria" w:eastAsia="Calibri" w:hAnsi="Cambria" w:cs="Calibri"/>
              </w:rPr>
              <w:t>IV</w:t>
            </w:r>
            <w:r>
              <w:rPr>
                <w:rFonts w:ascii="Cambria" w:eastAsia="Calibri" w:hAnsi="Cambria" w:cs="Calibri"/>
              </w:rPr>
              <w:t>-</w:t>
            </w:r>
            <w:r w:rsidRPr="005E07F2">
              <w:rPr>
                <w:rFonts w:ascii="Cambria" w:eastAsia="Calibri" w:hAnsi="Cambria" w:cs="Calibri"/>
              </w:rPr>
              <w:t xml:space="preserve"> Accords / conventions</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14:paraId="219737D2" w14:textId="77777777" w:rsidR="00056BDD" w:rsidRPr="008834FF" w:rsidRDefault="00056BDD" w:rsidP="00BB1F49">
            <w:pPr>
              <w:cnfStyle w:val="000000000000" w:firstRow="0" w:lastRow="0" w:firstColumn="0" w:lastColumn="0" w:oddVBand="0" w:evenVBand="0" w:oddHBand="0" w:evenHBand="0" w:firstRowFirstColumn="0" w:firstRowLastColumn="0" w:lastRowFirstColumn="0" w:lastRowLastColumn="0"/>
            </w:pPr>
          </w:p>
        </w:tc>
      </w:tr>
      <w:tr w:rsidR="00EA6919" w14:paraId="60BE9F0C"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8" w:space="0" w:color="F79646" w:themeColor="accent6"/>
            </w:tcBorders>
            <w:vAlign w:val="center"/>
          </w:tcPr>
          <w:p w14:paraId="1503FDD8" w14:textId="77777777" w:rsidR="00EA6919" w:rsidRPr="005E07F2" w:rsidRDefault="00EA6919" w:rsidP="006C61BA">
            <w:pPr>
              <w:rPr>
                <w:rFonts w:asciiTheme="majorHAnsi" w:hAnsiTheme="majorHAnsi" w:cs="Calibri"/>
              </w:rPr>
            </w:pPr>
            <w:r>
              <w:rPr>
                <w:rFonts w:ascii="Cambria" w:eastAsia="Calibri" w:hAnsi="Cambria" w:cs="Calibri"/>
              </w:rPr>
              <w:t xml:space="preserve">V- </w:t>
            </w:r>
            <w:r w:rsidRPr="005E07F2">
              <w:rPr>
                <w:rFonts w:ascii="Cambria" w:eastAsia="Calibri" w:hAnsi="Cambria" w:cs="Calibri"/>
              </w:rPr>
              <w:t>Avis et Visas des organes administratifs et consultatifs</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14:paraId="552DFFE4" w14:textId="77777777" w:rsidR="00EA6919" w:rsidRPr="008834FF" w:rsidRDefault="00EA6919" w:rsidP="006C61BA">
            <w:pPr>
              <w:cnfStyle w:val="000000100000" w:firstRow="0" w:lastRow="0" w:firstColumn="0" w:lastColumn="0" w:oddVBand="0" w:evenVBand="0" w:oddHBand="1" w:evenHBand="0" w:firstRowFirstColumn="0" w:firstRowLastColumn="0" w:lastRowFirstColumn="0" w:lastRowLastColumn="0"/>
            </w:pPr>
          </w:p>
        </w:tc>
      </w:tr>
      <w:tr w:rsidR="00EA6919" w14:paraId="678D129F" w14:textId="77777777" w:rsidTr="00BB1F49">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8" w:space="0" w:color="F79646" w:themeColor="accent6"/>
            </w:tcBorders>
            <w:vAlign w:val="center"/>
          </w:tcPr>
          <w:p w14:paraId="0BE88BAB" w14:textId="77777777" w:rsidR="00EA6919" w:rsidRPr="005E07F2" w:rsidRDefault="00EA6919" w:rsidP="006C61BA">
            <w:pPr>
              <w:rPr>
                <w:rFonts w:asciiTheme="majorHAnsi" w:hAnsiTheme="majorHAnsi" w:cs="Calibri"/>
              </w:rPr>
            </w:pPr>
            <w:r>
              <w:rPr>
                <w:rFonts w:ascii="Cambria" w:eastAsia="Calibri" w:hAnsi="Cambria" w:cs="Calibri"/>
              </w:rPr>
              <w:t>VI-</w:t>
            </w:r>
            <w:r w:rsidRPr="005E07F2">
              <w:rPr>
                <w:rFonts w:ascii="Cambria" w:eastAsia="Calibri" w:hAnsi="Cambria" w:cs="Calibri"/>
              </w:rPr>
              <w:t xml:space="preserve"> Avis et Visa de la Conférence Régionale</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14:paraId="7342DFB5" w14:textId="77777777" w:rsidR="00EA6919" w:rsidRPr="008834FF" w:rsidRDefault="00EA6919" w:rsidP="006C61BA">
            <w:pPr>
              <w:cnfStyle w:val="000000000000" w:firstRow="0" w:lastRow="0" w:firstColumn="0" w:lastColumn="0" w:oddVBand="0" w:evenVBand="0" w:oddHBand="0" w:evenHBand="0" w:firstRowFirstColumn="0" w:firstRowLastColumn="0" w:lastRowFirstColumn="0" w:lastRowLastColumn="0"/>
            </w:pPr>
          </w:p>
        </w:tc>
      </w:tr>
      <w:tr w:rsidR="00EA6919" w14:paraId="0A777014" w14:textId="77777777" w:rsidTr="00BB1F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8" w:space="0" w:color="F79646" w:themeColor="accent6"/>
            </w:tcBorders>
            <w:vAlign w:val="center"/>
          </w:tcPr>
          <w:p w14:paraId="2A103EF2" w14:textId="77777777" w:rsidR="00EA6919" w:rsidRPr="005E07F2" w:rsidRDefault="00EA6919" w:rsidP="006C61BA">
            <w:pPr>
              <w:rPr>
                <w:rFonts w:asciiTheme="majorHAnsi" w:hAnsiTheme="majorHAnsi" w:cs="Calibri"/>
              </w:rPr>
            </w:pPr>
            <w:r>
              <w:rPr>
                <w:rFonts w:ascii="Cambria" w:eastAsia="Calibri" w:hAnsi="Cambria" w:cs="Calibri"/>
              </w:rPr>
              <w:t>VII-</w:t>
            </w:r>
            <w:r w:rsidRPr="005E07F2">
              <w:rPr>
                <w:rFonts w:ascii="Cambria" w:eastAsia="Calibri" w:hAnsi="Cambria" w:cs="Calibri"/>
              </w:rPr>
              <w:t xml:space="preserve"> Avis et Visa du Comité Pédagogique National de Domaine (CPND)</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14:paraId="4C4B93F1" w14:textId="77777777" w:rsidR="00EA6919" w:rsidRPr="008834FF" w:rsidRDefault="00EA6919" w:rsidP="006C61BA">
            <w:pPr>
              <w:cnfStyle w:val="000000100000" w:firstRow="0" w:lastRow="0" w:firstColumn="0" w:lastColumn="0" w:oddVBand="0" w:evenVBand="0" w:oddHBand="1" w:evenHBand="0" w:firstRowFirstColumn="0" w:firstRowLastColumn="0" w:lastRowFirstColumn="0" w:lastRowLastColumn="0"/>
            </w:pPr>
          </w:p>
        </w:tc>
      </w:tr>
    </w:tbl>
    <w:p w14:paraId="2313557B" w14:textId="77777777" w:rsidR="008C4AE9" w:rsidRDefault="008C4AE9" w:rsidP="000E31FC">
      <w:pPr>
        <w:pStyle w:val="Titre1"/>
        <w:jc w:val="center"/>
        <w:rPr>
          <w:rFonts w:ascii="Cambria" w:hAnsi="Cambria" w:cs="Calibri"/>
          <w:b w:val="0"/>
          <w:sz w:val="32"/>
          <w:szCs w:val="32"/>
          <w:u w:val="single" w:color="FFC000"/>
        </w:rPr>
      </w:pPr>
    </w:p>
    <w:p w14:paraId="37C31B96" w14:textId="77777777" w:rsidR="00056BDD" w:rsidRPr="00056BDD" w:rsidRDefault="00056BDD" w:rsidP="00056BDD">
      <w:pPr>
        <w:sectPr w:rsidR="00056BDD" w:rsidRPr="00056BDD" w:rsidSect="0000740F">
          <w:footerReference w:type="even" r:id="rId12"/>
          <w:footerReference w:type="default" r:id="rId13"/>
          <w:headerReference w:type="first" r:id="rId14"/>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60"/>
        </w:sectPr>
      </w:pPr>
    </w:p>
    <w:p w14:paraId="53062368" w14:textId="77777777" w:rsidR="00056BDD" w:rsidRDefault="00056BDD" w:rsidP="007113D1">
      <w:pPr>
        <w:pStyle w:val="En-ttedetabledesmatires"/>
      </w:pPr>
    </w:p>
    <w:p w14:paraId="2D89256C" w14:textId="77777777" w:rsidR="00474B44" w:rsidRDefault="00474B44" w:rsidP="00474B44"/>
    <w:p w14:paraId="016D7582" w14:textId="77777777" w:rsidR="00474B44" w:rsidRPr="00474B44" w:rsidRDefault="00474B44" w:rsidP="00474B44"/>
    <w:p w14:paraId="5F41A476" w14:textId="77777777" w:rsidR="002B26EB" w:rsidRDefault="002B26EB" w:rsidP="002B26EB">
      <w:pPr>
        <w:pStyle w:val="Titre1"/>
        <w:jc w:val="center"/>
        <w:rPr>
          <w:rFonts w:ascii="Cambria" w:hAnsi="Cambria" w:cs="Calibri"/>
          <w:b w:val="0"/>
          <w:sz w:val="32"/>
          <w:szCs w:val="32"/>
          <w:u w:val="single" w:color="FFC000"/>
        </w:rPr>
      </w:pPr>
    </w:p>
    <w:p w14:paraId="744F3176" w14:textId="77777777" w:rsidR="00474B44" w:rsidRDefault="00474B44" w:rsidP="00474B44"/>
    <w:p w14:paraId="1D296512" w14:textId="77777777" w:rsidR="00474B44" w:rsidRDefault="00474B44" w:rsidP="00474B44"/>
    <w:p w14:paraId="581717EA" w14:textId="77777777" w:rsidR="00474B44" w:rsidRDefault="00474B44" w:rsidP="00474B44"/>
    <w:p w14:paraId="08FD4494" w14:textId="77777777" w:rsidR="00474B44" w:rsidRDefault="00474B44" w:rsidP="00474B44"/>
    <w:p w14:paraId="773C89B3" w14:textId="77777777" w:rsidR="00474B44" w:rsidRDefault="00474B44" w:rsidP="00474B44"/>
    <w:p w14:paraId="687B911C" w14:textId="77777777" w:rsidR="00474B44" w:rsidRPr="00474B44" w:rsidRDefault="00474B44" w:rsidP="00474B44"/>
    <w:p w14:paraId="677ACD64" w14:textId="77777777" w:rsidR="002B26EB" w:rsidRDefault="002B26EB" w:rsidP="002B26EB">
      <w:pPr>
        <w:pStyle w:val="Titre1"/>
        <w:jc w:val="center"/>
        <w:rPr>
          <w:rFonts w:ascii="Cambria" w:hAnsi="Cambria" w:cs="Calibri"/>
          <w:b w:val="0"/>
          <w:sz w:val="32"/>
          <w:szCs w:val="32"/>
          <w:u w:val="single" w:color="FFC000"/>
        </w:rPr>
      </w:pPr>
    </w:p>
    <w:p w14:paraId="6D265695" w14:textId="77777777" w:rsidR="00AE366A" w:rsidRDefault="00AE366A" w:rsidP="002B26EB">
      <w:pPr>
        <w:pStyle w:val="Titre1"/>
        <w:jc w:val="center"/>
        <w:rPr>
          <w:rFonts w:ascii="Cambria" w:hAnsi="Cambria" w:cs="Calibri"/>
          <w:bCs w:val="0"/>
          <w:sz w:val="32"/>
          <w:szCs w:val="32"/>
          <w:u w:val="single" w:color="F79646" w:themeColor="accent6"/>
        </w:rPr>
      </w:pPr>
    </w:p>
    <w:p w14:paraId="72D4897D" w14:textId="77777777" w:rsidR="00AE366A" w:rsidRDefault="00AE366A" w:rsidP="002B26EB">
      <w:pPr>
        <w:pStyle w:val="Titre1"/>
        <w:jc w:val="center"/>
        <w:rPr>
          <w:rFonts w:ascii="Cambria" w:hAnsi="Cambria" w:cs="Calibri"/>
          <w:bCs w:val="0"/>
          <w:sz w:val="32"/>
          <w:szCs w:val="32"/>
          <w:u w:val="single" w:color="F79646" w:themeColor="accent6"/>
        </w:rPr>
      </w:pPr>
    </w:p>
    <w:p w14:paraId="5EAB67E2" w14:textId="77777777" w:rsidR="00AE366A" w:rsidRDefault="00AE366A" w:rsidP="002B26EB">
      <w:pPr>
        <w:pStyle w:val="Titre1"/>
        <w:jc w:val="center"/>
        <w:rPr>
          <w:rFonts w:ascii="Cambria" w:hAnsi="Cambria" w:cs="Calibri"/>
          <w:bCs w:val="0"/>
          <w:sz w:val="32"/>
          <w:szCs w:val="32"/>
          <w:u w:val="single" w:color="F79646" w:themeColor="accent6"/>
        </w:rPr>
      </w:pPr>
    </w:p>
    <w:p w14:paraId="70BD4375" w14:textId="77777777" w:rsidR="00AE366A" w:rsidRDefault="00AE366A" w:rsidP="002B26EB">
      <w:pPr>
        <w:pStyle w:val="Titre1"/>
        <w:jc w:val="center"/>
        <w:rPr>
          <w:rFonts w:ascii="Cambria" w:hAnsi="Cambria" w:cs="Calibri"/>
          <w:bCs w:val="0"/>
          <w:sz w:val="32"/>
          <w:szCs w:val="32"/>
          <w:u w:val="single" w:color="F79646" w:themeColor="accent6"/>
        </w:rPr>
      </w:pPr>
    </w:p>
    <w:p w14:paraId="27D1D119" w14:textId="77777777" w:rsidR="00AE366A" w:rsidRDefault="00AE366A" w:rsidP="002B26EB">
      <w:pPr>
        <w:pStyle w:val="Titre1"/>
        <w:jc w:val="center"/>
        <w:rPr>
          <w:rFonts w:ascii="Cambria" w:hAnsi="Cambria" w:cs="Calibri"/>
          <w:bCs w:val="0"/>
          <w:sz w:val="32"/>
          <w:szCs w:val="32"/>
          <w:u w:val="single" w:color="F79646" w:themeColor="accent6"/>
        </w:rPr>
      </w:pPr>
    </w:p>
    <w:p w14:paraId="374F6DA5" w14:textId="77777777" w:rsidR="00AE366A" w:rsidRDefault="00AE366A" w:rsidP="002B26EB">
      <w:pPr>
        <w:pStyle w:val="Titre1"/>
        <w:jc w:val="center"/>
        <w:rPr>
          <w:rFonts w:ascii="Cambria" w:hAnsi="Cambria" w:cs="Calibri"/>
          <w:bCs w:val="0"/>
          <w:sz w:val="32"/>
          <w:szCs w:val="32"/>
          <w:u w:val="single" w:color="F79646" w:themeColor="accent6"/>
        </w:rPr>
      </w:pPr>
    </w:p>
    <w:p w14:paraId="7D2E2A4E" w14:textId="77777777" w:rsidR="00AE366A" w:rsidRDefault="00AE366A" w:rsidP="002B26EB">
      <w:pPr>
        <w:pStyle w:val="Titre1"/>
        <w:jc w:val="center"/>
        <w:rPr>
          <w:rFonts w:ascii="Cambria" w:hAnsi="Cambria" w:cs="Calibri"/>
          <w:bCs w:val="0"/>
          <w:sz w:val="32"/>
          <w:szCs w:val="32"/>
          <w:u w:val="single" w:color="F79646" w:themeColor="accent6"/>
        </w:rPr>
      </w:pPr>
    </w:p>
    <w:p w14:paraId="6F19EA98" w14:textId="77777777" w:rsidR="002B26EB" w:rsidRPr="00715458" w:rsidRDefault="002B26EB" w:rsidP="002B26EB">
      <w:pPr>
        <w:pStyle w:val="Titre1"/>
        <w:jc w:val="center"/>
        <w:rPr>
          <w:rFonts w:ascii="Cambria" w:hAnsi="Cambria" w:cs="Calibri"/>
          <w:b w:val="0"/>
          <w:sz w:val="32"/>
          <w:szCs w:val="32"/>
          <w:u w:val="single" w:color="F79646" w:themeColor="accent6"/>
        </w:rPr>
      </w:pPr>
      <w:r w:rsidRPr="00FF09CD">
        <w:rPr>
          <w:rFonts w:ascii="Cambria" w:hAnsi="Cambria" w:cs="Calibri"/>
          <w:bCs w:val="0"/>
          <w:sz w:val="32"/>
          <w:szCs w:val="32"/>
          <w:u w:val="single" w:color="F79646" w:themeColor="accent6"/>
        </w:rPr>
        <w:t>I</w:t>
      </w:r>
      <w:r w:rsidRPr="00715458">
        <w:rPr>
          <w:rFonts w:ascii="Cambria" w:hAnsi="Cambria" w:cs="Calibri"/>
          <w:b w:val="0"/>
          <w:sz w:val="32"/>
          <w:szCs w:val="32"/>
          <w:u w:val="single" w:color="F79646" w:themeColor="accent6"/>
        </w:rPr>
        <w:t xml:space="preserve"> – </w:t>
      </w:r>
      <w:r w:rsidRPr="00715458">
        <w:rPr>
          <w:rFonts w:ascii="Cambria" w:hAnsi="Cambria" w:cs="Calibri"/>
          <w:sz w:val="32"/>
          <w:szCs w:val="32"/>
          <w:u w:val="single" w:color="F79646" w:themeColor="accent6"/>
        </w:rPr>
        <w:t>Fiche d’identité de la Licence</w:t>
      </w:r>
      <w:bookmarkEnd w:id="0"/>
    </w:p>
    <w:p w14:paraId="5049B796" w14:textId="77777777" w:rsidR="00AE366A" w:rsidRDefault="00AE366A" w:rsidP="002B26EB">
      <w:pPr>
        <w:pStyle w:val="Titre"/>
        <w:rPr>
          <w:rFonts w:ascii="Cambria" w:hAnsi="Cambria" w:cs="Calibri"/>
          <w:color w:val="auto"/>
          <w:sz w:val="28"/>
          <w:szCs w:val="28"/>
          <w:u w:val="single" w:color="FFC000"/>
        </w:rPr>
        <w:sectPr w:rsidR="00AE366A" w:rsidSect="00502E34">
          <w:headerReference w:type="default" r:id="rId15"/>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pgNumType w:start="1"/>
          <w:cols w:space="708"/>
          <w:docGrid w:linePitch="326"/>
        </w:sectPr>
      </w:pPr>
    </w:p>
    <w:p w14:paraId="3714E4C3" w14:textId="77777777" w:rsidR="002B26EB" w:rsidRPr="00715458" w:rsidRDefault="002B26EB" w:rsidP="002B26EB">
      <w:pPr>
        <w:pStyle w:val="En-tte"/>
        <w:tabs>
          <w:tab w:val="clear" w:pos="4536"/>
          <w:tab w:val="clear" w:pos="9072"/>
        </w:tabs>
        <w:outlineLvl w:val="1"/>
        <w:rPr>
          <w:rFonts w:ascii="Cambria" w:hAnsi="Cambria" w:cs="Calibri"/>
          <w:b/>
          <w:sz w:val="28"/>
          <w:szCs w:val="28"/>
          <w:u w:val="thick" w:color="F79646" w:themeColor="accent6"/>
        </w:rPr>
      </w:pPr>
      <w:bookmarkStart w:id="1" w:name="_Toc413532929"/>
      <w:r w:rsidRPr="00715458">
        <w:rPr>
          <w:rFonts w:ascii="Cambria" w:hAnsi="Cambria" w:cs="Calibri"/>
          <w:sz w:val="28"/>
          <w:szCs w:val="28"/>
          <w:u w:val="thick" w:color="F79646" w:themeColor="accent6"/>
        </w:rPr>
        <w:lastRenderedPageBreak/>
        <w:t>1</w:t>
      </w:r>
      <w:r w:rsidRPr="00715458">
        <w:rPr>
          <w:rFonts w:ascii="Cambria" w:hAnsi="Cambria" w:cs="Calibri"/>
          <w:b/>
          <w:sz w:val="28"/>
          <w:szCs w:val="28"/>
          <w:u w:val="thick" w:color="F79646" w:themeColor="accent6"/>
        </w:rPr>
        <w:t xml:space="preserve"> - </w:t>
      </w:r>
      <w:r w:rsidRPr="00715458">
        <w:rPr>
          <w:rFonts w:ascii="Cambria" w:hAnsi="Cambria" w:cs="Calibri"/>
          <w:sz w:val="28"/>
          <w:szCs w:val="28"/>
          <w:u w:val="thick" w:color="F79646" w:themeColor="accent6"/>
        </w:rPr>
        <w:t>Localisation de la formation</w:t>
      </w:r>
      <w:r w:rsidRPr="00715458">
        <w:rPr>
          <w:rFonts w:ascii="Cambria" w:hAnsi="Cambria" w:cs="Calibri"/>
          <w:b/>
          <w:sz w:val="28"/>
          <w:szCs w:val="28"/>
          <w:u w:val="thick" w:color="F79646" w:themeColor="accent6"/>
        </w:rPr>
        <w:t> :</w:t>
      </w:r>
      <w:bookmarkEnd w:id="1"/>
    </w:p>
    <w:p w14:paraId="3798DC90" w14:textId="77777777" w:rsidR="002B26EB" w:rsidRPr="00FB7261" w:rsidRDefault="002B26EB" w:rsidP="002B26EB">
      <w:pPr>
        <w:pStyle w:val="En-tte"/>
        <w:tabs>
          <w:tab w:val="clear" w:pos="4536"/>
          <w:tab w:val="clear" w:pos="9072"/>
        </w:tabs>
        <w:rPr>
          <w:rFonts w:ascii="Cambria" w:hAnsi="Cambria" w:cs="Calibri"/>
          <w:b/>
          <w:sz w:val="32"/>
          <w:szCs w:val="32"/>
        </w:rPr>
      </w:pPr>
    </w:p>
    <w:p w14:paraId="7E526457" w14:textId="77777777" w:rsidR="002B26EB" w:rsidRPr="00FB7261" w:rsidRDefault="002B26EB" w:rsidP="002B26EB">
      <w:pPr>
        <w:pStyle w:val="En-tte"/>
        <w:tabs>
          <w:tab w:val="clear" w:pos="4536"/>
          <w:tab w:val="clear" w:pos="9072"/>
        </w:tabs>
        <w:rPr>
          <w:rFonts w:ascii="Cambria" w:hAnsi="Cambria" w:cs="Calibri"/>
          <w:b/>
          <w:sz w:val="24"/>
          <w:szCs w:val="24"/>
          <w:rtl/>
        </w:rPr>
      </w:pPr>
      <w:r w:rsidRPr="00FB7261">
        <w:rPr>
          <w:rFonts w:ascii="Cambria" w:hAnsi="Cambria" w:cs="Calibri"/>
          <w:b/>
          <w:sz w:val="24"/>
          <w:szCs w:val="24"/>
        </w:rPr>
        <w:tab/>
        <w:t>Faculté (ou Institut) :</w:t>
      </w:r>
    </w:p>
    <w:p w14:paraId="39E04A41" w14:textId="77777777" w:rsidR="002B26EB" w:rsidRPr="00FB7261" w:rsidRDefault="002B26EB" w:rsidP="002B26EB">
      <w:pPr>
        <w:pStyle w:val="En-tte"/>
        <w:tabs>
          <w:tab w:val="clear" w:pos="4536"/>
          <w:tab w:val="clear" w:pos="9072"/>
        </w:tabs>
        <w:rPr>
          <w:rFonts w:ascii="Cambria" w:hAnsi="Cambria" w:cs="Calibri"/>
          <w:b/>
          <w:sz w:val="24"/>
          <w:szCs w:val="24"/>
        </w:rPr>
      </w:pPr>
    </w:p>
    <w:p w14:paraId="6C8D61C6" w14:textId="77777777" w:rsidR="002B26EB" w:rsidRPr="00FB7261" w:rsidRDefault="002B26EB" w:rsidP="002B26EB">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Département :</w:t>
      </w:r>
    </w:p>
    <w:p w14:paraId="06ECD1AF" w14:textId="77777777" w:rsidR="002B26EB" w:rsidRPr="00FB7261" w:rsidRDefault="002B26EB" w:rsidP="002B26EB">
      <w:pPr>
        <w:pStyle w:val="En-tte"/>
        <w:tabs>
          <w:tab w:val="clear" w:pos="4536"/>
          <w:tab w:val="clear" w:pos="9072"/>
        </w:tabs>
        <w:rPr>
          <w:rFonts w:ascii="Cambria" w:hAnsi="Cambria" w:cs="Calibri"/>
          <w:b/>
          <w:sz w:val="24"/>
          <w:szCs w:val="24"/>
        </w:rPr>
      </w:pPr>
    </w:p>
    <w:p w14:paraId="4634D7A7" w14:textId="77777777" w:rsidR="002B26EB" w:rsidRPr="00FB7261" w:rsidRDefault="002B26EB" w:rsidP="002B26EB">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Références de l’arrêté d’habilitation de la licence (joindre copie de l’arrêté)</w:t>
      </w:r>
    </w:p>
    <w:p w14:paraId="7441FA88" w14:textId="77777777" w:rsidR="002B26EB" w:rsidRPr="00FB7261" w:rsidRDefault="002B26EB" w:rsidP="002B26EB">
      <w:pPr>
        <w:pStyle w:val="En-tte"/>
        <w:tabs>
          <w:tab w:val="clear" w:pos="4536"/>
          <w:tab w:val="clear" w:pos="9072"/>
        </w:tabs>
        <w:rPr>
          <w:rFonts w:ascii="Cambria" w:hAnsi="Cambria" w:cs="Calibri"/>
          <w:b/>
          <w:strike/>
          <w:sz w:val="28"/>
          <w:szCs w:val="28"/>
        </w:rPr>
      </w:pPr>
    </w:p>
    <w:p w14:paraId="22351D95" w14:textId="77777777" w:rsidR="002B26EB" w:rsidRPr="00FB7261" w:rsidRDefault="002B26EB" w:rsidP="002B26EB">
      <w:pPr>
        <w:pStyle w:val="En-tte"/>
        <w:tabs>
          <w:tab w:val="clear" w:pos="4536"/>
          <w:tab w:val="clear" w:pos="9072"/>
        </w:tabs>
        <w:rPr>
          <w:rFonts w:ascii="Cambria" w:hAnsi="Cambria" w:cs="Calibri"/>
          <w:b/>
          <w:strike/>
          <w:sz w:val="28"/>
          <w:szCs w:val="28"/>
        </w:rPr>
      </w:pPr>
    </w:p>
    <w:p w14:paraId="6ABC9F70" w14:textId="77777777" w:rsidR="002B26EB" w:rsidRPr="00715458" w:rsidRDefault="002B26EB" w:rsidP="002B26EB">
      <w:pPr>
        <w:pStyle w:val="Notedebasdepage"/>
        <w:tabs>
          <w:tab w:val="num" w:pos="360"/>
          <w:tab w:val="left" w:pos="2764"/>
          <w:tab w:val="left" w:pos="9993"/>
        </w:tabs>
        <w:spacing w:before="120" w:line="300" w:lineRule="exact"/>
        <w:ind w:left="360" w:hanging="360"/>
        <w:outlineLvl w:val="1"/>
        <w:rPr>
          <w:rFonts w:ascii="Cambria" w:hAnsi="Cambria" w:cs="Calibri"/>
          <w:b/>
          <w:bCs/>
          <w:sz w:val="28"/>
          <w:szCs w:val="28"/>
          <w:u w:val="thick" w:color="F79646" w:themeColor="accent6"/>
        </w:rPr>
      </w:pPr>
      <w:bookmarkStart w:id="2" w:name="_Toc413532930"/>
      <w:r w:rsidRPr="00715458">
        <w:rPr>
          <w:rFonts w:ascii="Cambria" w:hAnsi="Cambria" w:cs="Calibri"/>
          <w:b/>
          <w:sz w:val="28"/>
          <w:szCs w:val="28"/>
          <w:u w:val="thick" w:color="F79646" w:themeColor="accent6"/>
          <w:rtl/>
        </w:rPr>
        <w:t>2</w:t>
      </w:r>
      <w:r w:rsidRPr="00715458">
        <w:rPr>
          <w:rFonts w:ascii="Cambria" w:hAnsi="Cambria" w:cs="Calibri"/>
          <w:b/>
          <w:sz w:val="28"/>
          <w:szCs w:val="28"/>
          <w:u w:val="thick" w:color="F79646" w:themeColor="accent6"/>
        </w:rPr>
        <w:t xml:space="preserve">- </w:t>
      </w:r>
      <w:r w:rsidRPr="00715458">
        <w:rPr>
          <w:rFonts w:ascii="Cambria" w:hAnsi="Cambria" w:cs="Calibri"/>
          <w:sz w:val="28"/>
          <w:szCs w:val="28"/>
          <w:u w:val="thick" w:color="F79646" w:themeColor="accent6"/>
        </w:rPr>
        <w:t>Partenaires extérieurs</w:t>
      </w:r>
      <w:bookmarkEnd w:id="2"/>
      <w:r w:rsidRPr="00715458">
        <w:rPr>
          <w:rFonts w:ascii="Cambria" w:hAnsi="Cambria" w:cs="Calibri"/>
          <w:b/>
          <w:bCs/>
          <w:sz w:val="28"/>
          <w:szCs w:val="28"/>
          <w:u w:val="thick" w:color="F79646" w:themeColor="accent6"/>
        </w:rPr>
        <w:t xml:space="preserve">: </w:t>
      </w:r>
    </w:p>
    <w:p w14:paraId="613D825F" w14:textId="77777777" w:rsidR="002B26EB" w:rsidRPr="00FB7261" w:rsidRDefault="002B26EB" w:rsidP="002B26EB">
      <w:pPr>
        <w:pStyle w:val="Notedebasdepage"/>
        <w:tabs>
          <w:tab w:val="num" w:pos="360"/>
          <w:tab w:val="left" w:pos="2764"/>
          <w:tab w:val="left" w:pos="9993"/>
        </w:tabs>
        <w:spacing w:before="120" w:line="300" w:lineRule="exact"/>
        <w:ind w:left="360" w:hanging="360"/>
        <w:rPr>
          <w:rFonts w:ascii="Cambria" w:hAnsi="Cambria" w:cs="Calibri"/>
          <w:bCs/>
          <w:sz w:val="24"/>
        </w:rPr>
      </w:pPr>
    </w:p>
    <w:p w14:paraId="0FBF6BED" w14:textId="77777777" w:rsidR="002B26EB" w:rsidRPr="0027453F" w:rsidRDefault="003C793F" w:rsidP="003C793F">
      <w:pPr>
        <w:pStyle w:val="Notedebasdepage"/>
        <w:tabs>
          <w:tab w:val="num" w:pos="360"/>
          <w:tab w:val="left" w:pos="2764"/>
          <w:tab w:val="left" w:pos="9993"/>
        </w:tabs>
        <w:spacing w:before="120" w:line="300" w:lineRule="exact"/>
        <w:ind w:left="360" w:hanging="360"/>
        <w:jc w:val="both"/>
        <w:rPr>
          <w:rFonts w:ascii="Cambria" w:hAnsi="Cambria" w:cs="Calibri"/>
          <w:b/>
          <w:sz w:val="24"/>
        </w:rPr>
      </w:pPr>
      <w:r>
        <w:rPr>
          <w:rFonts w:ascii="Cambria" w:hAnsi="Cambria" w:cs="Calibri"/>
          <w:b/>
          <w:color w:val="FF0000"/>
          <w:sz w:val="24"/>
        </w:rPr>
        <w:tab/>
      </w:r>
      <w:r w:rsidR="002B26EB" w:rsidRPr="0027453F">
        <w:rPr>
          <w:rFonts w:ascii="Cambria" w:hAnsi="Cambria" w:cs="Calibri"/>
          <w:b/>
          <w:sz w:val="24"/>
        </w:rPr>
        <w:t>Autres établissements partenaires :</w:t>
      </w:r>
    </w:p>
    <w:p w14:paraId="3D9C2EC7"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2BBB4D4E"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4B9167FA"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244EB5F8"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7AA79DE4"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0B6139E1" w14:textId="77777777" w:rsidR="003C793F" w:rsidRPr="0027453F" w:rsidRDefault="003C793F" w:rsidP="003C793F">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00084F07" w:rsidRPr="0027453F">
        <w:rPr>
          <w:rFonts w:ascii="Cambria" w:hAnsi="Cambria" w:cs="Calibri"/>
          <w:b/>
          <w:sz w:val="24"/>
        </w:rPr>
        <w:t>Entrepri</w:t>
      </w:r>
      <w:r w:rsidRPr="0027453F">
        <w:rPr>
          <w:rFonts w:ascii="Cambria" w:hAnsi="Cambria" w:cs="Calibri"/>
          <w:b/>
          <w:sz w:val="24"/>
        </w:rPr>
        <w:t>ses et autres partenaires socio-</w:t>
      </w:r>
      <w:r w:rsidR="00084F07" w:rsidRPr="0027453F">
        <w:rPr>
          <w:rFonts w:ascii="Cambria" w:hAnsi="Cambria" w:cs="Calibri"/>
          <w:b/>
          <w:sz w:val="24"/>
        </w:rPr>
        <w:t>économiques :</w:t>
      </w:r>
    </w:p>
    <w:p w14:paraId="2BF61E91"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1BFF7280"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31D85977" w14:textId="77777777" w:rsidR="00084F07" w:rsidRPr="00861E42"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53ECF036" w14:textId="77777777" w:rsidR="002B26EB" w:rsidRPr="00861E42" w:rsidRDefault="002B26EB" w:rsidP="003C793F">
      <w:pPr>
        <w:pStyle w:val="Notedebasdepage"/>
        <w:tabs>
          <w:tab w:val="left" w:pos="540"/>
        </w:tabs>
        <w:spacing w:before="120" w:line="300" w:lineRule="exact"/>
        <w:jc w:val="both"/>
        <w:rPr>
          <w:rFonts w:ascii="Cambria" w:hAnsi="Cambria" w:cs="Calibri"/>
          <w:bCs/>
          <w:color w:val="FF0000"/>
          <w:sz w:val="24"/>
        </w:rPr>
      </w:pPr>
    </w:p>
    <w:p w14:paraId="43C83A7B" w14:textId="77777777" w:rsidR="003C793F" w:rsidRPr="0027453F" w:rsidRDefault="003C793F" w:rsidP="003C793F">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Pr="0027453F">
        <w:rPr>
          <w:rFonts w:ascii="Cambria" w:hAnsi="Cambria" w:cs="Calibri"/>
          <w:b/>
          <w:sz w:val="24"/>
        </w:rPr>
        <w:t>Partenaires internationaux :</w:t>
      </w:r>
    </w:p>
    <w:p w14:paraId="73786BFA" w14:textId="77777777" w:rsidR="003C793F" w:rsidRDefault="003C793F"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6DD35A37" w14:textId="77777777" w:rsidR="002B26EB" w:rsidRPr="00FB7261" w:rsidRDefault="002B26EB" w:rsidP="003C793F">
      <w:pPr>
        <w:pStyle w:val="Notedebasdepage"/>
        <w:tabs>
          <w:tab w:val="left" w:pos="540"/>
        </w:tabs>
        <w:spacing w:before="120" w:line="300" w:lineRule="exact"/>
        <w:jc w:val="both"/>
        <w:rPr>
          <w:rFonts w:ascii="Cambria" w:hAnsi="Cambria" w:cs="Calibri"/>
          <w:bCs/>
          <w:sz w:val="24"/>
        </w:rPr>
      </w:pPr>
    </w:p>
    <w:p w14:paraId="6038EEAF" w14:textId="77777777" w:rsidR="002B26EB" w:rsidRPr="00FB7261" w:rsidRDefault="002B26EB" w:rsidP="003C793F">
      <w:pPr>
        <w:pStyle w:val="En-tte"/>
        <w:tabs>
          <w:tab w:val="clear" w:pos="4536"/>
          <w:tab w:val="clear" w:pos="9072"/>
        </w:tabs>
        <w:jc w:val="both"/>
        <w:rPr>
          <w:rFonts w:ascii="Cambria" w:hAnsi="Cambria" w:cs="Calibri"/>
          <w:b/>
          <w:sz w:val="28"/>
          <w:szCs w:val="28"/>
          <w:rtl/>
        </w:rPr>
      </w:pPr>
    </w:p>
    <w:p w14:paraId="03298F69" w14:textId="77777777" w:rsidR="00AE366A" w:rsidRDefault="00AE366A" w:rsidP="003C793F">
      <w:pPr>
        <w:pStyle w:val="En-tte"/>
        <w:tabs>
          <w:tab w:val="clear" w:pos="4536"/>
          <w:tab w:val="clear" w:pos="9072"/>
        </w:tabs>
        <w:jc w:val="both"/>
        <w:rPr>
          <w:rFonts w:ascii="Cambria" w:hAnsi="Cambria" w:cs="Calibri"/>
          <w:b/>
          <w:sz w:val="28"/>
          <w:szCs w:val="28"/>
        </w:rPr>
        <w:sectPr w:rsidR="00AE366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C6F6ED5" w14:textId="77777777" w:rsidR="00CA2735" w:rsidRPr="00FF09CD" w:rsidRDefault="00CA2735" w:rsidP="00CA2735">
      <w:pPr>
        <w:pStyle w:val="En-tte"/>
        <w:tabs>
          <w:tab w:val="clear" w:pos="4536"/>
          <w:tab w:val="clear" w:pos="9072"/>
        </w:tabs>
        <w:outlineLvl w:val="1"/>
        <w:rPr>
          <w:rFonts w:ascii="Cambria" w:hAnsi="Cambria" w:cs="Calibri"/>
          <w:b/>
          <w:sz w:val="28"/>
          <w:szCs w:val="28"/>
          <w:u w:val="thick" w:color="F79646" w:themeColor="accent6"/>
        </w:rPr>
      </w:pPr>
      <w:bookmarkStart w:id="3" w:name="_Toc413532931"/>
      <w:r w:rsidRPr="00FF09CD">
        <w:rPr>
          <w:rFonts w:ascii="Cambria" w:hAnsi="Cambria" w:cs="Calibri"/>
          <w:b/>
          <w:sz w:val="28"/>
          <w:szCs w:val="28"/>
          <w:u w:val="thick" w:color="F79646" w:themeColor="accent6"/>
          <w:rtl/>
        </w:rPr>
        <w:lastRenderedPageBreak/>
        <w:t>3</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Contexte et objectifs de la formation</w:t>
      </w:r>
      <w:bookmarkEnd w:id="3"/>
    </w:p>
    <w:p w14:paraId="09FBCA5C" w14:textId="77777777" w:rsidR="00CA2735" w:rsidRPr="00FB7261" w:rsidRDefault="00CA2735" w:rsidP="00CA2735">
      <w:pPr>
        <w:rPr>
          <w:rFonts w:ascii="Cambria" w:hAnsi="Cambria" w:cs="Calibri"/>
        </w:rPr>
      </w:pPr>
    </w:p>
    <w:p w14:paraId="1B8EE1E6" w14:textId="77777777" w:rsidR="00CA2735" w:rsidRPr="00FF09CD" w:rsidRDefault="00CA2735" w:rsidP="00EA2C72">
      <w:pPr>
        <w:pStyle w:val="En-tte"/>
        <w:tabs>
          <w:tab w:val="clear" w:pos="4536"/>
          <w:tab w:val="clear" w:pos="9072"/>
        </w:tabs>
        <w:outlineLvl w:val="2"/>
        <w:rPr>
          <w:rFonts w:ascii="Cambria" w:hAnsi="Cambria" w:cs="Calibri"/>
          <w:b/>
          <w:sz w:val="28"/>
          <w:szCs w:val="28"/>
          <w:u w:val="thick" w:color="F79646" w:themeColor="accent6"/>
        </w:rPr>
      </w:pPr>
      <w:bookmarkStart w:id="4" w:name="_Toc413532932"/>
      <w:r w:rsidRPr="00FF09CD">
        <w:rPr>
          <w:rFonts w:ascii="Cambria" w:hAnsi="Cambria" w:cs="Calibri"/>
          <w:sz w:val="28"/>
          <w:szCs w:val="28"/>
          <w:u w:val="thick" w:color="F79646" w:themeColor="accent6"/>
        </w:rPr>
        <w:t>A – Organisation générale de la formation</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position du projet</w:t>
      </w:r>
      <w:bookmarkEnd w:id="4"/>
    </w:p>
    <w:p w14:paraId="537CEA0D" w14:textId="77777777" w:rsidR="00CA2735" w:rsidRPr="00FB7261" w:rsidRDefault="00CA2735" w:rsidP="00CA2735">
      <w:pPr>
        <w:rPr>
          <w:rFonts w:ascii="Cambria" w:hAnsi="Cambria" w:cs="Calibri"/>
        </w:rPr>
      </w:pPr>
    </w:p>
    <w:p w14:paraId="7A2BE915" w14:textId="77777777" w:rsidR="00496305" w:rsidRDefault="00496305" w:rsidP="00496305">
      <w:pPr>
        <w:jc w:val="both"/>
      </w:pPr>
      <w:r w:rsidRPr="00812A19">
        <w:rPr>
          <w:rFonts w:ascii="Cambria" w:hAnsi="Cambria" w:cs="Calibri"/>
          <w:bCs/>
          <w:i/>
          <w:iCs/>
        </w:rPr>
        <w:t xml:space="preserve">Inscrire dans le schéma suivant la Licence objet de ce canevas ainsi que toutes les licences agrées (fonctionnelles ou non) au niveau de l’établissement et appartenant au même Groupe de filières. Préciser par un astérisque toute autre licence dont l’encadrement est également assuré par une bonne partie des enseignants intervenant dans cette présente licence. Indiquer par un double astérisque les licences gelées. Marquer </w:t>
      </w:r>
      <w:proofErr w:type="gramStart"/>
      <w:r w:rsidRPr="00812A19">
        <w:rPr>
          <w:rFonts w:ascii="Cambria" w:hAnsi="Cambria" w:cs="Calibri"/>
          <w:bCs/>
          <w:i/>
          <w:iCs/>
        </w:rPr>
        <w:t>également  par</w:t>
      </w:r>
      <w:proofErr w:type="gramEnd"/>
      <w:r w:rsidRPr="00812A19">
        <w:rPr>
          <w:rFonts w:ascii="Cambria" w:hAnsi="Cambria" w:cs="Calibri"/>
          <w:bCs/>
          <w:i/>
          <w:iCs/>
        </w:rPr>
        <w:t xml:space="preserve"> (P) toute licence de type professionnalisant.</w:t>
      </w:r>
    </w:p>
    <w:p w14:paraId="0199CE35" w14:textId="77777777" w:rsidR="00CA2735" w:rsidRDefault="00CA2735" w:rsidP="00CA2735">
      <w:pPr>
        <w:ind w:right="282"/>
        <w:jc w:val="both"/>
        <w:rPr>
          <w:rFonts w:ascii="Cambria" w:hAnsi="Cambria" w:cs="Calibri"/>
          <w:bCs/>
          <w:i/>
          <w:iCs/>
          <w:sz w:val="22"/>
          <w:szCs w:val="22"/>
        </w:rPr>
      </w:pPr>
    </w:p>
    <w:p w14:paraId="0488793C" w14:textId="77777777" w:rsidR="00CA2735" w:rsidRDefault="00CA2735" w:rsidP="00CA2735">
      <w:pPr>
        <w:ind w:right="282"/>
        <w:jc w:val="both"/>
        <w:rPr>
          <w:rFonts w:ascii="Cambria" w:hAnsi="Cambria" w:cs="Calibri"/>
          <w:bCs/>
          <w:i/>
          <w:iCs/>
          <w:sz w:val="22"/>
          <w:szCs w:val="22"/>
        </w:rPr>
      </w:pPr>
    </w:p>
    <w:p w14:paraId="029FAC32" w14:textId="77777777" w:rsidR="00CA2735" w:rsidRDefault="00CA2735" w:rsidP="00CA2735">
      <w:pPr>
        <w:ind w:right="282"/>
        <w:jc w:val="both"/>
        <w:rPr>
          <w:rFonts w:ascii="Cambria" w:hAnsi="Cambria" w:cs="Calibri"/>
          <w:bCs/>
          <w:i/>
          <w:iCs/>
          <w:sz w:val="22"/>
          <w:szCs w:val="22"/>
        </w:rPr>
      </w:pPr>
    </w:p>
    <w:p w14:paraId="429DBE62" w14:textId="77777777" w:rsidR="00CA2735" w:rsidRPr="00FB7261" w:rsidRDefault="00CA2735" w:rsidP="00CA2735">
      <w:pPr>
        <w:ind w:right="282"/>
        <w:jc w:val="both"/>
        <w:rPr>
          <w:rFonts w:ascii="Cambria" w:hAnsi="Cambria" w:cs="Calibri"/>
          <w:bCs/>
          <w:i/>
          <w:iCs/>
          <w:sz w:val="22"/>
          <w:szCs w:val="22"/>
        </w:rPr>
      </w:pPr>
    </w:p>
    <w:p w14:paraId="389D835B" w14:textId="77777777" w:rsidR="00CA2735" w:rsidRPr="00FB7261" w:rsidRDefault="00CA2735" w:rsidP="00CA2735">
      <w:pPr>
        <w:ind w:right="282"/>
        <w:jc w:val="both"/>
        <w:rPr>
          <w:rFonts w:ascii="Cambria" w:hAnsi="Cambria" w:cs="Calibri"/>
          <w:bCs/>
          <w:i/>
          <w:iCs/>
          <w:sz w:val="18"/>
          <w:szCs w:val="18"/>
        </w:rPr>
      </w:pPr>
    </w:p>
    <w:p w14:paraId="0DC51998" w14:textId="77777777" w:rsidR="00CA2735" w:rsidRPr="00FB7261" w:rsidRDefault="00CA2735" w:rsidP="00CA2735">
      <w:pPr>
        <w:ind w:right="282"/>
        <w:jc w:val="both"/>
        <w:rPr>
          <w:rFonts w:ascii="Cambria" w:hAnsi="Cambria" w:cs="Calibri"/>
          <w:bCs/>
          <w:i/>
          <w:iCs/>
          <w:sz w:val="18"/>
          <w:szCs w:val="18"/>
        </w:rPr>
      </w:pPr>
    </w:p>
    <w:p w14:paraId="5D73A665" w14:textId="2A182CD7" w:rsidR="00CA2735" w:rsidRPr="00FB7261" w:rsidRDefault="00522306" w:rsidP="00CA2735">
      <w:pPr>
        <w:ind w:right="282"/>
        <w:jc w:val="both"/>
        <w:rPr>
          <w:rFonts w:ascii="Cambria" w:hAnsi="Cambria" w:cs="Calibri"/>
          <w:bCs/>
          <w:i/>
          <w:iCs/>
          <w:sz w:val="18"/>
          <w:szCs w:val="18"/>
        </w:rPr>
      </w:pPr>
      <w:r>
        <w:rPr>
          <w:rFonts w:ascii="Cambria" w:hAnsi="Cambria" w:cs="Calibri"/>
          <w:bCs/>
          <w:noProof/>
          <w:lang w:val="en-US" w:eastAsia="en-US"/>
        </w:rPr>
        <mc:AlternateContent>
          <mc:Choice Requires="wps">
            <w:drawing>
              <wp:anchor distT="0" distB="0" distL="114300" distR="114300" simplePos="0" relativeHeight="251656704" behindDoc="0" locked="0" layoutInCell="1" allowOverlap="1" wp14:anchorId="2A0EC910" wp14:editId="15D1BBA4">
                <wp:simplePos x="0" y="0"/>
                <wp:positionH relativeFrom="column">
                  <wp:posOffset>1657350</wp:posOffset>
                </wp:positionH>
                <wp:positionV relativeFrom="paragraph">
                  <wp:posOffset>18415</wp:posOffset>
                </wp:positionV>
                <wp:extent cx="3128010" cy="1605915"/>
                <wp:effectExtent l="15240" t="164465" r="161925" b="10795"/>
                <wp:wrapNone/>
                <wp:docPr id="30401984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8010" cy="1605915"/>
                        </a:xfrm>
                        <a:prstGeom prst="roundRect">
                          <a:avLst>
                            <a:gd name="adj" fmla="val 16667"/>
                          </a:avLst>
                        </a:prstGeom>
                        <a:solidFill>
                          <a:schemeClr val="accent5">
                            <a:lumMod val="100000"/>
                            <a:lumOff val="0"/>
                          </a:schemeClr>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5">
                              <a:lumMod val="100000"/>
                              <a:lumOff val="0"/>
                            </a:schemeClr>
                          </a:extrusionClr>
                          <a:contourClr>
                            <a:schemeClr val="accent5">
                              <a:lumMod val="100000"/>
                              <a:lumOff val="0"/>
                            </a:schemeClr>
                          </a:contourClr>
                        </a:sp3d>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C07370" id="AutoShape 6" o:spid="_x0000_s1026" style="position:absolute;margin-left:130.5pt;margin-top:1.45pt;width:246.3pt;height:126.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" fillcolor="#4bacc6 [3208]">
                <v:shadow color="#205867 [1608]" opacity=".5" offset="1pt"/>
                <o:extrusion v:ext="view" color="#4bacc6 [3208]" on="t"/>
              </v:roundrect>
            </w:pict>
          </mc:Fallback>
        </mc:AlternateContent>
      </w:r>
    </w:p>
    <w:p w14:paraId="38C36A27" w14:textId="2A6930C5" w:rsidR="00CA2735" w:rsidRPr="00FB7261" w:rsidRDefault="00522306" w:rsidP="00CA2735">
      <w:pPr>
        <w:ind w:right="282"/>
        <w:jc w:val="both"/>
        <w:rPr>
          <w:rFonts w:ascii="Cambria" w:hAnsi="Cambria" w:cs="Calibri"/>
          <w:bCs/>
          <w:i/>
          <w:iCs/>
          <w:sz w:val="18"/>
          <w:szCs w:val="18"/>
        </w:rPr>
      </w:pPr>
      <w:r>
        <w:rPr>
          <w:rFonts w:ascii="Cambria" w:hAnsi="Cambria" w:cs="Calibri"/>
          <w:bCs/>
          <w:noProof/>
          <w:lang w:val="en-US" w:eastAsia="en-US"/>
        </w:rPr>
        <mc:AlternateContent>
          <mc:Choice Requires="wps">
            <w:drawing>
              <wp:anchor distT="0" distB="0" distL="114300" distR="114300" simplePos="0" relativeHeight="251657728" behindDoc="0" locked="0" layoutInCell="1" allowOverlap="1" wp14:anchorId="1444239C" wp14:editId="5006A809">
                <wp:simplePos x="0" y="0"/>
                <wp:positionH relativeFrom="column">
                  <wp:posOffset>1828165</wp:posOffset>
                </wp:positionH>
                <wp:positionV relativeFrom="paragraph">
                  <wp:posOffset>93345</wp:posOffset>
                </wp:positionV>
                <wp:extent cx="2798445" cy="1176655"/>
                <wp:effectExtent l="0" t="0" r="0" b="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445" cy="1176655"/>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DA279" w14:textId="77777777" w:rsidR="00EE4E3E" w:rsidRPr="0011569D" w:rsidRDefault="00EE4E3E" w:rsidP="00CA2735">
                            <w:pPr>
                              <w:rPr>
                                <w:rFonts w:asciiTheme="majorHAnsi" w:hAnsiTheme="majorHAnsi" w:cs="Calibri"/>
                                <w:b/>
                                <w:bCs/>
                                <w:strike/>
                              </w:rPr>
                            </w:pPr>
                            <w:r w:rsidRPr="0011569D">
                              <w:rPr>
                                <w:rFonts w:asciiTheme="majorHAnsi" w:hAnsiTheme="majorHAnsi" w:cs="Calibri"/>
                                <w:b/>
                                <w:bCs/>
                              </w:rPr>
                              <w:t xml:space="preserve">Socle commun du domaine : </w:t>
                            </w:r>
                          </w:p>
                          <w:p w14:paraId="315EAD90" w14:textId="77777777" w:rsidR="00EE4E3E" w:rsidRPr="0011569D" w:rsidRDefault="00EE4E3E" w:rsidP="00CA2735">
                            <w:pPr>
                              <w:jc w:val="center"/>
                              <w:rPr>
                                <w:rFonts w:asciiTheme="majorHAnsi" w:hAnsiTheme="majorHAnsi" w:cs="Calibri"/>
                                <w:b/>
                                <w:bCs/>
                                <w:sz w:val="28"/>
                                <w:szCs w:val="28"/>
                                <w:u w:val="thick" w:color="F79646" w:themeColor="accent6"/>
                                <w:rtl/>
                              </w:rPr>
                            </w:pPr>
                            <w:r w:rsidRPr="0011569D">
                              <w:rPr>
                                <w:rFonts w:asciiTheme="majorHAnsi" w:hAnsiTheme="majorHAnsi" w:cs="Calibri"/>
                                <w:b/>
                                <w:bCs/>
                                <w:sz w:val="28"/>
                                <w:szCs w:val="28"/>
                                <w:u w:val="thick" w:color="F79646" w:themeColor="accent6"/>
                              </w:rPr>
                              <w:t>Sciences et Technologies</w:t>
                            </w:r>
                          </w:p>
                          <w:p w14:paraId="18352A3B" w14:textId="77777777" w:rsidR="00EE4E3E" w:rsidRPr="0011569D" w:rsidRDefault="00EE4E3E" w:rsidP="00CA2735">
                            <w:pPr>
                              <w:jc w:val="center"/>
                              <w:rPr>
                                <w:rFonts w:asciiTheme="majorHAnsi" w:hAnsiTheme="majorHAnsi" w:cs="Calibri"/>
                                <w:b/>
                                <w:bCs/>
                                <w:strike/>
                              </w:rPr>
                            </w:pPr>
                          </w:p>
                          <w:p w14:paraId="4AA1E6C2" w14:textId="77777777" w:rsidR="00EE4E3E" w:rsidRPr="0011569D" w:rsidRDefault="00EE4E3E" w:rsidP="00A91DD4">
                            <w:pPr>
                              <w:rPr>
                                <w:rFonts w:asciiTheme="majorHAnsi" w:hAnsiTheme="majorHAnsi" w:cs="Calibri"/>
                                <w:b/>
                                <w:bCs/>
                              </w:rPr>
                            </w:pPr>
                            <w:r w:rsidRPr="0011569D">
                              <w:rPr>
                                <w:rFonts w:asciiTheme="majorHAnsi" w:hAnsiTheme="majorHAnsi" w:cs="Calibri"/>
                                <w:b/>
                                <w:bCs/>
                              </w:rPr>
                              <w:t xml:space="preserve">Filière : </w:t>
                            </w:r>
                            <w:r>
                              <w:rPr>
                                <w:rFonts w:asciiTheme="majorHAnsi" w:hAnsiTheme="majorHAnsi" w:cs="Calibri"/>
                                <w:b/>
                                <w:bCs/>
                              </w:rPr>
                              <w:t>Génie mécanique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44239C" id="_x0000_t202" coordsize="21600,21600" o:spt="202" path="m,l,21600r21600,l21600,xe">
                <v:stroke joinstyle="miter"/>
                <v:path gradientshapeok="t" o:connecttype="rect"/>
              </v:shapetype>
              <v:shape id="Text Box 7" o:spid="_x0000_s1026" type="#_x0000_t202" style="position:absolute;left:0;text-align:left;margin-left:143.95pt;margin-top:7.35pt;width:220.35pt;height:92.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" fillcolor="#c6d9f1 [671]" stroked="f">
                <v:textbox>
                  <w:txbxContent>
                    <w:p w14:paraId="044DA279" w14:textId="77777777" w:rsidR="00EE4E3E" w:rsidRPr="0011569D" w:rsidRDefault="00EE4E3E" w:rsidP="00CA2735">
                      <w:pPr>
                        <w:rPr>
                          <w:rFonts w:asciiTheme="majorHAnsi" w:hAnsiTheme="majorHAnsi" w:cs="Calibri"/>
                          <w:b/>
                          <w:bCs/>
                          <w:strike/>
                        </w:rPr>
                      </w:pPr>
                      <w:r w:rsidRPr="0011569D">
                        <w:rPr>
                          <w:rFonts w:asciiTheme="majorHAnsi" w:hAnsiTheme="majorHAnsi" w:cs="Calibri"/>
                          <w:b/>
                          <w:bCs/>
                        </w:rPr>
                        <w:t xml:space="preserve">Socle commun du domaine : </w:t>
                      </w:r>
                    </w:p>
                    <w:p w14:paraId="315EAD90" w14:textId="77777777" w:rsidR="00EE4E3E" w:rsidRPr="0011569D" w:rsidRDefault="00EE4E3E" w:rsidP="00CA2735">
                      <w:pPr>
                        <w:jc w:val="center"/>
                        <w:rPr>
                          <w:rFonts w:asciiTheme="majorHAnsi" w:hAnsiTheme="majorHAnsi" w:cs="Calibri"/>
                          <w:b/>
                          <w:bCs/>
                          <w:sz w:val="28"/>
                          <w:szCs w:val="28"/>
                          <w:u w:val="thick" w:color="F79646" w:themeColor="accent6"/>
                          <w:rtl/>
                        </w:rPr>
                      </w:pPr>
                      <w:r w:rsidRPr="0011569D">
                        <w:rPr>
                          <w:rFonts w:asciiTheme="majorHAnsi" w:hAnsiTheme="majorHAnsi" w:cs="Calibri"/>
                          <w:b/>
                          <w:bCs/>
                          <w:sz w:val="28"/>
                          <w:szCs w:val="28"/>
                          <w:u w:val="thick" w:color="F79646" w:themeColor="accent6"/>
                        </w:rPr>
                        <w:t>Sciences et Technologies</w:t>
                      </w:r>
                    </w:p>
                    <w:p w14:paraId="18352A3B" w14:textId="77777777" w:rsidR="00EE4E3E" w:rsidRPr="0011569D" w:rsidRDefault="00EE4E3E" w:rsidP="00CA2735">
                      <w:pPr>
                        <w:jc w:val="center"/>
                        <w:rPr>
                          <w:rFonts w:asciiTheme="majorHAnsi" w:hAnsiTheme="majorHAnsi" w:cs="Calibri"/>
                          <w:b/>
                          <w:bCs/>
                          <w:strike/>
                        </w:rPr>
                      </w:pPr>
                    </w:p>
                    <w:p w14:paraId="4AA1E6C2" w14:textId="77777777" w:rsidR="00EE4E3E" w:rsidRPr="0011569D" w:rsidRDefault="00EE4E3E" w:rsidP="00A91DD4">
                      <w:pPr>
                        <w:rPr>
                          <w:rFonts w:asciiTheme="majorHAnsi" w:hAnsiTheme="majorHAnsi" w:cs="Calibri"/>
                          <w:b/>
                          <w:bCs/>
                        </w:rPr>
                      </w:pPr>
                      <w:r w:rsidRPr="0011569D">
                        <w:rPr>
                          <w:rFonts w:asciiTheme="majorHAnsi" w:hAnsiTheme="majorHAnsi" w:cs="Calibri"/>
                          <w:b/>
                          <w:bCs/>
                        </w:rPr>
                        <w:t xml:space="preserve">Filière : </w:t>
                      </w:r>
                      <w:r>
                        <w:rPr>
                          <w:rFonts w:asciiTheme="majorHAnsi" w:hAnsiTheme="majorHAnsi" w:cs="Calibri"/>
                          <w:b/>
                          <w:bCs/>
                        </w:rPr>
                        <w:t>Génie mécanique</w:t>
                      </w:r>
                    </w:p>
                  </w:txbxContent>
                </v:textbox>
              </v:shape>
            </w:pict>
          </mc:Fallback>
        </mc:AlternateContent>
      </w:r>
    </w:p>
    <w:p w14:paraId="3BCC1E81" w14:textId="77777777" w:rsidR="00CA2735" w:rsidRPr="00FB7261" w:rsidRDefault="00CA2735" w:rsidP="00CA2735">
      <w:pPr>
        <w:ind w:right="282"/>
        <w:jc w:val="both"/>
        <w:rPr>
          <w:rFonts w:ascii="Cambria" w:hAnsi="Cambria" w:cs="Calibri"/>
          <w:bCs/>
          <w:i/>
          <w:iCs/>
          <w:sz w:val="18"/>
          <w:szCs w:val="18"/>
        </w:rPr>
      </w:pPr>
    </w:p>
    <w:p w14:paraId="20BB0784" w14:textId="77777777" w:rsidR="00CA2735" w:rsidRPr="00FB7261" w:rsidRDefault="00CA2735" w:rsidP="00CA2735">
      <w:pPr>
        <w:ind w:right="-1"/>
        <w:jc w:val="center"/>
        <w:rPr>
          <w:rFonts w:ascii="Cambria" w:hAnsi="Cambria" w:cs="Calibri"/>
          <w:bCs/>
        </w:rPr>
      </w:pPr>
    </w:p>
    <w:p w14:paraId="421C25D3" w14:textId="77777777" w:rsidR="00CA2735" w:rsidRPr="00FB7261" w:rsidRDefault="00CA2735" w:rsidP="00CA2735">
      <w:pPr>
        <w:ind w:right="282"/>
        <w:jc w:val="center"/>
        <w:rPr>
          <w:rFonts w:ascii="Cambria" w:hAnsi="Cambria" w:cs="Calibri"/>
          <w:bCs/>
        </w:rPr>
      </w:pPr>
      <w:r>
        <w:rPr>
          <w:rFonts w:ascii="Cambria" w:hAnsi="Cambria" w:cs="Calibri"/>
          <w:bCs/>
        </w:rPr>
        <w:t>S</w:t>
      </w:r>
    </w:p>
    <w:p w14:paraId="4CE3E572" w14:textId="77777777" w:rsidR="00CA2735" w:rsidRPr="00FB7261" w:rsidRDefault="00CA2735" w:rsidP="00CA2735">
      <w:pPr>
        <w:ind w:right="282"/>
        <w:jc w:val="center"/>
        <w:rPr>
          <w:rFonts w:ascii="Cambria" w:hAnsi="Cambria" w:cs="Calibri"/>
          <w:bCs/>
        </w:rPr>
      </w:pPr>
    </w:p>
    <w:p w14:paraId="5DE61F6D" w14:textId="77777777" w:rsidR="00CA2735" w:rsidRPr="00FB7261" w:rsidRDefault="00CA2735" w:rsidP="00CA2735">
      <w:pPr>
        <w:ind w:right="282"/>
        <w:jc w:val="center"/>
        <w:rPr>
          <w:rFonts w:ascii="Cambria" w:hAnsi="Cambria" w:cs="Calibri"/>
          <w:bCs/>
        </w:rPr>
      </w:pPr>
    </w:p>
    <w:p w14:paraId="605090B5" w14:textId="77777777" w:rsidR="00CA2735" w:rsidRPr="00FB7261" w:rsidRDefault="00CA2735" w:rsidP="00CA2735">
      <w:pPr>
        <w:ind w:right="282"/>
        <w:jc w:val="center"/>
        <w:rPr>
          <w:rFonts w:ascii="Cambria" w:hAnsi="Cambria" w:cs="Calibri"/>
          <w:bCs/>
        </w:rPr>
      </w:pPr>
    </w:p>
    <w:p w14:paraId="0DCC501D" w14:textId="77777777" w:rsidR="00CA2735" w:rsidRPr="00FB7261" w:rsidRDefault="00CA2735" w:rsidP="00CA2735">
      <w:pPr>
        <w:ind w:right="282"/>
        <w:jc w:val="center"/>
        <w:rPr>
          <w:rFonts w:ascii="Cambria" w:hAnsi="Cambria" w:cs="Calibri"/>
          <w:bCs/>
        </w:rPr>
      </w:pPr>
    </w:p>
    <w:p w14:paraId="722A32A3" w14:textId="449D8FF4" w:rsidR="00CA2735" w:rsidRPr="00FB7261" w:rsidRDefault="00522306" w:rsidP="00CA2735">
      <w:pPr>
        <w:ind w:right="282"/>
        <w:jc w:val="center"/>
        <w:rPr>
          <w:rFonts w:ascii="Cambria" w:hAnsi="Cambria" w:cs="Calibri"/>
          <w:bCs/>
        </w:rPr>
      </w:pPr>
      <w:r>
        <w:rPr>
          <w:rFonts w:ascii="Cambria" w:hAnsi="Cambria" w:cs="Calibri"/>
          <w:bCs/>
          <w:noProof/>
          <w:lang w:val="en-US" w:eastAsia="en-US"/>
        </w:rPr>
        <mc:AlternateContent>
          <mc:Choice Requires="wps">
            <w:drawing>
              <wp:anchor distT="0" distB="0" distL="114300" distR="114300" simplePos="0" relativeHeight="251658752" behindDoc="0" locked="0" layoutInCell="1" allowOverlap="1" wp14:anchorId="1516E560" wp14:editId="693580DD">
                <wp:simplePos x="0" y="0"/>
                <wp:positionH relativeFrom="column">
                  <wp:posOffset>3013710</wp:posOffset>
                </wp:positionH>
                <wp:positionV relativeFrom="paragraph">
                  <wp:posOffset>150495</wp:posOffset>
                </wp:positionV>
                <wp:extent cx="281305" cy="342900"/>
                <wp:effectExtent l="38100" t="0" r="0" b="19050"/>
                <wp:wrapNone/>
                <wp:docPr id="1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342900"/>
                        </a:xfrm>
                        <a:prstGeom prst="downArrow">
                          <a:avLst>
                            <a:gd name="adj1" fmla="val 50000"/>
                            <a:gd name="adj2" fmla="val 30474"/>
                          </a:avLst>
                        </a:prstGeom>
                        <a:solidFill>
                          <a:schemeClr val="accent5">
                            <a:lumMod val="40000"/>
                            <a:lumOff val="6000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CE98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 o:spid="_x0000_s1026" type="#_x0000_t67" style="position:absolute;margin-left:237.3pt;margin-top:11.85pt;width:22.15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" fillcolor="#b6dde8 [1304]">
                <v:textbox style="layout-flow:vertical-ideographic"/>
              </v:shape>
            </w:pict>
          </mc:Fallback>
        </mc:AlternateContent>
      </w:r>
    </w:p>
    <w:p w14:paraId="57E589B4" w14:textId="77777777" w:rsidR="00CA2735" w:rsidRPr="00FB7261" w:rsidRDefault="00CA2735" w:rsidP="00CA2735">
      <w:pPr>
        <w:ind w:right="282"/>
        <w:jc w:val="center"/>
        <w:rPr>
          <w:rFonts w:ascii="Cambria" w:hAnsi="Cambria" w:cs="Calibri"/>
          <w:bCs/>
        </w:rPr>
      </w:pPr>
    </w:p>
    <w:p w14:paraId="1BE0AD36" w14:textId="24F6A64E" w:rsidR="00CA2735" w:rsidRPr="00FB7261" w:rsidRDefault="00522306" w:rsidP="00CA2735">
      <w:pPr>
        <w:ind w:right="282"/>
        <w:jc w:val="center"/>
        <w:rPr>
          <w:rFonts w:ascii="Cambria" w:hAnsi="Cambria" w:cs="Calibri"/>
          <w:bCs/>
        </w:rPr>
      </w:pPr>
      <w:r>
        <w:rPr>
          <w:rFonts w:ascii="Cambria" w:hAnsi="Cambria" w:cs="Calibri"/>
          <w:bCs/>
          <w:noProof/>
          <w:lang w:val="en-US" w:eastAsia="en-US"/>
        </w:rPr>
        <mc:AlternateContent>
          <mc:Choice Requires="wps">
            <w:drawing>
              <wp:anchor distT="0" distB="0" distL="114300" distR="114300" simplePos="0" relativeHeight="251660800" behindDoc="0" locked="0" layoutInCell="1" allowOverlap="1" wp14:anchorId="2A6A5537" wp14:editId="328B4C30">
                <wp:simplePos x="0" y="0"/>
                <wp:positionH relativeFrom="column">
                  <wp:posOffset>1047750</wp:posOffset>
                </wp:positionH>
                <wp:positionV relativeFrom="paragraph">
                  <wp:posOffset>133350</wp:posOffset>
                </wp:positionV>
                <wp:extent cx="609600" cy="396240"/>
                <wp:effectExtent l="0" t="0" r="0" b="2286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96240"/>
                        </a:xfrm>
                        <a:prstGeom prst="downArrowCallout">
                          <a:avLst>
                            <a:gd name="adj1" fmla="val 38462"/>
                            <a:gd name="adj2" fmla="val 38462"/>
                            <a:gd name="adj3" fmla="val 16667"/>
                            <a:gd name="adj4" fmla="val 66667"/>
                          </a:avLst>
                        </a:prstGeom>
                        <a:solidFill>
                          <a:schemeClr val="tx2">
                            <a:lumMod val="20000"/>
                            <a:lumOff val="8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4B9EA"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0" o:spid="_x0000_s1026" type="#_x0000_t80" style="position:absolute;margin-left:82.5pt;margin-top:10.5pt;width:48pt;height:31.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" fillcolor="#c6d9f1 [671]"/>
            </w:pict>
          </mc:Fallback>
        </mc:AlternateContent>
      </w:r>
      <w:r>
        <w:rPr>
          <w:rFonts w:ascii="Cambria" w:hAnsi="Cambria" w:cs="Calibri"/>
          <w:bCs/>
          <w:noProof/>
          <w:lang w:val="en-US" w:eastAsia="en-US"/>
        </w:rPr>
        <mc:AlternateContent>
          <mc:Choice Requires="wps">
            <w:drawing>
              <wp:anchor distT="0" distB="0" distL="114300" distR="114300" simplePos="0" relativeHeight="251659776" behindDoc="0" locked="0" layoutInCell="1" allowOverlap="1" wp14:anchorId="4C53E171" wp14:editId="1034395C">
                <wp:simplePos x="0" y="0"/>
                <wp:positionH relativeFrom="column">
                  <wp:posOffset>4735195</wp:posOffset>
                </wp:positionH>
                <wp:positionV relativeFrom="paragraph">
                  <wp:posOffset>135890</wp:posOffset>
                </wp:positionV>
                <wp:extent cx="609600" cy="393700"/>
                <wp:effectExtent l="0" t="0" r="0" b="25400"/>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93700"/>
                        </a:xfrm>
                        <a:prstGeom prst="downArrowCallout">
                          <a:avLst>
                            <a:gd name="adj1" fmla="val 38710"/>
                            <a:gd name="adj2" fmla="val 38710"/>
                            <a:gd name="adj3" fmla="val 16667"/>
                            <a:gd name="adj4" fmla="val 66667"/>
                          </a:avLst>
                        </a:prstGeom>
                        <a:solidFill>
                          <a:schemeClr val="tx2">
                            <a:lumMod val="20000"/>
                            <a:lumOff val="8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04677" id="AutoShape 9" o:spid="_x0000_s1026" type="#_x0000_t80" style="position:absolute;margin-left:372.85pt;margin-top:10.7pt;width:48pt;height:3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" fillcolor="#c6d9f1 [671]"/>
            </w:pict>
          </mc:Fallback>
        </mc:AlternateContent>
      </w:r>
      <w:r>
        <w:rPr>
          <w:rFonts w:ascii="Cambria" w:hAnsi="Cambria" w:cs="Calibri"/>
          <w:bCs/>
          <w:noProof/>
          <w:lang w:val="en-US" w:eastAsia="en-US"/>
        </w:rPr>
        <mc:AlternateContent>
          <mc:Choice Requires="wps">
            <w:drawing>
              <wp:anchor distT="0" distB="0" distL="114300" distR="114300" simplePos="0" relativeHeight="251661824" behindDoc="0" locked="0" layoutInCell="1" allowOverlap="1" wp14:anchorId="48FC8A4F" wp14:editId="78D9AD69">
                <wp:simplePos x="0" y="0"/>
                <wp:positionH relativeFrom="column">
                  <wp:posOffset>1657350</wp:posOffset>
                </wp:positionH>
                <wp:positionV relativeFrom="paragraph">
                  <wp:posOffset>135890</wp:posOffset>
                </wp:positionV>
                <wp:extent cx="3077845" cy="266700"/>
                <wp:effectExtent l="0" t="0" r="8255" b="0"/>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7845" cy="266700"/>
                        </a:xfrm>
                        <a:prstGeom prst="flowChartProcess">
                          <a:avLst/>
                        </a:prstGeom>
                        <a:solidFill>
                          <a:schemeClr val="tx2">
                            <a:lumMod val="20000"/>
                            <a:lumOff val="8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A77BD" id="_x0000_t109" coordsize="21600,21600" o:spt="109" path="m,l,21600r21600,l21600,xe">
                <v:stroke joinstyle="miter"/>
                <v:path gradientshapeok="t" o:connecttype="rect"/>
              </v:shapetype>
              <v:shape id="AutoShape 11" o:spid="_x0000_s1026" type="#_x0000_t109" style="position:absolute;margin-left:130.5pt;margin-top:10.7pt;width:242.35pt;height:2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" fillcolor="#c6d9f1 [671]"/>
            </w:pict>
          </mc:Fallback>
        </mc:AlternateContent>
      </w:r>
    </w:p>
    <w:p w14:paraId="1561BCE6" w14:textId="77777777" w:rsidR="00CA2735" w:rsidRPr="00FB7261" w:rsidRDefault="00CA2735" w:rsidP="00CA2735">
      <w:pPr>
        <w:ind w:right="282"/>
        <w:jc w:val="center"/>
        <w:rPr>
          <w:rFonts w:ascii="Cambria" w:hAnsi="Cambria" w:cs="Calibri"/>
          <w:bCs/>
        </w:rPr>
      </w:pPr>
    </w:p>
    <w:p w14:paraId="61987395" w14:textId="77777777" w:rsidR="00CA2735" w:rsidRPr="00FB7261" w:rsidRDefault="00CA2735" w:rsidP="00CA2735">
      <w:pPr>
        <w:ind w:right="282"/>
        <w:jc w:val="center"/>
        <w:rPr>
          <w:rFonts w:ascii="Cambria" w:hAnsi="Cambria" w:cs="Calibri"/>
          <w:bCs/>
        </w:rPr>
      </w:pPr>
    </w:p>
    <w:p w14:paraId="30970587" w14:textId="77777777" w:rsidR="00CA2735" w:rsidRPr="00FB7261" w:rsidRDefault="00CA2735" w:rsidP="00CA2735">
      <w:pPr>
        <w:ind w:right="282"/>
        <w:jc w:val="center"/>
        <w:rPr>
          <w:rFonts w:ascii="Cambria" w:hAnsi="Cambria" w:cs="Calibri"/>
          <w:bCs/>
        </w:rPr>
      </w:pPr>
    </w:p>
    <w:p w14:paraId="2CBBE330" w14:textId="23B02FD6" w:rsidR="00CA2735" w:rsidRPr="00FB7261" w:rsidRDefault="00522306" w:rsidP="00CA2735">
      <w:pPr>
        <w:ind w:right="282"/>
        <w:jc w:val="center"/>
        <w:rPr>
          <w:rFonts w:ascii="Cambria" w:hAnsi="Cambria" w:cs="Calibri"/>
          <w:bCs/>
        </w:rPr>
      </w:pPr>
      <w:r>
        <w:rPr>
          <w:rFonts w:ascii="Cambria" w:hAnsi="Cambria" w:cs="Calibri"/>
          <w:b/>
          <w:noProof/>
          <w:lang w:val="en-US" w:eastAsia="en-US"/>
        </w:rPr>
        <mc:AlternateContent>
          <mc:Choice Requires="wps">
            <w:drawing>
              <wp:anchor distT="0" distB="0" distL="114300" distR="114300" simplePos="0" relativeHeight="251652608" behindDoc="0" locked="0" layoutInCell="1" allowOverlap="1" wp14:anchorId="1B52E5DF" wp14:editId="14B29FFB">
                <wp:simplePos x="0" y="0"/>
                <wp:positionH relativeFrom="column">
                  <wp:posOffset>3472815</wp:posOffset>
                </wp:positionH>
                <wp:positionV relativeFrom="paragraph">
                  <wp:posOffset>48895</wp:posOffset>
                </wp:positionV>
                <wp:extent cx="2522220" cy="2110740"/>
                <wp:effectExtent l="11430" t="169545" r="161925" b="15240"/>
                <wp:wrapNone/>
                <wp:docPr id="18279595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2220" cy="2110740"/>
                        </a:xfrm>
                        <a:prstGeom prst="roundRect">
                          <a:avLst>
                            <a:gd name="adj" fmla="val 16667"/>
                          </a:avLst>
                        </a:prstGeom>
                        <a:solidFill>
                          <a:schemeClr val="accent5">
                            <a:lumMod val="100000"/>
                            <a:lumOff val="0"/>
                          </a:schemeClr>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5">
                              <a:lumMod val="100000"/>
                              <a:lumOff val="0"/>
                            </a:schemeClr>
                          </a:extrusionClr>
                          <a:contourClr>
                            <a:schemeClr val="accent5">
                              <a:lumMod val="100000"/>
                              <a:lumOff val="0"/>
                            </a:schemeClr>
                          </a:contourClr>
                        </a:sp3d>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09BE6D" id="AutoShape 2" o:spid="_x0000_s1026" style="position:absolute;margin-left:273.45pt;margin-top:3.85pt;width:198.6pt;height:166.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" fillcolor="#4bacc6 [3208]">
                <v:shadow color="#205867 [1608]" opacity=".5" offset="1pt"/>
                <o:extrusion v:ext="view" color="#4bacc6 [3208]" on="t"/>
              </v:roundrect>
            </w:pict>
          </mc:Fallback>
        </mc:AlternateContent>
      </w:r>
      <w:r>
        <w:rPr>
          <w:rFonts w:ascii="Cambria" w:hAnsi="Cambria" w:cs="Calibri"/>
          <w:bCs/>
          <w:noProof/>
          <w:lang w:val="en-US" w:eastAsia="en-US"/>
        </w:rPr>
        <mc:AlternateContent>
          <mc:Choice Requires="wps">
            <w:drawing>
              <wp:anchor distT="0" distB="0" distL="114300" distR="114300" simplePos="0" relativeHeight="251653632" behindDoc="0" locked="0" layoutInCell="1" allowOverlap="1" wp14:anchorId="56496870" wp14:editId="4378A159">
                <wp:simplePos x="0" y="0"/>
                <wp:positionH relativeFrom="column">
                  <wp:posOffset>139065</wp:posOffset>
                </wp:positionH>
                <wp:positionV relativeFrom="paragraph">
                  <wp:posOffset>48895</wp:posOffset>
                </wp:positionV>
                <wp:extent cx="2245995" cy="1416685"/>
                <wp:effectExtent l="11430" t="169545" r="161925" b="13970"/>
                <wp:wrapNone/>
                <wp:docPr id="47173116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5995" cy="1416685"/>
                        </a:xfrm>
                        <a:prstGeom prst="roundRect">
                          <a:avLst>
                            <a:gd name="adj" fmla="val 16667"/>
                          </a:avLst>
                        </a:prstGeom>
                        <a:solidFill>
                          <a:schemeClr val="accent5">
                            <a:lumMod val="100000"/>
                            <a:lumOff val="0"/>
                          </a:schemeClr>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5">
                              <a:lumMod val="100000"/>
                              <a:lumOff val="0"/>
                            </a:schemeClr>
                          </a:extrusionClr>
                          <a:contourClr>
                            <a:schemeClr val="accent5">
                              <a:lumMod val="100000"/>
                              <a:lumOff val="0"/>
                            </a:schemeClr>
                          </a:contourClr>
                        </a:sp3d>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454F17" id="AutoShape 3" o:spid="_x0000_s1026" style="position:absolute;margin-left:10.95pt;margin-top:3.85pt;width:176.85pt;height:111.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" fillcolor="#4bacc6 [3208]">
                <v:shadow color="#205867 [1608]" opacity=".5" offset="1pt"/>
                <o:extrusion v:ext="view" color="#4bacc6 [3208]" on="t"/>
              </v:roundrect>
            </w:pict>
          </mc:Fallback>
        </mc:AlternateContent>
      </w:r>
    </w:p>
    <w:p w14:paraId="3F07656E" w14:textId="3A0FABDB" w:rsidR="00CA2735" w:rsidRPr="00FB7261" w:rsidRDefault="00522306" w:rsidP="00CA2735">
      <w:pPr>
        <w:ind w:right="282"/>
        <w:jc w:val="center"/>
        <w:rPr>
          <w:rFonts w:ascii="Cambria" w:hAnsi="Cambria" w:cs="Calibri"/>
          <w:bCs/>
        </w:rPr>
      </w:pPr>
      <w:r>
        <w:rPr>
          <w:rFonts w:ascii="Cambria" w:hAnsi="Cambria" w:cs="Calibri"/>
          <w:bCs/>
          <w:noProof/>
          <w:lang w:val="en-US" w:eastAsia="en-US"/>
        </w:rPr>
        <mc:AlternateContent>
          <mc:Choice Requires="wps">
            <w:drawing>
              <wp:anchor distT="0" distB="0" distL="114300" distR="114300" simplePos="0" relativeHeight="251654656" behindDoc="0" locked="0" layoutInCell="1" allowOverlap="1" wp14:anchorId="59387504" wp14:editId="36BE354D">
                <wp:simplePos x="0" y="0"/>
                <wp:positionH relativeFrom="column">
                  <wp:posOffset>3561080</wp:posOffset>
                </wp:positionH>
                <wp:positionV relativeFrom="paragraph">
                  <wp:posOffset>81280</wp:posOffset>
                </wp:positionV>
                <wp:extent cx="2319655" cy="1604645"/>
                <wp:effectExtent l="0" t="0" r="444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655" cy="1604645"/>
                        </a:xfrm>
                        <a:prstGeom prst="rect">
                          <a:avLst/>
                        </a:prstGeom>
                        <a:solidFill>
                          <a:schemeClr val="tx2">
                            <a:lumMod val="20000"/>
                            <a:lumOff val="80000"/>
                          </a:schemeClr>
                        </a:solidFill>
                        <a:ln w="9525">
                          <a:solidFill>
                            <a:schemeClr val="accent1">
                              <a:lumMod val="20000"/>
                              <a:lumOff val="80000"/>
                            </a:schemeClr>
                          </a:solidFill>
                          <a:miter lim="800000"/>
                          <a:headEnd/>
                          <a:tailEnd/>
                        </a:ln>
                      </wps:spPr>
                      <wps:txbx>
                        <w:txbxContent>
                          <w:p w14:paraId="6EE22917" w14:textId="77777777" w:rsidR="00EE4E3E" w:rsidRPr="000E31FC" w:rsidRDefault="00EE4E3E" w:rsidP="00496305">
                            <w:pPr>
                              <w:rPr>
                                <w:rFonts w:asciiTheme="majorHAnsi" w:hAnsiTheme="majorHAnsi" w:cs="Calibri"/>
                                <w:b/>
                                <w:bCs/>
                              </w:rPr>
                            </w:pPr>
                            <w:r w:rsidRPr="00812A19">
                              <w:rPr>
                                <w:rFonts w:asciiTheme="majorHAnsi" w:hAnsiTheme="majorHAnsi" w:cs="Calibri"/>
                                <w:i/>
                                <w:iCs/>
                                <w:sz w:val="18"/>
                                <w:szCs w:val="18"/>
                              </w:rPr>
                              <w:t>Autres Spécialités</w:t>
                            </w:r>
                            <w:r>
                              <w:rPr>
                                <w:rFonts w:asciiTheme="majorHAnsi" w:hAnsiTheme="majorHAnsi" w:cs="Calibri"/>
                                <w:i/>
                                <w:iCs/>
                                <w:sz w:val="18"/>
                                <w:szCs w:val="18"/>
                              </w:rPr>
                              <w:t xml:space="preserve"> agréés dans le groupe de filière dans votre établissement </w:t>
                            </w:r>
                            <w:r>
                              <w:rPr>
                                <w:rFonts w:asciiTheme="majorHAnsi" w:hAnsiTheme="majorHAnsi" w:cs="Calibri"/>
                                <w:b/>
                                <w:bCs/>
                              </w:rPr>
                              <w:t>:</w:t>
                            </w:r>
                            <w:r w:rsidRPr="000E31FC">
                              <w:rPr>
                                <w:rFonts w:asciiTheme="majorHAnsi" w:hAnsiTheme="majorHAnsi" w:cs="Calibri"/>
                                <w:b/>
                                <w:bCs/>
                              </w:rPr>
                              <w:t xml:space="preserve"> </w:t>
                            </w:r>
                          </w:p>
                          <w:p w14:paraId="754F5A1A" w14:textId="77777777" w:rsidR="00EE4E3E" w:rsidRDefault="00EE4E3E" w:rsidP="00CA2735">
                            <w:pPr>
                              <w:rPr>
                                <w:rFonts w:asciiTheme="majorHAnsi" w:hAnsiTheme="majorHAnsi" w:cs="Calibri"/>
                                <w:b/>
                                <w:bCs/>
                              </w:rPr>
                            </w:pPr>
                          </w:p>
                          <w:p w14:paraId="0040964E" w14:textId="77777777" w:rsidR="00EE4E3E" w:rsidRPr="000E31FC" w:rsidRDefault="00EE4E3E" w:rsidP="00496305">
                            <w:pPr>
                              <w:rPr>
                                <w:rFonts w:asciiTheme="majorHAnsi" w:hAnsiTheme="majorHAnsi" w:cs="Calibri"/>
                                <w:b/>
                                <w:bCs/>
                              </w:rPr>
                            </w:pPr>
                            <w:r>
                              <w:rPr>
                                <w:rFonts w:asciiTheme="majorHAnsi" w:hAnsiTheme="majorHAnsi" w:cs="Calibri"/>
                                <w:b/>
                                <w:b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387504" id="Text Box 5" o:spid="_x0000_s1027" type="#_x0000_t202" style="position:absolute;left:0;text-align:left;margin-left:280.4pt;margin-top:6.4pt;width:182.65pt;height:126.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" fillcolor="#c6d9f1 [671]" strokecolor="#dbe5f1 [660]">
                <v:textbox>
                  <w:txbxContent>
                    <w:p w14:paraId="6EE22917" w14:textId="77777777" w:rsidR="00EE4E3E" w:rsidRPr="000E31FC" w:rsidRDefault="00EE4E3E" w:rsidP="00496305">
                      <w:pPr>
                        <w:rPr>
                          <w:rFonts w:asciiTheme="majorHAnsi" w:hAnsiTheme="majorHAnsi" w:cs="Calibri"/>
                          <w:b/>
                          <w:bCs/>
                        </w:rPr>
                      </w:pPr>
                      <w:r w:rsidRPr="00812A19">
                        <w:rPr>
                          <w:rFonts w:asciiTheme="majorHAnsi" w:hAnsiTheme="majorHAnsi" w:cs="Calibri"/>
                          <w:i/>
                          <w:iCs/>
                          <w:sz w:val="18"/>
                          <w:szCs w:val="18"/>
                        </w:rPr>
                        <w:t>Autres Spécialités</w:t>
                      </w:r>
                      <w:r>
                        <w:rPr>
                          <w:rFonts w:asciiTheme="majorHAnsi" w:hAnsiTheme="majorHAnsi" w:cs="Calibri"/>
                          <w:i/>
                          <w:iCs/>
                          <w:sz w:val="18"/>
                          <w:szCs w:val="18"/>
                        </w:rPr>
                        <w:t xml:space="preserve"> agréés dans le groupe de filière dans votre établissement </w:t>
                      </w:r>
                      <w:r>
                        <w:rPr>
                          <w:rFonts w:asciiTheme="majorHAnsi" w:hAnsiTheme="majorHAnsi" w:cs="Calibri"/>
                          <w:b/>
                          <w:bCs/>
                        </w:rPr>
                        <w:t>:</w:t>
                      </w:r>
                      <w:r w:rsidRPr="000E31FC">
                        <w:rPr>
                          <w:rFonts w:asciiTheme="majorHAnsi" w:hAnsiTheme="majorHAnsi" w:cs="Calibri"/>
                          <w:b/>
                          <w:bCs/>
                        </w:rPr>
                        <w:t xml:space="preserve"> </w:t>
                      </w:r>
                    </w:p>
                    <w:p w14:paraId="754F5A1A" w14:textId="77777777" w:rsidR="00EE4E3E" w:rsidRDefault="00EE4E3E" w:rsidP="00CA2735">
                      <w:pPr>
                        <w:rPr>
                          <w:rFonts w:asciiTheme="majorHAnsi" w:hAnsiTheme="majorHAnsi" w:cs="Calibri"/>
                          <w:b/>
                          <w:bCs/>
                        </w:rPr>
                      </w:pPr>
                    </w:p>
                    <w:p w14:paraId="0040964E" w14:textId="77777777" w:rsidR="00EE4E3E" w:rsidRPr="000E31FC" w:rsidRDefault="00EE4E3E" w:rsidP="00496305">
                      <w:pPr>
                        <w:rPr>
                          <w:rFonts w:asciiTheme="majorHAnsi" w:hAnsiTheme="majorHAnsi" w:cs="Calibri"/>
                          <w:b/>
                          <w:bCs/>
                        </w:rPr>
                      </w:pPr>
                      <w:r>
                        <w:rPr>
                          <w:rFonts w:asciiTheme="majorHAnsi" w:hAnsiTheme="majorHAnsi" w:cs="Calibri"/>
                          <w:b/>
                          <w:bCs/>
                        </w:rPr>
                        <w:t xml:space="preserve">- </w:t>
                      </w:r>
                    </w:p>
                  </w:txbxContent>
                </v:textbox>
              </v:shape>
            </w:pict>
          </mc:Fallback>
        </mc:AlternateContent>
      </w:r>
      <w:r>
        <w:rPr>
          <w:rFonts w:ascii="Cambria" w:hAnsi="Cambria" w:cs="Calibri"/>
          <w:bCs/>
          <w:noProof/>
          <w:lang w:val="en-US" w:eastAsia="en-US"/>
        </w:rPr>
        <mc:AlternateContent>
          <mc:Choice Requires="wps">
            <w:drawing>
              <wp:anchor distT="0" distB="0" distL="114300" distR="114300" simplePos="0" relativeHeight="251655680" behindDoc="0" locked="0" layoutInCell="1" allowOverlap="1" wp14:anchorId="65EDFC9B" wp14:editId="3E1F83FC">
                <wp:simplePos x="0" y="0"/>
                <wp:positionH relativeFrom="column">
                  <wp:posOffset>270510</wp:posOffset>
                </wp:positionH>
                <wp:positionV relativeFrom="paragraph">
                  <wp:posOffset>6985</wp:posOffset>
                </wp:positionV>
                <wp:extent cx="2038350" cy="113601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136015"/>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6A9A0C" w14:textId="77777777" w:rsidR="00EE4E3E" w:rsidRDefault="00EE4E3E" w:rsidP="00496305">
                            <w:pPr>
                              <w:rPr>
                                <w:rFonts w:asciiTheme="majorHAnsi" w:hAnsiTheme="majorHAnsi" w:cs="Calibri"/>
                                <w:b/>
                                <w:bCs/>
                              </w:rPr>
                            </w:pPr>
                            <w:r w:rsidRPr="0011569D">
                              <w:rPr>
                                <w:rFonts w:asciiTheme="majorHAnsi" w:hAnsiTheme="majorHAnsi" w:cs="Calibri"/>
                                <w:b/>
                                <w:bCs/>
                              </w:rPr>
                              <w:t>Spécialité:</w:t>
                            </w:r>
                          </w:p>
                          <w:p w14:paraId="46A4B678" w14:textId="77777777" w:rsidR="00EE4E3E" w:rsidRDefault="00EE4E3E" w:rsidP="00CA2735">
                            <w:pPr>
                              <w:rPr>
                                <w:rFonts w:asciiTheme="majorHAnsi" w:hAnsiTheme="majorHAnsi" w:cs="Calibri"/>
                                <w:b/>
                                <w:bCs/>
                              </w:rPr>
                            </w:pPr>
                          </w:p>
                          <w:p w14:paraId="37F8F9F4" w14:textId="77777777" w:rsidR="00EE4E3E" w:rsidRPr="0011569D" w:rsidRDefault="00EE4E3E" w:rsidP="004D313F">
                            <w:pPr>
                              <w:rPr>
                                <w:rFonts w:asciiTheme="majorHAnsi" w:hAnsiTheme="majorHAnsi" w:cs="Calibri"/>
                                <w:b/>
                                <w:bCs/>
                                <w:rtl/>
                              </w:rPr>
                            </w:pPr>
                            <w:r>
                              <w:rPr>
                                <w:rFonts w:asciiTheme="majorHAnsi" w:hAnsiTheme="majorHAnsi" w:cs="Calibri"/>
                                <w:b/>
                                <w:bCs/>
                              </w:rPr>
                              <w:t>-Energétique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DFC9B" id="Text Box 4" o:spid="_x0000_s1028" type="#_x0000_t202" style="position:absolute;left:0;text-align:left;margin-left:21.3pt;margin-top:.55pt;width:160.5pt;height:89.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" fillcolor="#c6d9f1 [671]" stroked="f">
                <v:textbox>
                  <w:txbxContent>
                    <w:p w14:paraId="5A6A9A0C" w14:textId="77777777" w:rsidR="00EE4E3E" w:rsidRDefault="00EE4E3E" w:rsidP="00496305">
                      <w:pPr>
                        <w:rPr>
                          <w:rFonts w:asciiTheme="majorHAnsi" w:hAnsiTheme="majorHAnsi" w:cs="Calibri"/>
                          <w:b/>
                          <w:bCs/>
                        </w:rPr>
                      </w:pPr>
                      <w:proofErr w:type="gramStart"/>
                      <w:r w:rsidRPr="0011569D">
                        <w:rPr>
                          <w:rFonts w:asciiTheme="majorHAnsi" w:hAnsiTheme="majorHAnsi" w:cs="Calibri"/>
                          <w:b/>
                          <w:bCs/>
                        </w:rPr>
                        <w:t>Spécialité:</w:t>
                      </w:r>
                      <w:proofErr w:type="gramEnd"/>
                    </w:p>
                    <w:p w14:paraId="46A4B678" w14:textId="77777777" w:rsidR="00EE4E3E" w:rsidRDefault="00EE4E3E" w:rsidP="00CA2735">
                      <w:pPr>
                        <w:rPr>
                          <w:rFonts w:asciiTheme="majorHAnsi" w:hAnsiTheme="majorHAnsi" w:cs="Calibri"/>
                          <w:b/>
                          <w:bCs/>
                        </w:rPr>
                      </w:pPr>
                    </w:p>
                    <w:p w14:paraId="37F8F9F4" w14:textId="77777777" w:rsidR="00EE4E3E" w:rsidRPr="0011569D" w:rsidRDefault="00EE4E3E" w:rsidP="004D313F">
                      <w:pPr>
                        <w:rPr>
                          <w:rFonts w:asciiTheme="majorHAnsi" w:hAnsiTheme="majorHAnsi" w:cs="Calibri"/>
                          <w:b/>
                          <w:bCs/>
                          <w:rtl/>
                        </w:rPr>
                      </w:pPr>
                      <w:r>
                        <w:rPr>
                          <w:rFonts w:asciiTheme="majorHAnsi" w:hAnsiTheme="majorHAnsi" w:cs="Calibri"/>
                          <w:b/>
                          <w:bCs/>
                        </w:rPr>
                        <w:t>-Energétique</w:t>
                      </w:r>
                    </w:p>
                  </w:txbxContent>
                </v:textbox>
              </v:shape>
            </w:pict>
          </mc:Fallback>
        </mc:AlternateContent>
      </w:r>
    </w:p>
    <w:p w14:paraId="19CB0142" w14:textId="77777777" w:rsidR="00CA2735" w:rsidRPr="00FB7261" w:rsidRDefault="00CA2735" w:rsidP="00CA2735">
      <w:pPr>
        <w:ind w:right="282"/>
        <w:jc w:val="center"/>
        <w:rPr>
          <w:rFonts w:ascii="Cambria" w:hAnsi="Cambria" w:cs="Calibri"/>
          <w:bCs/>
        </w:rPr>
      </w:pPr>
    </w:p>
    <w:p w14:paraId="1BFC01B8" w14:textId="77777777" w:rsidR="00CA2735" w:rsidRPr="00FB7261" w:rsidRDefault="00CA2735" w:rsidP="00CA2735">
      <w:pPr>
        <w:ind w:right="282"/>
        <w:jc w:val="center"/>
        <w:rPr>
          <w:rFonts w:ascii="Cambria" w:hAnsi="Cambria" w:cs="Calibri"/>
          <w:b/>
        </w:rPr>
      </w:pPr>
    </w:p>
    <w:p w14:paraId="2DDAA0EC" w14:textId="77777777" w:rsidR="00CA2735" w:rsidRPr="00FB7261" w:rsidRDefault="00CA2735" w:rsidP="00CA2735">
      <w:pPr>
        <w:ind w:right="282"/>
        <w:jc w:val="center"/>
        <w:rPr>
          <w:rFonts w:ascii="Cambria" w:hAnsi="Cambria" w:cs="Calibri"/>
          <w:b/>
        </w:rPr>
      </w:pPr>
    </w:p>
    <w:p w14:paraId="375C569A" w14:textId="77777777" w:rsidR="00CA2735" w:rsidRPr="00FB7261" w:rsidRDefault="00CA2735" w:rsidP="00CA2735">
      <w:pPr>
        <w:ind w:right="282"/>
        <w:jc w:val="center"/>
        <w:rPr>
          <w:rFonts w:ascii="Cambria" w:hAnsi="Cambria" w:cs="Calibri"/>
          <w:b/>
        </w:rPr>
      </w:pPr>
    </w:p>
    <w:p w14:paraId="6C7315C1" w14:textId="77777777" w:rsidR="00CA2735" w:rsidRPr="00FB7261" w:rsidRDefault="00CA2735" w:rsidP="00CA2735">
      <w:pPr>
        <w:ind w:right="282"/>
        <w:jc w:val="center"/>
        <w:rPr>
          <w:rFonts w:ascii="Cambria" w:hAnsi="Cambria" w:cs="Calibri"/>
          <w:b/>
        </w:rPr>
      </w:pPr>
    </w:p>
    <w:p w14:paraId="161675B7" w14:textId="77777777" w:rsidR="00CA2735" w:rsidRPr="00FB7261" w:rsidRDefault="00CA2735" w:rsidP="00CA2735">
      <w:pPr>
        <w:ind w:right="282"/>
        <w:jc w:val="center"/>
        <w:rPr>
          <w:rFonts w:ascii="Cambria" w:hAnsi="Cambria" w:cs="Calibri"/>
          <w:b/>
        </w:rPr>
      </w:pPr>
    </w:p>
    <w:p w14:paraId="76AEB6D5" w14:textId="77777777" w:rsidR="00CA2735" w:rsidRPr="00FB7261" w:rsidRDefault="00CA2735" w:rsidP="00CA2735">
      <w:pPr>
        <w:ind w:right="282"/>
        <w:jc w:val="center"/>
        <w:rPr>
          <w:rFonts w:ascii="Cambria" w:hAnsi="Cambria" w:cs="Calibri"/>
          <w:b/>
        </w:rPr>
      </w:pPr>
    </w:p>
    <w:p w14:paraId="27A902EA" w14:textId="77777777" w:rsidR="00CA2735" w:rsidRPr="00FB7261" w:rsidRDefault="00CA2735" w:rsidP="00CA2735">
      <w:pPr>
        <w:rPr>
          <w:rFonts w:ascii="Cambria" w:hAnsi="Cambria" w:cs="Calibri"/>
        </w:rPr>
      </w:pPr>
    </w:p>
    <w:p w14:paraId="19E19677" w14:textId="77777777" w:rsidR="00CA2735" w:rsidRPr="00FB7261" w:rsidRDefault="00CA2735" w:rsidP="00CA2735">
      <w:pPr>
        <w:rPr>
          <w:rFonts w:ascii="Cambria" w:hAnsi="Cambria" w:cs="Calibri"/>
        </w:rPr>
      </w:pPr>
    </w:p>
    <w:p w14:paraId="7E560355" w14:textId="77777777" w:rsidR="00CA2735" w:rsidRPr="00FB7261" w:rsidRDefault="00CA2735" w:rsidP="00CA2735">
      <w:pPr>
        <w:rPr>
          <w:rFonts w:ascii="Cambria" w:hAnsi="Cambria" w:cs="Calibri"/>
        </w:rPr>
      </w:pPr>
    </w:p>
    <w:p w14:paraId="44CAC53F" w14:textId="77777777" w:rsidR="00CA2735" w:rsidRPr="00FB7261" w:rsidRDefault="00CA2735" w:rsidP="00CA2735">
      <w:pPr>
        <w:jc w:val="both"/>
        <w:rPr>
          <w:rFonts w:ascii="Cambria" w:hAnsi="Cambria" w:cs="Calibri"/>
          <w:b/>
          <w:sz w:val="28"/>
          <w:szCs w:val="28"/>
        </w:rPr>
      </w:pPr>
    </w:p>
    <w:p w14:paraId="31FDD4FC" w14:textId="77777777" w:rsidR="00CA2735" w:rsidRPr="00FB7261" w:rsidRDefault="00CA2735" w:rsidP="00CA2735">
      <w:pPr>
        <w:jc w:val="both"/>
        <w:rPr>
          <w:rFonts w:ascii="Cambria" w:hAnsi="Cambria" w:cs="Calibri"/>
          <w:b/>
          <w:sz w:val="28"/>
          <w:szCs w:val="28"/>
        </w:rPr>
      </w:pPr>
    </w:p>
    <w:p w14:paraId="71E08BE1" w14:textId="77777777" w:rsidR="00CA2735" w:rsidRPr="00FB7261" w:rsidRDefault="00CA2735" w:rsidP="00CA2735">
      <w:pPr>
        <w:jc w:val="both"/>
        <w:rPr>
          <w:rFonts w:ascii="Cambria" w:hAnsi="Cambria" w:cs="Calibri"/>
          <w:b/>
          <w:sz w:val="28"/>
          <w:szCs w:val="28"/>
        </w:rPr>
      </w:pPr>
    </w:p>
    <w:p w14:paraId="4E6329C1" w14:textId="77777777" w:rsidR="00CA2735" w:rsidRPr="00FB7261" w:rsidRDefault="00CA2735" w:rsidP="00CA2735">
      <w:pPr>
        <w:jc w:val="both"/>
        <w:rPr>
          <w:rFonts w:ascii="Cambria" w:hAnsi="Cambria" w:cs="Calibri"/>
          <w:b/>
          <w:sz w:val="28"/>
          <w:szCs w:val="28"/>
        </w:rPr>
      </w:pPr>
    </w:p>
    <w:p w14:paraId="4D45A40F" w14:textId="77777777" w:rsidR="00CA2735" w:rsidRPr="00FB7261" w:rsidRDefault="00CA2735" w:rsidP="00CA2735">
      <w:pPr>
        <w:jc w:val="both"/>
        <w:rPr>
          <w:rFonts w:ascii="Cambria" w:hAnsi="Cambria" w:cs="Calibri"/>
          <w:b/>
          <w:sz w:val="28"/>
          <w:szCs w:val="28"/>
        </w:rPr>
      </w:pPr>
    </w:p>
    <w:p w14:paraId="03B3B037" w14:textId="77777777" w:rsidR="00CA2735" w:rsidRPr="00FB7261" w:rsidRDefault="00CA2735" w:rsidP="00CA2735">
      <w:pPr>
        <w:jc w:val="both"/>
        <w:rPr>
          <w:rFonts w:ascii="Cambria" w:hAnsi="Cambria" w:cs="Calibri"/>
          <w:b/>
          <w:sz w:val="28"/>
          <w:szCs w:val="28"/>
        </w:rPr>
      </w:pPr>
    </w:p>
    <w:p w14:paraId="1F7BDC83" w14:textId="77777777" w:rsidR="00CA2735" w:rsidRPr="00FB7261" w:rsidRDefault="00CA2735" w:rsidP="00CA2735">
      <w:pPr>
        <w:jc w:val="both"/>
        <w:rPr>
          <w:rFonts w:ascii="Cambria" w:hAnsi="Cambria" w:cs="Calibri"/>
          <w:b/>
          <w:sz w:val="28"/>
          <w:szCs w:val="28"/>
        </w:rPr>
      </w:pPr>
    </w:p>
    <w:p w14:paraId="6DC75FB5" w14:textId="77777777" w:rsidR="00CA2735" w:rsidRPr="00FB7261" w:rsidRDefault="00CA2735" w:rsidP="00CA2735">
      <w:pPr>
        <w:jc w:val="both"/>
        <w:rPr>
          <w:rFonts w:ascii="Cambria" w:hAnsi="Cambria" w:cs="Calibri"/>
          <w:b/>
          <w:sz w:val="28"/>
          <w:szCs w:val="28"/>
        </w:rPr>
      </w:pPr>
    </w:p>
    <w:p w14:paraId="14AFA5F5" w14:textId="77777777" w:rsidR="00502E34" w:rsidRDefault="00502E34">
      <w:pPr>
        <w:spacing w:after="200" w:line="276" w:lineRule="auto"/>
        <w:rPr>
          <w:rFonts w:ascii="Cambria" w:hAnsi="Cambria" w:cs="Calibri"/>
          <w:b/>
          <w:sz w:val="28"/>
          <w:szCs w:val="28"/>
        </w:rPr>
      </w:pPr>
      <w:bookmarkStart w:id="5" w:name="_Toc413532933"/>
      <w:r>
        <w:rPr>
          <w:rFonts w:ascii="Cambria" w:hAnsi="Cambria" w:cs="Calibri"/>
          <w:bCs/>
          <w:sz w:val="28"/>
          <w:szCs w:val="28"/>
        </w:rPr>
        <w:br w:type="page"/>
      </w:r>
    </w:p>
    <w:p w14:paraId="317E5D94" w14:textId="77777777" w:rsidR="00CA2735" w:rsidRPr="00CA2735" w:rsidRDefault="00CA2735" w:rsidP="004C20A8">
      <w:pPr>
        <w:pStyle w:val="Titre3"/>
        <w:jc w:val="left"/>
        <w:rPr>
          <w:rFonts w:ascii="Cambria" w:hAnsi="Cambria" w:cs="Calibri"/>
          <w:b w:val="0"/>
          <w:u w:val="thick" w:color="F79646" w:themeColor="accent6"/>
        </w:rPr>
      </w:pPr>
      <w:r w:rsidRPr="00CA2735">
        <w:rPr>
          <w:rFonts w:ascii="Cambria" w:eastAsia="Times New Roman" w:hAnsi="Cambria" w:cs="Calibri"/>
          <w:b w:val="0"/>
          <w:sz w:val="28"/>
          <w:szCs w:val="28"/>
          <w:u w:val="thick" w:color="F79646" w:themeColor="accent6"/>
          <w:lang w:eastAsia="fr-FR"/>
        </w:rPr>
        <w:lastRenderedPageBreak/>
        <w:t>B - Objectifs de la formation</w:t>
      </w:r>
      <w:r w:rsidR="004C20A8">
        <w:rPr>
          <w:rFonts w:ascii="Cambria" w:eastAsia="Times New Roman" w:hAnsi="Cambria" w:cs="Calibri"/>
          <w:b w:val="0"/>
          <w:sz w:val="28"/>
          <w:szCs w:val="28"/>
          <w:u w:val="thick" w:color="F79646" w:themeColor="accent6"/>
          <w:lang w:eastAsia="fr-FR"/>
        </w:rPr>
        <w:t>:</w:t>
      </w:r>
      <w:bookmarkEnd w:id="5"/>
    </w:p>
    <w:p w14:paraId="57D8CBBC" w14:textId="77777777" w:rsidR="00CA2735" w:rsidRPr="005E3947" w:rsidRDefault="00CA2735" w:rsidP="00CA2735">
      <w:pPr>
        <w:rPr>
          <w:rFonts w:asciiTheme="majorHAnsi" w:hAnsiTheme="majorHAnsi" w:cs="Calibri"/>
        </w:rPr>
      </w:pPr>
    </w:p>
    <w:p w14:paraId="330CC463" w14:textId="77777777" w:rsidR="00FD79F6" w:rsidRDefault="00FD79F6" w:rsidP="00FD79F6">
      <w:pPr>
        <w:jc w:val="both"/>
        <w:rPr>
          <w:rFonts w:ascii="Cambria" w:hAnsi="Cambria"/>
        </w:rPr>
      </w:pPr>
      <w:r w:rsidRPr="00B121F2">
        <w:rPr>
          <w:rFonts w:ascii="Cambria" w:hAnsi="Cambria"/>
        </w:rPr>
        <w:t xml:space="preserve">Acquérir les réflexes d’un </w:t>
      </w:r>
      <w:r w:rsidRPr="00B121F2">
        <w:rPr>
          <w:rFonts w:ascii="Cambria" w:hAnsi="Cambria"/>
          <w:b/>
          <w:bCs/>
        </w:rPr>
        <w:t>énergéticien</w:t>
      </w:r>
      <w:r>
        <w:rPr>
          <w:rFonts w:ascii="Cambria" w:hAnsi="Cambria"/>
        </w:rPr>
        <w:t xml:space="preserve">, </w:t>
      </w:r>
      <w:r w:rsidRPr="00B121F2">
        <w:rPr>
          <w:rFonts w:ascii="Cambria" w:hAnsi="Cambria"/>
        </w:rPr>
        <w:t>être capable de faire le bilan énergétique</w:t>
      </w:r>
      <w:r>
        <w:rPr>
          <w:rFonts w:ascii="Cambria" w:hAnsi="Cambria"/>
        </w:rPr>
        <w:t xml:space="preserve"> d’un </w:t>
      </w:r>
      <w:r w:rsidRPr="00B121F2">
        <w:rPr>
          <w:rFonts w:ascii="Cambria" w:hAnsi="Cambria"/>
        </w:rPr>
        <w:t xml:space="preserve">système mécanique </w:t>
      </w:r>
      <w:r>
        <w:rPr>
          <w:rFonts w:ascii="Cambria" w:hAnsi="Cambria"/>
        </w:rPr>
        <w:t xml:space="preserve">quelconque, </w:t>
      </w:r>
      <w:r w:rsidRPr="00B121F2">
        <w:rPr>
          <w:rFonts w:ascii="Cambria" w:hAnsi="Cambria"/>
        </w:rPr>
        <w:t>consommateur ou générateur d’énergie sous quelque forme que ce soit</w:t>
      </w:r>
      <w:r>
        <w:rPr>
          <w:rFonts w:ascii="Cambria" w:hAnsi="Cambria"/>
        </w:rPr>
        <w:t>,</w:t>
      </w:r>
      <w:r w:rsidRPr="00B121F2">
        <w:rPr>
          <w:rFonts w:ascii="Cambria" w:hAnsi="Cambria"/>
        </w:rPr>
        <w:t xml:space="preserve"> pour pouvoir ensuite décider de sa vitalité ou localiser ses défaillances. </w:t>
      </w:r>
      <w:r>
        <w:rPr>
          <w:rFonts w:ascii="Cambria" w:hAnsi="Cambria"/>
        </w:rPr>
        <w:t>Tel est l’objectif ambitieux de cette formation.</w:t>
      </w:r>
    </w:p>
    <w:p w14:paraId="0BD6E2AF" w14:textId="77777777" w:rsidR="00FD79F6" w:rsidRPr="00B121F2" w:rsidRDefault="00FD79F6" w:rsidP="00FD79F6">
      <w:pPr>
        <w:jc w:val="both"/>
        <w:rPr>
          <w:rFonts w:ascii="Cambria" w:hAnsi="Cambria"/>
        </w:rPr>
      </w:pPr>
      <w:r w:rsidRPr="00B121F2">
        <w:rPr>
          <w:rFonts w:ascii="Cambria" w:hAnsi="Cambria"/>
        </w:rPr>
        <w:t xml:space="preserve">La </w:t>
      </w:r>
      <w:r>
        <w:rPr>
          <w:rFonts w:ascii="Cambria" w:hAnsi="Cambria"/>
        </w:rPr>
        <w:t xml:space="preserve">Licence en Mécanique énergétique </w:t>
      </w:r>
      <w:r w:rsidRPr="00B121F2">
        <w:rPr>
          <w:rFonts w:ascii="Cambria" w:hAnsi="Cambria"/>
        </w:rPr>
        <w:t xml:space="preserve">proposée permet </w:t>
      </w:r>
      <w:r>
        <w:rPr>
          <w:rFonts w:ascii="Cambria" w:hAnsi="Cambria"/>
        </w:rPr>
        <w:t>au titulaire de son diplôme</w:t>
      </w:r>
      <w:r w:rsidRPr="00B121F2">
        <w:rPr>
          <w:rFonts w:ascii="Cambria" w:hAnsi="Cambria"/>
        </w:rPr>
        <w:t xml:space="preserve"> de s’adapter le plus rapidement possible dans les divers métiers liés à la production, la génération, le transport, la transformation et l’utilisation de l’énergie. Les métiers du conditionnement de l’air industriel, de la production du froid, du chauffage, de la climatisation domestique, les centrales thermiques, solaires, hydrauliques, géothermiques, éoliennes, les moteurs … sont ainsi visés par notre formation.</w:t>
      </w:r>
    </w:p>
    <w:p w14:paraId="4DC30972" w14:textId="77777777" w:rsidR="00FD79F6" w:rsidRDefault="00FD79F6" w:rsidP="00FD79F6">
      <w:pPr>
        <w:jc w:val="both"/>
        <w:rPr>
          <w:rFonts w:ascii="Cambria" w:hAnsi="Cambria"/>
          <w:bCs/>
          <w:iCs/>
        </w:rPr>
      </w:pPr>
      <w:r w:rsidRPr="00B121F2">
        <w:rPr>
          <w:rFonts w:ascii="Cambria" w:hAnsi="Cambria"/>
          <w:bCs/>
          <w:iCs/>
        </w:rPr>
        <w:t xml:space="preserve">Grâce à une formation solide en thermodynamique et thermodynamique appliquée, les transferts de chaleur, </w:t>
      </w:r>
      <w:proofErr w:type="gramStart"/>
      <w:r w:rsidRPr="00B121F2">
        <w:rPr>
          <w:rFonts w:ascii="Cambria" w:hAnsi="Cambria"/>
          <w:bCs/>
          <w:iCs/>
        </w:rPr>
        <w:t>la mécaniques</w:t>
      </w:r>
      <w:proofErr w:type="gramEnd"/>
      <w:r w:rsidRPr="00B121F2">
        <w:rPr>
          <w:rFonts w:ascii="Cambria" w:hAnsi="Cambria"/>
          <w:bCs/>
          <w:iCs/>
        </w:rPr>
        <w:t xml:space="preserve"> des fluides les turbomachines, les moteurs, les énergies renouvelables le froid et le génie climatique, le diplômé en énergétique sera capable de s’adapter aisément et de se construire des compétences dans tous les métiers en relation avec l’énergie. </w:t>
      </w:r>
    </w:p>
    <w:p w14:paraId="4E4E4B41" w14:textId="77777777" w:rsidR="00FD79F6" w:rsidRDefault="00FD79F6" w:rsidP="00FD79F6">
      <w:pPr>
        <w:jc w:val="both"/>
        <w:rPr>
          <w:rFonts w:ascii="Cambria" w:hAnsi="Cambria"/>
          <w:bCs/>
          <w:iCs/>
        </w:rPr>
      </w:pPr>
    </w:p>
    <w:p w14:paraId="2CA9EB95" w14:textId="77777777" w:rsidR="00FD79F6" w:rsidRDefault="00FD79F6" w:rsidP="00FD79F6">
      <w:pPr>
        <w:jc w:val="both"/>
        <w:rPr>
          <w:rFonts w:ascii="Cambria" w:hAnsi="Cambria"/>
          <w:bCs/>
          <w:iCs/>
        </w:rPr>
      </w:pPr>
    </w:p>
    <w:p w14:paraId="0DBF8D59" w14:textId="77777777" w:rsidR="00FD79F6" w:rsidRPr="00FD79F6" w:rsidRDefault="00FD79F6" w:rsidP="00C70BB6">
      <w:pPr>
        <w:jc w:val="both"/>
        <w:rPr>
          <w:rFonts w:ascii="Cambria" w:hAnsi="Cambria"/>
          <w:bCs/>
          <w:iCs/>
        </w:rPr>
      </w:pPr>
      <w:r w:rsidRPr="00C61DB6">
        <w:rPr>
          <w:rFonts w:asciiTheme="majorHAnsi" w:hAnsiTheme="majorHAnsi" w:cs="Calibri"/>
          <w:sz w:val="28"/>
          <w:szCs w:val="28"/>
          <w:u w:val="thick" w:color="F79646" w:themeColor="accent6"/>
        </w:rPr>
        <w:t>C – Profils et compétences visés:</w:t>
      </w:r>
    </w:p>
    <w:p w14:paraId="089E371F" w14:textId="77777777" w:rsidR="00FD79F6" w:rsidRDefault="00FD79F6" w:rsidP="00FD79F6">
      <w:pPr>
        <w:jc w:val="both"/>
        <w:rPr>
          <w:rFonts w:ascii="Cambria" w:hAnsi="Cambria"/>
        </w:rPr>
      </w:pPr>
    </w:p>
    <w:p w14:paraId="38B5650C" w14:textId="77777777" w:rsidR="00FD79F6" w:rsidRDefault="00FD79F6" w:rsidP="00C70BB6">
      <w:pPr>
        <w:jc w:val="both"/>
        <w:rPr>
          <w:rFonts w:ascii="Cambria" w:hAnsi="Cambria"/>
        </w:rPr>
      </w:pPr>
      <w:r w:rsidRPr="00B121F2">
        <w:rPr>
          <w:rFonts w:ascii="Cambria" w:hAnsi="Cambria"/>
        </w:rPr>
        <w:t xml:space="preserve">La licence académique en énergétique prépare à la formation de Master dans une multitude de spécialités </w:t>
      </w:r>
      <w:r w:rsidR="00C70BB6">
        <w:rPr>
          <w:rFonts w:ascii="Cambria" w:hAnsi="Cambria"/>
        </w:rPr>
        <w:t>par</w:t>
      </w:r>
      <w:r w:rsidRPr="00B121F2">
        <w:rPr>
          <w:rFonts w:ascii="Cambria" w:hAnsi="Cambria"/>
        </w:rPr>
        <w:t xml:space="preserve"> son programme riche en matière</w:t>
      </w:r>
      <w:r>
        <w:rPr>
          <w:rFonts w:ascii="Cambria" w:hAnsi="Cambria"/>
        </w:rPr>
        <w:t xml:space="preserve"> d’enseignements</w:t>
      </w:r>
      <w:r w:rsidRPr="00B121F2">
        <w:rPr>
          <w:rFonts w:ascii="Cambria" w:hAnsi="Cambria"/>
        </w:rPr>
        <w:t xml:space="preserve"> de base.</w:t>
      </w:r>
      <w:r>
        <w:rPr>
          <w:rFonts w:ascii="Cambria" w:hAnsi="Cambria"/>
        </w:rPr>
        <w:t xml:space="preserve"> D’un autre </w:t>
      </w:r>
      <w:proofErr w:type="spellStart"/>
      <w:r>
        <w:rPr>
          <w:rFonts w:ascii="Cambria" w:hAnsi="Cambria"/>
        </w:rPr>
        <w:t>coté</w:t>
      </w:r>
      <w:proofErr w:type="spellEnd"/>
      <w:r>
        <w:rPr>
          <w:rFonts w:ascii="Cambria" w:hAnsi="Cambria"/>
        </w:rPr>
        <w:t xml:space="preserve">, cette formation prépare </w:t>
      </w:r>
      <w:r w:rsidR="00C70BB6">
        <w:rPr>
          <w:rFonts w:ascii="Cambria" w:hAnsi="Cambria"/>
        </w:rPr>
        <w:t>le diplômé à intégrer</w:t>
      </w:r>
      <w:r>
        <w:rPr>
          <w:rFonts w:ascii="Cambria" w:hAnsi="Cambria"/>
        </w:rPr>
        <w:t xml:space="preserve"> des </w:t>
      </w:r>
      <w:r w:rsidRPr="00B121F2">
        <w:rPr>
          <w:rFonts w:ascii="Cambria" w:hAnsi="Cambria"/>
        </w:rPr>
        <w:t xml:space="preserve">secteurs d'activités potentiels </w:t>
      </w:r>
      <w:r>
        <w:rPr>
          <w:rFonts w:ascii="Cambria" w:hAnsi="Cambria"/>
        </w:rPr>
        <w:t>divers :</w:t>
      </w:r>
    </w:p>
    <w:p w14:paraId="21F24D76" w14:textId="77777777" w:rsidR="00FD79F6" w:rsidRPr="00B121F2" w:rsidRDefault="00FD79F6" w:rsidP="003E039D">
      <w:pPr>
        <w:numPr>
          <w:ilvl w:val="0"/>
          <w:numId w:val="8"/>
        </w:numPr>
        <w:ind w:left="0" w:firstLine="0"/>
        <w:jc w:val="both"/>
        <w:rPr>
          <w:rFonts w:ascii="Cambria" w:hAnsi="Cambria"/>
        </w:rPr>
      </w:pPr>
      <w:r>
        <w:rPr>
          <w:rFonts w:ascii="Cambria" w:hAnsi="Cambria"/>
        </w:rPr>
        <w:t xml:space="preserve">Bureaux d’études, </w:t>
      </w:r>
      <w:r w:rsidRPr="00B121F2">
        <w:rPr>
          <w:rFonts w:ascii="Cambria" w:hAnsi="Cambria"/>
        </w:rPr>
        <w:t>Analyse caractérisation</w:t>
      </w:r>
      <w:r>
        <w:rPr>
          <w:rFonts w:ascii="Cambria" w:hAnsi="Cambria"/>
        </w:rPr>
        <w:t>,</w:t>
      </w:r>
      <w:r w:rsidRPr="00B121F2">
        <w:rPr>
          <w:rFonts w:ascii="Cambria" w:hAnsi="Cambria"/>
        </w:rPr>
        <w:t xml:space="preserve"> Expertise-conseil ; </w:t>
      </w:r>
    </w:p>
    <w:p w14:paraId="67926202" w14:textId="77777777" w:rsidR="00FD79F6" w:rsidRDefault="00FD79F6" w:rsidP="003E039D">
      <w:pPr>
        <w:numPr>
          <w:ilvl w:val="0"/>
          <w:numId w:val="8"/>
        </w:numPr>
        <w:ind w:left="0" w:firstLine="0"/>
        <w:jc w:val="both"/>
        <w:rPr>
          <w:rFonts w:ascii="Cambria" w:hAnsi="Cambria"/>
        </w:rPr>
      </w:pPr>
      <w:r w:rsidRPr="00F26B03">
        <w:rPr>
          <w:rFonts w:asciiTheme="majorHAnsi" w:hAnsiTheme="majorHAnsi"/>
        </w:rPr>
        <w:t>PME en industries mécaniques</w:t>
      </w:r>
    </w:p>
    <w:p w14:paraId="75C6E521" w14:textId="77777777" w:rsidR="00FD79F6" w:rsidRPr="00B121F2" w:rsidRDefault="00FD79F6" w:rsidP="003E039D">
      <w:pPr>
        <w:numPr>
          <w:ilvl w:val="0"/>
          <w:numId w:val="8"/>
        </w:numPr>
        <w:ind w:left="0" w:firstLine="0"/>
        <w:jc w:val="both"/>
        <w:rPr>
          <w:rFonts w:ascii="Cambria" w:hAnsi="Cambria"/>
        </w:rPr>
      </w:pPr>
      <w:r w:rsidRPr="00B121F2">
        <w:rPr>
          <w:rFonts w:ascii="Cambria" w:hAnsi="Cambria"/>
        </w:rPr>
        <w:t>Maintenance du parc de machines</w:t>
      </w:r>
      <w:r w:rsidR="00C70BB6">
        <w:rPr>
          <w:rFonts w:ascii="Cambria" w:hAnsi="Cambria"/>
        </w:rPr>
        <w:t>,</w:t>
      </w:r>
      <w:r>
        <w:rPr>
          <w:rFonts w:ascii="Cambria" w:hAnsi="Cambria"/>
        </w:rPr>
        <w:t xml:space="preserve"> etc.</w:t>
      </w:r>
    </w:p>
    <w:p w14:paraId="6A510D3C" w14:textId="77777777" w:rsidR="00FD79F6" w:rsidRPr="00063A7B" w:rsidRDefault="00FD79F6" w:rsidP="00FD79F6">
      <w:pPr>
        <w:pStyle w:val="Titre3"/>
        <w:rPr>
          <w:rFonts w:asciiTheme="majorHAnsi" w:hAnsiTheme="majorHAnsi" w:cs="Calibri"/>
          <w:b w:val="0"/>
          <w:u w:val="thick" w:color="F79646" w:themeColor="accent6"/>
        </w:rPr>
      </w:pPr>
    </w:p>
    <w:p w14:paraId="4275A684" w14:textId="77777777" w:rsidR="00FD79F6" w:rsidRDefault="00FD79F6" w:rsidP="00FD79F6">
      <w:pPr>
        <w:pStyle w:val="Titre3"/>
        <w:jc w:val="left"/>
        <w:rPr>
          <w:rFonts w:asciiTheme="majorHAnsi" w:hAnsiTheme="majorHAnsi" w:cs="Calibri"/>
          <w:b w:val="0"/>
          <w:sz w:val="28"/>
          <w:szCs w:val="28"/>
          <w:u w:val="thick" w:color="F79646" w:themeColor="accent6"/>
        </w:rPr>
      </w:pPr>
    </w:p>
    <w:p w14:paraId="3681E920" w14:textId="77777777" w:rsidR="00FD79F6" w:rsidRPr="00C61DB6" w:rsidRDefault="00FD79F6" w:rsidP="00FD79F6">
      <w:pPr>
        <w:pStyle w:val="Titre3"/>
        <w:jc w:val="left"/>
        <w:rPr>
          <w:rFonts w:asciiTheme="majorHAnsi" w:hAnsiTheme="majorHAnsi" w:cs="Calibri"/>
          <w:bCs w:val="0"/>
          <w:i/>
          <w:iCs/>
          <w:sz w:val="28"/>
          <w:szCs w:val="28"/>
          <w:u w:val="thick" w:color="F79646" w:themeColor="accent6"/>
        </w:rPr>
      </w:pPr>
      <w:r w:rsidRPr="00C61DB6">
        <w:rPr>
          <w:rFonts w:asciiTheme="majorHAnsi" w:hAnsiTheme="majorHAnsi" w:cs="Calibri"/>
          <w:b w:val="0"/>
          <w:sz w:val="28"/>
          <w:szCs w:val="28"/>
          <w:u w:val="thick" w:color="F79646" w:themeColor="accent6"/>
        </w:rPr>
        <w:t xml:space="preserve">D – Potentialités régionales et nationales d'employabilité: </w:t>
      </w:r>
    </w:p>
    <w:p w14:paraId="30D93BEE" w14:textId="77777777" w:rsidR="00FD79F6" w:rsidRPr="00063A7B" w:rsidRDefault="00FD79F6" w:rsidP="00FD79F6">
      <w:pPr>
        <w:jc w:val="both"/>
        <w:rPr>
          <w:rFonts w:asciiTheme="majorHAnsi" w:hAnsiTheme="majorHAnsi" w:cs="Calibri"/>
          <w:bCs/>
        </w:rPr>
      </w:pPr>
    </w:p>
    <w:p w14:paraId="18DCE1FF" w14:textId="77777777" w:rsidR="00FD79F6" w:rsidRPr="00AD5486" w:rsidRDefault="00FD79F6" w:rsidP="00FD79F6">
      <w:pPr>
        <w:autoSpaceDE w:val="0"/>
        <w:autoSpaceDN w:val="0"/>
        <w:adjustRightInd w:val="0"/>
        <w:jc w:val="both"/>
        <w:rPr>
          <w:rFonts w:asciiTheme="majorHAnsi" w:eastAsia="Calibri" w:hAnsiTheme="majorHAnsi" w:cs="Arial"/>
        </w:rPr>
      </w:pPr>
      <w:r>
        <w:rPr>
          <w:rFonts w:asciiTheme="majorHAnsi" w:eastAsia="Calibri" w:hAnsiTheme="majorHAnsi" w:cs="Arial"/>
        </w:rPr>
        <w:t xml:space="preserve">Cette Licence </w:t>
      </w:r>
      <w:r w:rsidRPr="00AD5486">
        <w:rPr>
          <w:rFonts w:asciiTheme="majorHAnsi" w:hAnsiTheme="majorHAnsi" w:cs="Arial"/>
        </w:rPr>
        <w:t xml:space="preserve">offre de </w:t>
      </w:r>
      <w:r>
        <w:rPr>
          <w:rFonts w:asciiTheme="majorHAnsi" w:hAnsiTheme="majorHAnsi" w:cs="Arial"/>
        </w:rPr>
        <w:t xml:space="preserve">réels </w:t>
      </w:r>
      <w:r w:rsidRPr="00AD5486">
        <w:rPr>
          <w:rFonts w:asciiTheme="majorHAnsi" w:hAnsiTheme="majorHAnsi" w:cs="Arial"/>
        </w:rPr>
        <w:t>débouchés professionnels</w:t>
      </w:r>
      <w:r>
        <w:rPr>
          <w:rFonts w:asciiTheme="majorHAnsi" w:hAnsiTheme="majorHAnsi" w:cs="Arial"/>
        </w:rPr>
        <w:t xml:space="preserve"> dans de nombreux </w:t>
      </w:r>
      <w:proofErr w:type="spellStart"/>
      <w:r>
        <w:rPr>
          <w:rFonts w:asciiTheme="majorHAnsi" w:hAnsiTheme="majorHAnsi" w:cs="Arial"/>
        </w:rPr>
        <w:t>secteurs,</w:t>
      </w:r>
      <w:r w:rsidRPr="00AD5486">
        <w:rPr>
          <w:rFonts w:asciiTheme="majorHAnsi" w:eastAsia="Calibri" w:hAnsiTheme="majorHAnsi" w:cs="Arial"/>
        </w:rPr>
        <w:t>à</w:t>
      </w:r>
      <w:proofErr w:type="spellEnd"/>
      <w:r w:rsidRPr="00AD5486">
        <w:rPr>
          <w:rFonts w:asciiTheme="majorHAnsi" w:eastAsia="Calibri" w:hAnsiTheme="majorHAnsi" w:cs="Arial"/>
        </w:rPr>
        <w:t xml:space="preserve"> savoir : </w:t>
      </w:r>
    </w:p>
    <w:p w14:paraId="6CD6A084" w14:textId="77777777" w:rsidR="00FD79F6" w:rsidRPr="00B121F2" w:rsidRDefault="00FD79F6" w:rsidP="003E039D">
      <w:pPr>
        <w:numPr>
          <w:ilvl w:val="0"/>
          <w:numId w:val="9"/>
        </w:numPr>
        <w:ind w:left="0" w:firstLine="0"/>
        <w:jc w:val="both"/>
        <w:rPr>
          <w:rFonts w:ascii="Cambria" w:hAnsi="Cambria"/>
          <w:bCs/>
        </w:rPr>
      </w:pPr>
      <w:r w:rsidRPr="00B121F2">
        <w:rPr>
          <w:rFonts w:ascii="Cambria" w:hAnsi="Cambria"/>
          <w:bCs/>
        </w:rPr>
        <w:t>Transport de tous les types de fluides (eau, gaz, pétrole, eau pressurisée)</w:t>
      </w:r>
      <w:r>
        <w:rPr>
          <w:rFonts w:ascii="Cambria" w:hAnsi="Cambria"/>
          <w:bCs/>
        </w:rPr>
        <w:t>.</w:t>
      </w:r>
    </w:p>
    <w:p w14:paraId="00D8E098" w14:textId="77777777" w:rsidR="00FD79F6" w:rsidRPr="00B121F2" w:rsidRDefault="00FD79F6" w:rsidP="003E039D">
      <w:pPr>
        <w:numPr>
          <w:ilvl w:val="0"/>
          <w:numId w:val="9"/>
        </w:numPr>
        <w:ind w:left="0" w:firstLine="0"/>
        <w:jc w:val="both"/>
        <w:rPr>
          <w:rFonts w:ascii="Cambria" w:hAnsi="Cambria"/>
          <w:bCs/>
        </w:rPr>
      </w:pPr>
      <w:r w:rsidRPr="00B121F2">
        <w:rPr>
          <w:rFonts w:ascii="Cambria" w:hAnsi="Cambria"/>
          <w:bCs/>
        </w:rPr>
        <w:t>Centrales thermiques</w:t>
      </w:r>
      <w:r>
        <w:rPr>
          <w:rFonts w:ascii="Cambria" w:hAnsi="Cambria"/>
          <w:bCs/>
        </w:rPr>
        <w:t>.</w:t>
      </w:r>
    </w:p>
    <w:p w14:paraId="1B2CC56B" w14:textId="77777777" w:rsidR="00FD79F6" w:rsidRPr="00B121F2" w:rsidRDefault="00FD79F6" w:rsidP="003E039D">
      <w:pPr>
        <w:numPr>
          <w:ilvl w:val="0"/>
          <w:numId w:val="9"/>
        </w:numPr>
        <w:ind w:left="0" w:firstLine="0"/>
        <w:jc w:val="both"/>
        <w:rPr>
          <w:rFonts w:ascii="Cambria" w:hAnsi="Cambria"/>
          <w:bCs/>
        </w:rPr>
      </w:pPr>
      <w:r w:rsidRPr="00B121F2">
        <w:rPr>
          <w:rFonts w:ascii="Cambria" w:hAnsi="Cambria"/>
          <w:bCs/>
        </w:rPr>
        <w:t>Centrales solaires et hydrauliques, centrales à gaz et groupes moteurs thermiques</w:t>
      </w:r>
      <w:r>
        <w:rPr>
          <w:rFonts w:ascii="Cambria" w:hAnsi="Cambria"/>
          <w:bCs/>
        </w:rPr>
        <w:t>.</w:t>
      </w:r>
    </w:p>
    <w:p w14:paraId="1F9E5511" w14:textId="77777777" w:rsidR="00FD79F6" w:rsidRDefault="00FD79F6" w:rsidP="003E039D">
      <w:pPr>
        <w:numPr>
          <w:ilvl w:val="0"/>
          <w:numId w:val="9"/>
        </w:numPr>
        <w:ind w:left="0" w:firstLine="0"/>
        <w:jc w:val="both"/>
        <w:rPr>
          <w:rFonts w:ascii="Cambria" w:hAnsi="Cambria"/>
          <w:bCs/>
        </w:rPr>
      </w:pPr>
      <w:r w:rsidRPr="00B121F2">
        <w:rPr>
          <w:rFonts w:ascii="Cambria" w:hAnsi="Cambria"/>
          <w:bCs/>
        </w:rPr>
        <w:t xml:space="preserve">Froid, production et distribution, liquéfaction </w:t>
      </w:r>
      <w:r>
        <w:rPr>
          <w:rFonts w:ascii="Cambria" w:hAnsi="Cambria"/>
          <w:bCs/>
        </w:rPr>
        <w:t>du gaz naturel et ses dérivées.</w:t>
      </w:r>
    </w:p>
    <w:p w14:paraId="18323F30" w14:textId="77777777" w:rsidR="00FD79F6" w:rsidRPr="00B121F2" w:rsidRDefault="00FD79F6" w:rsidP="003E039D">
      <w:pPr>
        <w:numPr>
          <w:ilvl w:val="0"/>
          <w:numId w:val="9"/>
        </w:numPr>
        <w:ind w:left="0" w:firstLine="0"/>
        <w:jc w:val="both"/>
        <w:rPr>
          <w:rFonts w:ascii="Cambria" w:hAnsi="Cambria"/>
          <w:bCs/>
        </w:rPr>
      </w:pPr>
      <w:r>
        <w:rPr>
          <w:rFonts w:ascii="Cambria" w:hAnsi="Cambria"/>
          <w:bCs/>
        </w:rPr>
        <w:t>L</w:t>
      </w:r>
      <w:r w:rsidRPr="00B121F2">
        <w:rPr>
          <w:rFonts w:ascii="Cambria" w:hAnsi="Cambria"/>
          <w:bCs/>
        </w:rPr>
        <w:t>iquéfaction de l’air et de ses composants pour l’industrie et la médecine</w:t>
      </w:r>
      <w:r>
        <w:rPr>
          <w:rFonts w:ascii="Cambria" w:hAnsi="Cambria"/>
          <w:bCs/>
        </w:rPr>
        <w:t>.</w:t>
      </w:r>
    </w:p>
    <w:p w14:paraId="5AAED3A3" w14:textId="77777777" w:rsidR="00FD79F6" w:rsidRDefault="00FD79F6" w:rsidP="00FD79F6"/>
    <w:p w14:paraId="7FFA0970" w14:textId="77777777" w:rsidR="00213360" w:rsidRDefault="00213360" w:rsidP="008A4610">
      <w:pPr>
        <w:rPr>
          <w:rFonts w:asciiTheme="majorHAnsi" w:hAnsiTheme="majorHAnsi" w:cs="Calibri"/>
          <w:bCs/>
        </w:rPr>
        <w:sectPr w:rsidR="0021336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6490187" w14:textId="77777777" w:rsidR="00684D92" w:rsidRDefault="00684D92" w:rsidP="00C233F9">
      <w:pPr>
        <w:pStyle w:val="Titre3"/>
        <w:jc w:val="left"/>
        <w:rPr>
          <w:rFonts w:asciiTheme="majorHAnsi" w:hAnsiTheme="majorHAnsi" w:cs="Calibri"/>
          <w:b w:val="0"/>
          <w:sz w:val="28"/>
          <w:szCs w:val="28"/>
          <w:u w:val="thick" w:color="F79646" w:themeColor="accent6"/>
        </w:rPr>
      </w:pPr>
      <w:bookmarkStart w:id="6" w:name="_Toc413532936"/>
      <w:r w:rsidRPr="00A67567">
        <w:rPr>
          <w:rFonts w:asciiTheme="majorHAnsi" w:hAnsiTheme="majorHAnsi" w:cs="Calibri"/>
          <w:b w:val="0"/>
          <w:sz w:val="28"/>
          <w:szCs w:val="28"/>
          <w:u w:val="thick" w:color="F79646" w:themeColor="accent6"/>
        </w:rPr>
        <w:lastRenderedPageBreak/>
        <w:t>E – Passerelles vers les autres spécialités</w:t>
      </w:r>
      <w:r w:rsidR="00C233F9">
        <w:rPr>
          <w:rFonts w:asciiTheme="majorHAnsi" w:hAnsiTheme="majorHAnsi" w:cs="Calibri"/>
          <w:b w:val="0"/>
          <w:sz w:val="28"/>
          <w:szCs w:val="28"/>
          <w:u w:val="thick" w:color="F79646" w:themeColor="accent6"/>
        </w:rPr>
        <w:t>:</w:t>
      </w:r>
      <w:bookmarkEnd w:id="6"/>
    </w:p>
    <w:p w14:paraId="29CC6AFE" w14:textId="77777777" w:rsidR="007A1225" w:rsidRDefault="007A1225" w:rsidP="007A1225">
      <w:pPr>
        <w:jc w:val="both"/>
        <w:rPr>
          <w:rFonts w:asciiTheme="majorHAnsi" w:hAnsiTheme="majorHAnsi" w:cs="Calibri"/>
          <w:bCs/>
        </w:rPr>
      </w:pPr>
    </w:p>
    <w:p w14:paraId="223148AC" w14:textId="77777777" w:rsidR="007A1225" w:rsidRPr="005E3947" w:rsidRDefault="007A1225" w:rsidP="007A1225">
      <w:pPr>
        <w:jc w:val="both"/>
        <w:rPr>
          <w:rFonts w:asciiTheme="majorHAnsi" w:hAnsiTheme="majorHAnsi" w:cs="Calibri"/>
          <w:bCs/>
        </w:rPr>
      </w:pPr>
    </w:p>
    <w:tbl>
      <w:tblPr>
        <w:tblStyle w:val="Listeclaire-Accent61"/>
        <w:tblW w:w="9747" w:type="dxa"/>
        <w:tblLook w:val="04A0" w:firstRow="1" w:lastRow="0" w:firstColumn="1" w:lastColumn="0" w:noHBand="0" w:noVBand="1"/>
      </w:tblPr>
      <w:tblGrid>
        <w:gridCol w:w="4219"/>
        <w:gridCol w:w="5528"/>
      </w:tblGrid>
      <w:tr w:rsidR="00684D92" w:rsidRPr="005E3947" w14:paraId="25FD325D" w14:textId="77777777" w:rsidTr="00502E34">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57BDC361" w14:textId="77777777" w:rsidR="00684D92" w:rsidRPr="005E3947" w:rsidRDefault="00684D92" w:rsidP="00E40173">
            <w:pPr>
              <w:jc w:val="center"/>
              <w:rPr>
                <w:rFonts w:asciiTheme="majorHAnsi" w:hAnsiTheme="majorHAnsi"/>
                <w:b w:val="0"/>
                <w:bCs w:val="0"/>
                <w:color w:val="auto"/>
              </w:rPr>
            </w:pPr>
            <w:r w:rsidRPr="005E3947">
              <w:rPr>
                <w:rFonts w:asciiTheme="majorHAnsi" w:hAnsiTheme="majorHAnsi"/>
                <w:color w:val="auto"/>
              </w:rPr>
              <w:t>Semestres 1 et 2 communs</w:t>
            </w:r>
          </w:p>
        </w:tc>
      </w:tr>
      <w:tr w:rsidR="00684D92" w:rsidRPr="005E3947" w14:paraId="6446B941" w14:textId="77777777" w:rsidTr="00502E3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7D81D041" w14:textId="77777777"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781F4FD6" w14:textId="77777777" w:rsidR="00684D92" w:rsidRPr="005E3947" w:rsidRDefault="00684D92" w:rsidP="00E40173">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C70BB6">
              <w:rPr>
                <w:rFonts w:asciiTheme="majorHAnsi" w:hAnsiTheme="majorHAnsi"/>
                <w:b/>
                <w:bCs/>
                <w:color w:val="4F81BD" w:themeColor="accent1"/>
                <w:u w:val="double" w:color="F79646" w:themeColor="accent6"/>
              </w:rPr>
              <w:t>s</w:t>
            </w:r>
          </w:p>
        </w:tc>
      </w:tr>
      <w:tr w:rsidR="00684D92" w:rsidRPr="005E3947" w14:paraId="2CA7AE96"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8" w:space="0" w:color="F79646" w:themeColor="accent6"/>
              <w:bottom w:val="single" w:sz="12" w:space="0" w:color="F79646" w:themeColor="accent6"/>
            </w:tcBorders>
            <w:vAlign w:val="center"/>
            <w:hideMark/>
          </w:tcPr>
          <w:p w14:paraId="083DDDD7"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Aéronautique</w:t>
            </w:r>
          </w:p>
        </w:tc>
        <w:tc>
          <w:tcPr>
            <w:tcW w:w="5528" w:type="dxa"/>
            <w:tcBorders>
              <w:top w:val="single" w:sz="18" w:space="0" w:color="F79646" w:themeColor="accent6"/>
              <w:bottom w:val="single" w:sz="12" w:space="0" w:color="F79646" w:themeColor="accent6"/>
            </w:tcBorders>
            <w:vAlign w:val="center"/>
            <w:hideMark/>
          </w:tcPr>
          <w:p w14:paraId="487431CF"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684D92" w:rsidRPr="005E3947" w14:paraId="683C0EB0"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37E188E9"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civil</w:t>
            </w:r>
          </w:p>
        </w:tc>
        <w:tc>
          <w:tcPr>
            <w:tcW w:w="5528" w:type="dxa"/>
            <w:tcBorders>
              <w:top w:val="single" w:sz="12" w:space="0" w:color="F79646" w:themeColor="accent6"/>
              <w:bottom w:val="single" w:sz="12" w:space="0" w:color="F79646" w:themeColor="accent6"/>
            </w:tcBorders>
            <w:vAlign w:val="center"/>
            <w:hideMark/>
          </w:tcPr>
          <w:p w14:paraId="624E1302"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684D92" w:rsidRPr="005E3947" w14:paraId="75EE7A79"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630C6368"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climatique</w:t>
            </w:r>
          </w:p>
        </w:tc>
        <w:tc>
          <w:tcPr>
            <w:tcW w:w="5528" w:type="dxa"/>
            <w:tcBorders>
              <w:top w:val="single" w:sz="12" w:space="0" w:color="F79646" w:themeColor="accent6"/>
              <w:bottom w:val="single" w:sz="12" w:space="0" w:color="F79646" w:themeColor="accent6"/>
            </w:tcBorders>
            <w:vAlign w:val="center"/>
            <w:hideMark/>
          </w:tcPr>
          <w:p w14:paraId="6D4E7514"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684D92" w:rsidRPr="005E3947" w14:paraId="618BB77B"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58DD57AF"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maritime</w:t>
            </w:r>
          </w:p>
        </w:tc>
        <w:tc>
          <w:tcPr>
            <w:tcW w:w="5528" w:type="dxa"/>
            <w:tcBorders>
              <w:top w:val="single" w:sz="12" w:space="0" w:color="F79646" w:themeColor="accent6"/>
            </w:tcBorders>
            <w:vAlign w:val="center"/>
            <w:hideMark/>
          </w:tcPr>
          <w:p w14:paraId="3E79CBC9"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684D92" w:rsidRPr="005E3947" w14:paraId="2F6221E2"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480AE53D" w14:textId="77777777"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14:paraId="65094327"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684D92" w:rsidRPr="005E3947" w14:paraId="25BEFBF6"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tcPr>
          <w:p w14:paraId="62BAB876"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mécanique</w:t>
            </w:r>
          </w:p>
        </w:tc>
        <w:tc>
          <w:tcPr>
            <w:tcW w:w="5528" w:type="dxa"/>
            <w:tcBorders>
              <w:top w:val="single" w:sz="12" w:space="0" w:color="F79646" w:themeColor="accent6"/>
            </w:tcBorders>
            <w:vAlign w:val="center"/>
            <w:hideMark/>
          </w:tcPr>
          <w:p w14:paraId="30436D25"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684D92" w:rsidRPr="005E3947" w14:paraId="58AABCB8"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vMerge/>
            <w:vAlign w:val="center"/>
            <w:hideMark/>
          </w:tcPr>
          <w:p w14:paraId="2AD4C5D7" w14:textId="77777777" w:rsidR="00684D92" w:rsidRPr="0027453F" w:rsidRDefault="00684D92" w:rsidP="00502E34">
            <w:pPr>
              <w:rPr>
                <w:rFonts w:asciiTheme="majorHAnsi" w:hAnsiTheme="majorHAnsi"/>
                <w:b w:val="0"/>
                <w:bCs w:val="0"/>
              </w:rPr>
            </w:pPr>
          </w:p>
        </w:tc>
        <w:tc>
          <w:tcPr>
            <w:tcW w:w="5528" w:type="dxa"/>
            <w:vAlign w:val="center"/>
            <w:hideMark/>
          </w:tcPr>
          <w:p w14:paraId="3FB688CB"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684D92" w:rsidRPr="005E3947" w14:paraId="1DF9187E"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2916CB0B" w14:textId="77777777"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14:paraId="6A78238F"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684D92" w:rsidRPr="005E3947" w14:paraId="56D57B18"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782D50B1"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Hydraulique</w:t>
            </w:r>
          </w:p>
        </w:tc>
        <w:tc>
          <w:tcPr>
            <w:tcW w:w="5528" w:type="dxa"/>
            <w:tcBorders>
              <w:top w:val="single" w:sz="12" w:space="0" w:color="F79646" w:themeColor="accent6"/>
              <w:bottom w:val="single" w:sz="12" w:space="0" w:color="F79646" w:themeColor="accent6"/>
            </w:tcBorders>
            <w:vAlign w:val="center"/>
            <w:hideMark/>
          </w:tcPr>
          <w:p w14:paraId="7D7D9BF8"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684D92" w:rsidRPr="005E3947" w14:paraId="162DE8D8"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56E02740"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Ingénierie des transports</w:t>
            </w:r>
          </w:p>
        </w:tc>
        <w:tc>
          <w:tcPr>
            <w:tcW w:w="5528" w:type="dxa"/>
            <w:tcBorders>
              <w:top w:val="single" w:sz="12" w:space="0" w:color="F79646" w:themeColor="accent6"/>
              <w:bottom w:val="single" w:sz="12" w:space="0" w:color="F79646" w:themeColor="accent6"/>
            </w:tcBorders>
            <w:vAlign w:val="center"/>
            <w:hideMark/>
          </w:tcPr>
          <w:p w14:paraId="704EB2CA"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684D92" w:rsidRPr="005E3947" w14:paraId="6E54512B"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7A4A6AE0"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Métallurgie</w:t>
            </w:r>
          </w:p>
        </w:tc>
        <w:tc>
          <w:tcPr>
            <w:tcW w:w="5528" w:type="dxa"/>
            <w:tcBorders>
              <w:top w:val="single" w:sz="12" w:space="0" w:color="F79646" w:themeColor="accent6"/>
              <w:bottom w:val="single" w:sz="12" w:space="0" w:color="F79646" w:themeColor="accent6"/>
            </w:tcBorders>
            <w:vAlign w:val="center"/>
            <w:hideMark/>
          </w:tcPr>
          <w:p w14:paraId="13F30D5C"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684D92" w:rsidRPr="005E3947" w14:paraId="2D07C2A4"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33BADB27"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Optique et mécanique de précision</w:t>
            </w:r>
          </w:p>
        </w:tc>
        <w:tc>
          <w:tcPr>
            <w:tcW w:w="5528" w:type="dxa"/>
            <w:tcBorders>
              <w:top w:val="single" w:sz="12" w:space="0" w:color="F79646" w:themeColor="accent6"/>
            </w:tcBorders>
            <w:vAlign w:val="center"/>
            <w:hideMark/>
          </w:tcPr>
          <w:p w14:paraId="22763CD0"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684D92" w:rsidRPr="005E3947" w14:paraId="351812AB"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1DC2E792" w14:textId="77777777"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14:paraId="593A8548"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684D92" w:rsidRPr="005E3947" w14:paraId="13454CF4"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7790F918"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Travaux publics</w:t>
            </w:r>
          </w:p>
        </w:tc>
        <w:tc>
          <w:tcPr>
            <w:tcW w:w="5528" w:type="dxa"/>
            <w:tcBorders>
              <w:top w:val="single" w:sz="12" w:space="0" w:color="F79646" w:themeColor="accent6"/>
              <w:bottom w:val="single" w:sz="12" w:space="0" w:color="F79646" w:themeColor="accent6"/>
            </w:tcBorders>
            <w:vAlign w:val="center"/>
            <w:hideMark/>
          </w:tcPr>
          <w:p w14:paraId="0FB0F8CB"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r w:rsidR="00684D92" w:rsidRPr="005E3947" w14:paraId="3619B284"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64A5F1DF"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Automatique</w:t>
            </w:r>
          </w:p>
        </w:tc>
        <w:tc>
          <w:tcPr>
            <w:tcW w:w="5528" w:type="dxa"/>
            <w:tcBorders>
              <w:top w:val="single" w:sz="12" w:space="0" w:color="F79646" w:themeColor="accent6"/>
              <w:bottom w:val="single" w:sz="12" w:space="0" w:color="F79646" w:themeColor="accent6"/>
            </w:tcBorders>
            <w:vAlign w:val="center"/>
            <w:hideMark/>
          </w:tcPr>
          <w:p w14:paraId="4D3CF1EB"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684D92" w:rsidRPr="005E3947" w14:paraId="5492699B"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12E24C3F"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Electromécanique</w:t>
            </w:r>
          </w:p>
        </w:tc>
        <w:tc>
          <w:tcPr>
            <w:tcW w:w="5528" w:type="dxa"/>
            <w:tcBorders>
              <w:top w:val="single" w:sz="12" w:space="0" w:color="F79646" w:themeColor="accent6"/>
            </w:tcBorders>
            <w:vAlign w:val="center"/>
            <w:hideMark/>
          </w:tcPr>
          <w:p w14:paraId="0E93BBA5"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684D92" w:rsidRPr="005E3947" w14:paraId="49E4C560"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0FEA2FC9" w14:textId="77777777"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14:paraId="2637E8A5"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684D92" w:rsidRPr="005E3947" w14:paraId="3F1019E1"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6874DFFF"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Electronique</w:t>
            </w:r>
          </w:p>
        </w:tc>
        <w:tc>
          <w:tcPr>
            <w:tcW w:w="5528" w:type="dxa"/>
            <w:tcBorders>
              <w:top w:val="single" w:sz="12" w:space="0" w:color="F79646" w:themeColor="accent6"/>
              <w:bottom w:val="single" w:sz="12" w:space="0" w:color="F79646" w:themeColor="accent6"/>
            </w:tcBorders>
            <w:vAlign w:val="center"/>
            <w:hideMark/>
          </w:tcPr>
          <w:p w14:paraId="66C21798"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684D92" w:rsidRPr="005E3947" w14:paraId="236A9099"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67BDA9A6"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Electrotechnique</w:t>
            </w:r>
          </w:p>
        </w:tc>
        <w:tc>
          <w:tcPr>
            <w:tcW w:w="5528" w:type="dxa"/>
            <w:tcBorders>
              <w:top w:val="single" w:sz="12" w:space="0" w:color="F79646" w:themeColor="accent6"/>
              <w:bottom w:val="single" w:sz="12" w:space="0" w:color="F79646" w:themeColor="accent6"/>
            </w:tcBorders>
            <w:vAlign w:val="center"/>
            <w:hideMark/>
          </w:tcPr>
          <w:p w14:paraId="72222822"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684D92" w:rsidRPr="005E3947" w14:paraId="6FC966F7"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4A39F4F4"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biomédical</w:t>
            </w:r>
          </w:p>
        </w:tc>
        <w:tc>
          <w:tcPr>
            <w:tcW w:w="5528" w:type="dxa"/>
            <w:tcBorders>
              <w:top w:val="single" w:sz="12" w:space="0" w:color="F79646" w:themeColor="accent6"/>
              <w:bottom w:val="single" w:sz="12" w:space="0" w:color="F79646" w:themeColor="accent6"/>
            </w:tcBorders>
            <w:vAlign w:val="center"/>
            <w:hideMark/>
          </w:tcPr>
          <w:p w14:paraId="2C771766" w14:textId="77777777" w:rsidR="00684D92" w:rsidRPr="0027453F"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biomédical</w:t>
            </w:r>
          </w:p>
        </w:tc>
      </w:tr>
      <w:tr w:rsidR="00684D92" w:rsidRPr="005E3947" w14:paraId="7DFEBB06"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1C7FF371"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industriel</w:t>
            </w:r>
          </w:p>
        </w:tc>
        <w:tc>
          <w:tcPr>
            <w:tcW w:w="5528" w:type="dxa"/>
            <w:tcBorders>
              <w:top w:val="single" w:sz="12" w:space="0" w:color="F79646" w:themeColor="accent6"/>
              <w:bottom w:val="single" w:sz="12" w:space="0" w:color="F79646" w:themeColor="accent6"/>
            </w:tcBorders>
            <w:vAlign w:val="center"/>
            <w:hideMark/>
          </w:tcPr>
          <w:p w14:paraId="73AAE421" w14:textId="77777777" w:rsidR="00684D92" w:rsidRPr="0027453F"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industriel</w:t>
            </w:r>
          </w:p>
        </w:tc>
      </w:tr>
      <w:tr w:rsidR="00684D92" w:rsidRPr="005E3947" w14:paraId="6E8567FF"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3059CAE5"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Télécommunication</w:t>
            </w:r>
          </w:p>
        </w:tc>
        <w:tc>
          <w:tcPr>
            <w:tcW w:w="5528" w:type="dxa"/>
            <w:tcBorders>
              <w:top w:val="single" w:sz="12" w:space="0" w:color="F79646" w:themeColor="accent6"/>
              <w:bottom w:val="single" w:sz="12" w:space="0" w:color="F79646" w:themeColor="accent6"/>
            </w:tcBorders>
            <w:vAlign w:val="center"/>
            <w:hideMark/>
          </w:tcPr>
          <w:p w14:paraId="7FC97473" w14:textId="77777777" w:rsidR="00684D92" w:rsidRPr="0027453F"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Télécommunication</w:t>
            </w:r>
          </w:p>
        </w:tc>
      </w:tr>
      <w:tr w:rsidR="00684D92" w:rsidRPr="005E3947" w14:paraId="4F1A6CDA"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EF3842C"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des procédés</w:t>
            </w:r>
          </w:p>
        </w:tc>
        <w:tc>
          <w:tcPr>
            <w:tcW w:w="5528" w:type="dxa"/>
            <w:tcBorders>
              <w:top w:val="single" w:sz="12" w:space="0" w:color="F79646" w:themeColor="accent6"/>
              <w:bottom w:val="single" w:sz="12" w:space="0" w:color="F79646" w:themeColor="accent6"/>
            </w:tcBorders>
            <w:vAlign w:val="center"/>
            <w:hideMark/>
          </w:tcPr>
          <w:p w14:paraId="2F223A11" w14:textId="77777777" w:rsidR="00684D92" w:rsidRPr="0027453F"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des procédés</w:t>
            </w:r>
          </w:p>
        </w:tc>
      </w:tr>
      <w:tr w:rsidR="00684D92" w:rsidRPr="005E3947" w14:paraId="3F560577"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43CEB665"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minier</w:t>
            </w:r>
          </w:p>
        </w:tc>
        <w:tc>
          <w:tcPr>
            <w:tcW w:w="5528" w:type="dxa"/>
            <w:tcBorders>
              <w:top w:val="single" w:sz="12" w:space="0" w:color="F79646" w:themeColor="accent6"/>
            </w:tcBorders>
            <w:vAlign w:val="center"/>
            <w:hideMark/>
          </w:tcPr>
          <w:p w14:paraId="6C381A4E"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684D92" w:rsidRPr="005E3947" w14:paraId="3C329383"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621C8C0E" w14:textId="77777777"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14:paraId="7C35EF84"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684D92" w:rsidRPr="007D6C91" w14:paraId="6C37F896"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7B51EC77"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Hydrocarbures</w:t>
            </w:r>
          </w:p>
        </w:tc>
        <w:tc>
          <w:tcPr>
            <w:tcW w:w="5528" w:type="dxa"/>
            <w:tcBorders>
              <w:top w:val="single" w:sz="12" w:space="0" w:color="F79646" w:themeColor="accent6"/>
              <w:bottom w:val="single" w:sz="12" w:space="0" w:color="F79646" w:themeColor="accent6"/>
            </w:tcBorders>
            <w:vAlign w:val="center"/>
            <w:hideMark/>
          </w:tcPr>
          <w:p w14:paraId="10E9964E" w14:textId="77777777" w:rsidR="00684D92" w:rsidRPr="0027453F"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Hydrocarbures</w:t>
            </w:r>
          </w:p>
        </w:tc>
      </w:tr>
      <w:tr w:rsidR="00684D92" w:rsidRPr="007D6C91" w14:paraId="64C4220B" w14:textId="77777777" w:rsidTr="00502E34">
        <w:trPr>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3A4892EC"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Hygiène et sécurité industrielle</w:t>
            </w:r>
          </w:p>
        </w:tc>
        <w:tc>
          <w:tcPr>
            <w:tcW w:w="5528" w:type="dxa"/>
            <w:tcBorders>
              <w:top w:val="single" w:sz="12" w:space="0" w:color="F79646" w:themeColor="accent6"/>
              <w:bottom w:val="single" w:sz="12" w:space="0" w:color="F79646" w:themeColor="accent6"/>
            </w:tcBorders>
            <w:vAlign w:val="center"/>
            <w:hideMark/>
          </w:tcPr>
          <w:p w14:paraId="0D39281A" w14:textId="77777777" w:rsidR="00684D92" w:rsidRPr="0027453F"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Hygiène et sécurité industrielle</w:t>
            </w:r>
          </w:p>
        </w:tc>
      </w:tr>
      <w:tr w:rsidR="00684D92" w:rsidRPr="007D6C91" w14:paraId="6BB6F340" w14:textId="77777777" w:rsidTr="00502E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535AED77"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Industries pétrochimiques</w:t>
            </w:r>
          </w:p>
        </w:tc>
        <w:tc>
          <w:tcPr>
            <w:tcW w:w="5528" w:type="dxa"/>
            <w:tcBorders>
              <w:top w:val="single" w:sz="12" w:space="0" w:color="F79646" w:themeColor="accent6"/>
              <w:bottom w:val="single" w:sz="12" w:space="0" w:color="F79646" w:themeColor="accent6"/>
            </w:tcBorders>
            <w:vAlign w:val="center"/>
            <w:hideMark/>
          </w:tcPr>
          <w:p w14:paraId="6254D687" w14:textId="77777777" w:rsidR="00684D92" w:rsidRPr="0027453F"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Raffinage et pétrochimie</w:t>
            </w:r>
          </w:p>
        </w:tc>
      </w:tr>
    </w:tbl>
    <w:p w14:paraId="649EC1E7" w14:textId="77777777" w:rsidR="00502E34" w:rsidRDefault="00502E34" w:rsidP="002B2CC8">
      <w:pPr>
        <w:rPr>
          <w:rFonts w:asciiTheme="majorHAnsi" w:hAnsiTheme="majorHAnsi" w:cs="Calibri"/>
          <w:u w:val="thick" w:color="F79646" w:themeColor="accent6"/>
        </w:rPr>
      </w:pPr>
    </w:p>
    <w:p w14:paraId="3981AB3C" w14:textId="77777777" w:rsidR="00502E34" w:rsidRDefault="00502E34">
      <w:pPr>
        <w:spacing w:after="200" w:line="276" w:lineRule="auto"/>
        <w:rPr>
          <w:rFonts w:asciiTheme="majorHAnsi" w:hAnsiTheme="majorHAnsi" w:cs="Calibri"/>
          <w:u w:val="thick" w:color="F79646" w:themeColor="accent6"/>
        </w:rPr>
      </w:pPr>
      <w:r>
        <w:rPr>
          <w:rFonts w:asciiTheme="majorHAnsi" w:hAnsiTheme="majorHAnsi" w:cs="Calibri"/>
          <w:u w:val="thick" w:color="F79646" w:themeColor="accent6"/>
        </w:rPr>
        <w:br w:type="page"/>
      </w:r>
    </w:p>
    <w:p w14:paraId="3E93015A" w14:textId="77777777" w:rsidR="006A5840" w:rsidRDefault="006A5840" w:rsidP="00502E34">
      <w:pPr>
        <w:spacing w:after="240"/>
        <w:rPr>
          <w:rFonts w:asciiTheme="majorHAnsi" w:hAnsiTheme="majorHAnsi" w:cs="Calibri"/>
          <w:u w:val="thick" w:color="F79646" w:themeColor="accent6"/>
        </w:rPr>
      </w:pPr>
      <w:r>
        <w:rPr>
          <w:rFonts w:asciiTheme="majorHAnsi" w:hAnsiTheme="majorHAnsi" w:cs="Calibri"/>
          <w:u w:val="thick" w:color="F79646" w:themeColor="accent6"/>
        </w:rPr>
        <w:lastRenderedPageBreak/>
        <w:t>Tableau des filières et spécialités du domaine Sciences et Technologies</w:t>
      </w:r>
    </w:p>
    <w:tbl>
      <w:tblPr>
        <w:tblStyle w:val="Listeclaire-Accent6"/>
        <w:tblW w:w="9747" w:type="dxa"/>
        <w:tblLook w:val="04A0" w:firstRow="1" w:lastRow="0" w:firstColumn="1" w:lastColumn="0" w:noHBand="0" w:noVBand="1"/>
      </w:tblPr>
      <w:tblGrid>
        <w:gridCol w:w="4219"/>
        <w:gridCol w:w="5528"/>
      </w:tblGrid>
      <w:tr w:rsidR="00684D92" w:rsidRPr="005E3947" w14:paraId="4340B038" w14:textId="77777777" w:rsidTr="00502E34">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28A7AA65" w14:textId="77777777" w:rsidR="00684D92" w:rsidRPr="005E3947" w:rsidRDefault="00684D92" w:rsidP="00E40173">
            <w:pPr>
              <w:jc w:val="center"/>
              <w:rPr>
                <w:rFonts w:asciiTheme="majorHAnsi" w:hAnsiTheme="majorHAnsi"/>
                <w:b w:val="0"/>
                <w:bCs w:val="0"/>
                <w:color w:val="auto"/>
              </w:rPr>
            </w:pPr>
            <w:r w:rsidRPr="005E3947">
              <w:rPr>
                <w:rFonts w:asciiTheme="majorHAnsi" w:hAnsiTheme="majorHAnsi"/>
                <w:color w:val="auto"/>
              </w:rPr>
              <w:t>Groupe de filières A                    Semestre 3 commun</w:t>
            </w:r>
          </w:p>
        </w:tc>
      </w:tr>
      <w:tr w:rsidR="00684D92" w:rsidRPr="005E3947" w14:paraId="2F735D88" w14:textId="77777777" w:rsidTr="00502E3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23B531C8" w14:textId="77777777"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79438C89" w14:textId="77777777" w:rsidR="00684D92" w:rsidRPr="005E3947" w:rsidRDefault="00684D92" w:rsidP="00E40173">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C70BB6">
              <w:rPr>
                <w:rFonts w:asciiTheme="majorHAnsi" w:hAnsiTheme="majorHAnsi"/>
                <w:b/>
                <w:bCs/>
                <w:color w:val="4F81BD" w:themeColor="accent1"/>
                <w:u w:val="double" w:color="F79646" w:themeColor="accent6"/>
              </w:rPr>
              <w:t>s</w:t>
            </w:r>
          </w:p>
        </w:tc>
      </w:tr>
      <w:tr w:rsidR="00684D92" w:rsidRPr="005E3947" w14:paraId="4E672FEA"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77D7E453"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Automatique</w:t>
            </w:r>
          </w:p>
        </w:tc>
        <w:tc>
          <w:tcPr>
            <w:tcW w:w="5528" w:type="dxa"/>
            <w:tcBorders>
              <w:top w:val="single" w:sz="12" w:space="0" w:color="F79646" w:themeColor="accent6"/>
              <w:bottom w:val="single" w:sz="12" w:space="0" w:color="F79646" w:themeColor="accent6"/>
            </w:tcBorders>
            <w:vAlign w:val="center"/>
            <w:hideMark/>
          </w:tcPr>
          <w:p w14:paraId="305F2DA7"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684D92" w:rsidRPr="005E3947" w14:paraId="5B1CD12F"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67A61273"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Electromécanique</w:t>
            </w:r>
          </w:p>
        </w:tc>
        <w:tc>
          <w:tcPr>
            <w:tcW w:w="5528" w:type="dxa"/>
            <w:tcBorders>
              <w:top w:val="single" w:sz="12" w:space="0" w:color="F79646" w:themeColor="accent6"/>
            </w:tcBorders>
            <w:vAlign w:val="center"/>
            <w:hideMark/>
          </w:tcPr>
          <w:p w14:paraId="691EBBF0"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684D92" w:rsidRPr="005E3947" w14:paraId="20CB3253"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7B91E099" w14:textId="77777777"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14:paraId="26623655"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684D92" w:rsidRPr="005E3947" w14:paraId="6572FCB4"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E564CA8"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Electronique</w:t>
            </w:r>
          </w:p>
        </w:tc>
        <w:tc>
          <w:tcPr>
            <w:tcW w:w="5528" w:type="dxa"/>
            <w:tcBorders>
              <w:top w:val="single" w:sz="12" w:space="0" w:color="F79646" w:themeColor="accent6"/>
              <w:bottom w:val="single" w:sz="12" w:space="0" w:color="F79646" w:themeColor="accent6"/>
            </w:tcBorders>
            <w:vAlign w:val="center"/>
            <w:hideMark/>
          </w:tcPr>
          <w:p w14:paraId="3FC78CD7"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684D92" w:rsidRPr="005E3947" w14:paraId="1B80A946"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755751D"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Electrotechnique</w:t>
            </w:r>
          </w:p>
        </w:tc>
        <w:tc>
          <w:tcPr>
            <w:tcW w:w="5528" w:type="dxa"/>
            <w:tcBorders>
              <w:top w:val="single" w:sz="12" w:space="0" w:color="F79646" w:themeColor="accent6"/>
              <w:bottom w:val="single" w:sz="12" w:space="0" w:color="F79646" w:themeColor="accent6"/>
            </w:tcBorders>
            <w:vAlign w:val="center"/>
            <w:hideMark/>
          </w:tcPr>
          <w:p w14:paraId="747A8657"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684D92" w:rsidRPr="005E3947" w14:paraId="11592D33"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31EAAB09"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biomédical</w:t>
            </w:r>
          </w:p>
        </w:tc>
        <w:tc>
          <w:tcPr>
            <w:tcW w:w="5528" w:type="dxa"/>
            <w:tcBorders>
              <w:top w:val="single" w:sz="12" w:space="0" w:color="F79646" w:themeColor="accent6"/>
              <w:bottom w:val="single" w:sz="12" w:space="0" w:color="F79646" w:themeColor="accent6"/>
            </w:tcBorders>
            <w:vAlign w:val="center"/>
            <w:hideMark/>
          </w:tcPr>
          <w:p w14:paraId="12B0527C"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biomédical</w:t>
            </w:r>
          </w:p>
        </w:tc>
      </w:tr>
      <w:tr w:rsidR="00684D92" w:rsidRPr="005E3947" w14:paraId="65F4D066"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527C250"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industriel</w:t>
            </w:r>
          </w:p>
        </w:tc>
        <w:tc>
          <w:tcPr>
            <w:tcW w:w="5528" w:type="dxa"/>
            <w:tcBorders>
              <w:top w:val="single" w:sz="12" w:space="0" w:color="F79646" w:themeColor="accent6"/>
              <w:bottom w:val="single" w:sz="12" w:space="0" w:color="F79646" w:themeColor="accent6"/>
            </w:tcBorders>
            <w:vAlign w:val="center"/>
            <w:hideMark/>
          </w:tcPr>
          <w:p w14:paraId="0156472A"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industriel</w:t>
            </w:r>
          </w:p>
        </w:tc>
      </w:tr>
      <w:tr w:rsidR="00684D92" w:rsidRPr="005E3947" w14:paraId="4EC3BA9B"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8" w:space="0" w:color="F79646" w:themeColor="accent6"/>
            </w:tcBorders>
            <w:vAlign w:val="center"/>
            <w:hideMark/>
          </w:tcPr>
          <w:p w14:paraId="7BEBD775"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Télécommunication</w:t>
            </w:r>
          </w:p>
        </w:tc>
        <w:tc>
          <w:tcPr>
            <w:tcW w:w="5528" w:type="dxa"/>
            <w:tcBorders>
              <w:top w:val="single" w:sz="12" w:space="0" w:color="F79646" w:themeColor="accent6"/>
              <w:bottom w:val="single" w:sz="18" w:space="0" w:color="F79646" w:themeColor="accent6"/>
            </w:tcBorders>
            <w:vAlign w:val="center"/>
            <w:hideMark/>
          </w:tcPr>
          <w:p w14:paraId="21B59938"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Télécommunication</w:t>
            </w:r>
          </w:p>
        </w:tc>
      </w:tr>
    </w:tbl>
    <w:p w14:paraId="45DAAE2A" w14:textId="77777777" w:rsidR="00684D92" w:rsidRPr="005E3947" w:rsidRDefault="00684D92" w:rsidP="00684D92">
      <w:pPr>
        <w:rPr>
          <w:rFonts w:asciiTheme="majorHAnsi" w:hAnsiTheme="majorHAnsi"/>
        </w:rPr>
      </w:pPr>
    </w:p>
    <w:tbl>
      <w:tblPr>
        <w:tblStyle w:val="Listeclaire-Accent6"/>
        <w:tblW w:w="9747" w:type="dxa"/>
        <w:tblLook w:val="04A0" w:firstRow="1" w:lastRow="0" w:firstColumn="1" w:lastColumn="0" w:noHBand="0" w:noVBand="1"/>
      </w:tblPr>
      <w:tblGrid>
        <w:gridCol w:w="4219"/>
        <w:gridCol w:w="5528"/>
      </w:tblGrid>
      <w:tr w:rsidR="00684D92" w:rsidRPr="005E3947" w14:paraId="66F35102" w14:textId="77777777" w:rsidTr="00502E34">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715863A3" w14:textId="77777777" w:rsidR="00684D92" w:rsidRPr="005E3947" w:rsidRDefault="00684D92" w:rsidP="0027453F">
            <w:pPr>
              <w:jc w:val="center"/>
              <w:rPr>
                <w:rFonts w:asciiTheme="majorHAnsi" w:hAnsiTheme="majorHAnsi"/>
                <w:b w:val="0"/>
                <w:bCs w:val="0"/>
                <w:color w:val="auto"/>
              </w:rPr>
            </w:pPr>
            <w:r w:rsidRPr="005E3947">
              <w:rPr>
                <w:rFonts w:asciiTheme="majorHAnsi" w:hAnsiTheme="majorHAnsi"/>
                <w:color w:val="auto"/>
              </w:rPr>
              <w:t>Groupe de filières B                    Semestre 3 commun</w:t>
            </w:r>
          </w:p>
        </w:tc>
      </w:tr>
      <w:tr w:rsidR="00684D92" w:rsidRPr="005E3947" w14:paraId="715DA52C" w14:textId="77777777" w:rsidTr="00502E3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1F77B00A" w14:textId="77777777"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4DA94234" w14:textId="77777777" w:rsidR="00684D92" w:rsidRPr="005E3947" w:rsidRDefault="00684D92" w:rsidP="00E40173">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C70BB6">
              <w:rPr>
                <w:rFonts w:asciiTheme="majorHAnsi" w:hAnsiTheme="majorHAnsi"/>
                <w:b/>
                <w:bCs/>
                <w:color w:val="4F81BD" w:themeColor="accent1"/>
                <w:u w:val="double" w:color="F79646" w:themeColor="accent6"/>
              </w:rPr>
              <w:t>s</w:t>
            </w:r>
          </w:p>
        </w:tc>
      </w:tr>
      <w:tr w:rsidR="00684D92" w:rsidRPr="005E3947" w14:paraId="64C75EB0" w14:textId="77777777" w:rsidTr="00502E34">
        <w:trPr>
          <w:trHeight w:val="340"/>
        </w:trPr>
        <w:tc>
          <w:tcPr>
            <w:cnfStyle w:val="001000000000" w:firstRow="0" w:lastRow="0" w:firstColumn="1" w:lastColumn="0" w:oddVBand="0" w:evenVBand="0" w:oddHBand="0" w:evenHBand="0" w:firstRowFirstColumn="0" w:firstRowLastColumn="0" w:lastRowFirstColumn="0" w:lastRowLastColumn="0"/>
            <w:tcW w:w="4219" w:type="dxa"/>
            <w:tcBorders>
              <w:top w:val="single" w:sz="18" w:space="0" w:color="F79646" w:themeColor="accent6"/>
              <w:bottom w:val="single" w:sz="12" w:space="0" w:color="F79646" w:themeColor="accent6"/>
            </w:tcBorders>
            <w:vAlign w:val="center"/>
            <w:hideMark/>
          </w:tcPr>
          <w:p w14:paraId="3096727C"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Aéronautique</w:t>
            </w:r>
          </w:p>
        </w:tc>
        <w:tc>
          <w:tcPr>
            <w:tcW w:w="5528" w:type="dxa"/>
            <w:tcBorders>
              <w:top w:val="single" w:sz="18" w:space="0" w:color="F79646" w:themeColor="accent6"/>
              <w:bottom w:val="single" w:sz="12" w:space="0" w:color="F79646" w:themeColor="accent6"/>
            </w:tcBorders>
            <w:vAlign w:val="center"/>
            <w:hideMark/>
          </w:tcPr>
          <w:p w14:paraId="16B2CF4C"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684D92" w:rsidRPr="005E3947" w14:paraId="230F05CB" w14:textId="77777777" w:rsidTr="00502E3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4F887C19"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civil</w:t>
            </w:r>
          </w:p>
        </w:tc>
        <w:tc>
          <w:tcPr>
            <w:tcW w:w="5528" w:type="dxa"/>
            <w:tcBorders>
              <w:top w:val="single" w:sz="12" w:space="0" w:color="F79646" w:themeColor="accent6"/>
              <w:bottom w:val="single" w:sz="12" w:space="0" w:color="F79646" w:themeColor="accent6"/>
            </w:tcBorders>
            <w:vAlign w:val="center"/>
            <w:hideMark/>
          </w:tcPr>
          <w:p w14:paraId="420DB614"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684D92" w:rsidRPr="005E3947" w14:paraId="2C338EDF" w14:textId="77777777" w:rsidTr="00502E34">
        <w:trPr>
          <w:trHeight w:val="34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125DFF23"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climatique</w:t>
            </w:r>
          </w:p>
        </w:tc>
        <w:tc>
          <w:tcPr>
            <w:tcW w:w="5528" w:type="dxa"/>
            <w:tcBorders>
              <w:top w:val="single" w:sz="12" w:space="0" w:color="F79646" w:themeColor="accent6"/>
              <w:bottom w:val="single" w:sz="12" w:space="0" w:color="F79646" w:themeColor="accent6"/>
            </w:tcBorders>
            <w:vAlign w:val="center"/>
            <w:hideMark/>
          </w:tcPr>
          <w:p w14:paraId="3B1192A5"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684D92" w:rsidRPr="005E3947" w14:paraId="61F93827" w14:textId="77777777" w:rsidTr="00502E3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50FCCD10"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maritime</w:t>
            </w:r>
          </w:p>
        </w:tc>
        <w:tc>
          <w:tcPr>
            <w:tcW w:w="5528" w:type="dxa"/>
            <w:tcBorders>
              <w:top w:val="single" w:sz="12" w:space="0" w:color="F79646" w:themeColor="accent6"/>
            </w:tcBorders>
            <w:vAlign w:val="center"/>
            <w:hideMark/>
          </w:tcPr>
          <w:p w14:paraId="0D53C6AB"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684D92" w:rsidRPr="005E3947" w14:paraId="18D6920B" w14:textId="77777777" w:rsidTr="00502E34">
        <w:trPr>
          <w:trHeight w:val="340"/>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30EC2C8D" w14:textId="77777777"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14:paraId="6F75E4C7"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684D92" w:rsidRPr="005E3947" w14:paraId="0B4A00A9" w14:textId="77777777" w:rsidTr="00502E3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tcPr>
          <w:p w14:paraId="7AAD6B43"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Génie mécanique</w:t>
            </w:r>
          </w:p>
        </w:tc>
        <w:tc>
          <w:tcPr>
            <w:tcW w:w="5528" w:type="dxa"/>
            <w:tcBorders>
              <w:top w:val="single" w:sz="12" w:space="0" w:color="F79646" w:themeColor="accent6"/>
            </w:tcBorders>
            <w:vAlign w:val="center"/>
            <w:hideMark/>
          </w:tcPr>
          <w:p w14:paraId="69F8DD2D"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684D92" w:rsidRPr="005E3947" w14:paraId="0A4FB6B4" w14:textId="77777777" w:rsidTr="00502E34">
        <w:trPr>
          <w:trHeight w:val="340"/>
        </w:trPr>
        <w:tc>
          <w:tcPr>
            <w:cnfStyle w:val="001000000000" w:firstRow="0" w:lastRow="0" w:firstColumn="1" w:lastColumn="0" w:oddVBand="0" w:evenVBand="0" w:oddHBand="0" w:evenHBand="0" w:firstRowFirstColumn="0" w:firstRowLastColumn="0" w:lastRowFirstColumn="0" w:lastRowLastColumn="0"/>
            <w:tcW w:w="4219" w:type="dxa"/>
            <w:vMerge/>
            <w:vAlign w:val="center"/>
            <w:hideMark/>
          </w:tcPr>
          <w:p w14:paraId="310809CB" w14:textId="77777777" w:rsidR="00684D92" w:rsidRPr="0027453F" w:rsidRDefault="00684D92" w:rsidP="00502E34">
            <w:pPr>
              <w:rPr>
                <w:rFonts w:asciiTheme="majorHAnsi" w:hAnsiTheme="majorHAnsi"/>
                <w:b w:val="0"/>
                <w:bCs w:val="0"/>
              </w:rPr>
            </w:pPr>
          </w:p>
        </w:tc>
        <w:tc>
          <w:tcPr>
            <w:tcW w:w="5528" w:type="dxa"/>
            <w:vAlign w:val="center"/>
            <w:hideMark/>
          </w:tcPr>
          <w:p w14:paraId="1C6C85A4"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684D92" w:rsidRPr="005E3947" w14:paraId="78FC46CD" w14:textId="77777777" w:rsidTr="00502E3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2F20CDDD" w14:textId="77777777"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14:paraId="18867326"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684D92" w:rsidRPr="005E3947" w14:paraId="249140CA" w14:textId="77777777" w:rsidTr="00502E34">
        <w:trPr>
          <w:trHeight w:val="34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1352A0D"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Hydraulique</w:t>
            </w:r>
          </w:p>
        </w:tc>
        <w:tc>
          <w:tcPr>
            <w:tcW w:w="5528" w:type="dxa"/>
            <w:tcBorders>
              <w:top w:val="single" w:sz="12" w:space="0" w:color="F79646" w:themeColor="accent6"/>
              <w:bottom w:val="single" w:sz="12" w:space="0" w:color="F79646" w:themeColor="accent6"/>
            </w:tcBorders>
            <w:vAlign w:val="center"/>
            <w:hideMark/>
          </w:tcPr>
          <w:p w14:paraId="6F9AE6B2"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684D92" w:rsidRPr="005E3947" w14:paraId="4AE34544" w14:textId="77777777" w:rsidTr="00502E3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736F49A4"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Ingénierie des transports</w:t>
            </w:r>
          </w:p>
        </w:tc>
        <w:tc>
          <w:tcPr>
            <w:tcW w:w="5528" w:type="dxa"/>
            <w:tcBorders>
              <w:top w:val="single" w:sz="12" w:space="0" w:color="F79646" w:themeColor="accent6"/>
              <w:bottom w:val="single" w:sz="12" w:space="0" w:color="F79646" w:themeColor="accent6"/>
            </w:tcBorders>
            <w:vAlign w:val="center"/>
            <w:hideMark/>
          </w:tcPr>
          <w:p w14:paraId="0F6904A1"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684D92" w:rsidRPr="005E3947" w14:paraId="4AB05420" w14:textId="77777777" w:rsidTr="00502E34">
        <w:trPr>
          <w:trHeight w:val="34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BE52510"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Métallurgie</w:t>
            </w:r>
          </w:p>
        </w:tc>
        <w:tc>
          <w:tcPr>
            <w:tcW w:w="5528" w:type="dxa"/>
            <w:tcBorders>
              <w:top w:val="single" w:sz="12" w:space="0" w:color="F79646" w:themeColor="accent6"/>
              <w:bottom w:val="single" w:sz="12" w:space="0" w:color="F79646" w:themeColor="accent6"/>
            </w:tcBorders>
            <w:vAlign w:val="center"/>
            <w:hideMark/>
          </w:tcPr>
          <w:p w14:paraId="70CB84BE"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684D92" w:rsidRPr="005E3947" w14:paraId="0EE5B9CF" w14:textId="77777777" w:rsidTr="00502E3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69982710"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Optique et mécanique de précision</w:t>
            </w:r>
          </w:p>
        </w:tc>
        <w:tc>
          <w:tcPr>
            <w:tcW w:w="5528" w:type="dxa"/>
            <w:tcBorders>
              <w:top w:val="single" w:sz="12" w:space="0" w:color="F79646" w:themeColor="accent6"/>
            </w:tcBorders>
            <w:vAlign w:val="center"/>
            <w:hideMark/>
          </w:tcPr>
          <w:p w14:paraId="0D1F900B"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684D92" w:rsidRPr="005E3947" w14:paraId="36C75F2B" w14:textId="77777777" w:rsidTr="00502E34">
        <w:trPr>
          <w:trHeight w:val="340"/>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1E15FC70" w14:textId="77777777" w:rsidR="00684D92" w:rsidRPr="0027453F"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14:paraId="4C821E0B"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684D92" w:rsidRPr="005E3947" w14:paraId="017B86BD" w14:textId="77777777" w:rsidTr="00502E3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8" w:space="0" w:color="F79646" w:themeColor="accent6"/>
            </w:tcBorders>
            <w:vAlign w:val="center"/>
            <w:hideMark/>
          </w:tcPr>
          <w:p w14:paraId="199ABFED" w14:textId="77777777" w:rsidR="00684D92" w:rsidRPr="0027453F" w:rsidRDefault="00684D92" w:rsidP="00502E34">
            <w:pPr>
              <w:rPr>
                <w:rFonts w:asciiTheme="majorHAnsi" w:hAnsiTheme="majorHAnsi"/>
                <w:b w:val="0"/>
                <w:bCs w:val="0"/>
              </w:rPr>
            </w:pPr>
            <w:r w:rsidRPr="0027453F">
              <w:rPr>
                <w:rFonts w:asciiTheme="majorHAnsi" w:hAnsiTheme="majorHAnsi"/>
                <w:b w:val="0"/>
                <w:bCs w:val="0"/>
              </w:rPr>
              <w:t>Travaux publics</w:t>
            </w:r>
          </w:p>
        </w:tc>
        <w:tc>
          <w:tcPr>
            <w:tcW w:w="5528" w:type="dxa"/>
            <w:tcBorders>
              <w:top w:val="single" w:sz="12" w:space="0" w:color="F79646" w:themeColor="accent6"/>
              <w:bottom w:val="single" w:sz="18" w:space="0" w:color="F79646" w:themeColor="accent6"/>
            </w:tcBorders>
            <w:vAlign w:val="center"/>
            <w:hideMark/>
          </w:tcPr>
          <w:p w14:paraId="60C1AFA0"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bl>
    <w:p w14:paraId="7AECAC91" w14:textId="77777777" w:rsidR="00684D92" w:rsidRPr="005E3947" w:rsidRDefault="00684D92" w:rsidP="00684D92">
      <w:pPr>
        <w:rPr>
          <w:rFonts w:asciiTheme="majorHAnsi" w:hAnsiTheme="majorHAnsi"/>
        </w:rPr>
      </w:pPr>
    </w:p>
    <w:tbl>
      <w:tblPr>
        <w:tblStyle w:val="Listeclaire-Accent6"/>
        <w:tblW w:w="9747" w:type="dxa"/>
        <w:tblLook w:val="04A0" w:firstRow="1" w:lastRow="0" w:firstColumn="1" w:lastColumn="0" w:noHBand="0" w:noVBand="1"/>
      </w:tblPr>
      <w:tblGrid>
        <w:gridCol w:w="4219"/>
        <w:gridCol w:w="5528"/>
      </w:tblGrid>
      <w:tr w:rsidR="00684D92" w:rsidRPr="005E3947" w14:paraId="2E011803" w14:textId="77777777" w:rsidTr="00502E34">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64A52173" w14:textId="77777777" w:rsidR="00684D92" w:rsidRPr="005E3947" w:rsidRDefault="00684D92" w:rsidP="0027453F">
            <w:pPr>
              <w:jc w:val="center"/>
              <w:rPr>
                <w:rFonts w:asciiTheme="majorHAnsi" w:hAnsiTheme="majorHAnsi"/>
                <w:b w:val="0"/>
                <w:bCs w:val="0"/>
                <w:color w:val="auto"/>
              </w:rPr>
            </w:pPr>
            <w:r w:rsidRPr="005E3947">
              <w:rPr>
                <w:rFonts w:asciiTheme="majorHAnsi" w:hAnsiTheme="majorHAnsi"/>
                <w:color w:val="auto"/>
              </w:rPr>
              <w:t>Groupe de filières C                    Semestre 3 commun</w:t>
            </w:r>
          </w:p>
        </w:tc>
      </w:tr>
      <w:tr w:rsidR="00684D92" w:rsidRPr="005E3947" w14:paraId="406E975C" w14:textId="77777777" w:rsidTr="00502E3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7B02FFC1" w14:textId="77777777"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3D1A990F" w14:textId="77777777" w:rsidR="00684D92" w:rsidRPr="005E3947" w:rsidRDefault="00684D92" w:rsidP="00E40173">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r w:rsidR="00D87003">
              <w:rPr>
                <w:rFonts w:asciiTheme="majorHAnsi" w:hAnsiTheme="majorHAnsi"/>
                <w:b/>
                <w:bCs/>
                <w:color w:val="4F81BD" w:themeColor="accent1"/>
                <w:u w:val="double" w:color="F79646" w:themeColor="accent6"/>
              </w:rPr>
              <w:t>s</w:t>
            </w:r>
          </w:p>
        </w:tc>
      </w:tr>
      <w:tr w:rsidR="00684D92" w:rsidRPr="005E3947" w14:paraId="3E469513"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6DB18620" w14:textId="77777777" w:rsidR="00684D92" w:rsidRPr="005E3947" w:rsidRDefault="00684D92" w:rsidP="00502E34">
            <w:pPr>
              <w:rPr>
                <w:rFonts w:asciiTheme="majorHAnsi" w:hAnsiTheme="majorHAnsi"/>
                <w:b w:val="0"/>
                <w:bCs w:val="0"/>
              </w:rPr>
            </w:pPr>
            <w:r w:rsidRPr="005E3947">
              <w:rPr>
                <w:rFonts w:asciiTheme="majorHAnsi" w:hAnsiTheme="majorHAnsi"/>
                <w:b w:val="0"/>
                <w:bCs w:val="0"/>
              </w:rPr>
              <w:t>Génie des procédés</w:t>
            </w:r>
          </w:p>
        </w:tc>
        <w:tc>
          <w:tcPr>
            <w:tcW w:w="5528" w:type="dxa"/>
            <w:tcBorders>
              <w:top w:val="single" w:sz="12" w:space="0" w:color="F79646" w:themeColor="accent6"/>
              <w:bottom w:val="single" w:sz="12" w:space="0" w:color="F79646" w:themeColor="accent6"/>
            </w:tcBorders>
            <w:vAlign w:val="center"/>
            <w:hideMark/>
          </w:tcPr>
          <w:p w14:paraId="4E73746F"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procédés</w:t>
            </w:r>
          </w:p>
        </w:tc>
      </w:tr>
      <w:tr w:rsidR="00684D92" w:rsidRPr="005E3947" w14:paraId="4D2ECE69"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34D1D012" w14:textId="77777777" w:rsidR="00684D92" w:rsidRPr="005E3947" w:rsidRDefault="00684D92" w:rsidP="00502E34">
            <w:pPr>
              <w:rPr>
                <w:rFonts w:asciiTheme="majorHAnsi" w:hAnsiTheme="majorHAnsi"/>
                <w:b w:val="0"/>
                <w:bCs w:val="0"/>
              </w:rPr>
            </w:pPr>
            <w:r w:rsidRPr="005E3947">
              <w:rPr>
                <w:rFonts w:asciiTheme="majorHAnsi" w:hAnsiTheme="majorHAnsi"/>
                <w:b w:val="0"/>
                <w:bCs w:val="0"/>
              </w:rPr>
              <w:t>Génie minier</w:t>
            </w:r>
          </w:p>
        </w:tc>
        <w:tc>
          <w:tcPr>
            <w:tcW w:w="5528" w:type="dxa"/>
            <w:tcBorders>
              <w:top w:val="single" w:sz="12" w:space="0" w:color="F79646" w:themeColor="accent6"/>
            </w:tcBorders>
            <w:vAlign w:val="center"/>
            <w:hideMark/>
          </w:tcPr>
          <w:p w14:paraId="70281808"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684D92" w:rsidRPr="005E3947" w14:paraId="28ADB57D"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17B17461" w14:textId="77777777" w:rsidR="00684D92" w:rsidRPr="005E3947" w:rsidRDefault="00684D92" w:rsidP="00502E34">
            <w:pPr>
              <w:rPr>
                <w:rFonts w:asciiTheme="majorHAnsi" w:hAnsiTheme="majorHAnsi"/>
                <w:b w:val="0"/>
                <w:bCs w:val="0"/>
              </w:rPr>
            </w:pPr>
          </w:p>
        </w:tc>
        <w:tc>
          <w:tcPr>
            <w:tcW w:w="5528" w:type="dxa"/>
            <w:tcBorders>
              <w:bottom w:val="single" w:sz="12" w:space="0" w:color="F79646" w:themeColor="accent6"/>
            </w:tcBorders>
            <w:vAlign w:val="center"/>
            <w:hideMark/>
          </w:tcPr>
          <w:p w14:paraId="0DCA65BD"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684D92" w:rsidRPr="005E3947" w14:paraId="25EF42D3"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B184E3C" w14:textId="77777777" w:rsidR="00684D92" w:rsidRPr="005E3947" w:rsidRDefault="00684D92" w:rsidP="00502E34">
            <w:pPr>
              <w:rPr>
                <w:rFonts w:asciiTheme="majorHAnsi" w:hAnsiTheme="majorHAnsi"/>
                <w:b w:val="0"/>
                <w:bCs w:val="0"/>
              </w:rPr>
            </w:pPr>
            <w:r w:rsidRPr="005E3947">
              <w:rPr>
                <w:rFonts w:asciiTheme="majorHAnsi" w:hAnsiTheme="majorHAnsi"/>
                <w:b w:val="0"/>
                <w:bCs w:val="0"/>
              </w:rPr>
              <w:t>Hydrocarbures</w:t>
            </w:r>
          </w:p>
        </w:tc>
        <w:tc>
          <w:tcPr>
            <w:tcW w:w="5528" w:type="dxa"/>
            <w:tcBorders>
              <w:top w:val="single" w:sz="12" w:space="0" w:color="F79646" w:themeColor="accent6"/>
              <w:bottom w:val="single" w:sz="12" w:space="0" w:color="F79646" w:themeColor="accent6"/>
            </w:tcBorders>
            <w:vAlign w:val="center"/>
            <w:hideMark/>
          </w:tcPr>
          <w:p w14:paraId="5E7E14C2"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 xml:space="preserve">Hydrocarbures </w:t>
            </w:r>
          </w:p>
        </w:tc>
      </w:tr>
      <w:tr w:rsidR="00684D92" w:rsidRPr="005E3947" w14:paraId="3EFCD744"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66E36527" w14:textId="77777777" w:rsidR="00684D92" w:rsidRPr="005E3947" w:rsidRDefault="00684D92" w:rsidP="00502E34">
            <w:pPr>
              <w:rPr>
                <w:rFonts w:asciiTheme="majorHAnsi" w:hAnsiTheme="majorHAnsi"/>
                <w:b w:val="0"/>
                <w:bCs w:val="0"/>
              </w:rPr>
            </w:pPr>
            <w:r w:rsidRPr="005E3947">
              <w:rPr>
                <w:rFonts w:asciiTheme="majorHAnsi" w:hAnsiTheme="majorHAnsi"/>
                <w:b w:val="0"/>
                <w:bCs w:val="0"/>
              </w:rPr>
              <w:t>Hygiène et sécurité industrielle</w:t>
            </w:r>
          </w:p>
        </w:tc>
        <w:tc>
          <w:tcPr>
            <w:tcW w:w="5528" w:type="dxa"/>
            <w:tcBorders>
              <w:top w:val="single" w:sz="12" w:space="0" w:color="F79646" w:themeColor="accent6"/>
              <w:bottom w:val="single" w:sz="12" w:space="0" w:color="F79646" w:themeColor="accent6"/>
            </w:tcBorders>
            <w:vAlign w:val="center"/>
            <w:hideMark/>
          </w:tcPr>
          <w:p w14:paraId="3CAC7477" w14:textId="77777777" w:rsidR="00684D92" w:rsidRPr="00A67567" w:rsidRDefault="00684D92" w:rsidP="00502E34">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Hygiène et sécurité industrielle</w:t>
            </w:r>
          </w:p>
        </w:tc>
      </w:tr>
      <w:tr w:rsidR="00684D92" w:rsidRPr="005E3947" w14:paraId="1E8AF64F"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8" w:space="0" w:color="F79646" w:themeColor="accent6"/>
            </w:tcBorders>
            <w:vAlign w:val="center"/>
            <w:hideMark/>
          </w:tcPr>
          <w:p w14:paraId="04DB23F9" w14:textId="77777777" w:rsidR="00684D92" w:rsidRPr="005E3947" w:rsidRDefault="00684D92" w:rsidP="00502E34">
            <w:pPr>
              <w:rPr>
                <w:rFonts w:asciiTheme="majorHAnsi" w:hAnsiTheme="majorHAnsi"/>
                <w:b w:val="0"/>
                <w:bCs w:val="0"/>
              </w:rPr>
            </w:pPr>
            <w:r w:rsidRPr="005E3947">
              <w:rPr>
                <w:rFonts w:asciiTheme="majorHAnsi" w:hAnsiTheme="majorHAnsi"/>
                <w:b w:val="0"/>
                <w:bCs w:val="0"/>
              </w:rPr>
              <w:t>Industries pétrochimiques</w:t>
            </w:r>
          </w:p>
        </w:tc>
        <w:tc>
          <w:tcPr>
            <w:tcW w:w="5528" w:type="dxa"/>
            <w:tcBorders>
              <w:top w:val="single" w:sz="12" w:space="0" w:color="F79646" w:themeColor="accent6"/>
              <w:bottom w:val="single" w:sz="18" w:space="0" w:color="F79646" w:themeColor="accent6"/>
            </w:tcBorders>
            <w:vAlign w:val="center"/>
            <w:hideMark/>
          </w:tcPr>
          <w:p w14:paraId="65FFB9E2" w14:textId="77777777" w:rsidR="00684D92" w:rsidRPr="00A67567" w:rsidRDefault="00684D92" w:rsidP="00502E34">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Pr>
                <w:rFonts w:asciiTheme="majorHAnsi" w:hAnsiTheme="majorHAnsi"/>
                <w:b w:val="0"/>
                <w:bCs w:val="0"/>
                <w:color w:val="4F81BD" w:themeColor="accent1"/>
                <w:sz w:val="24"/>
                <w:szCs w:val="24"/>
              </w:rPr>
              <w:t>R</w:t>
            </w:r>
            <w:r w:rsidRPr="00A67567">
              <w:rPr>
                <w:rFonts w:asciiTheme="majorHAnsi" w:hAnsiTheme="majorHAnsi"/>
                <w:b w:val="0"/>
                <w:bCs w:val="0"/>
                <w:color w:val="4F81BD" w:themeColor="accent1"/>
                <w:sz w:val="24"/>
                <w:szCs w:val="24"/>
              </w:rPr>
              <w:t>affinage et pétrochimie</w:t>
            </w:r>
          </w:p>
        </w:tc>
      </w:tr>
    </w:tbl>
    <w:p w14:paraId="5417FB0E" w14:textId="77777777" w:rsidR="00684D92" w:rsidRPr="005E3947" w:rsidRDefault="00684D92" w:rsidP="006D185D">
      <w:pPr>
        <w:jc w:val="both"/>
        <w:rPr>
          <w:rFonts w:asciiTheme="majorHAnsi" w:hAnsiTheme="majorHAnsi" w:cs="Calibri"/>
        </w:rPr>
      </w:pPr>
    </w:p>
    <w:p w14:paraId="3707376E" w14:textId="77777777" w:rsidR="00502E34" w:rsidRDefault="00502E34">
      <w:pPr>
        <w:spacing w:after="200" w:line="276" w:lineRule="auto"/>
        <w:rPr>
          <w:rFonts w:asciiTheme="majorHAnsi" w:hAnsiTheme="majorHAnsi" w:cs="Calibri"/>
        </w:rPr>
      </w:pPr>
      <w:r>
        <w:rPr>
          <w:rFonts w:asciiTheme="majorHAnsi" w:hAnsiTheme="majorHAnsi" w:cs="Calibri"/>
        </w:rPr>
        <w:br w:type="page"/>
      </w:r>
    </w:p>
    <w:p w14:paraId="2AE64DA8" w14:textId="77777777" w:rsidR="006D185D" w:rsidRDefault="007A1225" w:rsidP="006D185D">
      <w:pPr>
        <w:jc w:val="both"/>
        <w:rPr>
          <w:rFonts w:asciiTheme="majorHAnsi" w:hAnsiTheme="majorHAnsi" w:cs="Calibri"/>
        </w:rPr>
      </w:pPr>
      <w:r w:rsidRPr="0027453F">
        <w:rPr>
          <w:rFonts w:asciiTheme="majorHAnsi" w:hAnsiTheme="majorHAnsi" w:cs="Calibri"/>
        </w:rPr>
        <w:lastRenderedPageBreak/>
        <w:t xml:space="preserve">Les </w:t>
      </w:r>
      <w:r w:rsidR="006D185D" w:rsidRPr="0027453F">
        <w:rPr>
          <w:rFonts w:asciiTheme="majorHAnsi" w:hAnsiTheme="majorHAnsi" w:cs="Calibri"/>
        </w:rPr>
        <w:t>filières</w:t>
      </w:r>
      <w:r w:rsidRPr="0027453F">
        <w:rPr>
          <w:rFonts w:asciiTheme="majorHAnsi" w:hAnsiTheme="majorHAnsi" w:cs="Calibri"/>
        </w:rPr>
        <w:t xml:space="preserve"> qui </w:t>
      </w:r>
      <w:proofErr w:type="spellStart"/>
      <w:r w:rsidR="006D185D" w:rsidRPr="0027453F">
        <w:rPr>
          <w:rFonts w:asciiTheme="majorHAnsi" w:hAnsiTheme="majorHAnsi" w:cs="Calibri"/>
        </w:rPr>
        <w:t>présententdesenseignements</w:t>
      </w:r>
      <w:proofErr w:type="spellEnd"/>
      <w:r w:rsidR="006D185D" w:rsidRPr="0027453F">
        <w:rPr>
          <w:rFonts w:asciiTheme="majorHAnsi" w:hAnsiTheme="majorHAnsi" w:cs="Calibri"/>
        </w:rPr>
        <w:t xml:space="preserve"> de </w:t>
      </w:r>
      <w:proofErr w:type="spellStart"/>
      <w:r w:rsidR="006D185D" w:rsidRPr="0027453F">
        <w:rPr>
          <w:rFonts w:asciiTheme="majorHAnsi" w:hAnsiTheme="majorHAnsi" w:cs="Calibri"/>
        </w:rPr>
        <w:t>basecommun</w:t>
      </w:r>
      <w:r w:rsidRPr="0027453F">
        <w:rPr>
          <w:rFonts w:asciiTheme="majorHAnsi" w:hAnsiTheme="majorHAnsi" w:cs="Calibri"/>
        </w:rPr>
        <w:t>s</w:t>
      </w:r>
      <w:proofErr w:type="spellEnd"/>
      <w:r w:rsidRPr="0027453F">
        <w:rPr>
          <w:rFonts w:asciiTheme="majorHAnsi" w:hAnsiTheme="majorHAnsi" w:cs="Calibri"/>
        </w:rPr>
        <w:t xml:space="preserve"> entre elles </w:t>
      </w:r>
      <w:r w:rsidR="006D185D" w:rsidRPr="0027453F">
        <w:rPr>
          <w:rFonts w:asciiTheme="majorHAnsi" w:hAnsiTheme="majorHAnsi" w:cs="Calibri"/>
        </w:rPr>
        <w:t xml:space="preserve">(semestre 3) </w:t>
      </w:r>
      <w:r w:rsidRPr="0027453F">
        <w:rPr>
          <w:rFonts w:asciiTheme="majorHAnsi" w:hAnsiTheme="majorHAnsi" w:cs="Calibri"/>
        </w:rPr>
        <w:t xml:space="preserve">ont été </w:t>
      </w:r>
      <w:proofErr w:type="spellStart"/>
      <w:r w:rsidR="00C758A2" w:rsidRPr="0027453F">
        <w:rPr>
          <w:rFonts w:asciiTheme="majorHAnsi" w:hAnsiTheme="majorHAnsi" w:cs="Calibri"/>
        </w:rPr>
        <w:t>rassemblées</w:t>
      </w:r>
      <w:r w:rsidR="006D185D" w:rsidRPr="0027453F">
        <w:rPr>
          <w:rFonts w:asciiTheme="majorHAnsi" w:hAnsiTheme="majorHAnsi" w:cs="Calibri"/>
        </w:rPr>
        <w:t>en</w:t>
      </w:r>
      <w:proofErr w:type="spellEnd"/>
      <w:r w:rsidRPr="0027453F">
        <w:rPr>
          <w:rFonts w:asciiTheme="majorHAnsi" w:hAnsiTheme="majorHAnsi" w:cs="Calibri"/>
        </w:rPr>
        <w:t xml:space="preserve"> 3 groupes : A, B et C. </w:t>
      </w:r>
      <w:r w:rsidR="006D185D" w:rsidRPr="0027453F">
        <w:rPr>
          <w:rFonts w:asciiTheme="majorHAnsi" w:hAnsiTheme="majorHAnsi" w:cs="Calibri"/>
        </w:rPr>
        <w:t xml:space="preserve">Ces groupes correspondent schématiquement aux familles de Génie électrique (Groupe A), Génie mécanique et Génie civil (Groupe B) et finalement Génie des procédés </w:t>
      </w:r>
      <w:r w:rsidR="002B2CC8">
        <w:rPr>
          <w:rFonts w:asciiTheme="majorHAnsi" w:hAnsiTheme="majorHAnsi" w:cs="Calibri"/>
        </w:rPr>
        <w:t xml:space="preserve">et Génie minier </w:t>
      </w:r>
      <w:r w:rsidR="006D185D" w:rsidRPr="0027453F">
        <w:rPr>
          <w:rFonts w:asciiTheme="majorHAnsi" w:hAnsiTheme="majorHAnsi" w:cs="Calibri"/>
        </w:rPr>
        <w:t>(Groupe C).</w:t>
      </w:r>
    </w:p>
    <w:p w14:paraId="603DDF93" w14:textId="77777777" w:rsidR="0027453F" w:rsidRPr="0027453F" w:rsidRDefault="0027453F" w:rsidP="006D185D">
      <w:pPr>
        <w:jc w:val="both"/>
        <w:rPr>
          <w:rFonts w:asciiTheme="majorHAnsi" w:hAnsiTheme="majorHAnsi" w:cs="Calibri"/>
        </w:rPr>
      </w:pPr>
    </w:p>
    <w:p w14:paraId="40B6F76C" w14:textId="77777777" w:rsidR="00684D92" w:rsidRPr="005E3947" w:rsidRDefault="00684D92" w:rsidP="00737CD1">
      <w:pPr>
        <w:jc w:val="both"/>
        <w:rPr>
          <w:rFonts w:asciiTheme="majorHAnsi" w:hAnsiTheme="majorHAnsi" w:cs="Calibri"/>
        </w:rPr>
      </w:pPr>
      <w:r w:rsidRPr="005E3947">
        <w:rPr>
          <w:rFonts w:asciiTheme="majorHAnsi" w:hAnsiTheme="majorHAnsi" w:cs="Calibri"/>
        </w:rPr>
        <w:t xml:space="preserve">Cette licence offre des programmes d'enseignements pluridisciplinaires et transversaux : </w:t>
      </w:r>
    </w:p>
    <w:p w14:paraId="463ECF16" w14:textId="77777777" w:rsidR="00684D92" w:rsidRPr="0027453F" w:rsidRDefault="00684D92" w:rsidP="0027453F">
      <w:pPr>
        <w:pStyle w:val="NormalWeb"/>
        <w:jc w:val="both"/>
        <w:rPr>
          <w:rFonts w:asciiTheme="majorHAnsi" w:hAnsiTheme="majorHAnsi" w:cs="Calibri"/>
        </w:rPr>
      </w:pPr>
      <w:r w:rsidRPr="005E3947">
        <w:rPr>
          <w:rFonts w:asciiTheme="majorHAnsi" w:hAnsiTheme="majorHAnsi" w:cs="Calibri"/>
        </w:rPr>
        <w:t xml:space="preserve">Pluridisciplinaires, en ce sens que les enseignements dans cette spécialité sont </w:t>
      </w:r>
      <w:r w:rsidRPr="001C2CCD">
        <w:rPr>
          <w:rFonts w:asciiTheme="majorHAnsi" w:hAnsiTheme="majorHAnsi" w:cs="Calibri"/>
        </w:rPr>
        <w:t xml:space="preserve">identiques à 100 % pour les semestres 1 et 2 avec l'ensemble des spécialités du domaine Sciences et </w:t>
      </w:r>
      <w:r w:rsidR="006F2F8C" w:rsidRPr="0027453F">
        <w:rPr>
          <w:rFonts w:asciiTheme="majorHAnsi" w:hAnsiTheme="majorHAnsi" w:cs="Calibri"/>
        </w:rPr>
        <w:t>T</w:t>
      </w:r>
      <w:r w:rsidRPr="0027453F">
        <w:rPr>
          <w:rFonts w:asciiTheme="majorHAnsi" w:hAnsiTheme="majorHAnsi" w:cs="Calibri"/>
        </w:rPr>
        <w:t>echnologies</w:t>
      </w:r>
      <w:r w:rsidR="00770FAF" w:rsidRPr="0027453F">
        <w:rPr>
          <w:rFonts w:asciiTheme="majorHAnsi" w:hAnsiTheme="majorHAnsi" w:cs="Calibri"/>
        </w:rPr>
        <w:t xml:space="preserve">. D’autre part, </w:t>
      </w:r>
      <w:r w:rsidR="00C758A2" w:rsidRPr="0027453F">
        <w:rPr>
          <w:rFonts w:asciiTheme="majorHAnsi" w:hAnsiTheme="majorHAnsi" w:cs="Calibri"/>
        </w:rPr>
        <w:t xml:space="preserve">les enseignements du semestre 3 pour l'ensemble des spécialités du </w:t>
      </w:r>
      <w:r w:rsidR="0027453F" w:rsidRPr="0027453F">
        <w:rPr>
          <w:rFonts w:asciiTheme="majorHAnsi" w:hAnsiTheme="majorHAnsi" w:cs="Calibri"/>
        </w:rPr>
        <w:t xml:space="preserve">même </w:t>
      </w:r>
      <w:r w:rsidR="00C758A2" w:rsidRPr="0027453F">
        <w:rPr>
          <w:rFonts w:asciiTheme="majorHAnsi" w:hAnsiTheme="majorHAnsi" w:cs="Calibri"/>
        </w:rPr>
        <w:t xml:space="preserve">groupe de filières </w:t>
      </w:r>
      <w:proofErr w:type="spellStart"/>
      <w:r w:rsidR="00770FAF" w:rsidRPr="0027453F">
        <w:rPr>
          <w:rFonts w:asciiTheme="majorHAnsi" w:hAnsiTheme="majorHAnsi" w:cs="Calibri"/>
        </w:rPr>
        <w:t>sont</w:t>
      </w:r>
      <w:r w:rsidR="006F2F8C" w:rsidRPr="0027453F">
        <w:rPr>
          <w:rFonts w:asciiTheme="majorHAnsi" w:hAnsiTheme="majorHAnsi" w:cs="Calibri"/>
        </w:rPr>
        <w:t>également</w:t>
      </w:r>
      <w:proofErr w:type="spellEnd"/>
      <w:r w:rsidR="006F2F8C" w:rsidRPr="0027453F">
        <w:rPr>
          <w:rFonts w:asciiTheme="majorHAnsi" w:hAnsiTheme="majorHAnsi" w:cs="Calibri"/>
        </w:rPr>
        <w:t xml:space="preserve"> </w:t>
      </w:r>
      <w:r w:rsidRPr="0027453F">
        <w:rPr>
          <w:rFonts w:asciiTheme="majorHAnsi" w:hAnsiTheme="majorHAnsi" w:cs="Calibri"/>
        </w:rPr>
        <w:t>identiques à 100 %.</w:t>
      </w:r>
    </w:p>
    <w:tbl>
      <w:tblPr>
        <w:tblStyle w:val="Listeclaire-Accent61"/>
        <w:tblW w:w="9854" w:type="dxa"/>
        <w:tblBorders>
          <w:top w:val="single" w:sz="12" w:space="0" w:color="F79646" w:themeColor="accent6"/>
          <w:left w:val="single" w:sz="12" w:space="0" w:color="F79646" w:themeColor="accent6"/>
          <w:bottom w:val="single" w:sz="12" w:space="0" w:color="F79646" w:themeColor="accent6"/>
          <w:right w:val="single" w:sz="12" w:space="0" w:color="F79646" w:themeColor="accent6"/>
          <w:insideH w:val="single" w:sz="6" w:space="0" w:color="F79646" w:themeColor="accent6"/>
          <w:insideV w:val="single" w:sz="6" w:space="0" w:color="F79646" w:themeColor="accent6"/>
        </w:tblBorders>
        <w:tblLook w:val="04A0" w:firstRow="1" w:lastRow="0" w:firstColumn="1" w:lastColumn="0" w:noHBand="0" w:noVBand="1"/>
      </w:tblPr>
      <w:tblGrid>
        <w:gridCol w:w="1384"/>
        <w:gridCol w:w="2835"/>
        <w:gridCol w:w="5635"/>
      </w:tblGrid>
      <w:tr w:rsidR="00684D92" w:rsidRPr="005E3947" w14:paraId="5CB1B273" w14:textId="77777777" w:rsidTr="00502E34">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384" w:type="dxa"/>
            <w:vAlign w:val="center"/>
            <w:hideMark/>
          </w:tcPr>
          <w:p w14:paraId="729B6B8F" w14:textId="77777777" w:rsidR="00684D92" w:rsidRPr="005E3947" w:rsidRDefault="00684D92" w:rsidP="00502E34">
            <w:pPr>
              <w:jc w:val="center"/>
              <w:rPr>
                <w:rFonts w:asciiTheme="majorHAnsi" w:hAnsiTheme="majorHAnsi"/>
                <w:b w:val="0"/>
                <w:bCs w:val="0"/>
                <w:color w:val="auto"/>
              </w:rPr>
            </w:pPr>
            <w:r w:rsidRPr="005E3947">
              <w:rPr>
                <w:rFonts w:asciiTheme="majorHAnsi" w:hAnsiTheme="majorHAnsi"/>
                <w:b w:val="0"/>
                <w:bCs w:val="0"/>
                <w:color w:val="auto"/>
              </w:rPr>
              <w:t>Semestre</w:t>
            </w:r>
          </w:p>
        </w:tc>
        <w:tc>
          <w:tcPr>
            <w:tcW w:w="2835" w:type="dxa"/>
            <w:vAlign w:val="center"/>
            <w:hideMark/>
          </w:tcPr>
          <w:p w14:paraId="4F7A54B8" w14:textId="77777777" w:rsidR="00684D92" w:rsidRPr="005E3947" w:rsidRDefault="00684D92" w:rsidP="00502E34">
            <w:pPr>
              <w:pStyle w:val="Titre2"/>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sz w:val="24"/>
                <w:szCs w:val="24"/>
              </w:rPr>
            </w:pPr>
            <w:r w:rsidRPr="005E3947">
              <w:rPr>
                <w:rFonts w:asciiTheme="majorHAnsi" w:hAnsiTheme="majorHAnsi"/>
                <w:color w:val="auto"/>
                <w:sz w:val="24"/>
                <w:szCs w:val="24"/>
              </w:rPr>
              <w:t>Groupe de filières</w:t>
            </w:r>
          </w:p>
        </w:tc>
        <w:tc>
          <w:tcPr>
            <w:tcW w:w="5635" w:type="dxa"/>
            <w:vAlign w:val="center"/>
          </w:tcPr>
          <w:p w14:paraId="2310F5C8" w14:textId="77777777" w:rsidR="00684D92" w:rsidRPr="005E3947" w:rsidRDefault="00684D92" w:rsidP="00502E34">
            <w:pPr>
              <w:pStyle w:val="Titre2"/>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sz w:val="24"/>
                <w:szCs w:val="24"/>
              </w:rPr>
            </w:pPr>
            <w:r w:rsidRPr="005E3947">
              <w:rPr>
                <w:rFonts w:asciiTheme="majorHAnsi" w:hAnsiTheme="majorHAnsi"/>
                <w:color w:val="auto"/>
                <w:sz w:val="24"/>
                <w:szCs w:val="24"/>
              </w:rPr>
              <w:t>Enseignements communs</w:t>
            </w:r>
          </w:p>
        </w:tc>
      </w:tr>
      <w:tr w:rsidR="00684D92" w:rsidRPr="005E3947" w14:paraId="05E710A8"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4" w:type="dxa"/>
            <w:tcBorders>
              <w:top w:val="none" w:sz="0" w:space="0" w:color="auto"/>
              <w:left w:val="none" w:sz="0" w:space="0" w:color="auto"/>
              <w:bottom w:val="none" w:sz="0" w:space="0" w:color="auto"/>
              <w:right w:val="single" w:sz="12" w:space="0" w:color="F79646" w:themeColor="accent6"/>
            </w:tcBorders>
            <w:vAlign w:val="center"/>
            <w:hideMark/>
          </w:tcPr>
          <w:p w14:paraId="2817D9D8" w14:textId="77777777" w:rsidR="00684D92" w:rsidRPr="005E3947" w:rsidRDefault="00684D92" w:rsidP="00502E34">
            <w:pPr>
              <w:jc w:val="center"/>
              <w:rPr>
                <w:rFonts w:asciiTheme="majorHAnsi" w:hAnsiTheme="majorHAnsi"/>
                <w:b w:val="0"/>
                <w:bCs w:val="0"/>
              </w:rPr>
            </w:pPr>
            <w:r w:rsidRPr="005E3947">
              <w:rPr>
                <w:rFonts w:asciiTheme="majorHAnsi" w:hAnsiTheme="majorHAnsi"/>
                <w:b w:val="0"/>
                <w:bCs w:val="0"/>
              </w:rPr>
              <w:t>Semestre 1</w:t>
            </w:r>
          </w:p>
        </w:tc>
        <w:tc>
          <w:tcPr>
            <w:tcW w:w="2835" w:type="dxa"/>
            <w:tcBorders>
              <w:top w:val="none" w:sz="0" w:space="0" w:color="auto"/>
              <w:left w:val="single" w:sz="12" w:space="0" w:color="F79646" w:themeColor="accent6"/>
              <w:bottom w:val="none" w:sz="0" w:space="0" w:color="auto"/>
              <w:right w:val="single" w:sz="12" w:space="0" w:color="F79646" w:themeColor="accent6"/>
            </w:tcBorders>
            <w:vAlign w:val="center"/>
            <w:hideMark/>
          </w:tcPr>
          <w:p w14:paraId="360CF4CF" w14:textId="77777777" w:rsidR="00684D92" w:rsidRPr="005E3947" w:rsidRDefault="00684D92" w:rsidP="00502E34">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top w:val="none" w:sz="0" w:space="0" w:color="auto"/>
              <w:left w:val="single" w:sz="12" w:space="0" w:color="F79646" w:themeColor="accent6"/>
              <w:bottom w:val="none" w:sz="0" w:space="0" w:color="auto"/>
              <w:right w:val="none" w:sz="0" w:space="0" w:color="auto"/>
            </w:tcBorders>
            <w:vAlign w:val="center"/>
          </w:tcPr>
          <w:p w14:paraId="2A186BAA" w14:textId="77777777" w:rsidR="00684D92" w:rsidRPr="005E3947" w:rsidRDefault="00684D92" w:rsidP="00502E34">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684D92" w:rsidRPr="005E3947" w14:paraId="34731274"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1384" w:type="dxa"/>
            <w:tcBorders>
              <w:right w:val="single" w:sz="12" w:space="0" w:color="F79646" w:themeColor="accent6"/>
            </w:tcBorders>
            <w:vAlign w:val="center"/>
            <w:hideMark/>
          </w:tcPr>
          <w:p w14:paraId="0C76C3D8" w14:textId="77777777" w:rsidR="00684D92" w:rsidRPr="005E3947" w:rsidRDefault="00684D92" w:rsidP="00502E34">
            <w:pPr>
              <w:jc w:val="center"/>
              <w:rPr>
                <w:rFonts w:asciiTheme="majorHAnsi" w:hAnsiTheme="majorHAnsi"/>
                <w:b w:val="0"/>
                <w:bCs w:val="0"/>
              </w:rPr>
            </w:pPr>
            <w:r w:rsidRPr="005E3947">
              <w:rPr>
                <w:rFonts w:asciiTheme="majorHAnsi" w:hAnsiTheme="majorHAnsi"/>
                <w:b w:val="0"/>
                <w:bCs w:val="0"/>
              </w:rPr>
              <w:t>Semestre 2</w:t>
            </w:r>
          </w:p>
        </w:tc>
        <w:tc>
          <w:tcPr>
            <w:tcW w:w="2835" w:type="dxa"/>
            <w:tcBorders>
              <w:left w:val="single" w:sz="12" w:space="0" w:color="F79646" w:themeColor="accent6"/>
              <w:right w:val="single" w:sz="12" w:space="0" w:color="F79646" w:themeColor="accent6"/>
            </w:tcBorders>
            <w:vAlign w:val="center"/>
            <w:hideMark/>
          </w:tcPr>
          <w:p w14:paraId="4343DB88" w14:textId="77777777" w:rsidR="00684D92" w:rsidRPr="005E3947" w:rsidRDefault="00684D92" w:rsidP="00502E34">
            <w:pPr>
              <w:pStyle w:val="Titr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left w:val="single" w:sz="12" w:space="0" w:color="F79646" w:themeColor="accent6"/>
            </w:tcBorders>
            <w:vAlign w:val="center"/>
          </w:tcPr>
          <w:p w14:paraId="1D49D4BD" w14:textId="77777777" w:rsidR="00684D92" w:rsidRPr="005E3947" w:rsidRDefault="00684D92" w:rsidP="00502E34">
            <w:pPr>
              <w:pStyle w:val="Titr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684D92" w:rsidRPr="005E3947" w14:paraId="38F10C3C"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4" w:type="dxa"/>
            <w:vMerge w:val="restart"/>
            <w:tcBorders>
              <w:left w:val="single" w:sz="12" w:space="0" w:color="F79646" w:themeColor="accent6"/>
              <w:right w:val="single" w:sz="12" w:space="0" w:color="F79646" w:themeColor="accent6"/>
            </w:tcBorders>
            <w:vAlign w:val="center"/>
            <w:hideMark/>
          </w:tcPr>
          <w:p w14:paraId="3D97C408" w14:textId="77777777" w:rsidR="00684D92" w:rsidRPr="005E3947" w:rsidRDefault="00684D92" w:rsidP="00502E34">
            <w:pPr>
              <w:jc w:val="center"/>
              <w:rPr>
                <w:rFonts w:asciiTheme="majorHAnsi" w:hAnsiTheme="majorHAnsi"/>
                <w:b w:val="0"/>
                <w:bCs w:val="0"/>
              </w:rPr>
            </w:pPr>
            <w:r w:rsidRPr="005E3947">
              <w:rPr>
                <w:rFonts w:asciiTheme="majorHAnsi" w:hAnsiTheme="majorHAnsi"/>
                <w:b w:val="0"/>
                <w:bCs w:val="0"/>
              </w:rPr>
              <w:t>Semestre 3</w:t>
            </w:r>
          </w:p>
        </w:tc>
        <w:tc>
          <w:tcPr>
            <w:tcW w:w="2835" w:type="dxa"/>
            <w:tcBorders>
              <w:left w:val="single" w:sz="12" w:space="0" w:color="F79646" w:themeColor="accent6"/>
              <w:right w:val="single" w:sz="12" w:space="0" w:color="F79646" w:themeColor="accent6"/>
            </w:tcBorders>
            <w:vAlign w:val="center"/>
            <w:hideMark/>
          </w:tcPr>
          <w:p w14:paraId="02484339" w14:textId="77777777" w:rsidR="00684D92" w:rsidRPr="005E3947" w:rsidRDefault="00684D92" w:rsidP="00502E34">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B</w:t>
            </w:r>
          </w:p>
        </w:tc>
        <w:tc>
          <w:tcPr>
            <w:tcW w:w="5635" w:type="dxa"/>
            <w:tcBorders>
              <w:left w:val="single" w:sz="12" w:space="0" w:color="F79646" w:themeColor="accent6"/>
              <w:right w:val="single" w:sz="12" w:space="0" w:color="F79646" w:themeColor="accent6"/>
            </w:tcBorders>
            <w:vAlign w:val="center"/>
          </w:tcPr>
          <w:p w14:paraId="29478CCB" w14:textId="77777777" w:rsidR="00684D92" w:rsidRPr="005E3947" w:rsidRDefault="00684D92" w:rsidP="00502E34">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684D92" w:rsidRPr="005E3947" w14:paraId="42E87E3F"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1384" w:type="dxa"/>
            <w:vMerge/>
            <w:tcBorders>
              <w:right w:val="single" w:sz="12" w:space="0" w:color="F79646" w:themeColor="accent6"/>
            </w:tcBorders>
            <w:vAlign w:val="center"/>
            <w:hideMark/>
          </w:tcPr>
          <w:p w14:paraId="126F2507" w14:textId="77777777" w:rsidR="00684D92" w:rsidRPr="005E3947" w:rsidRDefault="00684D92" w:rsidP="00502E34">
            <w:pPr>
              <w:jc w:val="center"/>
              <w:rPr>
                <w:rFonts w:asciiTheme="majorHAnsi" w:hAnsiTheme="majorHAnsi"/>
                <w:b w:val="0"/>
                <w:bCs w:val="0"/>
              </w:rPr>
            </w:pPr>
          </w:p>
        </w:tc>
        <w:tc>
          <w:tcPr>
            <w:tcW w:w="2835" w:type="dxa"/>
            <w:tcBorders>
              <w:left w:val="single" w:sz="12" w:space="0" w:color="F79646" w:themeColor="accent6"/>
              <w:right w:val="single" w:sz="12" w:space="0" w:color="F79646" w:themeColor="accent6"/>
            </w:tcBorders>
            <w:vAlign w:val="center"/>
            <w:hideMark/>
          </w:tcPr>
          <w:p w14:paraId="4CEC3F1B" w14:textId="77777777" w:rsidR="00684D92" w:rsidRPr="005E3947" w:rsidRDefault="00684D92" w:rsidP="00502E34">
            <w:pPr>
              <w:pStyle w:val="Titr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C</w:t>
            </w:r>
          </w:p>
        </w:tc>
        <w:tc>
          <w:tcPr>
            <w:tcW w:w="5635" w:type="dxa"/>
            <w:tcBorders>
              <w:left w:val="single" w:sz="12" w:space="0" w:color="F79646" w:themeColor="accent6"/>
            </w:tcBorders>
            <w:vAlign w:val="center"/>
          </w:tcPr>
          <w:p w14:paraId="1E3DC62D" w14:textId="77777777" w:rsidR="00684D92" w:rsidRPr="005E3947" w:rsidRDefault="00684D92" w:rsidP="00502E34">
            <w:pPr>
              <w:pStyle w:val="Titr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684D92" w:rsidRPr="005E3947" w14:paraId="6D90DEB7"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4" w:type="dxa"/>
            <w:vMerge/>
            <w:tcBorders>
              <w:left w:val="single" w:sz="12" w:space="0" w:color="F79646" w:themeColor="accent6"/>
              <w:bottom w:val="single" w:sz="12" w:space="0" w:color="F79646" w:themeColor="accent6"/>
              <w:right w:val="single" w:sz="12" w:space="0" w:color="F79646" w:themeColor="accent6"/>
            </w:tcBorders>
            <w:vAlign w:val="center"/>
            <w:hideMark/>
          </w:tcPr>
          <w:p w14:paraId="6C3FFED1" w14:textId="77777777" w:rsidR="00684D92" w:rsidRPr="005E3947" w:rsidRDefault="00684D92" w:rsidP="00502E34">
            <w:pPr>
              <w:jc w:val="center"/>
              <w:rPr>
                <w:rFonts w:asciiTheme="majorHAnsi" w:hAnsiTheme="majorHAnsi"/>
                <w:b w:val="0"/>
                <w:bCs w:val="0"/>
              </w:rPr>
            </w:pPr>
          </w:p>
        </w:tc>
        <w:tc>
          <w:tcPr>
            <w:tcW w:w="2835" w:type="dxa"/>
            <w:tcBorders>
              <w:left w:val="single" w:sz="12" w:space="0" w:color="F79646" w:themeColor="accent6"/>
              <w:bottom w:val="single" w:sz="12" w:space="0" w:color="F79646" w:themeColor="accent6"/>
              <w:right w:val="single" w:sz="12" w:space="0" w:color="F79646" w:themeColor="accent6"/>
            </w:tcBorders>
            <w:vAlign w:val="center"/>
            <w:hideMark/>
          </w:tcPr>
          <w:p w14:paraId="6E1F8026" w14:textId="77777777" w:rsidR="00684D92" w:rsidRPr="005E3947" w:rsidRDefault="00684D92" w:rsidP="00502E34">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B - C</w:t>
            </w:r>
          </w:p>
        </w:tc>
        <w:tc>
          <w:tcPr>
            <w:tcW w:w="5635" w:type="dxa"/>
            <w:tcBorders>
              <w:left w:val="single" w:sz="12" w:space="0" w:color="F79646" w:themeColor="accent6"/>
              <w:bottom w:val="single" w:sz="12" w:space="0" w:color="F79646" w:themeColor="accent6"/>
              <w:right w:val="single" w:sz="12" w:space="0" w:color="F79646" w:themeColor="accent6"/>
            </w:tcBorders>
            <w:vAlign w:val="center"/>
          </w:tcPr>
          <w:p w14:paraId="4984251E" w14:textId="77777777" w:rsidR="00684D92" w:rsidRPr="005E3947" w:rsidRDefault="00684D92" w:rsidP="00502E34">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(24 / 30) Crédits</w:t>
            </w:r>
          </w:p>
        </w:tc>
      </w:tr>
    </w:tbl>
    <w:p w14:paraId="69BD051E" w14:textId="77777777" w:rsidR="00684D92" w:rsidRPr="005E3947" w:rsidRDefault="00684D92" w:rsidP="00684D92">
      <w:pPr>
        <w:jc w:val="both"/>
        <w:rPr>
          <w:rFonts w:asciiTheme="majorHAnsi" w:hAnsiTheme="majorHAnsi" w:cs="Calibri"/>
        </w:rPr>
      </w:pPr>
    </w:p>
    <w:p w14:paraId="137A4CCF" w14:textId="77777777" w:rsidR="00684D92" w:rsidRPr="005E3947" w:rsidRDefault="00684D92" w:rsidP="00684D92">
      <w:pPr>
        <w:jc w:val="both"/>
        <w:rPr>
          <w:rFonts w:asciiTheme="majorHAnsi" w:hAnsiTheme="majorHAnsi" w:cs="Calibri"/>
        </w:rPr>
      </w:pPr>
      <w:r w:rsidRPr="005E3947">
        <w:rPr>
          <w:rFonts w:asciiTheme="majorHAnsi" w:hAnsiTheme="majorHAnsi" w:cs="Calibri"/>
        </w:rPr>
        <w:t>De façon transversale, cette Licence offre le choix à l'étudiant de rejoindre, s’il exprime le désir et en fonction des places pédagogiques disponibles:</w:t>
      </w:r>
    </w:p>
    <w:p w14:paraId="55E14CCE" w14:textId="77777777" w:rsidR="00684D92" w:rsidRPr="005E3947" w:rsidRDefault="00684D92" w:rsidP="00684D92">
      <w:pPr>
        <w:jc w:val="both"/>
        <w:rPr>
          <w:rFonts w:asciiTheme="majorHAnsi" w:hAnsiTheme="majorHAnsi" w:cs="Calibri"/>
        </w:rPr>
      </w:pPr>
    </w:p>
    <w:p w14:paraId="3F4C7019" w14:textId="77777777" w:rsidR="00684D92" w:rsidRDefault="00684D92" w:rsidP="00684D92">
      <w:pPr>
        <w:jc w:val="both"/>
        <w:rPr>
          <w:rFonts w:asciiTheme="majorHAnsi" w:hAnsiTheme="majorHAnsi" w:cs="Calibri"/>
        </w:rPr>
      </w:pPr>
      <w:r w:rsidRPr="005E3947">
        <w:rPr>
          <w:rFonts w:asciiTheme="majorHAnsi" w:hAnsiTheme="majorHAnsi" w:cs="Calibri"/>
        </w:rPr>
        <w:tab/>
        <w:t xml:space="preserve">- Toutes les autres spécialités du domaine ST à </w:t>
      </w:r>
      <w:r w:rsidRPr="002557A8">
        <w:rPr>
          <w:rFonts w:asciiTheme="majorHAnsi" w:hAnsiTheme="majorHAnsi" w:cs="Calibri"/>
        </w:rPr>
        <w:t>l'issu</w:t>
      </w:r>
      <w:r w:rsidR="00E40173" w:rsidRPr="002557A8">
        <w:rPr>
          <w:rFonts w:asciiTheme="majorHAnsi" w:hAnsiTheme="majorHAnsi" w:cs="Calibri"/>
        </w:rPr>
        <w:t>e</w:t>
      </w:r>
      <w:r w:rsidR="00044369">
        <w:rPr>
          <w:rFonts w:asciiTheme="majorHAnsi" w:hAnsiTheme="majorHAnsi" w:cs="Calibri"/>
        </w:rPr>
        <w:t xml:space="preserve"> </w:t>
      </w:r>
      <w:r w:rsidRPr="005E3947">
        <w:rPr>
          <w:rFonts w:asciiTheme="majorHAnsi" w:hAnsiTheme="majorHAnsi" w:cs="Calibri"/>
        </w:rPr>
        <w:t xml:space="preserve">du semestre 2. </w:t>
      </w:r>
    </w:p>
    <w:p w14:paraId="7275532F" w14:textId="77777777" w:rsidR="00684D92" w:rsidRPr="005E3947" w:rsidRDefault="00684D92" w:rsidP="00684D92">
      <w:pPr>
        <w:jc w:val="both"/>
        <w:rPr>
          <w:rFonts w:asciiTheme="majorHAnsi" w:hAnsiTheme="majorHAnsi" w:cs="Calibri"/>
        </w:rPr>
      </w:pPr>
    </w:p>
    <w:p w14:paraId="1A0525B1" w14:textId="77777777" w:rsidR="00684D92" w:rsidRDefault="00684D92" w:rsidP="00684D92">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Pr="002557A8">
        <w:rPr>
          <w:rFonts w:asciiTheme="majorHAnsi" w:hAnsiTheme="majorHAnsi" w:cs="Calibri"/>
        </w:rPr>
        <w:t>l'issu</w:t>
      </w:r>
      <w:r w:rsidR="00E40173" w:rsidRPr="002557A8">
        <w:rPr>
          <w:rFonts w:asciiTheme="majorHAnsi" w:hAnsiTheme="majorHAnsi" w:cs="Calibri"/>
        </w:rPr>
        <w:t>e</w:t>
      </w:r>
      <w:r w:rsidRPr="005E3947">
        <w:rPr>
          <w:rFonts w:asciiTheme="majorHAnsi" w:hAnsiTheme="majorHAnsi" w:cs="Calibri"/>
        </w:rPr>
        <w:t xml:space="preserve"> du semestre 3. </w:t>
      </w:r>
    </w:p>
    <w:p w14:paraId="5283B544" w14:textId="77777777" w:rsidR="00684D92" w:rsidRPr="005E3947" w:rsidRDefault="00684D92" w:rsidP="00684D92">
      <w:pPr>
        <w:jc w:val="both"/>
        <w:rPr>
          <w:rFonts w:asciiTheme="majorHAnsi" w:hAnsiTheme="majorHAnsi" w:cs="Calibri"/>
        </w:rPr>
      </w:pPr>
    </w:p>
    <w:p w14:paraId="21CDD3DD" w14:textId="77777777" w:rsidR="00684D92" w:rsidRDefault="00684D92" w:rsidP="00684D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638"/>
        </w:tabs>
        <w:jc w:val="both"/>
        <w:rPr>
          <w:rFonts w:asciiTheme="majorHAnsi" w:hAnsiTheme="majorHAnsi" w:cs="Calibri"/>
        </w:rPr>
      </w:pPr>
      <w:r w:rsidRPr="005E3947">
        <w:rPr>
          <w:rFonts w:asciiTheme="majorHAnsi" w:hAnsiTheme="majorHAnsi" w:cs="Calibri"/>
        </w:rPr>
        <w:tab/>
        <w:t xml:space="preserve">- Toutes les spécialités d'un autre groupe de filières à </w:t>
      </w:r>
      <w:r w:rsidRPr="002557A8">
        <w:rPr>
          <w:rFonts w:asciiTheme="majorHAnsi" w:hAnsiTheme="majorHAnsi" w:cs="Calibri"/>
        </w:rPr>
        <w:t>l'issu</w:t>
      </w:r>
      <w:r w:rsidR="00E40173" w:rsidRPr="002557A8">
        <w:rPr>
          <w:rFonts w:asciiTheme="majorHAnsi" w:hAnsiTheme="majorHAnsi" w:cs="Calibri"/>
        </w:rPr>
        <w:t>e</w:t>
      </w:r>
      <w:r w:rsidRPr="005E3947">
        <w:rPr>
          <w:rFonts w:asciiTheme="majorHAnsi" w:hAnsiTheme="majorHAnsi" w:cs="Calibri"/>
        </w:rPr>
        <w:t xml:space="preserve"> du semestre 3 </w:t>
      </w:r>
      <w:r>
        <w:rPr>
          <w:rFonts w:asciiTheme="majorHAnsi" w:hAnsiTheme="majorHAnsi" w:cs="Calibri"/>
        </w:rPr>
        <w:tab/>
      </w:r>
      <w:r>
        <w:rPr>
          <w:rFonts w:asciiTheme="majorHAnsi" w:hAnsiTheme="majorHAnsi" w:cs="Calibri"/>
        </w:rPr>
        <w:tab/>
      </w:r>
    </w:p>
    <w:p w14:paraId="704576CF" w14:textId="77777777" w:rsidR="00684D92" w:rsidRDefault="00684D92" w:rsidP="00684D92">
      <w:pPr>
        <w:jc w:val="both"/>
        <w:rPr>
          <w:rFonts w:asciiTheme="majorHAnsi" w:hAnsiTheme="majorHAnsi" w:cs="Calibri"/>
        </w:rPr>
      </w:pPr>
      <w:r>
        <w:rPr>
          <w:rFonts w:asciiTheme="majorHAnsi" w:hAnsiTheme="majorHAnsi" w:cs="Calibri"/>
        </w:rPr>
        <w:tab/>
      </w:r>
      <w:r w:rsidRPr="005E3947">
        <w:rPr>
          <w:rFonts w:asciiTheme="majorHAnsi" w:hAnsiTheme="majorHAnsi" w:cs="Calibri"/>
        </w:rPr>
        <w:t>(Sous conditions</w:t>
      </w:r>
      <w:r>
        <w:rPr>
          <w:rFonts w:asciiTheme="majorHAnsi" w:hAnsiTheme="majorHAnsi" w:cs="Calibri"/>
        </w:rPr>
        <w:t xml:space="preserve"> d</w:t>
      </w:r>
      <w:r w:rsidRPr="005E3947">
        <w:rPr>
          <w:rFonts w:asciiTheme="majorHAnsi" w:hAnsiTheme="majorHAnsi" w:cs="Calibri"/>
        </w:rPr>
        <w:t xml:space="preserve">'équivalence et d'avis de l'équipe de formation). </w:t>
      </w:r>
    </w:p>
    <w:p w14:paraId="33EBE5E0" w14:textId="77777777" w:rsidR="00684D92" w:rsidRPr="005E3947" w:rsidRDefault="00684D92" w:rsidP="00684D92">
      <w:pPr>
        <w:jc w:val="both"/>
        <w:rPr>
          <w:rFonts w:asciiTheme="majorHAnsi" w:hAnsiTheme="majorHAnsi" w:cs="Calibri"/>
        </w:rPr>
      </w:pPr>
    </w:p>
    <w:p w14:paraId="7BDE93D2" w14:textId="77777777" w:rsidR="00684D92" w:rsidRDefault="00684D92" w:rsidP="00684D92">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Pr="002557A8">
        <w:rPr>
          <w:rFonts w:asciiTheme="majorHAnsi" w:hAnsiTheme="majorHAnsi" w:cs="Calibri"/>
        </w:rPr>
        <w:t>l'</w:t>
      </w:r>
      <w:proofErr w:type="spellStart"/>
      <w:r w:rsidRPr="002557A8">
        <w:rPr>
          <w:rFonts w:asciiTheme="majorHAnsi" w:hAnsiTheme="majorHAnsi" w:cs="Calibri"/>
        </w:rPr>
        <w:t>issu</w:t>
      </w:r>
      <w:r w:rsidR="00E40173" w:rsidRPr="002557A8">
        <w:rPr>
          <w:rFonts w:asciiTheme="majorHAnsi" w:hAnsiTheme="majorHAnsi" w:cs="Calibri"/>
        </w:rPr>
        <w:t>e</w:t>
      </w:r>
      <w:r w:rsidRPr="005E3947">
        <w:rPr>
          <w:rFonts w:asciiTheme="majorHAnsi" w:hAnsiTheme="majorHAnsi" w:cs="Calibri"/>
        </w:rPr>
        <w:t>du</w:t>
      </w:r>
      <w:proofErr w:type="spellEnd"/>
      <w:r w:rsidRPr="005E3947">
        <w:rPr>
          <w:rFonts w:asciiTheme="majorHAnsi" w:hAnsiTheme="majorHAnsi" w:cs="Calibri"/>
        </w:rPr>
        <w:t xml:space="preserve"> semestre 4</w:t>
      </w:r>
    </w:p>
    <w:p w14:paraId="24D9CA24" w14:textId="77777777" w:rsidR="00684D92" w:rsidRPr="005E3947" w:rsidRDefault="00684D92" w:rsidP="00684D92">
      <w:pPr>
        <w:jc w:val="both"/>
        <w:rPr>
          <w:rFonts w:asciiTheme="majorHAnsi" w:hAnsiTheme="majorHAnsi" w:cs="Calibri"/>
        </w:rPr>
      </w:pPr>
      <w:r w:rsidRPr="005E3947">
        <w:rPr>
          <w:rFonts w:asciiTheme="majorHAnsi" w:hAnsiTheme="majorHAnsi" w:cs="Calibri"/>
        </w:rPr>
        <w:t>(Sous conditions d'équivalence et d'avis de l'équipe de formation).</w:t>
      </w:r>
    </w:p>
    <w:p w14:paraId="522C7B74" w14:textId="77777777" w:rsidR="00684D92" w:rsidRPr="005E3947" w:rsidRDefault="00684D92" w:rsidP="00684D92">
      <w:pPr>
        <w:jc w:val="both"/>
        <w:rPr>
          <w:rFonts w:asciiTheme="majorHAnsi" w:hAnsiTheme="majorHAnsi" w:cs="Calibri"/>
        </w:rPr>
      </w:pPr>
    </w:p>
    <w:p w14:paraId="0F88E9B6" w14:textId="77777777" w:rsidR="00684D92" w:rsidRDefault="00684D92" w:rsidP="00684D92">
      <w:pPr>
        <w:pStyle w:val="En-tte"/>
        <w:tabs>
          <w:tab w:val="clear" w:pos="4536"/>
          <w:tab w:val="clear" w:pos="9072"/>
          <w:tab w:val="center" w:pos="1560"/>
        </w:tabs>
        <w:rPr>
          <w:rFonts w:asciiTheme="majorHAnsi" w:hAnsiTheme="majorHAnsi"/>
          <w:color w:val="FF0000"/>
          <w:sz w:val="24"/>
          <w:szCs w:val="24"/>
        </w:rPr>
      </w:pPr>
    </w:p>
    <w:p w14:paraId="127A930F" w14:textId="77777777" w:rsidR="001F60FF" w:rsidRPr="00AE6585" w:rsidRDefault="001F60FF" w:rsidP="00684D92">
      <w:pPr>
        <w:pStyle w:val="En-tte"/>
        <w:tabs>
          <w:tab w:val="clear" w:pos="4536"/>
          <w:tab w:val="clear" w:pos="9072"/>
          <w:tab w:val="center" w:pos="1560"/>
        </w:tabs>
        <w:rPr>
          <w:rFonts w:asciiTheme="majorHAnsi" w:hAnsiTheme="majorHAnsi"/>
          <w:color w:val="FF0000"/>
          <w:sz w:val="24"/>
          <w:szCs w:val="24"/>
        </w:rPr>
      </w:pPr>
    </w:p>
    <w:p w14:paraId="036852D0" w14:textId="77777777" w:rsidR="008D6B1B" w:rsidRPr="00EB193D" w:rsidRDefault="008D6B1B" w:rsidP="008D6B1B">
      <w:pPr>
        <w:pStyle w:val="En-tte"/>
        <w:tabs>
          <w:tab w:val="left" w:pos="708"/>
        </w:tabs>
        <w:outlineLvl w:val="2"/>
        <w:rPr>
          <w:rFonts w:asciiTheme="majorHAnsi" w:hAnsiTheme="majorHAnsi" w:cs="Calibri"/>
          <w:sz w:val="28"/>
          <w:szCs w:val="28"/>
          <w:u w:val="thick" w:color="F79646" w:themeColor="accent6"/>
        </w:rPr>
      </w:pPr>
      <w:bookmarkStart w:id="7" w:name="_Toc413532937"/>
      <w:r w:rsidRPr="00EB193D">
        <w:rPr>
          <w:rFonts w:asciiTheme="majorHAnsi" w:hAnsiTheme="majorHAnsi" w:cs="Calibri"/>
          <w:sz w:val="28"/>
          <w:szCs w:val="28"/>
          <w:u w:val="thick" w:color="F79646" w:themeColor="accent6"/>
        </w:rPr>
        <w:t>F</w:t>
      </w:r>
      <w:r w:rsidRPr="00EB193D">
        <w:rPr>
          <w:rFonts w:asciiTheme="majorHAnsi" w:hAnsiTheme="majorHAnsi" w:cs="Calibri"/>
          <w:b/>
          <w:sz w:val="28"/>
          <w:szCs w:val="28"/>
          <w:u w:val="thick" w:color="F79646" w:themeColor="accent6"/>
        </w:rPr>
        <w:t xml:space="preserve"> – </w:t>
      </w:r>
      <w:r w:rsidRPr="00EB193D">
        <w:rPr>
          <w:rFonts w:asciiTheme="majorHAnsi" w:hAnsiTheme="majorHAnsi" w:cs="Calibri"/>
          <w:sz w:val="28"/>
          <w:szCs w:val="28"/>
          <w:u w:val="thick" w:color="F79646" w:themeColor="accent6"/>
        </w:rPr>
        <w:t>Indicateurs de performance attendus de la formation:</w:t>
      </w:r>
      <w:bookmarkEnd w:id="7"/>
    </w:p>
    <w:p w14:paraId="543D970E" w14:textId="77777777" w:rsidR="008D6B1B" w:rsidRPr="00EB193D" w:rsidRDefault="008D6B1B" w:rsidP="008D6B1B">
      <w:pPr>
        <w:pStyle w:val="En-tte"/>
        <w:tabs>
          <w:tab w:val="left" w:pos="708"/>
        </w:tabs>
        <w:outlineLvl w:val="2"/>
        <w:rPr>
          <w:rFonts w:asciiTheme="majorHAnsi" w:hAnsiTheme="majorHAnsi" w:cs="Calibri"/>
          <w:sz w:val="28"/>
          <w:szCs w:val="28"/>
          <w:u w:val="thick" w:color="F79646" w:themeColor="accent6"/>
        </w:rPr>
      </w:pPr>
    </w:p>
    <w:p w14:paraId="59D8D557" w14:textId="77777777" w:rsidR="00C70BB6" w:rsidRPr="00C70BB6" w:rsidRDefault="00C70BB6" w:rsidP="00C70BB6">
      <w:pPr>
        <w:jc w:val="both"/>
        <w:rPr>
          <w:rFonts w:asciiTheme="majorHAnsi" w:eastAsia="Calibri" w:hAnsiTheme="majorHAnsi" w:cs="Arial"/>
          <w:bCs/>
        </w:rPr>
      </w:pPr>
      <w:r w:rsidRPr="00C70BB6">
        <w:rPr>
          <w:rFonts w:asciiTheme="majorHAnsi" w:hAnsiTheme="majorHAnsi"/>
        </w:rPr>
        <w:t xml:space="preserve">Toute formation doit répondre aux exigences de qualité d'aujourd’hui et de demain. A ce titre, </w:t>
      </w:r>
      <w:r w:rsidRPr="00C70BB6">
        <w:rPr>
          <w:rFonts w:asciiTheme="majorHAnsi" w:eastAsia="Calibri" w:hAnsiTheme="majorHAnsi" w:cs="Arial"/>
          <w:bCs/>
        </w:rPr>
        <w:t>p</w:t>
      </w:r>
      <w:r w:rsidRPr="00C70BB6">
        <w:rPr>
          <w:rFonts w:asciiTheme="majorHAnsi" w:hAnsiTheme="majorHAnsi"/>
        </w:rPr>
        <w:t xml:space="preserve">our mieux apprécier les </w:t>
      </w:r>
      <w:r w:rsidRPr="00C70BB6">
        <w:rPr>
          <w:rFonts w:asciiTheme="majorHAnsi" w:hAnsiTheme="majorHAnsi" w:cs="Calibri"/>
          <w:bCs/>
        </w:rPr>
        <w:t xml:space="preserve">performances attendues de la formation </w:t>
      </w:r>
      <w:r w:rsidRPr="00C70BB6">
        <w:rPr>
          <w:rFonts w:asciiTheme="majorHAnsi" w:hAnsiTheme="majorHAnsi"/>
          <w:bCs/>
        </w:rPr>
        <w:t>proposée</w:t>
      </w:r>
      <w:r w:rsidRPr="00C70BB6">
        <w:rPr>
          <w:rFonts w:asciiTheme="majorHAnsi" w:eastAsia="Calibri" w:hAnsiTheme="majorHAnsi" w:cs="Arial"/>
          <w:bCs/>
        </w:rPr>
        <w:t xml:space="preserve"> d’une part et </w:t>
      </w:r>
      <w:r w:rsidRPr="00C70BB6">
        <w:rPr>
          <w:rFonts w:asciiTheme="majorHAnsi" w:hAnsiTheme="majorHAnsi"/>
        </w:rPr>
        <w:t>e</w:t>
      </w:r>
      <w:r w:rsidRPr="00C70BB6">
        <w:rPr>
          <w:rFonts w:asciiTheme="majorHAnsi" w:eastAsia="Calibri" w:hAnsiTheme="majorHAnsi" w:cs="Arial"/>
          <w:bCs/>
        </w:rPr>
        <w:t xml:space="preserve">n exploitant la flexibilité et la souplesse du système LMD d’autre part, </w:t>
      </w:r>
      <w:r w:rsidRPr="00C70BB6">
        <w:rPr>
          <w:rFonts w:asciiTheme="majorHAnsi" w:hAnsiTheme="majorHAnsi"/>
        </w:rPr>
        <w:t>il est proposé, à titre indicatif, pour cette licence un certain nombre de mécanismes pour évaluer et suivre le déroulement des enseignements, les programmes de la formation, les relations étudiant/enseignant et étudiant/administration, le devenir des diplômés de cette licence ainsi que les appréciations des partenaires de l’université quant à la qualité des diplômés recrutés et/ou des enseignements dispensés. Il revient à l’équipe de formation d’enrichir cette liste avec d’autres critères en fonction de ses moyens et ses objectifs propres.</w:t>
      </w:r>
    </w:p>
    <w:p w14:paraId="6E7D61F7"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5B242821" w14:textId="77777777" w:rsidR="00C70BB6" w:rsidRPr="00C70BB6" w:rsidRDefault="00C70BB6" w:rsidP="00C70BB6">
      <w:pPr>
        <w:jc w:val="both"/>
        <w:rPr>
          <w:rFonts w:asciiTheme="majorHAnsi" w:hAnsiTheme="majorHAnsi"/>
        </w:rPr>
      </w:pPr>
      <w:r w:rsidRPr="00C70BB6">
        <w:rPr>
          <w:rFonts w:asciiTheme="majorHAnsi" w:hAnsiTheme="majorHAnsi" w:cs="Arial"/>
          <w:bCs/>
        </w:rPr>
        <w:t xml:space="preserve">Les modalités d’évaluation peuvent être concrétisées par des enquêtes, un suivi sur terrain des étudiants en formation et des sondages auprès des diplômés recrutés ainsi qu’avec leurs employeurs.  Pour cela, un rapport doit être établi, </w:t>
      </w:r>
      <w:r w:rsidRPr="00C70BB6">
        <w:rPr>
          <w:rFonts w:asciiTheme="majorHAnsi" w:hAnsiTheme="majorHAnsi"/>
        </w:rPr>
        <w:t>archivé</w:t>
      </w:r>
      <w:r w:rsidRPr="00C70BB6">
        <w:rPr>
          <w:rFonts w:asciiTheme="majorHAnsi" w:hAnsiTheme="majorHAnsi" w:cs="Arial"/>
          <w:bCs/>
        </w:rPr>
        <w:t xml:space="preserve"> et largement diffusé.</w:t>
      </w:r>
    </w:p>
    <w:p w14:paraId="15246D4E" w14:textId="77777777" w:rsidR="00C70BB6" w:rsidRPr="00C70BB6" w:rsidRDefault="00C70BB6" w:rsidP="00C70BB6">
      <w:pPr>
        <w:tabs>
          <w:tab w:val="left" w:pos="708"/>
          <w:tab w:val="center" w:pos="4536"/>
          <w:tab w:val="right" w:pos="9072"/>
        </w:tabs>
        <w:autoSpaceDE w:val="0"/>
        <w:autoSpaceDN w:val="0"/>
        <w:jc w:val="both"/>
        <w:rPr>
          <w:rFonts w:asciiTheme="majorHAnsi" w:eastAsia="Times New Roman" w:hAnsiTheme="majorHAnsi" w:cs="Calibri"/>
          <w:bCs/>
          <w:color w:val="0070C0"/>
          <w:lang w:eastAsia="fr-FR"/>
        </w:rPr>
      </w:pPr>
    </w:p>
    <w:p w14:paraId="318211B8"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C70BB6">
        <w:rPr>
          <w:rFonts w:asciiTheme="majorHAnsi" w:eastAsia="Times New Roman" w:hAnsiTheme="majorHAnsi" w:cs="Calibri"/>
          <w:b/>
          <w:u w:val="thick" w:color="F79646"/>
          <w:lang w:eastAsia="fr-FR"/>
        </w:rPr>
        <w:lastRenderedPageBreak/>
        <w:t>1. Evaluation du déroulement de la formation :</w:t>
      </w:r>
    </w:p>
    <w:p w14:paraId="65EE8527"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0A7703AF"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C70BB6">
        <w:rPr>
          <w:rFonts w:asciiTheme="majorHAnsi" w:hAnsiTheme="majorHAnsi" w:cs="Calibri"/>
        </w:rPr>
        <w:t>En plus des réunions ordinaires du comité pédagogique, une réunion à la fin de chaque semestre est organisée. Elle regroupe les enseignants et des étudiants de la promotion afin de débattre des problèmes éventuellement rencontrés, des améliorations possibles à apporter aux méthodes d’enseignement en particulier et à la qualité de la formation en général.</w:t>
      </w:r>
    </w:p>
    <w:p w14:paraId="12D5143D"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13761C77" w14:textId="77777777" w:rsidR="00C70BB6" w:rsidRPr="00C70BB6" w:rsidRDefault="00C70BB6" w:rsidP="00C70BB6">
      <w:pPr>
        <w:autoSpaceDE w:val="0"/>
        <w:autoSpaceDN w:val="0"/>
        <w:jc w:val="both"/>
        <w:rPr>
          <w:rFonts w:asciiTheme="majorHAnsi" w:eastAsia="Times New Roman" w:hAnsiTheme="majorHAnsi"/>
          <w:lang w:eastAsia="fr-FR"/>
        </w:rPr>
      </w:pPr>
      <w:r w:rsidRPr="00C70BB6">
        <w:rPr>
          <w:rFonts w:asciiTheme="majorHAnsi" w:eastAsia="Times New Roman" w:hAnsiTheme="majorHAnsi"/>
          <w:lang w:eastAsia="fr-FR"/>
        </w:rPr>
        <w:t>A cet effet, il est proposé ci-dessous une liste plus ou moins exhaustive sur les indicateurs et les modalités envisagées pour l’évaluation et le suivi de ce projet de formation par le comité pédagogique :</w:t>
      </w:r>
    </w:p>
    <w:p w14:paraId="352EAC77"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themeColor="accent6"/>
        </w:rPr>
      </w:pPr>
    </w:p>
    <w:p w14:paraId="5A9B23A6"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C70BB6">
        <w:rPr>
          <w:rFonts w:asciiTheme="majorHAnsi" w:hAnsiTheme="majorHAnsi" w:cs="Calibri"/>
          <w:b/>
          <w:bCs/>
          <w:u w:val="thick" w:color="F79646"/>
        </w:rPr>
        <w:t xml:space="preserve">En amont de la formation : </w:t>
      </w:r>
    </w:p>
    <w:p w14:paraId="0CB39005"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p>
    <w:p w14:paraId="5FA8B4D4" w14:textId="77777777" w:rsidR="00C70BB6" w:rsidRPr="00C70BB6" w:rsidRDefault="00C70BB6" w:rsidP="003E039D">
      <w:pPr>
        <w:numPr>
          <w:ilvl w:val="0"/>
          <w:numId w:val="4"/>
        </w:numPr>
        <w:autoSpaceDE w:val="0"/>
        <w:autoSpaceDN w:val="0"/>
        <w:jc w:val="both"/>
        <w:rPr>
          <w:rFonts w:asciiTheme="majorHAnsi" w:hAnsiTheme="majorHAnsi" w:cs="Arial"/>
          <w:bCs/>
        </w:rPr>
      </w:pPr>
      <w:r w:rsidRPr="00C70BB6">
        <w:rPr>
          <w:rFonts w:asciiTheme="majorHAnsi" w:hAnsiTheme="majorHAnsi"/>
        </w:rPr>
        <w:t>Evolution du taux d’étudiants ayant choisi cette Licence (</w:t>
      </w:r>
      <w:r w:rsidRPr="00C70BB6">
        <w:rPr>
          <w:rFonts w:asciiTheme="majorHAnsi" w:hAnsiTheme="majorHAnsi" w:cs="Arial"/>
          <w:bCs/>
          <w:caps/>
        </w:rPr>
        <w:t>r</w:t>
      </w:r>
      <w:r w:rsidRPr="00C70BB6">
        <w:rPr>
          <w:rFonts w:asciiTheme="majorHAnsi" w:hAnsiTheme="majorHAnsi" w:cs="Arial"/>
          <w:bCs/>
        </w:rPr>
        <w:t>apport offre / demande)</w:t>
      </w:r>
      <w:r w:rsidRPr="00C70BB6">
        <w:rPr>
          <w:rFonts w:asciiTheme="majorHAnsi" w:hAnsiTheme="majorHAnsi"/>
        </w:rPr>
        <w:t xml:space="preserve">. </w:t>
      </w:r>
    </w:p>
    <w:p w14:paraId="662E1EE0" w14:textId="77777777" w:rsidR="00C70BB6" w:rsidRPr="00C70BB6" w:rsidRDefault="00C70BB6" w:rsidP="003E039D">
      <w:pPr>
        <w:numPr>
          <w:ilvl w:val="0"/>
          <w:numId w:val="3"/>
        </w:numPr>
        <w:autoSpaceDE w:val="0"/>
        <w:autoSpaceDN w:val="0"/>
        <w:contextualSpacing/>
        <w:jc w:val="both"/>
        <w:rPr>
          <w:rFonts w:asciiTheme="majorHAnsi" w:hAnsiTheme="majorHAnsi"/>
          <w:iCs/>
        </w:rPr>
      </w:pPr>
      <w:r w:rsidRPr="00C70BB6">
        <w:rPr>
          <w:rFonts w:asciiTheme="majorHAnsi" w:hAnsiTheme="majorHAnsi" w:cs="Arial"/>
          <w:bCs/>
        </w:rPr>
        <w:t xml:space="preserve">Taux </w:t>
      </w:r>
      <w:r w:rsidRPr="00C70BB6">
        <w:rPr>
          <w:rFonts w:asciiTheme="majorHAnsi" w:hAnsiTheme="majorHAnsi"/>
          <w:iCs/>
        </w:rPr>
        <w:t xml:space="preserve">et qualité des étudiants </w:t>
      </w:r>
      <w:r w:rsidRPr="00C70BB6">
        <w:rPr>
          <w:rFonts w:asciiTheme="majorHAnsi" w:hAnsiTheme="majorHAnsi" w:cs="Arial"/>
          <w:bCs/>
        </w:rPr>
        <w:t>qui choisissent cette licence.</w:t>
      </w:r>
    </w:p>
    <w:p w14:paraId="12636CDE"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0B542CEF"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C70BB6">
        <w:rPr>
          <w:rFonts w:asciiTheme="majorHAnsi" w:hAnsiTheme="majorHAnsi" w:cs="Calibri"/>
          <w:b/>
          <w:bCs/>
          <w:u w:val="thick" w:color="F79646"/>
        </w:rPr>
        <w:t xml:space="preserve">Pendant la formation : </w:t>
      </w:r>
    </w:p>
    <w:p w14:paraId="374C8DB7"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rPr>
      </w:pPr>
    </w:p>
    <w:p w14:paraId="0EE56480" w14:textId="77777777" w:rsidR="00C70BB6" w:rsidRPr="00C70BB6" w:rsidRDefault="00C70BB6" w:rsidP="003E039D">
      <w:pPr>
        <w:numPr>
          <w:ilvl w:val="0"/>
          <w:numId w:val="3"/>
        </w:numPr>
        <w:autoSpaceDE w:val="0"/>
        <w:autoSpaceDN w:val="0"/>
        <w:jc w:val="both"/>
        <w:rPr>
          <w:rFonts w:asciiTheme="majorHAnsi" w:eastAsia="Times New Roman" w:hAnsiTheme="majorHAnsi" w:cs="Arial"/>
          <w:bCs/>
          <w:lang w:eastAsia="fr-FR"/>
        </w:rPr>
      </w:pPr>
      <w:r w:rsidRPr="00C70BB6">
        <w:rPr>
          <w:rFonts w:asciiTheme="majorHAnsi" w:eastAsia="Times New Roman" w:hAnsiTheme="majorHAnsi" w:cs="Arial"/>
          <w:bCs/>
          <w:lang w:eastAsia="fr-FR"/>
        </w:rPr>
        <w:t xml:space="preserve">Régularité des réunions des comités pédagogiques. </w:t>
      </w:r>
    </w:p>
    <w:p w14:paraId="114D2CC3" w14:textId="77777777" w:rsidR="00C70BB6" w:rsidRPr="00C70BB6" w:rsidRDefault="00C70BB6" w:rsidP="003E039D">
      <w:pPr>
        <w:numPr>
          <w:ilvl w:val="0"/>
          <w:numId w:val="3"/>
        </w:numPr>
        <w:autoSpaceDE w:val="0"/>
        <w:autoSpaceDN w:val="0"/>
        <w:jc w:val="both"/>
        <w:rPr>
          <w:rFonts w:asciiTheme="majorHAnsi" w:eastAsia="Times New Roman" w:hAnsiTheme="majorHAnsi" w:cs="Arial"/>
          <w:bCs/>
          <w:lang w:eastAsia="fr-FR"/>
        </w:rPr>
      </w:pPr>
      <w:r w:rsidRPr="00C70BB6">
        <w:rPr>
          <w:rFonts w:asciiTheme="majorHAnsi" w:eastAsia="Times New Roman" w:hAnsiTheme="majorHAnsi" w:cs="Arial"/>
          <w:bCs/>
          <w:lang w:eastAsia="fr-FR"/>
        </w:rPr>
        <w:t>Conformité des thèmes des Projets de Fin de Cycle avec la nature de la formation.</w:t>
      </w:r>
    </w:p>
    <w:p w14:paraId="58BAF966" w14:textId="77777777" w:rsidR="00C70BB6" w:rsidRPr="00C70BB6" w:rsidRDefault="00C70BB6" w:rsidP="003E039D">
      <w:pPr>
        <w:numPr>
          <w:ilvl w:val="0"/>
          <w:numId w:val="26"/>
        </w:numPr>
        <w:autoSpaceDE w:val="0"/>
        <w:autoSpaceDN w:val="0"/>
        <w:jc w:val="both"/>
        <w:rPr>
          <w:rFonts w:asciiTheme="majorHAnsi" w:eastAsia="Times New Roman" w:hAnsiTheme="majorHAnsi" w:cs="Arial"/>
          <w:bCs/>
          <w:lang w:eastAsia="fr-FR"/>
        </w:rPr>
      </w:pPr>
      <w:r w:rsidRPr="00C70BB6">
        <w:rPr>
          <w:rFonts w:asciiTheme="majorHAnsi" w:eastAsia="Times New Roman" w:hAnsiTheme="majorHAnsi" w:cs="Arial"/>
          <w:bCs/>
          <w:lang w:eastAsia="fr-FR"/>
        </w:rPr>
        <w:t>Qualité de la relation entre les étudiants et l’administration.</w:t>
      </w:r>
    </w:p>
    <w:p w14:paraId="17FE9F9D" w14:textId="77777777" w:rsidR="00C70BB6" w:rsidRPr="00C70BB6" w:rsidRDefault="00C70BB6" w:rsidP="003E039D">
      <w:pPr>
        <w:numPr>
          <w:ilvl w:val="0"/>
          <w:numId w:val="26"/>
        </w:numPr>
        <w:autoSpaceDE w:val="0"/>
        <w:autoSpaceDN w:val="0"/>
        <w:jc w:val="both"/>
        <w:rPr>
          <w:rFonts w:asciiTheme="majorHAnsi" w:eastAsia="Times New Roman" w:hAnsiTheme="majorHAnsi" w:cs="Arial"/>
          <w:bCs/>
          <w:lang w:eastAsia="fr-FR"/>
        </w:rPr>
      </w:pPr>
      <w:r w:rsidRPr="00C70BB6">
        <w:rPr>
          <w:rFonts w:asciiTheme="majorHAnsi" w:hAnsiTheme="majorHAnsi"/>
        </w:rPr>
        <w:t>Soutien fourni aux étudiants en difficulté.</w:t>
      </w:r>
    </w:p>
    <w:p w14:paraId="1E3E108C" w14:textId="77777777" w:rsidR="00C70BB6" w:rsidRPr="00C70BB6" w:rsidRDefault="00C70BB6" w:rsidP="003E039D">
      <w:pPr>
        <w:numPr>
          <w:ilvl w:val="0"/>
          <w:numId w:val="26"/>
        </w:numPr>
        <w:autoSpaceDE w:val="0"/>
        <w:autoSpaceDN w:val="0"/>
        <w:jc w:val="both"/>
        <w:rPr>
          <w:rFonts w:asciiTheme="majorHAnsi" w:eastAsia="Times New Roman" w:hAnsiTheme="majorHAnsi" w:cs="Arial"/>
          <w:bCs/>
          <w:lang w:eastAsia="fr-FR"/>
        </w:rPr>
      </w:pPr>
      <w:r w:rsidRPr="00C70BB6">
        <w:rPr>
          <w:rFonts w:asciiTheme="majorHAnsi" w:eastAsia="Times New Roman" w:hAnsiTheme="majorHAnsi" w:cs="Arial"/>
          <w:bCs/>
          <w:lang w:eastAsia="fr-FR"/>
        </w:rPr>
        <w:t>Taux de satisfaction des étudiants sur les enseignements et les méthodes d’enseignement.</w:t>
      </w:r>
    </w:p>
    <w:p w14:paraId="4E0D7B6A" w14:textId="77777777" w:rsidR="00C70BB6" w:rsidRPr="00C70BB6" w:rsidRDefault="00C70BB6" w:rsidP="00C70BB6">
      <w:pPr>
        <w:autoSpaceDE w:val="0"/>
        <w:autoSpaceDN w:val="0"/>
        <w:ind w:left="360"/>
        <w:jc w:val="both"/>
        <w:rPr>
          <w:rFonts w:asciiTheme="majorHAnsi" w:eastAsia="Times New Roman" w:hAnsiTheme="majorHAnsi" w:cs="Arial"/>
          <w:bCs/>
          <w:lang w:eastAsia="fr-FR"/>
        </w:rPr>
      </w:pPr>
    </w:p>
    <w:p w14:paraId="76445FF4"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r w:rsidRPr="00C70BB6">
        <w:rPr>
          <w:rFonts w:asciiTheme="majorHAnsi" w:hAnsiTheme="majorHAnsi" w:cs="Calibri"/>
          <w:b/>
          <w:bCs/>
          <w:u w:val="thick" w:color="F79646"/>
        </w:rPr>
        <w:t xml:space="preserve">En aval de la formation : </w:t>
      </w:r>
    </w:p>
    <w:p w14:paraId="38221AAA"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heme="majorHAnsi" w:hAnsiTheme="majorHAnsi" w:cs="Calibri"/>
          <w:b/>
          <w:bCs/>
          <w:u w:val="thick" w:color="F79646"/>
        </w:rPr>
      </w:pPr>
    </w:p>
    <w:p w14:paraId="0F65AB86" w14:textId="77777777" w:rsidR="00C70BB6" w:rsidRPr="00C70BB6" w:rsidRDefault="00C70BB6" w:rsidP="003E039D">
      <w:pPr>
        <w:numPr>
          <w:ilvl w:val="0"/>
          <w:numId w:val="3"/>
        </w:numPr>
        <w:autoSpaceDE w:val="0"/>
        <w:autoSpaceDN w:val="0"/>
        <w:jc w:val="both"/>
        <w:rPr>
          <w:rFonts w:asciiTheme="majorHAnsi" w:hAnsiTheme="majorHAnsi" w:cs="Arial"/>
          <w:bCs/>
        </w:rPr>
      </w:pPr>
      <w:r w:rsidRPr="00C70BB6">
        <w:rPr>
          <w:rFonts w:asciiTheme="majorHAnsi" w:hAnsiTheme="majorHAnsi" w:cs="Arial"/>
          <w:bCs/>
        </w:rPr>
        <w:t xml:space="preserve">Taux de réussite des étudiants par semestre dans cette Licence. </w:t>
      </w:r>
    </w:p>
    <w:p w14:paraId="4A71FD42" w14:textId="77777777" w:rsidR="00C70BB6" w:rsidRPr="00C70BB6" w:rsidRDefault="00C70BB6" w:rsidP="003E039D">
      <w:pPr>
        <w:numPr>
          <w:ilvl w:val="0"/>
          <w:numId w:val="3"/>
        </w:numPr>
        <w:autoSpaceDE w:val="0"/>
        <w:autoSpaceDN w:val="0"/>
        <w:adjustRightInd w:val="0"/>
        <w:snapToGrid w:val="0"/>
        <w:jc w:val="both"/>
        <w:rPr>
          <w:rFonts w:asciiTheme="majorHAnsi" w:hAnsiTheme="majorHAnsi"/>
        </w:rPr>
      </w:pPr>
      <w:r w:rsidRPr="00C70BB6">
        <w:rPr>
          <w:rFonts w:asciiTheme="majorHAnsi" w:hAnsiTheme="majorHAnsi" w:cs="Arial"/>
          <w:bCs/>
        </w:rPr>
        <w:t xml:space="preserve">Taux </w:t>
      </w:r>
      <w:r w:rsidRPr="00C70BB6">
        <w:rPr>
          <w:rFonts w:asciiTheme="majorHAnsi" w:eastAsia="Times New Roman" w:hAnsiTheme="majorHAnsi" w:cs="CharterITC-Regu"/>
          <w:lang w:eastAsia="fr-FR"/>
        </w:rPr>
        <w:t>de déperdition (échecs et abandons) des étudiants.</w:t>
      </w:r>
    </w:p>
    <w:p w14:paraId="120DB50E" w14:textId="77777777" w:rsidR="00C70BB6" w:rsidRPr="00C70BB6" w:rsidRDefault="00C70BB6" w:rsidP="003E039D">
      <w:pPr>
        <w:numPr>
          <w:ilvl w:val="0"/>
          <w:numId w:val="3"/>
        </w:numPr>
        <w:autoSpaceDE w:val="0"/>
        <w:autoSpaceDN w:val="0"/>
        <w:adjustRightInd w:val="0"/>
        <w:snapToGrid w:val="0"/>
        <w:jc w:val="both"/>
        <w:rPr>
          <w:rFonts w:asciiTheme="majorHAnsi" w:hAnsiTheme="majorHAnsi"/>
        </w:rPr>
      </w:pPr>
      <w:r w:rsidRPr="00C70BB6">
        <w:rPr>
          <w:rFonts w:asciiTheme="majorHAnsi" w:hAnsiTheme="majorHAnsi"/>
        </w:rPr>
        <w:t>Identification des causes d’échec des étudiants.</w:t>
      </w:r>
    </w:p>
    <w:p w14:paraId="32E79907" w14:textId="77777777" w:rsidR="00C70BB6" w:rsidRPr="00C70BB6" w:rsidRDefault="00C70BB6" w:rsidP="003E039D">
      <w:pPr>
        <w:numPr>
          <w:ilvl w:val="0"/>
          <w:numId w:val="3"/>
        </w:numPr>
        <w:autoSpaceDE w:val="0"/>
        <w:autoSpaceDN w:val="0"/>
        <w:adjustRightInd w:val="0"/>
        <w:snapToGrid w:val="0"/>
        <w:jc w:val="both"/>
        <w:rPr>
          <w:rFonts w:asciiTheme="majorHAnsi" w:hAnsiTheme="majorHAnsi"/>
        </w:rPr>
      </w:pPr>
      <w:r w:rsidRPr="00C70BB6">
        <w:rPr>
          <w:rFonts w:asciiTheme="majorHAnsi" w:hAnsiTheme="majorHAnsi"/>
        </w:rPr>
        <w:t>Des alternatives de réorientation sont proposées aux étudiants en situation d’échec.</w:t>
      </w:r>
    </w:p>
    <w:p w14:paraId="79E66B32" w14:textId="77777777" w:rsidR="00C70BB6" w:rsidRPr="00C70BB6" w:rsidRDefault="00C70BB6" w:rsidP="003E039D">
      <w:pPr>
        <w:numPr>
          <w:ilvl w:val="0"/>
          <w:numId w:val="6"/>
        </w:numPr>
        <w:contextualSpacing/>
        <w:jc w:val="both"/>
        <w:rPr>
          <w:rFonts w:asciiTheme="majorHAnsi" w:eastAsia="Calibri" w:hAnsiTheme="majorHAnsi" w:cs="Arial"/>
          <w:bCs/>
          <w:snapToGrid w:val="0"/>
          <w:lang w:eastAsia="fr-FR"/>
        </w:rPr>
      </w:pPr>
      <w:r w:rsidRPr="00C70BB6">
        <w:rPr>
          <w:rFonts w:asciiTheme="majorHAnsi" w:hAnsiTheme="majorHAnsi" w:cs="Arial"/>
          <w:bCs/>
        </w:rPr>
        <w:t xml:space="preserve">Taux </w:t>
      </w:r>
      <w:r w:rsidRPr="00C70BB6">
        <w:rPr>
          <w:rFonts w:asciiTheme="majorHAnsi" w:eastAsia="Calibri" w:hAnsiTheme="majorHAnsi" w:cs="Arial"/>
          <w:bCs/>
          <w:snapToGrid w:val="0"/>
          <w:lang w:eastAsia="fr-FR"/>
        </w:rPr>
        <w:t xml:space="preserve">des étudiants qui obtiennent leurs diplômes dans les délais. </w:t>
      </w:r>
    </w:p>
    <w:p w14:paraId="17AB4C36" w14:textId="77777777" w:rsidR="00C70BB6" w:rsidRPr="00C70BB6" w:rsidRDefault="00C70BB6" w:rsidP="003E039D">
      <w:pPr>
        <w:numPr>
          <w:ilvl w:val="0"/>
          <w:numId w:val="6"/>
        </w:numPr>
        <w:autoSpaceDE w:val="0"/>
        <w:autoSpaceDN w:val="0"/>
        <w:contextualSpacing/>
        <w:jc w:val="both"/>
        <w:rPr>
          <w:rFonts w:asciiTheme="majorHAnsi" w:hAnsiTheme="majorHAnsi"/>
          <w:iCs/>
        </w:rPr>
      </w:pPr>
      <w:r w:rsidRPr="00C70BB6">
        <w:rPr>
          <w:rFonts w:asciiTheme="majorHAnsi" w:hAnsiTheme="majorHAnsi" w:cs="Arial"/>
          <w:bCs/>
        </w:rPr>
        <w:t xml:space="preserve">Taux </w:t>
      </w:r>
      <w:r w:rsidRPr="00C70BB6">
        <w:rPr>
          <w:rFonts w:asciiTheme="majorHAnsi" w:hAnsiTheme="majorHAnsi"/>
          <w:iCs/>
        </w:rPr>
        <w:t xml:space="preserve">des étudiants </w:t>
      </w:r>
      <w:r w:rsidRPr="00C70BB6">
        <w:rPr>
          <w:rFonts w:asciiTheme="majorHAnsi" w:hAnsiTheme="majorHAnsi" w:cs="Arial"/>
          <w:bCs/>
        </w:rPr>
        <w:t>qui poursuivent leurs études après la licence</w:t>
      </w:r>
      <w:r w:rsidRPr="00C70BB6">
        <w:rPr>
          <w:rFonts w:asciiTheme="majorHAnsi" w:hAnsiTheme="majorHAnsi"/>
          <w:iCs/>
        </w:rPr>
        <w:t>.</w:t>
      </w:r>
    </w:p>
    <w:p w14:paraId="21976E97"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C70BB6">
        <w:rPr>
          <w:rFonts w:asciiTheme="majorHAnsi" w:hAnsiTheme="majorHAnsi" w:cs="Calibri"/>
        </w:rPr>
        <w:tab/>
      </w:r>
    </w:p>
    <w:p w14:paraId="497A4875"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C70BB6">
        <w:rPr>
          <w:rFonts w:asciiTheme="majorHAnsi" w:eastAsia="Times New Roman" w:hAnsiTheme="majorHAnsi" w:cs="Calibri"/>
          <w:b/>
          <w:u w:val="thick" w:color="F79646"/>
          <w:lang w:eastAsia="fr-FR"/>
        </w:rPr>
        <w:t>2. Evaluation du déroulement des enseignements:</w:t>
      </w:r>
    </w:p>
    <w:p w14:paraId="733A93C8"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29445359"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C70BB6">
        <w:rPr>
          <w:rFonts w:asciiTheme="majorHAnsi" w:hAnsiTheme="majorHAnsi" w:cs="Calibri"/>
        </w:rPr>
        <w:t>Les enseignements dans ce parcours font l'objet d'une évaluation régulière (1 fois par an) par l’équipe de formation qui sera, à la demande, mise à la disposition des différentes institutions : Comité Pédagogique National du Domaine de Sciences et Technologies, Conférences Régionales, Vice-rectorat chargé de la pédagogie, Faculté, etc.</w:t>
      </w:r>
    </w:p>
    <w:p w14:paraId="3D3E4231"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187E28DF"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Calibri" w:hAnsiTheme="majorHAnsi" w:cs="Arial"/>
          <w:bCs/>
        </w:rPr>
      </w:pPr>
      <w:r w:rsidRPr="00C70BB6">
        <w:rPr>
          <w:rFonts w:asciiTheme="majorHAnsi" w:eastAsia="Calibri" w:hAnsiTheme="majorHAnsi" w:cs="Arial"/>
          <w:bCs/>
        </w:rPr>
        <w:t>De ce fait, un système d’évaluation des programmes et des méthodes d’enseignement peut être mis en place basé sur les indicateurs suivants :</w:t>
      </w:r>
    </w:p>
    <w:p w14:paraId="3AF2A909"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jc w:val="both"/>
        <w:rPr>
          <w:rFonts w:asciiTheme="majorHAnsi" w:hAnsiTheme="majorHAnsi" w:cs="Calibri"/>
        </w:rPr>
      </w:pPr>
    </w:p>
    <w:p w14:paraId="0A4B96B0" w14:textId="77777777" w:rsidR="00C70BB6" w:rsidRPr="00C70BB6" w:rsidRDefault="00C70BB6" w:rsidP="003E039D">
      <w:pPr>
        <w:numPr>
          <w:ilvl w:val="0"/>
          <w:numId w:val="7"/>
        </w:numPr>
        <w:contextualSpacing/>
        <w:jc w:val="both"/>
        <w:rPr>
          <w:rFonts w:asciiTheme="majorHAnsi" w:hAnsiTheme="majorHAnsi"/>
        </w:rPr>
      </w:pPr>
      <w:r w:rsidRPr="00C70BB6">
        <w:rPr>
          <w:rFonts w:asciiTheme="majorHAnsi" w:hAnsiTheme="majorHAnsi"/>
        </w:rPr>
        <w:t>Equipement des salles et des laboratoires pédagogiques en matériels et supports nécessaires à l’amélioration pédagogique (systèmes de projection (data shows), connexion wifi, etc.).</w:t>
      </w:r>
    </w:p>
    <w:p w14:paraId="10E09E4E" w14:textId="77777777"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Arial"/>
          <w:bCs/>
        </w:rPr>
      </w:pPr>
      <w:r w:rsidRPr="00C70BB6">
        <w:rPr>
          <w:rFonts w:asciiTheme="majorHAnsi" w:hAnsiTheme="majorHAnsi"/>
        </w:rPr>
        <w:t>Existence d’une plate-forme de communication et d’enseignement dans laquelle les cours, TD et TP sont accessibles aux étudiants et leurs questionnements solutionnés.</w:t>
      </w:r>
    </w:p>
    <w:p w14:paraId="1425CAF0" w14:textId="77777777" w:rsidR="00C70BB6" w:rsidRPr="00C70BB6" w:rsidRDefault="00C70BB6" w:rsidP="003E039D">
      <w:pPr>
        <w:numPr>
          <w:ilvl w:val="0"/>
          <w:numId w:val="7"/>
        </w:numPr>
        <w:contextualSpacing/>
        <w:jc w:val="both"/>
        <w:rPr>
          <w:rFonts w:asciiTheme="majorHAnsi" w:hAnsiTheme="majorHAnsi"/>
        </w:rPr>
      </w:pPr>
      <w:r w:rsidRPr="00C70BB6">
        <w:rPr>
          <w:rFonts w:asciiTheme="majorHAnsi" w:hAnsiTheme="majorHAnsi"/>
        </w:rPr>
        <w:t>Equipement des laboratoires pédagogiques en matériels et appareillages en adéquation avec le contenu des enseignements.</w:t>
      </w:r>
    </w:p>
    <w:p w14:paraId="08E7204C" w14:textId="77777777"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C70BB6">
        <w:rPr>
          <w:rFonts w:asciiTheme="majorHAnsi" w:hAnsiTheme="majorHAnsi" w:cs="Calibri"/>
        </w:rPr>
        <w:lastRenderedPageBreak/>
        <w:t xml:space="preserve">Nombre de semaines d’enseignement effectives assurées durant un semestre. </w:t>
      </w:r>
    </w:p>
    <w:p w14:paraId="25CEC58C" w14:textId="77777777"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C70BB6">
        <w:rPr>
          <w:rFonts w:asciiTheme="majorHAnsi" w:hAnsiTheme="majorHAnsi" w:cs="Calibri"/>
        </w:rPr>
        <w:t>Taux de réalisation des programmes d’enseignements.</w:t>
      </w:r>
    </w:p>
    <w:p w14:paraId="087D5FB5" w14:textId="77777777"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Arial"/>
          <w:bCs/>
        </w:rPr>
      </w:pPr>
      <w:r w:rsidRPr="00C70BB6">
        <w:rPr>
          <w:rFonts w:asciiTheme="majorHAnsi" w:hAnsiTheme="majorHAnsi"/>
        </w:rPr>
        <w:t>Numérisation et conservation des mémoires de Fin d’Etudes et/ou Fin de Cycles.</w:t>
      </w:r>
    </w:p>
    <w:p w14:paraId="4CCD600B" w14:textId="77777777"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C70BB6">
        <w:rPr>
          <w:rFonts w:asciiTheme="majorHAnsi" w:hAnsiTheme="majorHAnsi" w:cs="Calibri"/>
        </w:rPr>
        <w:t xml:space="preserve">Nombre de </w:t>
      </w:r>
      <w:proofErr w:type="spellStart"/>
      <w:r w:rsidRPr="00C70BB6">
        <w:rPr>
          <w:rFonts w:asciiTheme="majorHAnsi" w:hAnsiTheme="majorHAnsi" w:cs="Calibri"/>
        </w:rPr>
        <w:t>TPs</w:t>
      </w:r>
      <w:proofErr w:type="spellEnd"/>
      <w:r w:rsidRPr="00C70BB6">
        <w:rPr>
          <w:rFonts w:asciiTheme="majorHAnsi" w:hAnsiTheme="majorHAnsi" w:cs="Calibri"/>
        </w:rPr>
        <w:t xml:space="preserve"> réalisés ainsi que la multiplication du genre de TP par matière (diversité des </w:t>
      </w:r>
      <w:proofErr w:type="spellStart"/>
      <w:r w:rsidRPr="00C70BB6">
        <w:rPr>
          <w:rFonts w:asciiTheme="majorHAnsi" w:hAnsiTheme="majorHAnsi" w:cs="Calibri"/>
        </w:rPr>
        <w:t>TPs</w:t>
      </w:r>
      <w:proofErr w:type="spellEnd"/>
      <w:r w:rsidRPr="00C70BB6">
        <w:rPr>
          <w:rFonts w:asciiTheme="majorHAnsi" w:hAnsiTheme="majorHAnsi" w:cs="Calibri"/>
        </w:rPr>
        <w:t>).</w:t>
      </w:r>
    </w:p>
    <w:p w14:paraId="7DEA7629" w14:textId="77777777"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C70BB6">
        <w:rPr>
          <w:rFonts w:asciiTheme="majorHAnsi" w:hAnsiTheme="majorHAnsi" w:cs="Calibri"/>
        </w:rPr>
        <w:t>Qualité du fonds documentaire de l’établissement en rapport avec la spécialité et son accessibilité.</w:t>
      </w:r>
    </w:p>
    <w:p w14:paraId="26C3FFE0" w14:textId="77777777" w:rsidR="00C70BB6" w:rsidRPr="00C70BB6" w:rsidRDefault="00C70BB6" w:rsidP="003E039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cs="Calibri"/>
        </w:rPr>
      </w:pPr>
      <w:r w:rsidRPr="00C70BB6">
        <w:rPr>
          <w:rFonts w:asciiTheme="majorHAnsi" w:hAnsiTheme="majorHAnsi" w:cs="Calibri"/>
        </w:rPr>
        <w:t>Appui du secteur socio-économique à la formation (visite d’entreprise, stage en entreprise, cours-séminaire assurés par des professionnels, etc.).</w:t>
      </w:r>
    </w:p>
    <w:p w14:paraId="483C0D51"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color w:val="0070C0"/>
        </w:rPr>
      </w:pPr>
    </w:p>
    <w:p w14:paraId="42D7A734" w14:textId="77777777" w:rsidR="00C70BB6" w:rsidRPr="00C70BB6" w:rsidRDefault="00C70BB6" w:rsidP="00C70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lang w:eastAsia="fr-FR"/>
        </w:rPr>
      </w:pPr>
      <w:r w:rsidRPr="00C70BB6">
        <w:rPr>
          <w:rFonts w:asciiTheme="majorHAnsi" w:eastAsia="Times New Roman" w:hAnsiTheme="majorHAnsi" w:cs="Calibri"/>
          <w:b/>
          <w:u w:val="thick" w:color="F79646"/>
          <w:lang w:eastAsia="fr-FR"/>
        </w:rPr>
        <w:t>3. Insertion des diplômés :</w:t>
      </w:r>
    </w:p>
    <w:p w14:paraId="66365A5E" w14:textId="77777777" w:rsidR="00C70BB6" w:rsidRPr="00C70BB6" w:rsidRDefault="00C70BB6" w:rsidP="00C70BB6">
      <w:pPr>
        <w:jc w:val="both"/>
        <w:rPr>
          <w:rFonts w:asciiTheme="majorHAnsi" w:hAnsiTheme="majorHAnsi" w:cs="Calibri"/>
        </w:rPr>
      </w:pPr>
    </w:p>
    <w:p w14:paraId="4E35B83E" w14:textId="77777777" w:rsidR="00C70BB6" w:rsidRPr="00C70BB6" w:rsidRDefault="00C70BB6" w:rsidP="00C70BB6">
      <w:pPr>
        <w:jc w:val="both"/>
        <w:rPr>
          <w:rFonts w:asciiTheme="majorHAnsi" w:hAnsiTheme="majorHAnsi" w:cs="Calibri"/>
        </w:rPr>
      </w:pPr>
      <w:r w:rsidRPr="00C70BB6">
        <w:rPr>
          <w:rFonts w:asciiTheme="majorHAnsi" w:hAnsiTheme="majorHAnsi" w:cs="Calibri"/>
        </w:rPr>
        <w:t xml:space="preserve">Il est créé un comité de coordination, composé des responsables de la formation et des membres de l’Administration, qui est principalement chargé du suivi de l’insertion des diplômés de la filière dans la vie professionnelle, de constituer un fichier de suivi des diplômés de la filière, de recenser et/ou mettre à jour les potentialités économiques et industrielles existantes au niveau régional et national, d’anticiper et susciter de nouveaux métiers en relation avec la filière en association avec la chambre de commerce, les différentes agences de soutien à l’emploi, les opérateurs publics et privés, etc., de participer à toute action concernant l’insertion professionnelle des diplômés (organisation de manifestations avec les opérateurs socio-économiques). </w:t>
      </w:r>
    </w:p>
    <w:p w14:paraId="7DE9F22B" w14:textId="77777777" w:rsidR="00C70BB6" w:rsidRPr="00C70BB6" w:rsidRDefault="00C70BB6" w:rsidP="00C70BB6">
      <w:pPr>
        <w:jc w:val="both"/>
        <w:rPr>
          <w:rFonts w:asciiTheme="majorHAnsi" w:hAnsiTheme="majorHAnsi" w:cs="Arial"/>
          <w:bCs/>
        </w:rPr>
      </w:pPr>
      <w:r w:rsidRPr="00C70BB6">
        <w:rPr>
          <w:rFonts w:asciiTheme="majorHAnsi" w:hAnsiTheme="majorHAnsi" w:cs="Calibri"/>
        </w:rPr>
        <w:t>Pour mener à bien ces missions, ce comité dispose de toute la latitude pour effectuer ou commander une quelconque étude ou enquête sur l’emploi et le post-emploi des diplômés. Ci-après, une liste d’</w:t>
      </w:r>
      <w:r w:rsidRPr="00C70BB6">
        <w:rPr>
          <w:rFonts w:asciiTheme="majorHAnsi" w:hAnsiTheme="majorHAnsi" w:cs="Arial"/>
          <w:bCs/>
        </w:rPr>
        <w:t>indicateurs et de modalités qui pourraient être envisagés pour évaluer et suivre cette opération:</w:t>
      </w:r>
    </w:p>
    <w:p w14:paraId="12FC5F0C" w14:textId="77777777" w:rsidR="00C70BB6" w:rsidRPr="00C70BB6" w:rsidRDefault="00C70BB6" w:rsidP="00C70BB6">
      <w:pPr>
        <w:jc w:val="both"/>
        <w:rPr>
          <w:rFonts w:asciiTheme="majorHAnsi" w:hAnsiTheme="majorHAnsi" w:cs="Arial"/>
          <w:bCs/>
        </w:rPr>
      </w:pPr>
    </w:p>
    <w:p w14:paraId="76D719E9" w14:textId="77777777" w:rsidR="00C70BB6" w:rsidRPr="00C70BB6" w:rsidRDefault="00C70BB6" w:rsidP="003E039D">
      <w:pPr>
        <w:numPr>
          <w:ilvl w:val="0"/>
          <w:numId w:val="5"/>
        </w:numPr>
        <w:contextualSpacing/>
        <w:jc w:val="both"/>
        <w:rPr>
          <w:rFonts w:asciiTheme="majorHAnsi" w:hAnsiTheme="majorHAnsi"/>
        </w:rPr>
      </w:pPr>
      <w:r w:rsidRPr="00C70BB6">
        <w:rPr>
          <w:rFonts w:asciiTheme="majorHAnsi" w:eastAsia="Calibri" w:hAnsiTheme="majorHAnsi" w:cs="Arial"/>
          <w:bCs/>
          <w:snapToGrid w:val="0"/>
          <w:lang w:eastAsia="fr-FR"/>
        </w:rPr>
        <w:t>Taux de recrutement des diplômés dans le secteur socio-économique dans un poste en relation directe avec la formation.</w:t>
      </w:r>
    </w:p>
    <w:p w14:paraId="3509F595" w14:textId="77777777" w:rsidR="00C70BB6" w:rsidRPr="00C70BB6" w:rsidRDefault="00C70BB6" w:rsidP="003E039D">
      <w:pPr>
        <w:numPr>
          <w:ilvl w:val="0"/>
          <w:numId w:val="3"/>
        </w:numPr>
        <w:autoSpaceDE w:val="0"/>
        <w:autoSpaceDN w:val="0"/>
        <w:jc w:val="both"/>
        <w:rPr>
          <w:rFonts w:asciiTheme="majorHAnsi" w:hAnsiTheme="majorHAnsi" w:cs="Arial"/>
          <w:bCs/>
        </w:rPr>
      </w:pPr>
      <w:r w:rsidRPr="00C70BB6">
        <w:rPr>
          <w:rFonts w:asciiTheme="majorHAnsi" w:hAnsiTheme="majorHAnsi" w:cs="Arial"/>
          <w:bCs/>
        </w:rPr>
        <w:t>Nature des emplois occupés par les diplômés.</w:t>
      </w:r>
    </w:p>
    <w:p w14:paraId="5A1F2B5F" w14:textId="77777777" w:rsidR="00C70BB6" w:rsidRPr="00C70BB6" w:rsidRDefault="00C70BB6" w:rsidP="003E039D">
      <w:pPr>
        <w:numPr>
          <w:ilvl w:val="0"/>
          <w:numId w:val="3"/>
        </w:numPr>
        <w:contextualSpacing/>
        <w:jc w:val="both"/>
        <w:rPr>
          <w:rFonts w:asciiTheme="majorHAnsi" w:eastAsia="Calibri" w:hAnsiTheme="majorHAnsi" w:cs="Arial"/>
        </w:rPr>
      </w:pPr>
      <w:r w:rsidRPr="00C70BB6">
        <w:rPr>
          <w:rFonts w:asciiTheme="majorHAnsi" w:hAnsiTheme="majorHAnsi"/>
        </w:rPr>
        <w:t>Diversité des débouchés.</w:t>
      </w:r>
    </w:p>
    <w:p w14:paraId="78CFB7F8" w14:textId="77777777" w:rsidR="00C70BB6" w:rsidRPr="00C70BB6" w:rsidRDefault="00C70BB6" w:rsidP="003E039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Arial"/>
          <w:bCs/>
        </w:rPr>
      </w:pPr>
      <w:r w:rsidRPr="00C70BB6">
        <w:rPr>
          <w:rFonts w:asciiTheme="majorHAnsi" w:hAnsiTheme="majorHAnsi" w:cs="Arial"/>
          <w:bCs/>
        </w:rPr>
        <w:t>Installation d’une association des anciens diplômés de la filière.</w:t>
      </w:r>
    </w:p>
    <w:p w14:paraId="53D1AAD7" w14:textId="77777777" w:rsidR="00C70BB6" w:rsidRPr="00C70BB6" w:rsidRDefault="00C70BB6" w:rsidP="003E039D">
      <w:pPr>
        <w:numPr>
          <w:ilvl w:val="0"/>
          <w:numId w:val="3"/>
        </w:numPr>
        <w:tabs>
          <w:tab w:val="left" w:pos="916"/>
          <w:tab w:val="left" w:pos="1832"/>
          <w:tab w:val="left" w:pos="2748"/>
        </w:tabs>
        <w:jc w:val="both"/>
        <w:rPr>
          <w:rFonts w:asciiTheme="majorHAnsi" w:hAnsiTheme="majorHAnsi" w:cs="Arial"/>
          <w:bCs/>
        </w:rPr>
      </w:pPr>
      <w:r w:rsidRPr="00C70BB6">
        <w:rPr>
          <w:rFonts w:asciiTheme="majorHAnsi" w:hAnsiTheme="majorHAnsi" w:cs="Arial"/>
          <w:bCs/>
        </w:rPr>
        <w:t>Création de petites entreprises par les diplômés de la spécialité.</w:t>
      </w:r>
    </w:p>
    <w:p w14:paraId="2D93DCCA" w14:textId="77777777" w:rsidR="00C70BB6" w:rsidRPr="00C70BB6" w:rsidRDefault="00C70BB6" w:rsidP="003E039D">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heme="majorHAnsi" w:hAnsiTheme="majorHAnsi"/>
        </w:rPr>
      </w:pPr>
      <w:r w:rsidRPr="00C70BB6">
        <w:rPr>
          <w:rFonts w:asciiTheme="majorHAnsi" w:hAnsiTheme="majorHAnsi"/>
        </w:rPr>
        <w:t>Degré de satisfaction des employeurs.</w:t>
      </w:r>
    </w:p>
    <w:p w14:paraId="1C89ED54" w14:textId="77777777" w:rsidR="00063A7B" w:rsidRDefault="00063A7B" w:rsidP="0077555C">
      <w:pPr>
        <w:pStyle w:val="En-tte"/>
        <w:tabs>
          <w:tab w:val="clear" w:pos="4536"/>
          <w:tab w:val="clear" w:pos="9072"/>
        </w:tabs>
        <w:ind w:left="720"/>
        <w:rPr>
          <w:rFonts w:asciiTheme="majorHAnsi" w:hAnsiTheme="majorHAnsi" w:cs="Calibri"/>
          <w:color w:val="FF0000"/>
        </w:rPr>
      </w:pPr>
    </w:p>
    <w:p w14:paraId="72626EFA" w14:textId="77777777" w:rsidR="00FA4BBF" w:rsidRDefault="00FA4BBF" w:rsidP="0077555C">
      <w:pPr>
        <w:pStyle w:val="En-tte"/>
        <w:tabs>
          <w:tab w:val="clear" w:pos="4536"/>
          <w:tab w:val="clear" w:pos="9072"/>
        </w:tabs>
        <w:ind w:left="720"/>
        <w:rPr>
          <w:rFonts w:asciiTheme="majorHAnsi" w:hAnsiTheme="majorHAnsi" w:cs="Calibri"/>
          <w:color w:val="FF0000"/>
        </w:rPr>
      </w:pPr>
    </w:p>
    <w:p w14:paraId="45486741" w14:textId="77777777" w:rsidR="00FA4BBF" w:rsidRDefault="00FA4BBF" w:rsidP="00FA4BBF">
      <w:pPr>
        <w:pStyle w:val="En-tte"/>
        <w:tabs>
          <w:tab w:val="clear" w:pos="4536"/>
          <w:tab w:val="clear" w:pos="9072"/>
        </w:tabs>
        <w:rPr>
          <w:rFonts w:asciiTheme="majorHAnsi" w:hAnsiTheme="majorHAnsi" w:cs="Calibri"/>
          <w:color w:val="FF0000"/>
        </w:rPr>
      </w:pPr>
    </w:p>
    <w:p w14:paraId="05ADFAF7" w14:textId="77777777" w:rsidR="00FA4BBF" w:rsidRDefault="00FA4BBF" w:rsidP="00FA4BBF">
      <w:pPr>
        <w:rPr>
          <w:rFonts w:asciiTheme="majorHAnsi" w:hAnsiTheme="majorHAnsi"/>
          <w:bCs/>
          <w:sz w:val="28"/>
          <w:szCs w:val="28"/>
          <w:u w:val="thick" w:color="F79646" w:themeColor="accent6"/>
        </w:rPr>
      </w:pPr>
      <w:r w:rsidRPr="00BF397F">
        <w:rPr>
          <w:rFonts w:asciiTheme="majorHAnsi" w:hAnsiTheme="majorHAnsi"/>
          <w:bCs/>
          <w:sz w:val="28"/>
          <w:szCs w:val="28"/>
          <w:u w:val="thick" w:color="F79646" w:themeColor="accent6"/>
        </w:rPr>
        <w:t xml:space="preserve">G- Evaluation de </w:t>
      </w:r>
      <w:proofErr w:type="gramStart"/>
      <w:r w:rsidRPr="00BF397F">
        <w:rPr>
          <w:rFonts w:asciiTheme="majorHAnsi" w:hAnsiTheme="majorHAnsi"/>
          <w:bCs/>
          <w:sz w:val="28"/>
          <w:szCs w:val="28"/>
          <w:u w:val="thick" w:color="F79646" w:themeColor="accent6"/>
        </w:rPr>
        <w:t>l’étudiant  par</w:t>
      </w:r>
      <w:proofErr w:type="gramEnd"/>
      <w:r w:rsidRPr="00BF397F">
        <w:rPr>
          <w:rFonts w:asciiTheme="majorHAnsi" w:hAnsiTheme="majorHAnsi"/>
          <w:bCs/>
          <w:sz w:val="28"/>
          <w:szCs w:val="28"/>
          <w:u w:val="thick" w:color="F79646" w:themeColor="accent6"/>
        </w:rPr>
        <w:t xml:space="preserve"> le biais du Contrôle continu et du Travail personnel :</w:t>
      </w:r>
    </w:p>
    <w:p w14:paraId="7E817ABE" w14:textId="77777777" w:rsidR="00FA4BBF" w:rsidRPr="00BF397F" w:rsidRDefault="00FA4BBF" w:rsidP="00FA4BBF">
      <w:pPr>
        <w:rPr>
          <w:rFonts w:asciiTheme="majorHAnsi" w:hAnsiTheme="majorHAnsi"/>
          <w:bCs/>
          <w:sz w:val="28"/>
          <w:szCs w:val="28"/>
          <w:u w:val="thick" w:color="F79646" w:themeColor="accent6"/>
        </w:rPr>
      </w:pPr>
    </w:p>
    <w:p w14:paraId="484EC0E3" w14:textId="77777777" w:rsidR="00FA4BBF" w:rsidRDefault="00FA4BBF" w:rsidP="00FA4BBF">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G1- Evaluation par le Contrôle continu :</w:t>
      </w:r>
    </w:p>
    <w:p w14:paraId="104A93AB" w14:textId="77777777" w:rsidR="00FA4BBF" w:rsidRPr="00CB2068" w:rsidRDefault="00FA4BBF" w:rsidP="00FA4BBF">
      <w:pPr>
        <w:shd w:val="clear" w:color="auto" w:fill="FFFFFF"/>
        <w:tabs>
          <w:tab w:val="left" w:pos="567"/>
        </w:tabs>
        <w:jc w:val="both"/>
        <w:rPr>
          <w:rFonts w:asciiTheme="majorHAnsi" w:hAnsiTheme="majorHAnsi"/>
          <w:b/>
          <w:bCs/>
          <w:u w:val="single" w:color="F79646" w:themeColor="accent6"/>
        </w:rPr>
      </w:pPr>
    </w:p>
    <w:p w14:paraId="180FBA60" w14:textId="77777777" w:rsidR="00FA4BBF" w:rsidRPr="00CB2068" w:rsidRDefault="00FA4BBF" w:rsidP="00FA4BBF">
      <w:pPr>
        <w:shd w:val="clear" w:color="auto" w:fill="FFFFFF"/>
        <w:tabs>
          <w:tab w:val="left" w:pos="567"/>
        </w:tabs>
        <w:jc w:val="both"/>
        <w:rPr>
          <w:rFonts w:asciiTheme="majorHAnsi" w:eastAsia="Times New Roman" w:hAnsiTheme="majorHAnsi"/>
        </w:rPr>
      </w:pPr>
      <w:r w:rsidRPr="00CB2068">
        <w:rPr>
          <w:rFonts w:asciiTheme="majorHAnsi" w:hAnsiTheme="majorHAnsi"/>
        </w:rPr>
        <w:t xml:space="preserve">L’importance des modalités de l’évaluation continue sur la formation des étudiants en termes d’acquis pédagogiques n’est plus à démontrer. A cet égard, </w:t>
      </w:r>
      <w:r w:rsidRPr="00CB2068">
        <w:rPr>
          <w:rFonts w:asciiTheme="majorHAnsi" w:eastAsia="Times New Roman" w:hAnsiTheme="majorHAnsi"/>
        </w:rPr>
        <w:t>les articles 20, 21 et 22 de l’arrêté 712 du 03 novembre 2011, viennent définir et préciser les modalités ainsi que l’organisation de l’évaluation continue des étudiants selon le parcours de formation. Le calcul des moyennes du contrôle continu (travaux dirigés et travaux pratiques) est fait à partir d’une pondération de tous les éléments qui constituent cette évaluation. Ces articles précisent que cette pondération est laissée à l’appréciation de l’équipe pédagogique.</w:t>
      </w:r>
    </w:p>
    <w:p w14:paraId="2E6DB1A5" w14:textId="77777777" w:rsidR="00FA4BBF" w:rsidRPr="00CB2068" w:rsidRDefault="00FA4BBF" w:rsidP="00FA4BBF">
      <w:pPr>
        <w:shd w:val="clear" w:color="auto" w:fill="FFFFFF"/>
        <w:tabs>
          <w:tab w:val="left" w:pos="567"/>
        </w:tabs>
        <w:jc w:val="both"/>
        <w:rPr>
          <w:rFonts w:asciiTheme="majorHAnsi" w:eastAsia="Times New Roman" w:hAnsiTheme="majorHAnsi"/>
        </w:rPr>
      </w:pPr>
    </w:p>
    <w:p w14:paraId="4144C655" w14:textId="77777777" w:rsidR="00FA4BBF" w:rsidRPr="00CB2068" w:rsidRDefault="00FA4BBF" w:rsidP="00FA4BBF">
      <w:pPr>
        <w:shd w:val="clear" w:color="auto" w:fill="FFFFFF"/>
        <w:tabs>
          <w:tab w:val="left" w:pos="567"/>
        </w:tabs>
        <w:jc w:val="both"/>
        <w:rPr>
          <w:rFonts w:asciiTheme="majorHAnsi" w:hAnsiTheme="majorHAnsi"/>
        </w:rPr>
      </w:pPr>
      <w:r w:rsidRPr="00CB2068">
        <w:rPr>
          <w:rFonts w:asciiTheme="majorHAnsi" w:eastAsia="Times New Roman" w:hAnsiTheme="majorHAnsi"/>
        </w:rPr>
        <w:t>Une enquête menée par le CPND</w:t>
      </w:r>
      <w:r>
        <w:rPr>
          <w:rFonts w:asciiTheme="majorHAnsi" w:eastAsia="Times New Roman" w:hAnsiTheme="majorHAnsi"/>
        </w:rPr>
        <w:t>-</w:t>
      </w:r>
      <w:r w:rsidRPr="00CB2068">
        <w:rPr>
          <w:rFonts w:asciiTheme="majorHAnsi" w:eastAsia="Times New Roman" w:hAnsiTheme="majorHAnsi"/>
        </w:rPr>
        <w:t xml:space="preserve">ST auprès de tous les enseignants dans les différents établissements universitaires a montré une hétérogénéité dans la mise en œuvre de </w:t>
      </w:r>
      <w:r w:rsidRPr="00CB2068">
        <w:rPr>
          <w:rFonts w:asciiTheme="majorHAnsi" w:eastAsia="Times New Roman" w:hAnsiTheme="majorHAnsi"/>
        </w:rPr>
        <w:lastRenderedPageBreak/>
        <w:t xml:space="preserve">l’évaluation continue des étudiants. Aussi, est-on amené </w:t>
      </w:r>
      <w:proofErr w:type="gramStart"/>
      <w:r w:rsidRPr="00CB2068">
        <w:rPr>
          <w:rFonts w:asciiTheme="majorHAnsi" w:eastAsia="Times New Roman" w:hAnsiTheme="majorHAnsi"/>
        </w:rPr>
        <w:t xml:space="preserve">à  </w:t>
      </w:r>
      <w:r w:rsidRPr="00CB2068">
        <w:rPr>
          <w:rFonts w:asciiTheme="majorHAnsi" w:hAnsiTheme="majorHAnsi"/>
        </w:rPr>
        <w:t>admettre</w:t>
      </w:r>
      <w:proofErr w:type="gramEnd"/>
      <w:r w:rsidRPr="00CB2068">
        <w:rPr>
          <w:rFonts w:asciiTheme="majorHAnsi" w:hAnsiTheme="majorHAnsi"/>
        </w:rPr>
        <w:t xml:space="preserve"> un déficit réel dans la prise en charge effective de cette activité pédagogique ce qui a nécessité de notre part une réflexion sérieuse à ce propos qui, combinée aux propositions émanant de </w:t>
      </w:r>
      <w:proofErr w:type="gramStart"/>
      <w:r w:rsidRPr="00CB2068">
        <w:rPr>
          <w:rFonts w:asciiTheme="majorHAnsi" w:hAnsiTheme="majorHAnsi"/>
        </w:rPr>
        <w:t>plusieurs établissement</w:t>
      </w:r>
      <w:proofErr w:type="gramEnd"/>
      <w:r w:rsidRPr="00CB2068">
        <w:rPr>
          <w:rFonts w:asciiTheme="majorHAnsi" w:hAnsiTheme="majorHAnsi"/>
        </w:rPr>
        <w:t xml:space="preserve">, a abouti aux recommandations ci-dessous. </w:t>
      </w:r>
    </w:p>
    <w:p w14:paraId="067977FC" w14:textId="77777777" w:rsidR="00FA4BBF" w:rsidRPr="00CB2068" w:rsidRDefault="00FA4BBF" w:rsidP="00FA4BBF">
      <w:pPr>
        <w:shd w:val="clear" w:color="auto" w:fill="FFFFFF"/>
        <w:tabs>
          <w:tab w:val="left" w:pos="567"/>
        </w:tabs>
        <w:jc w:val="both"/>
        <w:rPr>
          <w:rFonts w:asciiTheme="majorHAnsi" w:hAnsiTheme="majorHAnsi"/>
        </w:rPr>
      </w:pPr>
    </w:p>
    <w:p w14:paraId="7CFCAE7F" w14:textId="77777777" w:rsidR="00FA4BBF" w:rsidRPr="00CB2068" w:rsidRDefault="00FA4BBF" w:rsidP="00FA4BBF">
      <w:pPr>
        <w:shd w:val="clear" w:color="auto" w:fill="FFFFFF"/>
        <w:tabs>
          <w:tab w:val="left" w:pos="567"/>
        </w:tabs>
        <w:jc w:val="both"/>
        <w:rPr>
          <w:rFonts w:asciiTheme="majorHAnsi" w:hAnsiTheme="majorHAnsi"/>
        </w:rPr>
      </w:pPr>
      <w:r w:rsidRPr="00CB2068">
        <w:rPr>
          <w:rFonts w:asciiTheme="majorHAnsi" w:hAnsiTheme="majorHAnsi"/>
        </w:rPr>
        <w:t>L’analyse des différentes propositions provenant de ces établissements a montré, qu’effectivement, les articles 21 et 22 de l’arrêté 712 du 03 novembre 2011 ne sont pas assez explicites et méritent plus de précisions. Ces articles pourraient être enrichis en tenant compte des points suivants qui représentent une synthèse des propositions recueillies.</w:t>
      </w:r>
    </w:p>
    <w:p w14:paraId="04BF47EF" w14:textId="77777777" w:rsidR="00FA4BBF" w:rsidRPr="00CB2068" w:rsidRDefault="00FA4BBF" w:rsidP="00FA4BBF">
      <w:pPr>
        <w:pStyle w:val="Paragraphedeliste"/>
        <w:tabs>
          <w:tab w:val="left" w:pos="426"/>
        </w:tabs>
        <w:ind w:left="0"/>
        <w:jc w:val="both"/>
        <w:rPr>
          <w:rFonts w:asciiTheme="majorHAnsi" w:hAnsiTheme="majorHAnsi"/>
          <w:b/>
        </w:rPr>
      </w:pPr>
    </w:p>
    <w:p w14:paraId="393750CD" w14:textId="77777777" w:rsidR="00FA4BBF" w:rsidRDefault="00FA4BBF" w:rsidP="00FA4BBF">
      <w:pPr>
        <w:pStyle w:val="Paragraphedeliste"/>
        <w:tabs>
          <w:tab w:val="left" w:pos="426"/>
        </w:tabs>
        <w:ind w:left="0"/>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Propositions relatives aux matières avec travaux dirigés: </w:t>
      </w:r>
    </w:p>
    <w:p w14:paraId="1A238C10" w14:textId="77777777" w:rsidR="00FA4BBF" w:rsidRPr="00CB2068" w:rsidRDefault="00FA4BBF" w:rsidP="00FA4BBF">
      <w:pPr>
        <w:pStyle w:val="Paragraphedeliste"/>
        <w:tabs>
          <w:tab w:val="left" w:pos="426"/>
        </w:tabs>
        <w:ind w:left="0"/>
        <w:jc w:val="both"/>
        <w:rPr>
          <w:rFonts w:asciiTheme="majorHAnsi" w:hAnsiTheme="majorHAnsi"/>
          <w:b/>
          <w:u w:val="single" w:color="F79646" w:themeColor="accent6"/>
        </w:rPr>
      </w:pPr>
    </w:p>
    <w:p w14:paraId="60C0EF24" w14:textId="77777777"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1.1.  Préparation des séries d’exercices : </w:t>
      </w:r>
    </w:p>
    <w:p w14:paraId="64A33428" w14:textId="77777777" w:rsidR="00FA4BBF" w:rsidRPr="00CB2068" w:rsidRDefault="00FA4BBF" w:rsidP="00FA4BBF">
      <w:pPr>
        <w:jc w:val="both"/>
        <w:rPr>
          <w:rFonts w:asciiTheme="majorHAnsi" w:hAnsiTheme="majorHAnsi"/>
          <w:b/>
          <w:u w:val="single" w:color="F79646" w:themeColor="accent6"/>
        </w:rPr>
      </w:pPr>
    </w:p>
    <w:p w14:paraId="6414DAF0" w14:textId="77777777" w:rsidR="00FA4BBF" w:rsidRPr="00CB2068" w:rsidRDefault="00FA4BBF" w:rsidP="00FA4BBF">
      <w:pPr>
        <w:jc w:val="both"/>
        <w:rPr>
          <w:rFonts w:asciiTheme="majorHAnsi" w:hAnsiTheme="majorHAnsi"/>
        </w:rPr>
      </w:pPr>
      <w:r w:rsidRPr="00CB2068">
        <w:rPr>
          <w:rFonts w:asciiTheme="majorHAnsi" w:hAnsiTheme="majorHAnsi"/>
        </w:rPr>
        <w:t xml:space="preserve">L’enseignant responsable de la matière doit s’organiser en proposant une série d’exercices pour chaque chapitre du cours. Cette série doit être exhaustive avec des exercices de compréhension du cours et des exercices-types à résoudre en séance de TD. </w:t>
      </w:r>
    </w:p>
    <w:p w14:paraId="0F20256C" w14:textId="77777777" w:rsidR="00FA4BBF" w:rsidRPr="00CB2068" w:rsidRDefault="00FA4BBF" w:rsidP="00FA4BBF">
      <w:pPr>
        <w:jc w:val="both"/>
        <w:rPr>
          <w:rFonts w:asciiTheme="majorHAnsi" w:hAnsiTheme="majorHAnsi"/>
        </w:rPr>
      </w:pPr>
      <w:r w:rsidRPr="00CB2068">
        <w:rPr>
          <w:rFonts w:asciiTheme="majorHAnsi" w:hAnsiTheme="majorHAnsi"/>
        </w:rPr>
        <w:t>Ces exercices doivent être préparés par l’étudiant avant de venir en TD. Cette préparation peut être évaluée. La méthode d’évaluation est laissée à l’appréciation de l’enseignant chargé du TD.</w:t>
      </w:r>
    </w:p>
    <w:p w14:paraId="5F4859DA" w14:textId="77777777" w:rsidR="00FA4BBF" w:rsidRPr="00CB2068" w:rsidRDefault="00FA4BBF" w:rsidP="00FA4BBF">
      <w:pPr>
        <w:jc w:val="both"/>
        <w:rPr>
          <w:rFonts w:asciiTheme="majorHAnsi" w:hAnsiTheme="majorHAnsi"/>
        </w:rPr>
      </w:pPr>
      <w:r w:rsidRPr="00CB2068">
        <w:rPr>
          <w:rFonts w:asciiTheme="majorHAnsi" w:hAnsiTheme="majorHAnsi"/>
        </w:rPr>
        <w:t>Les exercices non résolus en TD peuvent faire l’objet d’un travail personnel à accomplir par des groupes de 3 à 4 étudiants et à remettre pour évaluation (délai : 1 semaine).</w:t>
      </w:r>
    </w:p>
    <w:p w14:paraId="75ABF42E" w14:textId="77777777" w:rsidR="00FA4BBF" w:rsidRPr="00CB2068" w:rsidRDefault="00FA4BBF" w:rsidP="00FA4BBF">
      <w:pPr>
        <w:jc w:val="both"/>
        <w:rPr>
          <w:rFonts w:asciiTheme="majorHAnsi" w:hAnsiTheme="majorHAnsi"/>
          <w:b/>
        </w:rPr>
      </w:pPr>
    </w:p>
    <w:p w14:paraId="60C38FCE" w14:textId="77777777" w:rsidR="00FA4BBF" w:rsidRDefault="00FA4BBF" w:rsidP="00FA4BBF">
      <w:pPr>
        <w:jc w:val="both"/>
        <w:rPr>
          <w:rFonts w:asciiTheme="majorHAnsi" w:hAnsiTheme="majorHAnsi"/>
          <w:b/>
        </w:rPr>
      </w:pPr>
      <w:r w:rsidRPr="00CB2068">
        <w:rPr>
          <w:rFonts w:asciiTheme="majorHAnsi" w:hAnsiTheme="majorHAnsi"/>
          <w:b/>
          <w:u w:val="single" w:color="F79646" w:themeColor="accent6"/>
        </w:rPr>
        <w:t>1.2. Interrogations écrites</w:t>
      </w:r>
      <w:r w:rsidRPr="00CB2068">
        <w:rPr>
          <w:rFonts w:asciiTheme="majorHAnsi" w:hAnsiTheme="majorHAnsi"/>
          <w:b/>
        </w:rPr>
        <w:t xml:space="preserve"> : </w:t>
      </w:r>
    </w:p>
    <w:p w14:paraId="4970BEDB" w14:textId="77777777" w:rsidR="00FA4BBF" w:rsidRPr="00CB2068" w:rsidRDefault="00FA4BBF" w:rsidP="00FA4BBF">
      <w:pPr>
        <w:jc w:val="both"/>
        <w:rPr>
          <w:rFonts w:asciiTheme="majorHAnsi" w:hAnsiTheme="majorHAnsi"/>
          <w:b/>
        </w:rPr>
      </w:pPr>
    </w:p>
    <w:p w14:paraId="0556BC6A" w14:textId="77777777" w:rsidR="00FA4BBF" w:rsidRPr="00CB2068" w:rsidRDefault="00FA4BBF" w:rsidP="00FA4BBF">
      <w:pPr>
        <w:jc w:val="both"/>
        <w:rPr>
          <w:rFonts w:asciiTheme="majorHAnsi" w:hAnsiTheme="majorHAnsi"/>
        </w:rPr>
      </w:pPr>
      <w:r w:rsidRPr="00CB2068">
        <w:rPr>
          <w:rFonts w:asciiTheme="majorHAnsi" w:hAnsiTheme="majorHAnsi"/>
        </w:rPr>
        <w:t>Chaque fin de série d’exercices (</w:t>
      </w:r>
      <w:r w:rsidRPr="00CB2068">
        <w:rPr>
          <w:rFonts w:asciiTheme="majorHAnsi" w:hAnsiTheme="majorHAnsi"/>
          <w:i/>
          <w:iCs/>
        </w:rPr>
        <w:t>i.e.</w:t>
      </w:r>
      <w:r w:rsidRPr="00CB2068">
        <w:rPr>
          <w:rFonts w:asciiTheme="majorHAnsi" w:hAnsiTheme="majorHAnsi"/>
        </w:rPr>
        <w:t xml:space="preserve"> chaque fin de chapitre) sera sanctionnée par une interrogation écrite de courte durée. Cette interrogation doit être organisée en collaboration avec le responsable de la matière afin de veiller à assurer une évaluation équitable vis-à-vis de tous les étudiants (essentiellement lorsque plusieurs enseignants interviennent dans les travaux dirigés).  </w:t>
      </w:r>
    </w:p>
    <w:p w14:paraId="6B86F4B7" w14:textId="77777777" w:rsidR="00FA4BBF" w:rsidRPr="00CB2068" w:rsidRDefault="00FA4BBF" w:rsidP="00FA4BBF">
      <w:pPr>
        <w:jc w:val="both"/>
        <w:rPr>
          <w:rFonts w:asciiTheme="majorHAnsi" w:hAnsiTheme="majorHAnsi"/>
          <w:b/>
        </w:rPr>
      </w:pPr>
    </w:p>
    <w:p w14:paraId="3366F1E3" w14:textId="77777777"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1.3. Participation des </w:t>
      </w:r>
      <w:proofErr w:type="gramStart"/>
      <w:r w:rsidRPr="00CB2068">
        <w:rPr>
          <w:rFonts w:asciiTheme="majorHAnsi" w:hAnsiTheme="majorHAnsi"/>
          <w:b/>
          <w:u w:val="single" w:color="F79646" w:themeColor="accent6"/>
        </w:rPr>
        <w:t>étudiants  aux</w:t>
      </w:r>
      <w:proofErr w:type="gramEnd"/>
      <w:r w:rsidRPr="00CB2068">
        <w:rPr>
          <w:rFonts w:asciiTheme="majorHAnsi" w:hAnsiTheme="majorHAnsi"/>
          <w:b/>
          <w:u w:val="single" w:color="F79646" w:themeColor="accent6"/>
        </w:rPr>
        <w:t xml:space="preserve"> travaux dirigés:</w:t>
      </w:r>
    </w:p>
    <w:p w14:paraId="0F5A7067" w14:textId="77777777" w:rsidR="00FA4BBF" w:rsidRPr="00CB2068" w:rsidRDefault="00FA4BBF" w:rsidP="00FA4BBF">
      <w:pPr>
        <w:jc w:val="both"/>
        <w:rPr>
          <w:rFonts w:asciiTheme="majorHAnsi" w:hAnsiTheme="majorHAnsi"/>
          <w:u w:val="single" w:color="F79646" w:themeColor="accent6"/>
        </w:rPr>
      </w:pPr>
    </w:p>
    <w:p w14:paraId="1B96D837" w14:textId="77777777" w:rsidR="00FA4BBF" w:rsidRPr="00CB2068" w:rsidRDefault="00FA4BBF" w:rsidP="00FA4BBF">
      <w:pPr>
        <w:jc w:val="both"/>
        <w:rPr>
          <w:rFonts w:asciiTheme="majorHAnsi" w:hAnsiTheme="majorHAnsi"/>
        </w:rPr>
      </w:pPr>
      <w:r w:rsidRPr="00CB2068">
        <w:rPr>
          <w:rFonts w:asciiTheme="majorHAnsi" w:hAnsiTheme="majorHAnsi"/>
        </w:rPr>
        <w:t>Cette participation doit être évaluée. La méthode d’évaluation est laissée à l’appréciation de l’enseignant chargé du TD.</w:t>
      </w:r>
    </w:p>
    <w:p w14:paraId="04F183AF" w14:textId="77777777" w:rsidR="00FA4BBF" w:rsidRPr="00CB2068" w:rsidRDefault="00FA4BBF" w:rsidP="00FA4BBF">
      <w:pPr>
        <w:jc w:val="both"/>
        <w:rPr>
          <w:rFonts w:asciiTheme="majorHAnsi" w:hAnsiTheme="majorHAnsi"/>
          <w:b/>
          <w:u w:val="single" w:color="F79646" w:themeColor="accent6"/>
        </w:rPr>
      </w:pPr>
    </w:p>
    <w:p w14:paraId="405591E9" w14:textId="77777777"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1.4. Assiduité des étudiants: </w:t>
      </w:r>
    </w:p>
    <w:p w14:paraId="2DCB8078" w14:textId="77777777" w:rsidR="00FA4BBF" w:rsidRPr="00CB2068" w:rsidRDefault="00FA4BBF" w:rsidP="00FA4BBF">
      <w:pPr>
        <w:jc w:val="both"/>
        <w:rPr>
          <w:rFonts w:asciiTheme="majorHAnsi" w:hAnsiTheme="majorHAnsi"/>
          <w:b/>
          <w:u w:val="single" w:color="F79646" w:themeColor="accent6"/>
        </w:rPr>
      </w:pPr>
    </w:p>
    <w:p w14:paraId="730C59DA" w14:textId="77777777" w:rsidR="00FA4BBF" w:rsidRPr="00CB2068" w:rsidRDefault="00FA4BBF" w:rsidP="00FA4BBF">
      <w:pPr>
        <w:jc w:val="both"/>
        <w:rPr>
          <w:rFonts w:asciiTheme="majorHAnsi" w:hAnsiTheme="majorHAnsi"/>
        </w:rPr>
      </w:pPr>
      <w:r w:rsidRPr="00CB2068">
        <w:rPr>
          <w:rFonts w:asciiTheme="majorHAnsi" w:hAnsiTheme="majorHAnsi"/>
        </w:rPr>
        <w:t>L’assiduité des étudiants est obligatoire en TD et en TP. En cours, il est difficile de la contrôler pour les étudiants en licence où les effectifs sont très importants (cours en amphithéâtre). Pour les masters où les effectifs sont réduits, l’assiduité doit être obligatoire en cours et en TD.</w:t>
      </w:r>
    </w:p>
    <w:p w14:paraId="3BDFED5E" w14:textId="77777777" w:rsidR="00FA4BBF" w:rsidRPr="00CB2068" w:rsidRDefault="00FA4BBF" w:rsidP="00FA4BBF">
      <w:pPr>
        <w:jc w:val="both"/>
        <w:rPr>
          <w:rFonts w:asciiTheme="majorHAnsi" w:hAnsiTheme="majorHAnsi"/>
          <w:b/>
        </w:rPr>
      </w:pPr>
    </w:p>
    <w:p w14:paraId="18A1FBA7" w14:textId="77777777"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Cas des unités méthodologiques (Travaux pratiques) : </w:t>
      </w:r>
    </w:p>
    <w:p w14:paraId="193FFA9B" w14:textId="77777777" w:rsidR="00FA4BBF" w:rsidRPr="00CB2068" w:rsidRDefault="00FA4BBF" w:rsidP="00FA4BBF">
      <w:pPr>
        <w:jc w:val="both"/>
        <w:rPr>
          <w:rFonts w:asciiTheme="majorHAnsi" w:hAnsiTheme="majorHAnsi"/>
          <w:b/>
          <w:u w:val="single" w:color="F79646" w:themeColor="accent6"/>
        </w:rPr>
      </w:pPr>
    </w:p>
    <w:p w14:paraId="467DC3FB" w14:textId="77777777" w:rsidR="00FA4BBF" w:rsidRPr="00CB2068" w:rsidRDefault="00FA4BBF" w:rsidP="00FA4BBF">
      <w:pPr>
        <w:jc w:val="both"/>
        <w:rPr>
          <w:rFonts w:asciiTheme="majorHAnsi" w:hAnsiTheme="majorHAnsi"/>
        </w:rPr>
      </w:pPr>
      <w:r w:rsidRPr="00CB2068">
        <w:rPr>
          <w:rFonts w:asciiTheme="majorHAnsi" w:hAnsiTheme="majorHAnsi"/>
        </w:rPr>
        <w:t>Au même titre que les TD, les TP doivent être préparés par l’étudiant. Un test de contrôle de cette préparation doit être organisé par l’enseignant avant chaque manipulation (sous forme de petites questions de compréhension, QCM, schéma de la manipulation, …). Un compte rendu (par groupe de travail) doit être rendu à la fin de la séance de travaux pratiques. A ce titre, l’enseignant doit préparer un compte rendu-type (canevas) pour faciliter le travail aux étudiants afin que ces derniers puissent le rendre effectivement à la fin de la séance de TP.</w:t>
      </w:r>
    </w:p>
    <w:p w14:paraId="61D44C73" w14:textId="77777777" w:rsidR="00FA4BBF" w:rsidRPr="00CB2068" w:rsidRDefault="00FA4BBF" w:rsidP="00FA4BBF">
      <w:pPr>
        <w:jc w:val="both"/>
        <w:rPr>
          <w:rFonts w:asciiTheme="majorHAnsi" w:hAnsiTheme="majorHAnsi"/>
        </w:rPr>
      </w:pPr>
      <w:r w:rsidRPr="00CB2068">
        <w:rPr>
          <w:rFonts w:asciiTheme="majorHAnsi" w:hAnsiTheme="majorHAnsi"/>
        </w:rPr>
        <w:t xml:space="preserve">A la fin du semestre, l’enseignant organise un test de TP qui résume l’ensemble des manipulations réalisées par l’étudiant. </w:t>
      </w:r>
    </w:p>
    <w:p w14:paraId="2885B092" w14:textId="77777777" w:rsidR="00FA4BBF" w:rsidRPr="00CB2068" w:rsidRDefault="00FA4BBF" w:rsidP="00FA4BBF">
      <w:pPr>
        <w:jc w:val="both"/>
        <w:rPr>
          <w:rFonts w:asciiTheme="majorHAnsi" w:hAnsiTheme="majorHAnsi"/>
          <w:b/>
        </w:rPr>
      </w:pPr>
    </w:p>
    <w:p w14:paraId="2BD38DE2" w14:textId="77777777"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3. A propos des matières transversales et de découvertes n’ayant pas de TD ou de TP :</w:t>
      </w:r>
    </w:p>
    <w:p w14:paraId="6DF6DD75" w14:textId="77777777" w:rsidR="00FA4BBF" w:rsidRPr="00CB2068" w:rsidRDefault="00FA4BBF" w:rsidP="00FA4BBF">
      <w:pPr>
        <w:jc w:val="both"/>
        <w:rPr>
          <w:rFonts w:asciiTheme="majorHAnsi" w:hAnsiTheme="majorHAnsi"/>
          <w:b/>
          <w:u w:val="single" w:color="F79646" w:themeColor="accent6"/>
        </w:rPr>
      </w:pPr>
    </w:p>
    <w:p w14:paraId="329AC0D9" w14:textId="77777777" w:rsidR="00FA4BBF" w:rsidRPr="00CB2068" w:rsidRDefault="00FA4BBF" w:rsidP="00FA4BBF">
      <w:pPr>
        <w:spacing w:after="240"/>
        <w:jc w:val="both"/>
        <w:rPr>
          <w:rFonts w:asciiTheme="majorHAnsi" w:hAnsiTheme="majorHAnsi"/>
        </w:rPr>
      </w:pPr>
      <w:r w:rsidRPr="00CB2068">
        <w:rPr>
          <w:rFonts w:asciiTheme="majorHAnsi" w:hAnsiTheme="majorHAnsi"/>
        </w:rPr>
        <w:t xml:space="preserve">Il est très difficile d’effectuer des contrôles continus dans le cadre de ces matières du fait de l’absence des séances de travaux dirigés et du fait du nombre très important des étudiants dans la plupart des cas et en particulier pour les universités à très grand flux. </w:t>
      </w:r>
    </w:p>
    <w:p w14:paraId="75E51BAC" w14:textId="77777777" w:rsidR="00FA4BBF" w:rsidRPr="00CB2068" w:rsidRDefault="00FA4BBF" w:rsidP="00FA4BBF">
      <w:pPr>
        <w:jc w:val="both"/>
        <w:rPr>
          <w:rFonts w:asciiTheme="majorHAnsi" w:hAnsiTheme="majorHAnsi"/>
        </w:rPr>
      </w:pPr>
      <w:r w:rsidRPr="00CB2068">
        <w:rPr>
          <w:rFonts w:asciiTheme="majorHAnsi" w:hAnsiTheme="majorHAnsi"/>
        </w:rPr>
        <w:t xml:space="preserve">Néanmoins, l’enseignant chargé de cette matière peut, s’il le désire, faire savoir aux étudiants qu’il peut éventuellement  les évaluer (en continu) en leur proposant de préparer des exposés, de faire des comptes rendus, de rechercher le complément du cours, exploiter un logiciel free, demander aux étudiants de visionner chez eux un film de vulgarisation scientifique en relation avec la matière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w:t>
      </w:r>
      <w:r w:rsidRPr="00CB2068">
        <w:rPr>
          <w:rFonts w:asciiTheme="majorHAnsi" w:hAnsiTheme="majorHAnsi" w:cs="Courier New"/>
          <w:shd w:val="clear" w:color="auto" w:fill="FFFFFF"/>
        </w:rPr>
        <w:t xml:space="preserve">sont seuls aptes à définir la meilleure manière de tenir compte de ces travaux personnels dans </w:t>
      </w:r>
      <w:r w:rsidRPr="00CB2068">
        <w:rPr>
          <w:rFonts w:asciiTheme="majorHAnsi" w:hAnsiTheme="majorHAnsi"/>
          <w:shd w:val="clear" w:color="auto" w:fill="FFFFFF"/>
        </w:rPr>
        <w:t>la note globale de l'examen final.</w:t>
      </w:r>
    </w:p>
    <w:p w14:paraId="71638354" w14:textId="77777777" w:rsidR="00FA4BBF" w:rsidRPr="00CB2068" w:rsidRDefault="00FA4BBF" w:rsidP="00FA4BBF">
      <w:pPr>
        <w:jc w:val="both"/>
        <w:rPr>
          <w:rFonts w:asciiTheme="majorHAnsi" w:hAnsiTheme="majorHAnsi"/>
        </w:rPr>
      </w:pPr>
    </w:p>
    <w:p w14:paraId="11B21272" w14:textId="77777777" w:rsidR="00FA4BBF" w:rsidRPr="00CB2068" w:rsidRDefault="00FA4BBF" w:rsidP="00FA4BBF">
      <w:pPr>
        <w:spacing w:after="240"/>
        <w:jc w:val="both"/>
        <w:rPr>
          <w:rFonts w:asciiTheme="majorHAnsi" w:hAnsiTheme="majorHAnsi"/>
        </w:rPr>
      </w:pPr>
      <w:r w:rsidRPr="00CB2068">
        <w:rPr>
          <w:rFonts w:asciiTheme="majorHAnsi" w:hAnsiTheme="majorHAnsi"/>
        </w:rPr>
        <w:t>Dans le même ordre d’idées, et dans le cas où le nombre des étudiants dans cette matière est raisonnable (20 à 30 étudiants), ce qui peut être le cas pour de nombreux masters, le responsable de la matière peut envisager des évaluations continues de l’étudiant à l’image de ce qui se fait dans les matières avec travaux dirigés. La seule obligation à respecter est qu’il faudrait informer les étudiants de cette procédure et la valider au cours du premier Conseil pédagogique.</w:t>
      </w:r>
    </w:p>
    <w:p w14:paraId="777A6CA9" w14:textId="77777777" w:rsidR="00FA4BBF" w:rsidRPr="00CB2068" w:rsidRDefault="00FA4BBF" w:rsidP="00FA4BBF">
      <w:pPr>
        <w:jc w:val="both"/>
        <w:rPr>
          <w:rFonts w:asciiTheme="majorHAnsi" w:hAnsiTheme="majorHAnsi"/>
        </w:rPr>
      </w:pPr>
      <w:r w:rsidRPr="00CB2068">
        <w:rPr>
          <w:rFonts w:asciiTheme="majorHAnsi" w:hAnsiTheme="majorHAnsi"/>
        </w:rPr>
        <w:t>En tout état de cause, l’enseignant et l’équipe pédagogique sont libres d’inclure tout type d’évaluation qu’ils jugent opportun pour inciter les étudiants à une meilleure prise en charge de leur cursus et combattre, par la même occasion, le phénomène d’absentéisme des étudiants aux cours.</w:t>
      </w:r>
    </w:p>
    <w:p w14:paraId="2EA79A03" w14:textId="77777777" w:rsidR="00FA4BBF" w:rsidRPr="00CB2068" w:rsidRDefault="00FA4BBF" w:rsidP="00FA4BBF">
      <w:pPr>
        <w:jc w:val="both"/>
        <w:rPr>
          <w:rFonts w:asciiTheme="majorHAnsi" w:hAnsiTheme="majorHAnsi"/>
          <w:b/>
        </w:rPr>
      </w:pPr>
    </w:p>
    <w:p w14:paraId="6ECC406D" w14:textId="77777777"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4.  Harmonisation du contrôle continu :</w:t>
      </w:r>
    </w:p>
    <w:p w14:paraId="2CD07F8C" w14:textId="77777777" w:rsidR="00FA4BBF" w:rsidRPr="00CB2068" w:rsidRDefault="00FA4BBF" w:rsidP="00FA4BBF">
      <w:pPr>
        <w:jc w:val="both"/>
        <w:rPr>
          <w:rFonts w:asciiTheme="majorHAnsi" w:hAnsiTheme="majorHAnsi"/>
          <w:b/>
          <w:u w:val="single" w:color="F79646" w:themeColor="accent6"/>
        </w:rPr>
      </w:pPr>
    </w:p>
    <w:p w14:paraId="55B9F1B4" w14:textId="77777777" w:rsidR="00FA4BBF" w:rsidRPr="00CB2068" w:rsidRDefault="00FA4BBF" w:rsidP="00FA4BBF">
      <w:pPr>
        <w:autoSpaceDE w:val="0"/>
        <w:autoSpaceDN w:val="0"/>
        <w:adjustRightInd w:val="0"/>
        <w:jc w:val="both"/>
        <w:rPr>
          <w:rFonts w:asciiTheme="majorHAnsi" w:hAnsiTheme="majorHAnsi"/>
        </w:rPr>
      </w:pPr>
      <w:r w:rsidRPr="00CB2068">
        <w:rPr>
          <w:rFonts w:asciiTheme="majorHAnsi" w:hAnsiTheme="majorHAnsi"/>
        </w:rPr>
        <w:t xml:space="preserve">L'utilisation d'une grille commune pour l'évaluation favoriserait l'harmonisation de ces pratiques d'un enseignant à un autre, d'un département à un autre et d’un établissement à un autre. Elle constituerait également un repère structurant et sécurisant pour les étudiants. Pour ce faire, nous proposons ci-après une grille d’évaluation à titre indicatif qui présente les différents contrôles continus permettant d'évaluer le degré d'acquisition des compétences des étudiants que ce soit sur le plan des connaissances, des capacités d’analyse et des aptitudes à la synthèse. </w:t>
      </w:r>
    </w:p>
    <w:p w14:paraId="597A6A0B" w14:textId="77777777" w:rsidR="00FA4BBF" w:rsidRPr="00CB2068" w:rsidRDefault="00FA4BBF" w:rsidP="00FA4BBF">
      <w:pPr>
        <w:autoSpaceDE w:val="0"/>
        <w:autoSpaceDN w:val="0"/>
        <w:adjustRightInd w:val="0"/>
        <w:jc w:val="both"/>
        <w:rPr>
          <w:rFonts w:asciiTheme="majorHAnsi" w:hAnsiTheme="majorHAnsi"/>
        </w:rPr>
      </w:pPr>
      <w:r w:rsidRPr="00CB2068">
        <w:rPr>
          <w:rFonts w:asciiTheme="majorHAnsi" w:hAnsiTheme="majorHAnsi"/>
        </w:rPr>
        <w:t>A noter que ces évaluations n'ont pas pour objectif de ‘’piéger’’ les étudiants en leur imposant des contrôles continus très difficiles. Au contraire, il s’agit d’évaluer ‘’honnêtement’’ le degré d’assimilation des différentes compétences et connaissances enseignées à l’étudiant en toute objectivité. Dans le même esprit, on gagnerait en favorisant la contractualisation de l'évaluation des apprentissages en précisant, par exemple, les critères de réussite et les bonnes pratiques qui aboutiraient à des réponses correctes et précises aux questions. Ainsi, l’évaluation porterait principalement sur les acquis qui ont fait l'objet d'une formation en donnant des exercices en lien avec ce qui a été préparé en TD sans oublier, pour autant, d'évaluer la capacité des étudiants à mobiliser leurs compétences dans des situations plus complexes.</w:t>
      </w:r>
    </w:p>
    <w:p w14:paraId="4843182A" w14:textId="77777777" w:rsidR="00FA4BBF" w:rsidRPr="00CB2068" w:rsidRDefault="00FA4BBF" w:rsidP="00FA4BBF">
      <w:pPr>
        <w:autoSpaceDE w:val="0"/>
        <w:autoSpaceDN w:val="0"/>
        <w:adjustRightInd w:val="0"/>
        <w:jc w:val="both"/>
        <w:rPr>
          <w:rFonts w:asciiTheme="majorHAnsi" w:hAnsiTheme="majorHAnsi"/>
          <w:i/>
          <w:color w:val="FF0000"/>
        </w:rPr>
      </w:pPr>
    </w:p>
    <w:p w14:paraId="5102D9E0" w14:textId="77777777" w:rsidR="00FA4BBF" w:rsidRPr="00CB2068" w:rsidRDefault="00FA4BBF" w:rsidP="00FA4BBF">
      <w:pPr>
        <w:jc w:val="both"/>
        <w:rPr>
          <w:rFonts w:asciiTheme="majorHAnsi" w:hAnsiTheme="majorHAnsi"/>
          <w:b/>
          <w:iCs/>
          <w:u w:val="single" w:color="F79646" w:themeColor="accent6"/>
        </w:rPr>
      </w:pPr>
      <w:r w:rsidRPr="00CB2068">
        <w:rPr>
          <w:rFonts w:asciiTheme="majorHAnsi" w:hAnsiTheme="majorHAnsi"/>
          <w:b/>
          <w:iCs/>
          <w:u w:val="single" w:color="F79646" w:themeColor="accent6"/>
        </w:rPr>
        <w:t>4-1 Travaux dirigés :</w:t>
      </w:r>
    </w:p>
    <w:p w14:paraId="756D3F50" w14:textId="77777777" w:rsidR="00FA4BBF" w:rsidRPr="00CB2068" w:rsidRDefault="00FA4BBF" w:rsidP="00FA4BBF">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firstRow="1" w:lastRow="0" w:firstColumn="1" w:lastColumn="0" w:noHBand="0" w:noVBand="1"/>
      </w:tblPr>
      <w:tblGrid>
        <w:gridCol w:w="4606"/>
        <w:gridCol w:w="1720"/>
        <w:gridCol w:w="1843"/>
      </w:tblGrid>
      <w:tr w:rsidR="00FA4BBF" w:rsidRPr="00CB2068" w14:paraId="4AC177D4" w14:textId="77777777" w:rsidTr="00FA4BBF">
        <w:tc>
          <w:tcPr>
            <w:tcW w:w="4606" w:type="dxa"/>
          </w:tcPr>
          <w:p w14:paraId="7B22D133" w14:textId="77777777" w:rsidR="00FA4BBF" w:rsidRPr="00CB2068" w:rsidRDefault="00FA4BBF" w:rsidP="00FA4BBF">
            <w:pPr>
              <w:jc w:val="both"/>
              <w:rPr>
                <w:rFonts w:asciiTheme="majorHAnsi" w:hAnsiTheme="majorHAnsi"/>
              </w:rPr>
            </w:pPr>
            <w:r w:rsidRPr="00CB2068">
              <w:rPr>
                <w:rFonts w:asciiTheme="majorHAnsi" w:hAnsiTheme="majorHAnsi"/>
              </w:rPr>
              <w:lastRenderedPageBreak/>
              <w:t xml:space="preserve">Préparation des séries d’exercices et travail personnel (devoir à rendre, </w:t>
            </w:r>
            <w:proofErr w:type="gramStart"/>
            <w:r w:rsidRPr="00CB2068">
              <w:rPr>
                <w:rFonts w:asciiTheme="majorHAnsi" w:hAnsiTheme="majorHAnsi"/>
              </w:rPr>
              <w:t>exposés,…</w:t>
            </w:r>
            <w:proofErr w:type="gramEnd"/>
            <w:r w:rsidRPr="00CB2068">
              <w:rPr>
                <w:rFonts w:asciiTheme="majorHAnsi" w:hAnsiTheme="majorHAnsi"/>
              </w:rPr>
              <w:t>)</w:t>
            </w:r>
          </w:p>
        </w:tc>
        <w:tc>
          <w:tcPr>
            <w:tcW w:w="1720" w:type="dxa"/>
            <w:vAlign w:val="center"/>
          </w:tcPr>
          <w:p w14:paraId="01C09C86" w14:textId="77777777" w:rsidR="00FA4BBF" w:rsidRPr="00CB2068" w:rsidRDefault="00FA4BBF" w:rsidP="00FA4BBF">
            <w:pPr>
              <w:jc w:val="center"/>
              <w:rPr>
                <w:rFonts w:asciiTheme="majorHAnsi" w:hAnsiTheme="majorHAnsi"/>
              </w:rPr>
            </w:pPr>
            <w:r w:rsidRPr="00CB2068">
              <w:rPr>
                <w:rFonts w:asciiTheme="majorHAnsi" w:hAnsiTheme="majorHAnsi"/>
              </w:rPr>
              <w:t>30%</w:t>
            </w:r>
          </w:p>
        </w:tc>
        <w:tc>
          <w:tcPr>
            <w:tcW w:w="1843" w:type="dxa"/>
            <w:vAlign w:val="center"/>
          </w:tcPr>
          <w:p w14:paraId="5541720E" w14:textId="77777777" w:rsidR="00FA4BBF" w:rsidRPr="00CB2068" w:rsidRDefault="00FA4BBF" w:rsidP="00FA4BBF">
            <w:pPr>
              <w:jc w:val="center"/>
              <w:rPr>
                <w:rFonts w:asciiTheme="majorHAnsi" w:hAnsiTheme="majorHAnsi"/>
              </w:rPr>
            </w:pPr>
            <w:r w:rsidRPr="00CB2068">
              <w:rPr>
                <w:rFonts w:asciiTheme="majorHAnsi" w:hAnsiTheme="majorHAnsi"/>
              </w:rPr>
              <w:t>06 points</w:t>
            </w:r>
          </w:p>
        </w:tc>
      </w:tr>
      <w:tr w:rsidR="00FA4BBF" w:rsidRPr="00CB2068" w14:paraId="00C99AC8" w14:textId="77777777" w:rsidTr="00FA4BBF">
        <w:tc>
          <w:tcPr>
            <w:tcW w:w="4606" w:type="dxa"/>
          </w:tcPr>
          <w:p w14:paraId="7B1ECA57" w14:textId="77777777" w:rsidR="00FA4BBF" w:rsidRPr="00CB2068" w:rsidRDefault="00FA4BBF" w:rsidP="00FA4BBF">
            <w:pPr>
              <w:jc w:val="both"/>
              <w:rPr>
                <w:rFonts w:asciiTheme="majorHAnsi" w:hAnsiTheme="majorHAnsi"/>
              </w:rPr>
            </w:pPr>
            <w:r w:rsidRPr="00CB2068">
              <w:rPr>
                <w:rFonts w:asciiTheme="majorHAnsi" w:hAnsiTheme="majorHAnsi"/>
              </w:rPr>
              <w:t>Interrogations écrites (minimum 02 interrogations dont une proposée par le responsable de la matière)</w:t>
            </w:r>
          </w:p>
        </w:tc>
        <w:tc>
          <w:tcPr>
            <w:tcW w:w="1720" w:type="dxa"/>
            <w:vAlign w:val="center"/>
          </w:tcPr>
          <w:p w14:paraId="67457300" w14:textId="77777777" w:rsidR="00FA4BBF" w:rsidRPr="00CB2068" w:rsidRDefault="00FA4BBF" w:rsidP="00FA4BBF">
            <w:pPr>
              <w:jc w:val="center"/>
              <w:rPr>
                <w:rFonts w:asciiTheme="majorHAnsi" w:hAnsiTheme="majorHAnsi"/>
              </w:rPr>
            </w:pPr>
            <w:r w:rsidRPr="00CB2068">
              <w:rPr>
                <w:rFonts w:asciiTheme="majorHAnsi" w:hAnsiTheme="majorHAnsi"/>
              </w:rPr>
              <w:t>50%</w:t>
            </w:r>
          </w:p>
        </w:tc>
        <w:tc>
          <w:tcPr>
            <w:tcW w:w="1843" w:type="dxa"/>
            <w:vAlign w:val="center"/>
          </w:tcPr>
          <w:p w14:paraId="6E59A987" w14:textId="77777777" w:rsidR="00FA4BBF" w:rsidRPr="00CB2068" w:rsidRDefault="00FA4BBF" w:rsidP="00FA4BBF">
            <w:pPr>
              <w:jc w:val="center"/>
              <w:rPr>
                <w:rFonts w:asciiTheme="majorHAnsi" w:hAnsiTheme="majorHAnsi"/>
              </w:rPr>
            </w:pPr>
            <w:r w:rsidRPr="00CB2068">
              <w:rPr>
                <w:rFonts w:asciiTheme="majorHAnsi" w:hAnsiTheme="majorHAnsi"/>
              </w:rPr>
              <w:t>10 points</w:t>
            </w:r>
          </w:p>
        </w:tc>
      </w:tr>
      <w:tr w:rsidR="00FA4BBF" w:rsidRPr="00CB2068" w14:paraId="63B3772B" w14:textId="77777777" w:rsidTr="00FA4BBF">
        <w:tc>
          <w:tcPr>
            <w:tcW w:w="4606" w:type="dxa"/>
            <w:vAlign w:val="center"/>
          </w:tcPr>
          <w:p w14:paraId="51438C26" w14:textId="77777777" w:rsidR="00FA4BBF" w:rsidRPr="00CB2068" w:rsidRDefault="00FA4BBF" w:rsidP="00FA4BBF">
            <w:pPr>
              <w:rPr>
                <w:rFonts w:asciiTheme="majorHAnsi" w:hAnsiTheme="majorHAnsi"/>
              </w:rPr>
            </w:pPr>
            <w:r w:rsidRPr="00CB2068">
              <w:rPr>
                <w:rFonts w:asciiTheme="majorHAnsi" w:hAnsiTheme="majorHAnsi"/>
              </w:rPr>
              <w:t>Participation des étudiants aux TD</w:t>
            </w:r>
          </w:p>
          <w:p w14:paraId="27646F11" w14:textId="77777777" w:rsidR="00FA4BBF" w:rsidRPr="00CB2068" w:rsidRDefault="00FA4BBF" w:rsidP="00FA4BBF">
            <w:pPr>
              <w:rPr>
                <w:rFonts w:asciiTheme="majorHAnsi" w:hAnsiTheme="majorHAnsi"/>
              </w:rPr>
            </w:pPr>
          </w:p>
        </w:tc>
        <w:tc>
          <w:tcPr>
            <w:tcW w:w="1720" w:type="dxa"/>
            <w:vAlign w:val="center"/>
          </w:tcPr>
          <w:p w14:paraId="53059546" w14:textId="77777777" w:rsidR="00FA4BBF" w:rsidRPr="00CB2068" w:rsidRDefault="00FA4BBF" w:rsidP="00FA4BBF">
            <w:pPr>
              <w:jc w:val="center"/>
              <w:rPr>
                <w:rFonts w:asciiTheme="majorHAnsi" w:hAnsiTheme="majorHAnsi"/>
              </w:rPr>
            </w:pPr>
            <w:r w:rsidRPr="00CB2068">
              <w:rPr>
                <w:rFonts w:asciiTheme="majorHAnsi" w:hAnsiTheme="majorHAnsi"/>
              </w:rPr>
              <w:t>20%</w:t>
            </w:r>
          </w:p>
        </w:tc>
        <w:tc>
          <w:tcPr>
            <w:tcW w:w="1843" w:type="dxa"/>
            <w:vAlign w:val="center"/>
          </w:tcPr>
          <w:p w14:paraId="183C7DD1" w14:textId="77777777" w:rsidR="00FA4BBF" w:rsidRPr="00CB2068" w:rsidRDefault="00FA4BBF" w:rsidP="00FA4BBF">
            <w:pPr>
              <w:jc w:val="center"/>
              <w:rPr>
                <w:rFonts w:asciiTheme="majorHAnsi" w:hAnsiTheme="majorHAnsi"/>
              </w:rPr>
            </w:pPr>
            <w:r w:rsidRPr="00CB2068">
              <w:rPr>
                <w:rFonts w:asciiTheme="majorHAnsi" w:hAnsiTheme="majorHAnsi"/>
              </w:rPr>
              <w:t>04 points</w:t>
            </w:r>
          </w:p>
        </w:tc>
      </w:tr>
      <w:tr w:rsidR="00FA4BBF" w:rsidRPr="00CB2068" w14:paraId="67250FB3" w14:textId="77777777" w:rsidTr="00FA4BBF">
        <w:tc>
          <w:tcPr>
            <w:tcW w:w="4606" w:type="dxa"/>
          </w:tcPr>
          <w:p w14:paraId="76EF87F5" w14:textId="77777777" w:rsidR="00FA4BBF" w:rsidRPr="00CB2068" w:rsidRDefault="00FA4BBF" w:rsidP="00FA4BBF">
            <w:pPr>
              <w:jc w:val="both"/>
              <w:rPr>
                <w:rFonts w:asciiTheme="majorHAnsi" w:hAnsiTheme="majorHAnsi"/>
                <w:b/>
                <w:bCs/>
              </w:rPr>
            </w:pPr>
            <w:r w:rsidRPr="00CB2068">
              <w:rPr>
                <w:rFonts w:asciiTheme="majorHAnsi" w:hAnsiTheme="majorHAnsi"/>
                <w:b/>
                <w:bCs/>
              </w:rPr>
              <w:t>Total</w:t>
            </w:r>
          </w:p>
        </w:tc>
        <w:tc>
          <w:tcPr>
            <w:tcW w:w="1720" w:type="dxa"/>
            <w:vAlign w:val="center"/>
          </w:tcPr>
          <w:p w14:paraId="5E3FABF3" w14:textId="77777777" w:rsidR="00FA4BBF" w:rsidRPr="00CB2068" w:rsidRDefault="00FA4BBF" w:rsidP="00FA4BBF">
            <w:pPr>
              <w:jc w:val="center"/>
              <w:rPr>
                <w:rFonts w:asciiTheme="majorHAnsi" w:hAnsiTheme="majorHAnsi"/>
                <w:b/>
                <w:bCs/>
              </w:rPr>
            </w:pPr>
            <w:r w:rsidRPr="00CB2068">
              <w:rPr>
                <w:rFonts w:asciiTheme="majorHAnsi" w:hAnsiTheme="majorHAnsi"/>
                <w:b/>
                <w:bCs/>
              </w:rPr>
              <w:t>100%</w:t>
            </w:r>
          </w:p>
        </w:tc>
        <w:tc>
          <w:tcPr>
            <w:tcW w:w="1843" w:type="dxa"/>
            <w:vAlign w:val="center"/>
          </w:tcPr>
          <w:p w14:paraId="4BB4837C" w14:textId="77777777" w:rsidR="00FA4BBF" w:rsidRPr="00CB2068" w:rsidRDefault="00FA4BBF" w:rsidP="00FA4BBF">
            <w:pPr>
              <w:jc w:val="center"/>
              <w:rPr>
                <w:rFonts w:asciiTheme="majorHAnsi" w:hAnsiTheme="majorHAnsi"/>
                <w:b/>
                <w:bCs/>
              </w:rPr>
            </w:pPr>
            <w:r w:rsidRPr="00CB2068">
              <w:rPr>
                <w:rFonts w:asciiTheme="majorHAnsi" w:hAnsiTheme="majorHAnsi"/>
                <w:b/>
                <w:bCs/>
              </w:rPr>
              <w:t>20 points</w:t>
            </w:r>
          </w:p>
        </w:tc>
      </w:tr>
    </w:tbl>
    <w:p w14:paraId="13D83633" w14:textId="77777777" w:rsidR="00FA4BBF" w:rsidRPr="00CB2068" w:rsidRDefault="00FA4BBF" w:rsidP="00FA4BBF">
      <w:pPr>
        <w:jc w:val="both"/>
        <w:rPr>
          <w:rFonts w:asciiTheme="majorHAnsi" w:hAnsiTheme="majorHAnsi"/>
          <w:b/>
          <w:iCs/>
        </w:rPr>
      </w:pPr>
    </w:p>
    <w:p w14:paraId="68A3F2C7" w14:textId="77777777" w:rsidR="00FA4BBF" w:rsidRPr="00CB2068" w:rsidRDefault="00FA4BBF" w:rsidP="00FA4BBF">
      <w:pPr>
        <w:jc w:val="both"/>
        <w:rPr>
          <w:rFonts w:asciiTheme="majorHAnsi" w:hAnsiTheme="majorHAnsi"/>
          <w:b/>
          <w:iCs/>
        </w:rPr>
      </w:pPr>
    </w:p>
    <w:p w14:paraId="74A5BB98" w14:textId="77777777" w:rsidR="00FA4BBF" w:rsidRPr="00CB2068" w:rsidRDefault="00FA4BBF" w:rsidP="00FA4BBF">
      <w:pPr>
        <w:jc w:val="both"/>
        <w:rPr>
          <w:rFonts w:asciiTheme="majorHAnsi" w:hAnsiTheme="majorHAnsi"/>
          <w:b/>
          <w:iCs/>
          <w:u w:val="single" w:color="F79646" w:themeColor="accent6"/>
        </w:rPr>
      </w:pPr>
      <w:r w:rsidRPr="00CB2068">
        <w:rPr>
          <w:rFonts w:asciiTheme="majorHAnsi" w:hAnsiTheme="majorHAnsi"/>
          <w:b/>
          <w:iCs/>
          <w:u w:val="single" w:color="F79646" w:themeColor="accent6"/>
        </w:rPr>
        <w:t xml:space="preserve">4.2 Travaux pratiques : </w:t>
      </w:r>
    </w:p>
    <w:p w14:paraId="151AA75D" w14:textId="77777777" w:rsidR="00FA4BBF" w:rsidRPr="00CB2068" w:rsidRDefault="00FA4BBF" w:rsidP="00FA4BBF">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firstRow="1" w:lastRow="0" w:firstColumn="1" w:lastColumn="0" w:noHBand="0" w:noVBand="1"/>
      </w:tblPr>
      <w:tblGrid>
        <w:gridCol w:w="4606"/>
        <w:gridCol w:w="1720"/>
        <w:gridCol w:w="1720"/>
      </w:tblGrid>
      <w:tr w:rsidR="00FA4BBF" w:rsidRPr="00CB2068" w14:paraId="1058381C" w14:textId="77777777" w:rsidTr="00FA4BBF">
        <w:tc>
          <w:tcPr>
            <w:tcW w:w="4606" w:type="dxa"/>
          </w:tcPr>
          <w:p w14:paraId="3A93590D" w14:textId="77777777" w:rsidR="00FA4BBF" w:rsidRPr="00CB2068" w:rsidRDefault="00FA4BBF" w:rsidP="00FA4BBF">
            <w:pPr>
              <w:rPr>
                <w:rFonts w:asciiTheme="majorHAnsi" w:hAnsiTheme="majorHAnsi"/>
              </w:rPr>
            </w:pPr>
            <w:r w:rsidRPr="00CB2068">
              <w:rPr>
                <w:rFonts w:asciiTheme="majorHAnsi" w:hAnsiTheme="majorHAnsi"/>
              </w:rPr>
              <w:t xml:space="preserve">Tests de préparation des travaux pratiques </w:t>
            </w:r>
          </w:p>
        </w:tc>
        <w:tc>
          <w:tcPr>
            <w:tcW w:w="1720" w:type="dxa"/>
            <w:vAlign w:val="center"/>
          </w:tcPr>
          <w:p w14:paraId="41CC1F64" w14:textId="77777777" w:rsidR="00FA4BBF" w:rsidRPr="00CB2068" w:rsidRDefault="00FA4BBF" w:rsidP="00FA4BBF">
            <w:pPr>
              <w:jc w:val="center"/>
              <w:rPr>
                <w:rFonts w:asciiTheme="majorHAnsi" w:hAnsiTheme="majorHAnsi"/>
              </w:rPr>
            </w:pPr>
            <w:r w:rsidRPr="00CB2068">
              <w:rPr>
                <w:rFonts w:asciiTheme="majorHAnsi" w:hAnsiTheme="majorHAnsi"/>
              </w:rPr>
              <w:t>20%</w:t>
            </w:r>
          </w:p>
        </w:tc>
        <w:tc>
          <w:tcPr>
            <w:tcW w:w="1720" w:type="dxa"/>
            <w:vAlign w:val="center"/>
          </w:tcPr>
          <w:p w14:paraId="4EDD06BC" w14:textId="77777777" w:rsidR="00FA4BBF" w:rsidRPr="00CB2068" w:rsidRDefault="00FA4BBF" w:rsidP="00FA4BBF">
            <w:pPr>
              <w:jc w:val="center"/>
              <w:rPr>
                <w:rFonts w:asciiTheme="majorHAnsi" w:hAnsiTheme="majorHAnsi"/>
              </w:rPr>
            </w:pPr>
            <w:r w:rsidRPr="00CB2068">
              <w:rPr>
                <w:rFonts w:asciiTheme="majorHAnsi" w:hAnsiTheme="majorHAnsi"/>
              </w:rPr>
              <w:t>04 points</w:t>
            </w:r>
          </w:p>
        </w:tc>
      </w:tr>
      <w:tr w:rsidR="00FA4BBF" w:rsidRPr="00CB2068" w14:paraId="327D8AD4" w14:textId="77777777" w:rsidTr="00FA4BBF">
        <w:tc>
          <w:tcPr>
            <w:tcW w:w="4606" w:type="dxa"/>
          </w:tcPr>
          <w:p w14:paraId="236D4D89" w14:textId="77777777" w:rsidR="00FA4BBF" w:rsidRPr="00CB2068" w:rsidRDefault="00FA4BBF" w:rsidP="00FA4BBF">
            <w:pPr>
              <w:rPr>
                <w:rFonts w:asciiTheme="majorHAnsi" w:hAnsiTheme="majorHAnsi"/>
              </w:rPr>
            </w:pPr>
            <w:r w:rsidRPr="00CB2068">
              <w:rPr>
                <w:rFonts w:asciiTheme="majorHAnsi" w:hAnsiTheme="majorHAnsi"/>
              </w:rPr>
              <w:t>Compte rendu (à rendre obligatoirement à la fin de la séance de TP)</w:t>
            </w:r>
          </w:p>
        </w:tc>
        <w:tc>
          <w:tcPr>
            <w:tcW w:w="1720" w:type="dxa"/>
            <w:vAlign w:val="center"/>
          </w:tcPr>
          <w:p w14:paraId="33443F8F" w14:textId="77777777" w:rsidR="00FA4BBF" w:rsidRPr="00CB2068" w:rsidRDefault="00FA4BBF" w:rsidP="00FA4BBF">
            <w:pPr>
              <w:jc w:val="center"/>
              <w:rPr>
                <w:rFonts w:asciiTheme="majorHAnsi" w:hAnsiTheme="majorHAnsi"/>
              </w:rPr>
            </w:pPr>
            <w:r w:rsidRPr="00CB2068">
              <w:rPr>
                <w:rFonts w:asciiTheme="majorHAnsi" w:hAnsiTheme="majorHAnsi"/>
              </w:rPr>
              <w:t>40%</w:t>
            </w:r>
          </w:p>
        </w:tc>
        <w:tc>
          <w:tcPr>
            <w:tcW w:w="1720" w:type="dxa"/>
            <w:vAlign w:val="center"/>
          </w:tcPr>
          <w:p w14:paraId="5C473307" w14:textId="77777777" w:rsidR="00FA4BBF" w:rsidRPr="00CB2068" w:rsidRDefault="00FA4BBF" w:rsidP="00FA4BBF">
            <w:pPr>
              <w:jc w:val="center"/>
              <w:rPr>
                <w:rFonts w:asciiTheme="majorHAnsi" w:hAnsiTheme="majorHAnsi"/>
              </w:rPr>
            </w:pPr>
            <w:r w:rsidRPr="00CB2068">
              <w:rPr>
                <w:rFonts w:asciiTheme="majorHAnsi" w:hAnsiTheme="majorHAnsi"/>
              </w:rPr>
              <w:t>08 points</w:t>
            </w:r>
          </w:p>
        </w:tc>
      </w:tr>
      <w:tr w:rsidR="00FA4BBF" w:rsidRPr="00CB2068" w14:paraId="09E7A9B9" w14:textId="77777777" w:rsidTr="00FA4BBF">
        <w:tc>
          <w:tcPr>
            <w:tcW w:w="4606" w:type="dxa"/>
          </w:tcPr>
          <w:p w14:paraId="1543C774" w14:textId="77777777" w:rsidR="00FA4BBF" w:rsidRPr="00CB2068" w:rsidRDefault="00FA4BBF" w:rsidP="00FA4BBF">
            <w:pPr>
              <w:rPr>
                <w:rFonts w:asciiTheme="majorHAnsi" w:hAnsiTheme="majorHAnsi"/>
              </w:rPr>
            </w:pPr>
            <w:r w:rsidRPr="00CB2068">
              <w:rPr>
                <w:rFonts w:asciiTheme="majorHAnsi" w:hAnsiTheme="majorHAnsi"/>
              </w:rPr>
              <w:t>Test de TP en fin de semestre sur l’ensemble des manipulations réalisées par l’étudiant.</w:t>
            </w:r>
          </w:p>
        </w:tc>
        <w:tc>
          <w:tcPr>
            <w:tcW w:w="1720" w:type="dxa"/>
            <w:vAlign w:val="center"/>
          </w:tcPr>
          <w:p w14:paraId="644757D9" w14:textId="77777777" w:rsidR="00FA4BBF" w:rsidRPr="00CB2068" w:rsidRDefault="00FA4BBF" w:rsidP="00FA4BBF">
            <w:pPr>
              <w:jc w:val="center"/>
              <w:rPr>
                <w:rFonts w:asciiTheme="majorHAnsi" w:hAnsiTheme="majorHAnsi"/>
              </w:rPr>
            </w:pPr>
            <w:r w:rsidRPr="00CB2068">
              <w:rPr>
                <w:rFonts w:asciiTheme="majorHAnsi" w:hAnsiTheme="majorHAnsi"/>
              </w:rPr>
              <w:t>40%</w:t>
            </w:r>
          </w:p>
        </w:tc>
        <w:tc>
          <w:tcPr>
            <w:tcW w:w="1720" w:type="dxa"/>
            <w:vAlign w:val="center"/>
          </w:tcPr>
          <w:p w14:paraId="20020E34" w14:textId="77777777" w:rsidR="00FA4BBF" w:rsidRPr="00CB2068" w:rsidRDefault="00FA4BBF" w:rsidP="00FA4BBF">
            <w:pPr>
              <w:jc w:val="center"/>
              <w:rPr>
                <w:rFonts w:asciiTheme="majorHAnsi" w:hAnsiTheme="majorHAnsi"/>
              </w:rPr>
            </w:pPr>
            <w:r w:rsidRPr="00CB2068">
              <w:rPr>
                <w:rFonts w:asciiTheme="majorHAnsi" w:hAnsiTheme="majorHAnsi"/>
              </w:rPr>
              <w:t>08 points</w:t>
            </w:r>
          </w:p>
        </w:tc>
      </w:tr>
      <w:tr w:rsidR="00FA4BBF" w:rsidRPr="00CB2068" w14:paraId="4EE6059A" w14:textId="77777777" w:rsidTr="00FA4BBF">
        <w:tc>
          <w:tcPr>
            <w:tcW w:w="4606" w:type="dxa"/>
          </w:tcPr>
          <w:p w14:paraId="1766E6F7" w14:textId="77777777" w:rsidR="00FA4BBF" w:rsidRPr="00CB2068" w:rsidRDefault="00FA4BBF" w:rsidP="00FA4BBF">
            <w:pPr>
              <w:jc w:val="both"/>
              <w:rPr>
                <w:rFonts w:asciiTheme="majorHAnsi" w:hAnsiTheme="majorHAnsi"/>
                <w:b/>
                <w:bCs/>
              </w:rPr>
            </w:pPr>
            <w:r w:rsidRPr="00CB2068">
              <w:rPr>
                <w:rFonts w:asciiTheme="majorHAnsi" w:hAnsiTheme="majorHAnsi"/>
                <w:b/>
                <w:bCs/>
              </w:rPr>
              <w:t>Total</w:t>
            </w:r>
          </w:p>
        </w:tc>
        <w:tc>
          <w:tcPr>
            <w:tcW w:w="1720" w:type="dxa"/>
            <w:vAlign w:val="center"/>
          </w:tcPr>
          <w:p w14:paraId="61B75384" w14:textId="77777777" w:rsidR="00FA4BBF" w:rsidRPr="00CB2068" w:rsidRDefault="00FA4BBF" w:rsidP="00FA4BBF">
            <w:pPr>
              <w:jc w:val="center"/>
              <w:rPr>
                <w:rFonts w:asciiTheme="majorHAnsi" w:hAnsiTheme="majorHAnsi"/>
                <w:b/>
                <w:bCs/>
              </w:rPr>
            </w:pPr>
            <w:r w:rsidRPr="00CB2068">
              <w:rPr>
                <w:rFonts w:asciiTheme="majorHAnsi" w:hAnsiTheme="majorHAnsi"/>
                <w:b/>
                <w:bCs/>
              </w:rPr>
              <w:t>100%</w:t>
            </w:r>
          </w:p>
        </w:tc>
        <w:tc>
          <w:tcPr>
            <w:tcW w:w="1720" w:type="dxa"/>
            <w:vAlign w:val="center"/>
          </w:tcPr>
          <w:p w14:paraId="510BDB39" w14:textId="77777777" w:rsidR="00FA4BBF" w:rsidRPr="00CB2068" w:rsidRDefault="00FA4BBF" w:rsidP="00FA4BBF">
            <w:pPr>
              <w:jc w:val="center"/>
              <w:rPr>
                <w:rFonts w:asciiTheme="majorHAnsi" w:hAnsiTheme="majorHAnsi"/>
                <w:b/>
                <w:bCs/>
              </w:rPr>
            </w:pPr>
            <w:r w:rsidRPr="00CB2068">
              <w:rPr>
                <w:rFonts w:asciiTheme="majorHAnsi" w:hAnsiTheme="majorHAnsi"/>
                <w:b/>
                <w:bCs/>
              </w:rPr>
              <w:t>20 points</w:t>
            </w:r>
          </w:p>
        </w:tc>
      </w:tr>
    </w:tbl>
    <w:p w14:paraId="6971D45D" w14:textId="77777777" w:rsidR="00FA4BBF" w:rsidRPr="00CB2068" w:rsidRDefault="00FA4BBF" w:rsidP="00FA4BBF">
      <w:pPr>
        <w:jc w:val="both"/>
        <w:rPr>
          <w:rFonts w:asciiTheme="majorHAnsi" w:hAnsiTheme="majorHAnsi"/>
        </w:rPr>
      </w:pPr>
    </w:p>
    <w:p w14:paraId="4EECD172" w14:textId="77777777" w:rsidR="00FA4BBF" w:rsidRDefault="00FA4BBF" w:rsidP="00FA4BBF">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 xml:space="preserve">G2- </w:t>
      </w:r>
      <w:r w:rsidRPr="00CB2068">
        <w:rPr>
          <w:rFonts w:asciiTheme="majorHAnsi" w:hAnsiTheme="majorHAnsi"/>
          <w:b/>
          <w:u w:val="single" w:color="F79646" w:themeColor="accent6"/>
        </w:rPr>
        <w:t>Travail personnel de l'étudiant</w:t>
      </w:r>
      <w:r w:rsidRPr="00CB2068">
        <w:rPr>
          <w:rFonts w:asciiTheme="majorHAnsi" w:hAnsiTheme="majorHAnsi"/>
          <w:b/>
          <w:bCs/>
          <w:u w:val="single" w:color="F79646" w:themeColor="accent6"/>
        </w:rPr>
        <w:t> :</w:t>
      </w:r>
    </w:p>
    <w:p w14:paraId="6E2BDE33" w14:textId="77777777" w:rsidR="00FA4BBF" w:rsidRPr="00CB2068" w:rsidRDefault="00FA4BBF" w:rsidP="00FA4BBF">
      <w:pPr>
        <w:shd w:val="clear" w:color="auto" w:fill="FFFFFF"/>
        <w:tabs>
          <w:tab w:val="left" w:pos="567"/>
        </w:tabs>
        <w:jc w:val="both"/>
        <w:rPr>
          <w:rFonts w:asciiTheme="majorHAnsi" w:hAnsiTheme="majorHAnsi"/>
          <w:b/>
          <w:bCs/>
          <w:u w:val="single" w:color="F79646" w:themeColor="accent6"/>
        </w:rPr>
      </w:pPr>
    </w:p>
    <w:p w14:paraId="23F837ED" w14:textId="77777777" w:rsidR="00FA4BBF" w:rsidRPr="00CB2068" w:rsidRDefault="00FA4BBF" w:rsidP="00FA4BBF">
      <w:pPr>
        <w:jc w:val="both"/>
        <w:rPr>
          <w:rFonts w:asciiTheme="majorHAnsi" w:hAnsiTheme="majorHAnsi"/>
        </w:rPr>
      </w:pPr>
      <w:r w:rsidRPr="00CB2068">
        <w:rPr>
          <w:rFonts w:asciiTheme="majorHAnsi" w:hAnsiTheme="majorHAnsi"/>
        </w:rPr>
        <w:t xml:space="preserve">Le travail personnel de l'étudiant fait partie de l'esprit du LMD. Il lui a été réservé un temps hebdomadaire très conséquent : environ 50% du volume horaire total de la formation (voir le tableau ‘’Récapitulatif global de la formation’’ présent dans </w:t>
      </w:r>
      <w:proofErr w:type="gramStart"/>
      <w:r w:rsidRPr="00CB2068">
        <w:rPr>
          <w:rFonts w:asciiTheme="majorHAnsi" w:hAnsiTheme="majorHAnsi"/>
        </w:rPr>
        <w:t>cette offres</w:t>
      </w:r>
      <w:proofErr w:type="gramEnd"/>
      <w:r w:rsidRPr="00CB2068">
        <w:rPr>
          <w:rFonts w:asciiTheme="majorHAnsi" w:hAnsiTheme="majorHAnsi"/>
        </w:rPr>
        <w:t xml:space="preserve"> de formation). </w:t>
      </w:r>
    </w:p>
    <w:p w14:paraId="04863A12" w14:textId="77777777" w:rsidR="00FA4BBF" w:rsidRPr="00CB2068" w:rsidRDefault="00FA4BBF" w:rsidP="00FA4BBF">
      <w:pPr>
        <w:jc w:val="both"/>
        <w:rPr>
          <w:rFonts w:asciiTheme="majorHAnsi" w:hAnsiTheme="majorHAnsi"/>
        </w:rPr>
      </w:pPr>
      <w:r w:rsidRPr="00CB2068">
        <w:rPr>
          <w:rFonts w:asciiTheme="majorHAnsi" w:hAnsiTheme="majorHAnsi"/>
        </w:rPr>
        <w:t>Un sondage réalisé par le CPND-ST, auprès des équipes de formation à travers tous les établissements universitaires a fait savoir que le temps relatif au travail personnel de l’étudiant pourrait être judicieusement exploité, sous une bonne supervision de l’enseignant, de façon rationnelle et sous différentes formes. Les tâches qui seraient alors accomplies par les étudiants volontaires seraient évaluées et comptabilisées (comme bonification) dans leur note globale du contrôle continu. Le taux de cette bonification est laissé au libre arbitre des équipes pédagogiques.</w:t>
      </w:r>
    </w:p>
    <w:p w14:paraId="2C6E7625" w14:textId="77777777" w:rsidR="00FA4BBF" w:rsidRPr="00CB2068" w:rsidRDefault="00FA4BBF" w:rsidP="00FA4BBF">
      <w:pPr>
        <w:jc w:val="both"/>
        <w:rPr>
          <w:rFonts w:asciiTheme="majorHAnsi" w:hAnsiTheme="majorHAnsi"/>
        </w:rPr>
      </w:pPr>
    </w:p>
    <w:p w14:paraId="24B7265C" w14:textId="77777777" w:rsidR="00FA4BBF" w:rsidRPr="00CB2068" w:rsidRDefault="00FA4BBF" w:rsidP="00FA4BBF">
      <w:pPr>
        <w:jc w:val="both"/>
        <w:rPr>
          <w:rFonts w:asciiTheme="majorHAnsi" w:hAnsiTheme="majorHAnsi"/>
        </w:rPr>
      </w:pPr>
      <w:r w:rsidRPr="00CB2068">
        <w:rPr>
          <w:rFonts w:asciiTheme="majorHAnsi" w:hAnsiTheme="majorHAnsi"/>
        </w:rPr>
        <w:t>La synthèse des différentes propositions peut être résumée dans les points suivants:</w:t>
      </w:r>
    </w:p>
    <w:p w14:paraId="214764C0" w14:textId="77777777" w:rsidR="00FA4BBF" w:rsidRPr="00CB2068" w:rsidRDefault="00FA4BBF" w:rsidP="00FA4BBF">
      <w:pPr>
        <w:jc w:val="both"/>
        <w:rPr>
          <w:rFonts w:asciiTheme="majorHAnsi" w:hAnsiTheme="majorHAnsi"/>
          <w:b/>
        </w:rPr>
      </w:pPr>
    </w:p>
    <w:p w14:paraId="4AF0DE9C" w14:textId="77777777"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w:t>
      </w:r>
      <w:r w:rsidRPr="00CB2068">
        <w:rPr>
          <w:rFonts w:asciiTheme="majorHAnsi" w:hAnsiTheme="majorHAnsi"/>
          <w:b/>
          <w:iCs/>
          <w:u w:val="single" w:color="F79646" w:themeColor="accent6"/>
        </w:rPr>
        <w:t>Devoir à domicile (</w:t>
      </w:r>
      <w:proofErr w:type="spellStart"/>
      <w:r w:rsidRPr="00CB2068">
        <w:rPr>
          <w:rFonts w:asciiTheme="majorHAnsi" w:hAnsiTheme="majorHAnsi"/>
          <w:b/>
          <w:i/>
          <w:u w:val="single" w:color="F79646" w:themeColor="accent6"/>
        </w:rPr>
        <w:t>homework</w:t>
      </w:r>
      <w:proofErr w:type="spellEnd"/>
      <w:r w:rsidRPr="00CB2068">
        <w:rPr>
          <w:rFonts w:asciiTheme="majorHAnsi" w:hAnsiTheme="majorHAnsi"/>
          <w:b/>
          <w:iCs/>
          <w:u w:val="single" w:color="F79646" w:themeColor="accent6"/>
        </w:rPr>
        <w:t>):</w:t>
      </w:r>
      <w:r w:rsidRPr="00CB2068">
        <w:rPr>
          <w:rFonts w:asciiTheme="majorHAnsi" w:hAnsiTheme="majorHAnsi"/>
          <w:b/>
          <w:u w:val="single" w:color="F79646" w:themeColor="accent6"/>
        </w:rPr>
        <w:t xml:space="preserve"> </w:t>
      </w:r>
    </w:p>
    <w:p w14:paraId="1598DDBE" w14:textId="77777777" w:rsidR="00FA4BBF" w:rsidRPr="00CB2068" w:rsidRDefault="00FA4BBF" w:rsidP="00FA4BBF">
      <w:pPr>
        <w:jc w:val="both"/>
        <w:rPr>
          <w:rFonts w:asciiTheme="majorHAnsi" w:hAnsiTheme="majorHAnsi"/>
          <w:b/>
          <w:u w:val="single" w:color="F79646" w:themeColor="accent6"/>
        </w:rPr>
      </w:pPr>
    </w:p>
    <w:p w14:paraId="247F780C" w14:textId="77777777" w:rsidR="00FA4BBF" w:rsidRPr="00CB2068" w:rsidRDefault="00FA4BBF" w:rsidP="00FA4BBF">
      <w:pPr>
        <w:jc w:val="both"/>
        <w:rPr>
          <w:rFonts w:asciiTheme="majorHAnsi" w:hAnsiTheme="majorHAnsi"/>
        </w:rPr>
      </w:pPr>
      <w:r w:rsidRPr="00CB2068">
        <w:rPr>
          <w:rFonts w:asciiTheme="majorHAnsi" w:hAnsiTheme="majorHAnsi"/>
        </w:rPr>
        <w:t xml:space="preserve">Dans le but d'enrichir les connaissances et renforcer la formation des étudiants, ces derniers seront sollicités pour réaliser un travail à domicile supplémentaire guidé par leurs enseignants de cours ou de TD. Ce type de travail concernera, à titre d’exemple, à inciter les étudiants à </w:t>
      </w:r>
      <w:proofErr w:type="gramStart"/>
      <w:r w:rsidRPr="00CB2068">
        <w:rPr>
          <w:rFonts w:asciiTheme="majorHAnsi" w:hAnsiTheme="majorHAnsi"/>
        </w:rPr>
        <w:t>faire</w:t>
      </w:r>
      <w:proofErr w:type="gramEnd"/>
      <w:r w:rsidRPr="00CB2068">
        <w:rPr>
          <w:rFonts w:asciiTheme="majorHAnsi" w:hAnsiTheme="majorHAnsi"/>
        </w:rPr>
        <w:t xml:space="preserve"> des recherches pour répondre à des questions précises et/ou conflictuelles soulevées pendant le cours, résoudre un exercice difficile, reprendre en détail la démonstration d'un théorème, rechercher le complément d'un cours, exploiter un logiciel free ou un outil CAO-DAO pour faire des applications et des simulations liées au cours, ... Ces activités peuvent être évaluées, notées et inscrites comme bonification aux étudiants qui les réalisent.</w:t>
      </w:r>
    </w:p>
    <w:p w14:paraId="492D3CC6" w14:textId="77777777" w:rsidR="00FA4BBF" w:rsidRPr="00CB2068" w:rsidRDefault="00FA4BBF" w:rsidP="00FA4BBF">
      <w:pPr>
        <w:jc w:val="both"/>
        <w:rPr>
          <w:rFonts w:asciiTheme="majorHAnsi" w:hAnsiTheme="majorHAnsi"/>
          <w:b/>
        </w:rPr>
      </w:pPr>
    </w:p>
    <w:p w14:paraId="67815EA7" w14:textId="77777777"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Mini projet de cours: </w:t>
      </w:r>
    </w:p>
    <w:p w14:paraId="69192DFE" w14:textId="77777777" w:rsidR="00FA4BBF" w:rsidRPr="00CB2068" w:rsidRDefault="00FA4BBF" w:rsidP="00FA4BBF">
      <w:pPr>
        <w:jc w:val="both"/>
        <w:rPr>
          <w:rFonts w:asciiTheme="majorHAnsi" w:hAnsiTheme="majorHAnsi"/>
          <w:b/>
          <w:u w:val="single" w:color="F79646" w:themeColor="accent6"/>
        </w:rPr>
      </w:pPr>
    </w:p>
    <w:p w14:paraId="060656BF" w14:textId="77777777" w:rsidR="00FA4BBF" w:rsidRPr="00CB2068" w:rsidRDefault="00FA4BBF" w:rsidP="00FA4BBF">
      <w:pPr>
        <w:jc w:val="both"/>
        <w:rPr>
          <w:rFonts w:asciiTheme="majorHAnsi" w:hAnsiTheme="majorHAnsi"/>
        </w:rPr>
      </w:pPr>
      <w:r w:rsidRPr="00CB2068">
        <w:rPr>
          <w:rFonts w:asciiTheme="majorHAnsi" w:hAnsiTheme="majorHAnsi"/>
        </w:rPr>
        <w:lastRenderedPageBreak/>
        <w:t xml:space="preserve">Le mini projet de cours (1 à 3 semaines) est un moyen efficace pour préparer l'étudiant à la méthodologie de l'expression, de la rédaction et de la recherche documentaire. C’est un moyen qui lui permet de concrétiser par la pratique les techniques apprises dans les matières transversales. Il lui permet également de développer l'esprit de travail en groupe. </w:t>
      </w:r>
    </w:p>
    <w:p w14:paraId="3C3A9F53" w14:textId="77777777" w:rsidR="00FA4BBF" w:rsidRPr="00CB2068" w:rsidRDefault="00FA4BBF" w:rsidP="00FA4BBF">
      <w:pPr>
        <w:jc w:val="both"/>
        <w:rPr>
          <w:rFonts w:asciiTheme="majorHAnsi" w:hAnsiTheme="majorHAnsi"/>
        </w:rPr>
      </w:pPr>
    </w:p>
    <w:p w14:paraId="2FFF0700" w14:textId="77777777" w:rsidR="00FA4BBF" w:rsidRPr="00CB2068" w:rsidRDefault="00FA4BBF" w:rsidP="00FA4BBF">
      <w:pPr>
        <w:jc w:val="both"/>
        <w:rPr>
          <w:rFonts w:asciiTheme="majorHAnsi" w:hAnsiTheme="majorHAnsi"/>
        </w:rPr>
      </w:pPr>
      <w:r w:rsidRPr="00CB2068">
        <w:rPr>
          <w:rFonts w:asciiTheme="majorHAnsi" w:hAnsiTheme="majorHAnsi"/>
        </w:rPr>
        <w:t>Le thème du mini projet de cours doit être bien ciblé et arrêté par l'enseignant pour un groupe d'étudiants (2 à 5 maximum), sanctionné par un seul rapport (10 pages maximum) et une courte présentation orale collective (de préférence avec un support audio-visuel). Une note, commune pour le groupe, est attribuée selon une grille d'évaluation (présentation du document et exploitation des ressources bibliographiques, présentation orale, respect du temps, réponses aux questions, etc.) et sera ensuite comptabilisée, comme bonification, dans la note du contrôle continu.</w:t>
      </w:r>
    </w:p>
    <w:p w14:paraId="65BC484A" w14:textId="77777777" w:rsidR="00FA4BBF" w:rsidRPr="00CB2068" w:rsidRDefault="00FA4BBF" w:rsidP="00FA4BBF">
      <w:pPr>
        <w:jc w:val="both"/>
        <w:rPr>
          <w:rFonts w:asciiTheme="majorHAnsi" w:hAnsiTheme="majorHAnsi"/>
          <w:b/>
        </w:rPr>
      </w:pPr>
    </w:p>
    <w:p w14:paraId="032E2F0E" w14:textId="77777777" w:rsidR="00FA4BBF" w:rsidRDefault="00FA4BBF" w:rsidP="00FA4BBF">
      <w:pPr>
        <w:jc w:val="both"/>
        <w:rPr>
          <w:rFonts w:asciiTheme="majorHAnsi" w:hAnsiTheme="majorHAnsi"/>
          <w:b/>
          <w:iCs/>
          <w:u w:val="single" w:color="F79646" w:themeColor="accent6"/>
        </w:rPr>
      </w:pPr>
      <w:r w:rsidRPr="00CB2068">
        <w:rPr>
          <w:rFonts w:asciiTheme="majorHAnsi" w:hAnsiTheme="majorHAnsi"/>
          <w:b/>
          <w:u w:val="single" w:color="F79646" w:themeColor="accent6"/>
        </w:rPr>
        <w:t>3</w:t>
      </w:r>
      <w:r w:rsidRPr="00CB2068">
        <w:rPr>
          <w:rFonts w:asciiTheme="majorHAnsi" w:hAnsiTheme="majorHAnsi"/>
          <w:b/>
          <w:iCs/>
          <w:u w:val="single" w:color="F79646" w:themeColor="accent6"/>
        </w:rPr>
        <w:t>. Compte rendu d'une visite, une sortie pédagogique ou un stage de découverte et/ou d'imprégnation :</w:t>
      </w:r>
    </w:p>
    <w:p w14:paraId="1DCFDC58" w14:textId="77777777" w:rsidR="00FA4BBF" w:rsidRPr="00CB2068" w:rsidRDefault="00FA4BBF" w:rsidP="00FA4BBF">
      <w:pPr>
        <w:jc w:val="both"/>
        <w:rPr>
          <w:rFonts w:asciiTheme="majorHAnsi" w:hAnsiTheme="majorHAnsi"/>
          <w:b/>
          <w:u w:val="single" w:color="F79646" w:themeColor="accent6"/>
        </w:rPr>
      </w:pPr>
    </w:p>
    <w:p w14:paraId="4A44CE8C" w14:textId="77777777" w:rsidR="00FA4BBF" w:rsidRPr="00CB2068" w:rsidRDefault="00FA4BBF" w:rsidP="00FA4BBF">
      <w:pPr>
        <w:jc w:val="both"/>
        <w:rPr>
          <w:rFonts w:asciiTheme="majorHAnsi" w:hAnsiTheme="majorHAnsi"/>
        </w:rPr>
      </w:pPr>
      <w:r w:rsidRPr="00CB2068">
        <w:rPr>
          <w:rFonts w:asciiTheme="majorHAnsi" w:hAnsiTheme="majorHAnsi"/>
        </w:rPr>
        <w:t xml:space="preserve">Les visites, sorties pédagogiques, stages de découverte et/ou d’imprégnation sont des opportunités pour les étudiants susceptibles de leur permettre à mieux appréhender la réalité du monde du travail et les aider </w:t>
      </w:r>
      <w:proofErr w:type="gramStart"/>
      <w:r w:rsidRPr="00CB2068">
        <w:rPr>
          <w:rFonts w:asciiTheme="majorHAnsi" w:hAnsiTheme="majorHAnsi"/>
        </w:rPr>
        <w:t>ultérieurement  à</w:t>
      </w:r>
      <w:proofErr w:type="gramEnd"/>
      <w:r w:rsidRPr="00CB2068">
        <w:rPr>
          <w:rFonts w:asciiTheme="majorHAnsi" w:hAnsiTheme="majorHAnsi"/>
        </w:rPr>
        <w:t xml:space="preserve"> une meilleure insertion professionnelle. </w:t>
      </w:r>
    </w:p>
    <w:p w14:paraId="4CB4B2A4" w14:textId="77777777" w:rsidR="00FA4BBF" w:rsidRPr="00CB2068" w:rsidRDefault="00FA4BBF" w:rsidP="00FA4BBF">
      <w:pPr>
        <w:jc w:val="both"/>
        <w:rPr>
          <w:rFonts w:asciiTheme="majorHAnsi" w:hAnsiTheme="majorHAnsi"/>
        </w:rPr>
      </w:pPr>
      <w:r w:rsidRPr="00CB2068">
        <w:rPr>
          <w:rFonts w:asciiTheme="majorHAnsi" w:hAnsiTheme="majorHAnsi"/>
        </w:rPr>
        <w:t xml:space="preserve">Les responsables administratifs ainsi que les enseignants doivent encourager, autant que faire se peut, ce volet très important de la formation et veiller à l’organisation des visites et sorties pédagogiques durant tout le cursus de formation. </w:t>
      </w:r>
    </w:p>
    <w:p w14:paraId="4B3618FE" w14:textId="77777777" w:rsidR="00FA4BBF" w:rsidRPr="00CB2068" w:rsidRDefault="00FA4BBF" w:rsidP="00FA4BBF">
      <w:pPr>
        <w:jc w:val="both"/>
        <w:rPr>
          <w:rFonts w:asciiTheme="majorHAnsi" w:hAnsiTheme="majorHAnsi"/>
        </w:rPr>
      </w:pPr>
      <w:r w:rsidRPr="00CB2068">
        <w:rPr>
          <w:rFonts w:asciiTheme="majorHAnsi" w:hAnsiTheme="majorHAnsi"/>
        </w:rPr>
        <w:t xml:space="preserve">Ils doivent également aider/inciter les étudiants à faire de la prospection dans les institutions économiques dans le but de trouver (en L3 et M1) des stages de découverte et/ou d'imprégnation d’une à deux semaines dans le milieu industriel durant les vacances d’hiver et de printemps. </w:t>
      </w:r>
    </w:p>
    <w:p w14:paraId="756992D3" w14:textId="77777777" w:rsidR="00FA4BBF" w:rsidRPr="00CB2068" w:rsidRDefault="00FA4BBF" w:rsidP="00FA4BBF">
      <w:pPr>
        <w:jc w:val="both"/>
        <w:rPr>
          <w:rFonts w:asciiTheme="majorHAnsi" w:hAnsiTheme="majorHAnsi"/>
        </w:rPr>
      </w:pPr>
      <w:r w:rsidRPr="00CB2068">
        <w:rPr>
          <w:rFonts w:asciiTheme="majorHAnsi" w:hAnsiTheme="majorHAnsi"/>
        </w:rPr>
        <w:t>Dans ce contexte, les enseignants doivent veiller à ce que les étudiants prennent des notes durant ces sorties et exiger des comptes rendus (rapports de quelques pages).  Cette activité peut être évaluée, notée et inscrite comme bonification à l’étudiant qui la réalise. On peut proposer aux étudiants des modèles (</w:t>
      </w:r>
      <w:proofErr w:type="spellStart"/>
      <w:r w:rsidRPr="00CB2068">
        <w:rPr>
          <w:rFonts w:asciiTheme="majorHAnsi" w:hAnsiTheme="majorHAnsi"/>
          <w:i/>
          <w:iCs/>
        </w:rPr>
        <w:t>templates</w:t>
      </w:r>
      <w:proofErr w:type="spellEnd"/>
      <w:r w:rsidRPr="00CB2068">
        <w:rPr>
          <w:rFonts w:asciiTheme="majorHAnsi" w:hAnsiTheme="majorHAnsi"/>
        </w:rPr>
        <w:t>) pour les aider à bien présenter leur rapport de stage.</w:t>
      </w:r>
    </w:p>
    <w:p w14:paraId="6E329E96" w14:textId="77777777" w:rsidR="00FA4BBF" w:rsidRPr="00CB2068" w:rsidRDefault="00FA4BBF" w:rsidP="00FA4BBF">
      <w:pPr>
        <w:jc w:val="both"/>
        <w:rPr>
          <w:rFonts w:asciiTheme="majorHAnsi" w:hAnsiTheme="majorHAnsi"/>
          <w:b/>
        </w:rPr>
      </w:pPr>
    </w:p>
    <w:p w14:paraId="26FADD1A" w14:textId="77777777" w:rsidR="00FA4BBF" w:rsidRDefault="00FA4BBF" w:rsidP="00FA4BBF">
      <w:pPr>
        <w:jc w:val="both"/>
        <w:rPr>
          <w:rFonts w:asciiTheme="majorHAnsi" w:hAnsiTheme="majorHAnsi"/>
          <w:b/>
          <w:iCs/>
          <w:u w:val="single" w:color="F79646" w:themeColor="accent6"/>
        </w:rPr>
      </w:pPr>
      <w:r w:rsidRPr="00CB2068">
        <w:rPr>
          <w:rFonts w:asciiTheme="majorHAnsi" w:hAnsiTheme="majorHAnsi"/>
          <w:b/>
          <w:u w:val="single" w:color="F79646" w:themeColor="accent6"/>
        </w:rPr>
        <w:t>4</w:t>
      </w:r>
      <w:r w:rsidRPr="00CB2068">
        <w:rPr>
          <w:rFonts w:asciiTheme="majorHAnsi" w:hAnsiTheme="majorHAnsi"/>
          <w:b/>
          <w:iCs/>
          <w:u w:val="single" w:color="F79646" w:themeColor="accent6"/>
        </w:rPr>
        <w:t xml:space="preserve">. Participation à des manifestations scientifiques: </w:t>
      </w:r>
    </w:p>
    <w:p w14:paraId="0100E49F" w14:textId="77777777" w:rsidR="00FA4BBF" w:rsidRPr="00CB2068" w:rsidRDefault="00FA4BBF" w:rsidP="00FA4BBF">
      <w:pPr>
        <w:jc w:val="both"/>
        <w:rPr>
          <w:rFonts w:asciiTheme="majorHAnsi" w:hAnsiTheme="majorHAnsi"/>
          <w:b/>
          <w:iCs/>
          <w:u w:val="single" w:color="F79646" w:themeColor="accent6"/>
        </w:rPr>
      </w:pPr>
    </w:p>
    <w:p w14:paraId="1A4F67C1" w14:textId="77777777" w:rsidR="00FA4BBF" w:rsidRPr="00CB2068" w:rsidRDefault="00FA4BBF" w:rsidP="00FA4BBF">
      <w:pPr>
        <w:jc w:val="both"/>
        <w:rPr>
          <w:rFonts w:asciiTheme="majorHAnsi" w:hAnsiTheme="majorHAnsi"/>
        </w:rPr>
      </w:pPr>
      <w:r w:rsidRPr="00CB2068">
        <w:rPr>
          <w:rFonts w:asciiTheme="majorHAnsi" w:hAnsiTheme="majorHAnsi"/>
        </w:rPr>
        <w:t xml:space="preserve">Afin d'imprégner chez les étudiants l'esprit scientifique (essentiellement pour les étudiants du niveau supérieur), ces derniers doivent être orientés et encouragés à participer à des tables rondes,  séminaires de laboratoires et des conférences organisées au sein de leur faculté et/ou établissement. Il est même indiqué d’encourager ces étudiants à assister à des conférences, en relation avec leur spécialité, hors de leur université à l’occasion d’expositions, foires et autres.  Cette activité peut être évaluée, notée et inscrite comme bonification à l’étudiant qui la réalise. </w:t>
      </w:r>
    </w:p>
    <w:p w14:paraId="734C0F3C" w14:textId="77777777" w:rsidR="00FA4BBF" w:rsidRPr="00CB2068" w:rsidRDefault="00FA4BBF" w:rsidP="00FA4BBF">
      <w:pPr>
        <w:jc w:val="both"/>
        <w:rPr>
          <w:rFonts w:asciiTheme="majorHAnsi" w:hAnsiTheme="majorHAnsi"/>
          <w:b/>
        </w:rPr>
      </w:pPr>
    </w:p>
    <w:p w14:paraId="47F15803" w14:textId="77777777" w:rsidR="00FA4BBF" w:rsidRDefault="00FA4BBF" w:rsidP="00FA4BBF">
      <w:pPr>
        <w:jc w:val="both"/>
        <w:rPr>
          <w:rFonts w:asciiTheme="majorHAnsi" w:hAnsiTheme="majorHAnsi"/>
          <w:b/>
          <w:iCs/>
          <w:u w:val="single" w:color="F79646" w:themeColor="accent6"/>
        </w:rPr>
      </w:pPr>
      <w:r w:rsidRPr="00CB2068">
        <w:rPr>
          <w:rFonts w:asciiTheme="majorHAnsi" w:hAnsiTheme="majorHAnsi"/>
          <w:b/>
          <w:u w:val="single" w:color="F79646" w:themeColor="accent6"/>
        </w:rPr>
        <w:t xml:space="preserve">5. </w:t>
      </w:r>
      <w:r w:rsidRPr="00CB2068">
        <w:rPr>
          <w:rFonts w:asciiTheme="majorHAnsi" w:hAnsiTheme="majorHAnsi"/>
          <w:b/>
          <w:iCs/>
          <w:u w:val="single" w:color="F79646" w:themeColor="accent6"/>
        </w:rPr>
        <w:t>Utilisation des Nouvelles Technologies de l'Information et de Communication:</w:t>
      </w:r>
    </w:p>
    <w:p w14:paraId="10CA39D8" w14:textId="77777777" w:rsidR="00FA4BBF" w:rsidRPr="00CB2068" w:rsidRDefault="00FA4BBF" w:rsidP="00FA4BBF">
      <w:pPr>
        <w:jc w:val="both"/>
        <w:rPr>
          <w:rFonts w:asciiTheme="majorHAnsi" w:hAnsiTheme="majorHAnsi"/>
          <w:b/>
          <w:iCs/>
          <w:u w:val="single" w:color="F79646" w:themeColor="accent6"/>
        </w:rPr>
      </w:pPr>
    </w:p>
    <w:p w14:paraId="3919C346" w14:textId="77777777" w:rsidR="00FA4BBF" w:rsidRPr="00CB2068" w:rsidRDefault="00FA4BBF" w:rsidP="00FA4BBF">
      <w:pPr>
        <w:jc w:val="both"/>
        <w:rPr>
          <w:rFonts w:asciiTheme="majorHAnsi" w:hAnsiTheme="majorHAnsi"/>
        </w:rPr>
      </w:pPr>
      <w:r w:rsidRPr="00CB2068">
        <w:rPr>
          <w:rFonts w:asciiTheme="majorHAnsi" w:hAnsiTheme="majorHAnsi"/>
        </w:rPr>
        <w:t>Les NTIC sont très attractifs pour les étudiants. Les enseignants doivent les encourager à exploiter ces technologies pour créer des espaces d'échange entre eux (pages de promotion,  forum de discussion sur une problématique précise d’un cours, etc.). L'enseignant pourra aussi intervenir dans le groupe en tant qu'évaluateur en ligne. Cette activité peut être évaluée, notée et inscrite comme bonification aux étudiants qui s’y impliquent.</w:t>
      </w:r>
    </w:p>
    <w:p w14:paraId="2C6529ED" w14:textId="77777777" w:rsidR="00FA4BBF" w:rsidRPr="00CB2068" w:rsidRDefault="00FA4BBF" w:rsidP="00FA4BBF">
      <w:pPr>
        <w:jc w:val="both"/>
        <w:rPr>
          <w:rFonts w:asciiTheme="majorHAnsi" w:hAnsiTheme="majorHAnsi"/>
          <w:b/>
        </w:rPr>
      </w:pPr>
    </w:p>
    <w:p w14:paraId="4006263D" w14:textId="77777777" w:rsidR="00FA4BBF" w:rsidRPr="00CB2068" w:rsidRDefault="00FA4BBF" w:rsidP="00FA4BBF">
      <w:pPr>
        <w:jc w:val="both"/>
        <w:rPr>
          <w:rFonts w:asciiTheme="majorHAnsi" w:hAnsiTheme="majorHAnsi"/>
          <w:b/>
        </w:rPr>
      </w:pPr>
    </w:p>
    <w:p w14:paraId="46F5D464" w14:textId="77777777" w:rsidR="00FA4BBF" w:rsidRDefault="00FA4BBF" w:rsidP="00FA4BBF">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 Conclusion :</w:t>
      </w:r>
    </w:p>
    <w:p w14:paraId="5FE1DF30" w14:textId="77777777" w:rsidR="00FA4BBF" w:rsidRPr="00CB2068" w:rsidRDefault="00FA4BBF" w:rsidP="00FA4BBF">
      <w:pPr>
        <w:jc w:val="both"/>
        <w:rPr>
          <w:rFonts w:asciiTheme="majorHAnsi" w:hAnsiTheme="majorHAnsi"/>
          <w:b/>
          <w:u w:val="single" w:color="F79646" w:themeColor="accent6"/>
        </w:rPr>
      </w:pPr>
    </w:p>
    <w:p w14:paraId="773C0CA0" w14:textId="77777777" w:rsidR="00FA4BBF" w:rsidRPr="00CB2068" w:rsidRDefault="00FA4BBF" w:rsidP="00FA4BBF">
      <w:pPr>
        <w:jc w:val="both"/>
        <w:rPr>
          <w:rFonts w:asciiTheme="majorHAnsi" w:hAnsiTheme="majorHAnsi"/>
        </w:rPr>
      </w:pPr>
      <w:r w:rsidRPr="00CB2068">
        <w:rPr>
          <w:rFonts w:asciiTheme="majorHAnsi" w:hAnsiTheme="majorHAnsi"/>
        </w:rPr>
        <w:t>L’autonomie de l’étudiant, c</w:t>
      </w:r>
      <w:r w:rsidRPr="00CB2068">
        <w:rPr>
          <w:rFonts w:asciiTheme="majorHAnsi" w:hAnsiTheme="majorHAnsi"/>
          <w:shd w:val="clear" w:color="auto" w:fill="FFFFFF"/>
        </w:rPr>
        <w:t>onsidérée comme un levier de réussite,</w:t>
      </w:r>
      <w:r w:rsidRPr="00CB2068">
        <w:rPr>
          <w:rFonts w:asciiTheme="majorHAnsi" w:hAnsiTheme="majorHAnsi"/>
          <w:color w:val="333333"/>
          <w:shd w:val="clear" w:color="auto" w:fill="FFFFFF"/>
        </w:rPr>
        <w:t xml:space="preserve"> </w:t>
      </w:r>
      <w:r w:rsidRPr="00CB2068">
        <w:rPr>
          <w:rFonts w:asciiTheme="majorHAnsi" w:hAnsiTheme="majorHAnsi"/>
        </w:rPr>
        <w:t xml:space="preserve">repose en grande partie sur le travail personnel que celui-ci est amené à faire, en s’appropriant les ressources et outils mis à sa disposition. Tout cela doit être, bien entendu, encadré et formalisé dans le cadre du suivi pédagogique et d’accompagnement qui doivent être assurés conjointement par l’enseignant universitaire et le responsable administratif tout au long de son cursus de formation. </w:t>
      </w:r>
    </w:p>
    <w:p w14:paraId="55BD4E4F" w14:textId="77777777" w:rsidR="00FA4BBF" w:rsidRDefault="00FA4BBF" w:rsidP="00FA4BBF">
      <w:pPr>
        <w:jc w:val="both"/>
        <w:rPr>
          <w:rFonts w:asciiTheme="majorHAnsi" w:hAnsiTheme="majorHAnsi"/>
        </w:rPr>
      </w:pPr>
      <w:r w:rsidRPr="00CB2068">
        <w:rPr>
          <w:rFonts w:asciiTheme="majorHAnsi" w:hAnsiTheme="majorHAnsi"/>
        </w:rPr>
        <w:t>Cette autonomie lui permettra ainsi de construire son identité professionnelle en fonction de ses aspirations, ses capacités et ses acquis ou encore de construire son parcours académique dans la poursuite des études supérieures.</w:t>
      </w:r>
      <w:r w:rsidRPr="00D213C2">
        <w:rPr>
          <w:rFonts w:asciiTheme="majorHAnsi" w:hAnsiTheme="majorHAnsi"/>
        </w:rPr>
        <w:t xml:space="preserve"> </w:t>
      </w:r>
    </w:p>
    <w:p w14:paraId="5A721406" w14:textId="77777777" w:rsidR="00FA4BBF" w:rsidRDefault="00FA4BBF" w:rsidP="00FA4BBF">
      <w:pPr>
        <w:pStyle w:val="En-tte"/>
        <w:tabs>
          <w:tab w:val="clear" w:pos="4536"/>
          <w:tab w:val="clear" w:pos="9072"/>
        </w:tabs>
        <w:rPr>
          <w:rFonts w:asciiTheme="majorHAnsi" w:hAnsiTheme="majorHAnsi" w:cs="Calibri"/>
          <w:color w:val="FF0000"/>
        </w:rPr>
        <w:sectPr w:rsidR="00FA4BBF" w:rsidSect="00213360">
          <w:headerReference w:type="default" r:id="rId16"/>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14:paraId="65771686" w14:textId="77777777" w:rsidR="0099470D" w:rsidRPr="00715458" w:rsidRDefault="0099470D" w:rsidP="00AE366A">
      <w:pPr>
        <w:pStyle w:val="En-tte"/>
        <w:tabs>
          <w:tab w:val="clear" w:pos="4536"/>
          <w:tab w:val="clear" w:pos="9072"/>
        </w:tabs>
        <w:outlineLvl w:val="1"/>
        <w:rPr>
          <w:rFonts w:ascii="Cambria" w:hAnsi="Cambria" w:cs="Calibri"/>
          <w:sz w:val="28"/>
          <w:szCs w:val="28"/>
          <w:u w:val="thick" w:color="F79646" w:themeColor="accent6"/>
        </w:rPr>
      </w:pPr>
      <w:bookmarkStart w:id="8" w:name="_Toc413532938"/>
      <w:r w:rsidRPr="00715458">
        <w:rPr>
          <w:rFonts w:ascii="Cambria" w:hAnsi="Cambria" w:cs="Calibri"/>
          <w:sz w:val="28"/>
          <w:szCs w:val="28"/>
          <w:u w:val="thick" w:color="F79646" w:themeColor="accent6"/>
        </w:rPr>
        <w:lastRenderedPageBreak/>
        <w:t xml:space="preserve">4 </w:t>
      </w:r>
      <w:r w:rsidR="00AE366A">
        <w:rPr>
          <w:rFonts w:ascii="Cambria" w:hAnsi="Cambria" w:cs="Calibri"/>
          <w:sz w:val="28"/>
          <w:szCs w:val="28"/>
          <w:u w:val="thick" w:color="F79646" w:themeColor="accent6"/>
        </w:rPr>
        <w:t>-</w:t>
      </w:r>
      <w:r w:rsidRPr="00715458">
        <w:rPr>
          <w:rFonts w:ascii="Cambria" w:hAnsi="Cambria" w:cs="Calibri"/>
          <w:sz w:val="28"/>
          <w:szCs w:val="28"/>
          <w:u w:val="thick" w:color="F79646" w:themeColor="accent6"/>
        </w:rPr>
        <w:t xml:space="preserve"> Moyens humains disponibles</w:t>
      </w:r>
      <w:bookmarkEnd w:id="8"/>
      <w:r w:rsidRPr="00715458">
        <w:rPr>
          <w:rFonts w:ascii="Cambria" w:hAnsi="Cambria" w:cs="Calibri"/>
          <w:sz w:val="28"/>
          <w:szCs w:val="28"/>
          <w:u w:val="thick" w:color="F79646" w:themeColor="accent6"/>
        </w:rPr>
        <w:t xml:space="preserve"> : </w:t>
      </w:r>
    </w:p>
    <w:p w14:paraId="24A8058C" w14:textId="77777777" w:rsidR="0099470D" w:rsidRPr="00715458" w:rsidRDefault="0099470D" w:rsidP="0099470D">
      <w:pPr>
        <w:pStyle w:val="En-tte"/>
        <w:tabs>
          <w:tab w:val="clear" w:pos="4536"/>
          <w:tab w:val="clear" w:pos="9072"/>
        </w:tabs>
        <w:outlineLvl w:val="2"/>
        <w:rPr>
          <w:rFonts w:ascii="Cambria" w:hAnsi="Cambria" w:cs="Calibri"/>
          <w:sz w:val="24"/>
          <w:szCs w:val="24"/>
          <w:u w:val="thick" w:color="F79646" w:themeColor="accent6"/>
        </w:rPr>
      </w:pPr>
      <w:r w:rsidRPr="00715458">
        <w:rPr>
          <w:rFonts w:ascii="Cambria" w:hAnsi="Cambria" w:cs="Calibri"/>
          <w:b/>
          <w:sz w:val="24"/>
          <w:szCs w:val="24"/>
          <w:u w:color="F79646" w:themeColor="accent6"/>
        </w:rPr>
        <w:tab/>
      </w:r>
      <w:bookmarkStart w:id="9" w:name="_Toc413532939"/>
      <w:r w:rsidRPr="00715458">
        <w:rPr>
          <w:rFonts w:ascii="Cambria" w:hAnsi="Cambria" w:cs="Calibri"/>
          <w:sz w:val="28"/>
          <w:szCs w:val="28"/>
          <w:u w:val="thick" w:color="F79646" w:themeColor="accent6"/>
        </w:rPr>
        <w:t>A : Capacité d’encadrement (</w:t>
      </w:r>
      <w:r w:rsidRPr="007C5473">
        <w:rPr>
          <w:rFonts w:ascii="Cambria" w:hAnsi="Cambria" w:cs="Calibri"/>
          <w:sz w:val="24"/>
          <w:szCs w:val="24"/>
          <w:u w:val="thick" w:color="F79646" w:themeColor="accent6"/>
        </w:rPr>
        <w:t>exprimé</w:t>
      </w:r>
      <w:r w:rsidR="00DC02E6" w:rsidRPr="007C5473">
        <w:rPr>
          <w:rFonts w:ascii="Cambria" w:hAnsi="Cambria" w:cs="Calibri"/>
          <w:sz w:val="24"/>
          <w:szCs w:val="24"/>
          <w:u w:val="thick" w:color="F79646" w:themeColor="accent6"/>
        </w:rPr>
        <w:t>e</w:t>
      </w:r>
      <w:r w:rsidRPr="007C5473">
        <w:rPr>
          <w:rFonts w:ascii="Cambria" w:hAnsi="Cambria" w:cs="Calibri"/>
          <w:sz w:val="24"/>
          <w:szCs w:val="24"/>
          <w:u w:val="thick" w:color="F79646" w:themeColor="accent6"/>
        </w:rPr>
        <w:t xml:space="preserve"> e</w:t>
      </w:r>
      <w:r w:rsidRPr="00715458">
        <w:rPr>
          <w:rFonts w:ascii="Cambria" w:hAnsi="Cambria" w:cs="Calibri"/>
          <w:sz w:val="24"/>
          <w:szCs w:val="24"/>
          <w:u w:val="thick" w:color="F79646" w:themeColor="accent6"/>
        </w:rPr>
        <w:t>n nombre d’étudiants qu’il est possible de prendre en charge) :</w:t>
      </w:r>
      <w:bookmarkEnd w:id="9"/>
    </w:p>
    <w:p w14:paraId="5CE990CB" w14:textId="77777777" w:rsidR="0099470D" w:rsidRPr="00FB7261" w:rsidRDefault="0099470D" w:rsidP="0099470D">
      <w:pPr>
        <w:pStyle w:val="En-tte"/>
        <w:tabs>
          <w:tab w:val="clear" w:pos="4536"/>
          <w:tab w:val="clear" w:pos="9072"/>
        </w:tabs>
        <w:rPr>
          <w:rFonts w:ascii="Cambria" w:hAnsi="Cambria" w:cs="Calibri"/>
          <w:sz w:val="24"/>
          <w:szCs w:val="24"/>
        </w:rPr>
      </w:pPr>
    </w:p>
    <w:p w14:paraId="076499C9" w14:textId="77777777" w:rsidR="0099470D" w:rsidRPr="0064647F" w:rsidRDefault="0099470D" w:rsidP="0099470D">
      <w:pPr>
        <w:pStyle w:val="En-tte"/>
        <w:tabs>
          <w:tab w:val="clear" w:pos="4536"/>
          <w:tab w:val="clear" w:pos="9072"/>
        </w:tabs>
        <w:rPr>
          <w:rFonts w:ascii="Cambria" w:hAnsi="Cambria" w:cs="Calibri"/>
          <w:sz w:val="24"/>
          <w:szCs w:val="24"/>
        </w:rPr>
      </w:pPr>
      <w:r>
        <w:rPr>
          <w:rFonts w:ascii="Cambria" w:hAnsi="Cambria" w:cs="Calibri"/>
          <w:sz w:val="24"/>
          <w:szCs w:val="24"/>
        </w:rPr>
        <w:tab/>
      </w:r>
      <w:r>
        <w:rPr>
          <w:rFonts w:ascii="Cambria" w:hAnsi="Cambria" w:cs="Calibri"/>
          <w:sz w:val="24"/>
          <w:szCs w:val="24"/>
        </w:rPr>
        <w:tab/>
      </w:r>
      <w:r w:rsidRPr="0064647F">
        <w:rPr>
          <w:rFonts w:ascii="Cambria" w:hAnsi="Cambria" w:cs="Calibri"/>
          <w:sz w:val="24"/>
          <w:szCs w:val="24"/>
        </w:rPr>
        <w:t xml:space="preserve">Nombre d’étudiants: </w:t>
      </w:r>
    </w:p>
    <w:p w14:paraId="396C65EC" w14:textId="77777777" w:rsidR="0099470D" w:rsidRPr="00FB7261" w:rsidRDefault="0099470D" w:rsidP="0099470D">
      <w:pPr>
        <w:pStyle w:val="En-tte"/>
        <w:tabs>
          <w:tab w:val="clear" w:pos="4536"/>
          <w:tab w:val="clear" w:pos="9072"/>
        </w:tabs>
        <w:rPr>
          <w:rFonts w:ascii="Cambria" w:hAnsi="Cambria" w:cs="Calibri"/>
          <w:sz w:val="24"/>
          <w:szCs w:val="24"/>
        </w:rPr>
      </w:pPr>
    </w:p>
    <w:p w14:paraId="0E8EE787" w14:textId="77777777" w:rsidR="0099470D" w:rsidRPr="0064647F" w:rsidRDefault="0099470D" w:rsidP="0099470D">
      <w:pPr>
        <w:pStyle w:val="En-tte"/>
        <w:tabs>
          <w:tab w:val="clear" w:pos="4536"/>
          <w:tab w:val="clear" w:pos="9072"/>
        </w:tabs>
        <w:outlineLvl w:val="2"/>
        <w:rPr>
          <w:rFonts w:ascii="Cambria" w:hAnsi="Cambria" w:cs="Calibri"/>
          <w:bCs/>
          <w:sz w:val="28"/>
          <w:szCs w:val="28"/>
        </w:rPr>
      </w:pPr>
      <w:r w:rsidRPr="00FB7261">
        <w:rPr>
          <w:rFonts w:ascii="Cambria" w:hAnsi="Cambria" w:cs="Calibri"/>
          <w:b/>
          <w:sz w:val="28"/>
          <w:szCs w:val="28"/>
        </w:rPr>
        <w:tab/>
      </w:r>
      <w:bookmarkStart w:id="10" w:name="_Toc413532940"/>
      <w:r w:rsidRPr="0064647F">
        <w:rPr>
          <w:rFonts w:ascii="Cambria" w:hAnsi="Cambria" w:cs="Calibri"/>
          <w:sz w:val="28"/>
          <w:szCs w:val="28"/>
          <w:u w:val="thick" w:color="F79646" w:themeColor="accent6"/>
        </w:rPr>
        <w:t>B : Equipe pédagogique interne mobilisée pour la spécialité :</w:t>
      </w:r>
      <w:r w:rsidRPr="0064647F">
        <w:rPr>
          <w:rFonts w:ascii="Cambria" w:hAnsi="Cambria" w:cs="Calibri"/>
          <w:bCs/>
          <w:sz w:val="28"/>
          <w:szCs w:val="28"/>
        </w:rPr>
        <w:t xml:space="preserve"> (</w:t>
      </w:r>
      <w:r w:rsidRPr="0064647F">
        <w:rPr>
          <w:rFonts w:ascii="Cambria" w:hAnsi="Cambria" w:cs="Calibri"/>
          <w:bCs/>
          <w:sz w:val="24"/>
          <w:szCs w:val="24"/>
        </w:rPr>
        <w:t>A renseigner et faire viser par la faculté ou l’institut</w:t>
      </w:r>
      <w:r w:rsidRPr="0064647F">
        <w:rPr>
          <w:rFonts w:ascii="Cambria" w:hAnsi="Cambria" w:cs="Calibri"/>
          <w:bCs/>
          <w:sz w:val="28"/>
          <w:szCs w:val="28"/>
        </w:rPr>
        <w:t>)</w:t>
      </w:r>
      <w:bookmarkEnd w:id="10"/>
    </w:p>
    <w:p w14:paraId="1B54E2E3" w14:textId="77777777"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7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3189"/>
        <w:gridCol w:w="2695"/>
        <w:gridCol w:w="3330"/>
        <w:gridCol w:w="1307"/>
        <w:gridCol w:w="2197"/>
        <w:gridCol w:w="2012"/>
      </w:tblGrid>
      <w:tr w:rsidR="0099470D" w:rsidRPr="00FB7261" w14:paraId="7D2D7FDA" w14:textId="77777777" w:rsidTr="00092476">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right w:val="none" w:sz="0" w:space="0" w:color="auto"/>
            </w:tcBorders>
            <w:vAlign w:val="center"/>
          </w:tcPr>
          <w:p w14:paraId="2290E4D3" w14:textId="77777777" w:rsidR="0099470D" w:rsidRPr="007C5473" w:rsidRDefault="0099470D" w:rsidP="00092476">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w:t>
            </w:r>
            <w:proofErr w:type="spellStart"/>
            <w:r w:rsidR="00DC02E6" w:rsidRPr="007C5473">
              <w:rPr>
                <w:rFonts w:ascii="Cambria" w:hAnsi="Cambria" w:cs="Calibri"/>
              </w:rPr>
              <w:t>etP</w:t>
            </w:r>
            <w:r w:rsidRPr="007C5473">
              <w:rPr>
                <w:rFonts w:ascii="Cambria" w:hAnsi="Cambria" w:cs="Calibri"/>
              </w:rPr>
              <w:t>rénom</w:t>
            </w:r>
            <w:proofErr w:type="spellEnd"/>
          </w:p>
        </w:tc>
        <w:tc>
          <w:tcPr>
            <w:tcW w:w="2695" w:type="dxa"/>
            <w:tcBorders>
              <w:left w:val="none" w:sz="0" w:space="0" w:color="auto"/>
              <w:right w:val="none" w:sz="0" w:space="0" w:color="auto"/>
            </w:tcBorders>
            <w:vAlign w:val="center"/>
          </w:tcPr>
          <w:p w14:paraId="2BA73BA2" w14:textId="77777777" w:rsidR="0099470D" w:rsidRPr="007C5473" w:rsidRDefault="0099470D" w:rsidP="0009247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right w:val="none" w:sz="0" w:space="0" w:color="auto"/>
            </w:tcBorders>
            <w:vAlign w:val="center"/>
          </w:tcPr>
          <w:p w14:paraId="49A78C8B" w14:textId="77777777" w:rsidR="0099470D" w:rsidRPr="00FB7261" w:rsidRDefault="0099470D" w:rsidP="00092476">
            <w:pPr>
              <w:jc w:val="center"/>
              <w:rPr>
                <w:rFonts w:ascii="Cambria" w:hAnsi="Cambria" w:cs="Calibri"/>
                <w:b w:val="0"/>
              </w:rPr>
            </w:pPr>
            <w:r w:rsidRPr="00FB7261">
              <w:rPr>
                <w:rFonts w:ascii="Cambria" w:hAnsi="Cambria" w:cs="Calibri"/>
              </w:rPr>
              <w:t>Diplôme de spécialité (Magister, doctorat)</w:t>
            </w:r>
          </w:p>
        </w:tc>
        <w:tc>
          <w:tcPr>
            <w:tcW w:w="1307" w:type="dxa"/>
            <w:tcBorders>
              <w:left w:val="none" w:sz="0" w:space="0" w:color="auto"/>
              <w:right w:val="none" w:sz="0" w:space="0" w:color="auto"/>
            </w:tcBorders>
            <w:vAlign w:val="center"/>
          </w:tcPr>
          <w:p w14:paraId="3BC79068" w14:textId="77777777" w:rsidR="0099470D" w:rsidRPr="00FB7261" w:rsidRDefault="0099470D" w:rsidP="0009247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Grade</w:t>
            </w: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right w:val="none" w:sz="0" w:space="0" w:color="auto"/>
            </w:tcBorders>
            <w:vAlign w:val="center"/>
          </w:tcPr>
          <w:p w14:paraId="71FBAC70" w14:textId="77777777" w:rsidR="0099470D" w:rsidRPr="00FB7261" w:rsidRDefault="0099470D" w:rsidP="00092476">
            <w:pPr>
              <w:jc w:val="center"/>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 enseign</w:t>
            </w:r>
            <w:r w:rsidRPr="00FB7261">
              <w:rPr>
                <w:rFonts w:ascii="Cambria" w:hAnsi="Cambria" w:cs="Calibri"/>
              </w:rPr>
              <w:t>er</w:t>
            </w:r>
          </w:p>
        </w:tc>
        <w:tc>
          <w:tcPr>
            <w:tcW w:w="2012" w:type="dxa"/>
            <w:tcBorders>
              <w:left w:val="none" w:sz="0" w:space="0" w:color="auto"/>
              <w:right w:val="single" w:sz="18" w:space="0" w:color="auto"/>
            </w:tcBorders>
            <w:vAlign w:val="center"/>
          </w:tcPr>
          <w:p w14:paraId="5F13298A" w14:textId="77777777" w:rsidR="0099470D" w:rsidRPr="00FB7261" w:rsidRDefault="0099470D" w:rsidP="0009247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Emargement</w:t>
            </w:r>
          </w:p>
        </w:tc>
      </w:tr>
      <w:tr w:rsidR="0099470D" w:rsidRPr="00FB7261" w14:paraId="76C05F59"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18" w:space="0" w:color="auto"/>
              <w:left w:val="single" w:sz="18" w:space="0" w:color="auto"/>
              <w:bottom w:val="none" w:sz="0" w:space="0" w:color="auto"/>
              <w:right w:val="none" w:sz="0" w:space="0" w:color="auto"/>
            </w:tcBorders>
            <w:shd w:val="clear" w:color="auto" w:fill="FFFFFF" w:themeFill="background1"/>
          </w:tcPr>
          <w:p w14:paraId="558EBD8A" w14:textId="77777777" w:rsidR="0099470D" w:rsidRPr="00FB7261" w:rsidRDefault="0099470D" w:rsidP="00E40173">
            <w:pPr>
              <w:jc w:val="center"/>
              <w:rPr>
                <w:rFonts w:ascii="Cambria" w:hAnsi="Cambria" w:cs="Calibri"/>
                <w:b/>
              </w:rPr>
            </w:pPr>
          </w:p>
        </w:tc>
        <w:tc>
          <w:tcPr>
            <w:tcW w:w="2695" w:type="dxa"/>
            <w:tcBorders>
              <w:top w:val="single" w:sz="18" w:space="0" w:color="auto"/>
            </w:tcBorders>
            <w:shd w:val="clear" w:color="auto" w:fill="FFFFFF" w:themeFill="background1"/>
          </w:tcPr>
          <w:p w14:paraId="600A2DF9"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top w:val="single" w:sz="18" w:space="0" w:color="auto"/>
              <w:left w:val="none" w:sz="0" w:space="0" w:color="auto"/>
              <w:bottom w:val="none" w:sz="0" w:space="0" w:color="auto"/>
              <w:right w:val="none" w:sz="0" w:space="0" w:color="auto"/>
            </w:tcBorders>
            <w:shd w:val="clear" w:color="auto" w:fill="FFFFFF" w:themeFill="background1"/>
          </w:tcPr>
          <w:p w14:paraId="0192974E" w14:textId="77777777" w:rsidR="0099470D" w:rsidRPr="00FB7261" w:rsidRDefault="0099470D" w:rsidP="00E40173">
            <w:pPr>
              <w:jc w:val="center"/>
              <w:rPr>
                <w:rFonts w:ascii="Cambria" w:hAnsi="Cambria" w:cs="Calibri"/>
                <w:b/>
              </w:rPr>
            </w:pPr>
          </w:p>
        </w:tc>
        <w:tc>
          <w:tcPr>
            <w:tcW w:w="1307" w:type="dxa"/>
            <w:tcBorders>
              <w:top w:val="single" w:sz="18" w:space="0" w:color="auto"/>
            </w:tcBorders>
            <w:shd w:val="clear" w:color="auto" w:fill="FFFFFF" w:themeFill="background1"/>
          </w:tcPr>
          <w:p w14:paraId="6FC349C0"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top w:val="single" w:sz="18" w:space="0" w:color="auto"/>
              <w:left w:val="none" w:sz="0" w:space="0" w:color="auto"/>
              <w:bottom w:val="none" w:sz="0" w:space="0" w:color="auto"/>
              <w:right w:val="none" w:sz="0" w:space="0" w:color="auto"/>
            </w:tcBorders>
            <w:shd w:val="clear" w:color="auto" w:fill="FFFFFF" w:themeFill="background1"/>
          </w:tcPr>
          <w:p w14:paraId="31F1305B" w14:textId="77777777" w:rsidR="0099470D" w:rsidRPr="00FB7261" w:rsidRDefault="0099470D" w:rsidP="00E40173">
            <w:pPr>
              <w:jc w:val="center"/>
              <w:rPr>
                <w:rFonts w:ascii="Cambria" w:hAnsi="Cambria" w:cs="Calibri"/>
                <w:b/>
              </w:rPr>
            </w:pPr>
          </w:p>
        </w:tc>
        <w:tc>
          <w:tcPr>
            <w:tcW w:w="2012" w:type="dxa"/>
            <w:tcBorders>
              <w:top w:val="single" w:sz="18" w:space="0" w:color="auto"/>
              <w:right w:val="single" w:sz="18" w:space="0" w:color="auto"/>
            </w:tcBorders>
            <w:shd w:val="clear" w:color="auto" w:fill="FFFFFF" w:themeFill="background1"/>
          </w:tcPr>
          <w:p w14:paraId="0CD8DDC4"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5601614C" w14:textId="77777777" w:rsidTr="00502E34">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4D16CD8C"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7ED84334"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49972FCE"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4811CCE0"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6DED7B73"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4AA5CEF5"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2EDAE939"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single" w:sz="8" w:space="0" w:color="auto"/>
              <w:right w:val="none" w:sz="0" w:space="0" w:color="auto"/>
            </w:tcBorders>
            <w:shd w:val="clear" w:color="auto" w:fill="FFFFFF" w:themeFill="background1"/>
          </w:tcPr>
          <w:p w14:paraId="0DFE87B7"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78A9288E"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0C85CED1"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045BEBE4"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557533A3" w14:textId="77777777" w:rsidR="0099470D" w:rsidRPr="00FB7261" w:rsidRDefault="0099470D" w:rsidP="00E40173">
            <w:pPr>
              <w:jc w:val="center"/>
              <w:rPr>
                <w:rFonts w:ascii="Cambria" w:hAnsi="Cambria" w:cs="Calibri"/>
                <w:b/>
              </w:rPr>
            </w:pPr>
          </w:p>
        </w:tc>
        <w:tc>
          <w:tcPr>
            <w:tcW w:w="2012" w:type="dxa"/>
            <w:tcBorders>
              <w:bottom w:val="single" w:sz="8" w:space="0" w:color="auto"/>
              <w:right w:val="single" w:sz="18" w:space="0" w:color="auto"/>
            </w:tcBorders>
            <w:shd w:val="clear" w:color="auto" w:fill="FFFFFF" w:themeFill="background1"/>
          </w:tcPr>
          <w:p w14:paraId="0C4ADBB2"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6DDB8A6E" w14:textId="77777777" w:rsidTr="00502E34">
        <w:trPr>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single" w:sz="8" w:space="0" w:color="auto"/>
              <w:right w:val="none" w:sz="0" w:space="0" w:color="auto"/>
            </w:tcBorders>
            <w:shd w:val="clear" w:color="auto" w:fill="FFFFFF" w:themeFill="background1"/>
          </w:tcPr>
          <w:p w14:paraId="1F31F3F8"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5A6936C7"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1167474A"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422690F0"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5C9323B9" w14:textId="77777777" w:rsidR="0099470D" w:rsidRPr="00FB7261" w:rsidRDefault="0099470D" w:rsidP="00E40173">
            <w:pPr>
              <w:jc w:val="center"/>
              <w:rPr>
                <w:rFonts w:ascii="Cambria" w:hAnsi="Cambria" w:cs="Calibri"/>
                <w:b/>
              </w:rPr>
            </w:pPr>
          </w:p>
        </w:tc>
        <w:tc>
          <w:tcPr>
            <w:tcW w:w="2012" w:type="dxa"/>
            <w:tcBorders>
              <w:top w:val="single" w:sz="8" w:space="0" w:color="auto"/>
              <w:right w:val="single" w:sz="18" w:space="0" w:color="auto"/>
            </w:tcBorders>
            <w:shd w:val="clear" w:color="auto" w:fill="FFFFFF" w:themeFill="background1"/>
          </w:tcPr>
          <w:p w14:paraId="13CE5690"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08075E36"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none" w:sz="0" w:space="0" w:color="auto"/>
              <w:right w:val="none" w:sz="0" w:space="0" w:color="auto"/>
            </w:tcBorders>
            <w:shd w:val="clear" w:color="auto" w:fill="FFFFFF" w:themeFill="background1"/>
          </w:tcPr>
          <w:p w14:paraId="1A5AA00A"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21BA5FB3"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05F6151F"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4C94F77D"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09E75D37"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0BEFC28D"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7A02920A" w14:textId="77777777" w:rsidTr="00502E34">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1DB5FFEE"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6A281DC8"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200B7712"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72E3B937"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25455E5B"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714187C5"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490A010E"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4FA9850A"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3561B0C4"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7FC72AC3"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16C079B2"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71096911"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1110B55A"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3428BDB7" w14:textId="77777777" w:rsidTr="00502E34">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1FD75B3E"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23D4153E"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1A3FBC73"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1A2D41D9"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5543F2E7"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2ACA764A"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2AFA343E"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none" w:sz="0" w:space="0" w:color="auto"/>
              <w:right w:val="none" w:sz="0" w:space="0" w:color="auto"/>
            </w:tcBorders>
            <w:shd w:val="clear" w:color="auto" w:fill="FFFFFF" w:themeFill="background1"/>
          </w:tcPr>
          <w:p w14:paraId="1A02DE3D"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7B148BF2"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5E49AF2F"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4BD28A0C"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6706BE61"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08C28F25"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48900B80" w14:textId="77777777" w:rsidTr="00502E34">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5BB2F208"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7AFC0FFE"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32FE837A"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6906B111"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40C3B989"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2FB186E0"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07D59AFE"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59161C51"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40494211"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55785C91"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05841114"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368FDD0B"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481FD25A"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6DF8A368" w14:textId="77777777" w:rsidTr="00502E34">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28A7C303"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46F12188"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2BA03746"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3C753C3E"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7894D8C2"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014C7A33"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0C0E1438"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76A1C56A"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371F69D2"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4B2B6FEF"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5C720B13"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1E1FBD48"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42AD43C7"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0703EFAB" w14:textId="77777777" w:rsidTr="00502E34">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132A638A"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5C396BA4"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21E3497F"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27875B97"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0ED16A27"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12E219C9"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2DDEFC72"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single" w:sz="18" w:space="0" w:color="auto"/>
              <w:right w:val="none" w:sz="0" w:space="0" w:color="auto"/>
            </w:tcBorders>
            <w:shd w:val="clear" w:color="auto" w:fill="FFFFFF" w:themeFill="background1"/>
          </w:tcPr>
          <w:p w14:paraId="3D0E16B6" w14:textId="77777777" w:rsidR="0099470D" w:rsidRPr="00FB7261" w:rsidRDefault="0099470D" w:rsidP="00E40173">
            <w:pPr>
              <w:jc w:val="center"/>
              <w:rPr>
                <w:rFonts w:ascii="Cambria" w:hAnsi="Cambria" w:cs="Calibri"/>
                <w:b/>
              </w:rPr>
            </w:pPr>
          </w:p>
        </w:tc>
        <w:tc>
          <w:tcPr>
            <w:tcW w:w="2695" w:type="dxa"/>
            <w:tcBorders>
              <w:bottom w:val="single" w:sz="18" w:space="0" w:color="auto"/>
            </w:tcBorders>
            <w:shd w:val="clear" w:color="auto" w:fill="FFFFFF" w:themeFill="background1"/>
          </w:tcPr>
          <w:p w14:paraId="608A28AB"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single" w:sz="18" w:space="0" w:color="auto"/>
              <w:right w:val="none" w:sz="0" w:space="0" w:color="auto"/>
            </w:tcBorders>
            <w:shd w:val="clear" w:color="auto" w:fill="FFFFFF" w:themeFill="background1"/>
          </w:tcPr>
          <w:p w14:paraId="2F471F2F" w14:textId="77777777" w:rsidR="0099470D" w:rsidRPr="00FB7261" w:rsidRDefault="0099470D" w:rsidP="00E40173">
            <w:pPr>
              <w:jc w:val="center"/>
              <w:rPr>
                <w:rFonts w:ascii="Cambria" w:hAnsi="Cambria" w:cs="Calibri"/>
                <w:b/>
              </w:rPr>
            </w:pPr>
          </w:p>
        </w:tc>
        <w:tc>
          <w:tcPr>
            <w:tcW w:w="1307" w:type="dxa"/>
            <w:tcBorders>
              <w:bottom w:val="single" w:sz="18" w:space="0" w:color="auto"/>
            </w:tcBorders>
            <w:shd w:val="clear" w:color="auto" w:fill="FFFFFF" w:themeFill="background1"/>
          </w:tcPr>
          <w:p w14:paraId="5684199A"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single" w:sz="18" w:space="0" w:color="auto"/>
              <w:right w:val="none" w:sz="0" w:space="0" w:color="auto"/>
            </w:tcBorders>
            <w:shd w:val="clear" w:color="auto" w:fill="FFFFFF" w:themeFill="background1"/>
          </w:tcPr>
          <w:p w14:paraId="24D70662" w14:textId="77777777" w:rsidR="0099470D" w:rsidRPr="00FB7261" w:rsidRDefault="0099470D" w:rsidP="00E40173">
            <w:pPr>
              <w:jc w:val="center"/>
              <w:rPr>
                <w:rFonts w:ascii="Cambria" w:hAnsi="Cambria" w:cs="Calibri"/>
                <w:b/>
              </w:rPr>
            </w:pPr>
          </w:p>
        </w:tc>
        <w:tc>
          <w:tcPr>
            <w:tcW w:w="2012" w:type="dxa"/>
            <w:tcBorders>
              <w:bottom w:val="single" w:sz="18" w:space="0" w:color="auto"/>
              <w:right w:val="single" w:sz="18" w:space="0" w:color="auto"/>
            </w:tcBorders>
            <w:shd w:val="clear" w:color="auto" w:fill="FFFFFF" w:themeFill="background1"/>
          </w:tcPr>
          <w:p w14:paraId="681CA47B"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bl>
    <w:p w14:paraId="5E875B42"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09C4D583"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5F3FB098"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2966A54A" w14:textId="77777777"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14:paraId="61DFDB34"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63E93321" w14:textId="77777777" w:rsidR="00502E34" w:rsidRDefault="00502E34">
      <w:pPr>
        <w:spacing w:after="200" w:line="276" w:lineRule="auto"/>
        <w:rPr>
          <w:rFonts w:ascii="Cambria" w:eastAsia="Times New Roman" w:hAnsi="Cambria" w:cs="Calibri"/>
          <w:b/>
          <w:strike/>
          <w:lang w:eastAsia="fr-FR"/>
        </w:rPr>
      </w:pPr>
      <w:bookmarkStart w:id="11" w:name="_Toc413532941"/>
      <w:r>
        <w:rPr>
          <w:rFonts w:ascii="Cambria" w:hAnsi="Cambria" w:cs="Calibri"/>
          <w:b/>
          <w:strike/>
        </w:rPr>
        <w:br w:type="page"/>
      </w:r>
    </w:p>
    <w:p w14:paraId="045B5FA5" w14:textId="77777777" w:rsidR="0099470D" w:rsidRPr="000310C5" w:rsidRDefault="0099470D" w:rsidP="0099470D">
      <w:pPr>
        <w:pStyle w:val="En-tte"/>
        <w:tabs>
          <w:tab w:val="clear" w:pos="4536"/>
          <w:tab w:val="clear" w:pos="9072"/>
        </w:tabs>
        <w:outlineLvl w:val="2"/>
        <w:rPr>
          <w:rFonts w:ascii="Cambria" w:hAnsi="Cambria" w:cs="Calibri"/>
          <w:b/>
          <w:sz w:val="28"/>
          <w:szCs w:val="28"/>
        </w:rPr>
      </w:pPr>
      <w:r w:rsidRPr="00CA2735">
        <w:rPr>
          <w:rFonts w:ascii="Cambria" w:hAnsi="Cambria" w:cs="Calibri"/>
          <w:sz w:val="28"/>
          <w:szCs w:val="28"/>
          <w:u w:val="thick" w:color="F79646" w:themeColor="accent6"/>
        </w:rPr>
        <w:lastRenderedPageBreak/>
        <w:t>C : Equipe pédagogique externe mobilisée pour la spécialité :</w:t>
      </w:r>
      <w:r w:rsidRPr="000310C5">
        <w:rPr>
          <w:rFonts w:ascii="Cambria" w:hAnsi="Cambria" w:cs="Calibri"/>
          <w:bCs/>
          <w:sz w:val="24"/>
          <w:szCs w:val="24"/>
        </w:rPr>
        <w:t>(</w:t>
      </w:r>
      <w:r w:rsidRPr="0064647F">
        <w:rPr>
          <w:rFonts w:ascii="Cambria" w:hAnsi="Cambria" w:cs="Calibri"/>
          <w:bCs/>
          <w:sz w:val="24"/>
          <w:szCs w:val="24"/>
        </w:rPr>
        <w:t xml:space="preserve">A </w:t>
      </w:r>
      <w:r w:rsidRPr="000310C5">
        <w:rPr>
          <w:rFonts w:ascii="Cambria" w:hAnsi="Cambria" w:cs="Calibri"/>
          <w:bCs/>
          <w:sz w:val="24"/>
          <w:szCs w:val="24"/>
        </w:rPr>
        <w:t>renseigner et faire viser par la faculté ou l’institut)</w:t>
      </w:r>
      <w:bookmarkEnd w:id="11"/>
    </w:p>
    <w:p w14:paraId="4070EA93" w14:textId="77777777" w:rsidR="0099470D" w:rsidRPr="00FB7261" w:rsidRDefault="0099470D" w:rsidP="0099470D">
      <w:pPr>
        <w:pStyle w:val="En-tte"/>
        <w:tabs>
          <w:tab w:val="clear" w:pos="4536"/>
          <w:tab w:val="clear" w:pos="9072"/>
        </w:tabs>
        <w:rPr>
          <w:rFonts w:ascii="Cambria" w:hAnsi="Cambria" w:cs="Calibri"/>
          <w:b/>
          <w:sz w:val="24"/>
          <w:szCs w:val="24"/>
        </w:rPr>
      </w:pPr>
    </w:p>
    <w:p w14:paraId="46E3D4A1" w14:textId="77777777"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189"/>
        <w:gridCol w:w="2056"/>
        <w:gridCol w:w="2126"/>
        <w:gridCol w:w="2694"/>
        <w:gridCol w:w="1134"/>
        <w:gridCol w:w="1812"/>
        <w:gridCol w:w="1873"/>
      </w:tblGrid>
      <w:tr w:rsidR="0099470D" w:rsidRPr="00FB7261" w14:paraId="3717854E" w14:textId="77777777" w:rsidTr="00092476">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right w:val="none" w:sz="0" w:space="0" w:color="auto"/>
            </w:tcBorders>
            <w:vAlign w:val="center"/>
          </w:tcPr>
          <w:p w14:paraId="2D610C6A" w14:textId="77777777" w:rsidR="0099470D" w:rsidRPr="007C5473" w:rsidRDefault="0099470D" w:rsidP="00092476">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et P</w:t>
            </w:r>
            <w:r w:rsidRPr="007C5473">
              <w:rPr>
                <w:rFonts w:ascii="Cambria" w:hAnsi="Cambria" w:cs="Calibri"/>
              </w:rPr>
              <w:t>rénom</w:t>
            </w:r>
          </w:p>
        </w:tc>
        <w:tc>
          <w:tcPr>
            <w:tcW w:w="2056" w:type="dxa"/>
            <w:tcBorders>
              <w:left w:val="none" w:sz="0" w:space="0" w:color="auto"/>
              <w:right w:val="none" w:sz="0" w:space="0" w:color="auto"/>
            </w:tcBorders>
            <w:vAlign w:val="center"/>
          </w:tcPr>
          <w:p w14:paraId="7F2615DF" w14:textId="77777777" w:rsidR="0099470D" w:rsidRPr="00FB7261" w:rsidRDefault="0099470D" w:rsidP="0009247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Etablissement de rattachement</w:t>
            </w: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right w:val="none" w:sz="0" w:space="0" w:color="auto"/>
            </w:tcBorders>
            <w:vAlign w:val="center"/>
          </w:tcPr>
          <w:p w14:paraId="73220445" w14:textId="77777777" w:rsidR="0099470D" w:rsidRPr="007C5473" w:rsidRDefault="0099470D" w:rsidP="00092476">
            <w:pPr>
              <w:jc w:val="center"/>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tcW w:w="2694" w:type="dxa"/>
            <w:tcBorders>
              <w:left w:val="none" w:sz="0" w:space="0" w:color="auto"/>
              <w:right w:val="none" w:sz="0" w:space="0" w:color="auto"/>
            </w:tcBorders>
            <w:vAlign w:val="center"/>
          </w:tcPr>
          <w:p w14:paraId="7B0AB96F" w14:textId="77777777" w:rsidR="0099470D" w:rsidRPr="00FB7261" w:rsidRDefault="0099470D" w:rsidP="0009247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Diplôme de spécialité (Magister, doctorat)</w:t>
            </w: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right w:val="none" w:sz="0" w:space="0" w:color="auto"/>
            </w:tcBorders>
            <w:vAlign w:val="center"/>
          </w:tcPr>
          <w:p w14:paraId="6578C697" w14:textId="77777777" w:rsidR="0099470D" w:rsidRPr="00FB7261" w:rsidRDefault="0099470D" w:rsidP="00092476">
            <w:pPr>
              <w:jc w:val="center"/>
              <w:rPr>
                <w:rFonts w:ascii="Cambria" w:hAnsi="Cambria" w:cs="Calibri"/>
                <w:b w:val="0"/>
              </w:rPr>
            </w:pPr>
            <w:r w:rsidRPr="00FB7261">
              <w:rPr>
                <w:rFonts w:ascii="Cambria" w:hAnsi="Cambria" w:cs="Calibri"/>
              </w:rPr>
              <w:t>Grade</w:t>
            </w:r>
          </w:p>
        </w:tc>
        <w:tc>
          <w:tcPr>
            <w:tcW w:w="1812" w:type="dxa"/>
            <w:tcBorders>
              <w:left w:val="none" w:sz="0" w:space="0" w:color="auto"/>
              <w:right w:val="none" w:sz="0" w:space="0" w:color="auto"/>
            </w:tcBorders>
            <w:vAlign w:val="center"/>
          </w:tcPr>
          <w:p w14:paraId="65678504" w14:textId="77777777" w:rsidR="0099470D" w:rsidRPr="00FB7261" w:rsidRDefault="0099470D" w:rsidP="0009247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w:t>
            </w:r>
            <w:r w:rsidRPr="00FB7261">
              <w:rPr>
                <w:rFonts w:ascii="Cambria" w:hAnsi="Cambria" w:cs="Calibri"/>
              </w:rPr>
              <w:t xml:space="preserve"> enseigner</w:t>
            </w: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right w:val="single" w:sz="18" w:space="0" w:color="auto"/>
            </w:tcBorders>
            <w:vAlign w:val="center"/>
          </w:tcPr>
          <w:p w14:paraId="4F66D573" w14:textId="77777777" w:rsidR="0099470D" w:rsidRPr="00FB7261" w:rsidRDefault="0099470D" w:rsidP="00092476">
            <w:pPr>
              <w:jc w:val="center"/>
              <w:rPr>
                <w:rFonts w:ascii="Cambria" w:hAnsi="Cambria" w:cs="Calibri"/>
                <w:b w:val="0"/>
              </w:rPr>
            </w:pPr>
            <w:r w:rsidRPr="00FB7261">
              <w:rPr>
                <w:rFonts w:ascii="Cambria" w:hAnsi="Cambria" w:cs="Calibri"/>
              </w:rPr>
              <w:t>Emargement</w:t>
            </w:r>
          </w:p>
        </w:tc>
      </w:tr>
      <w:tr w:rsidR="0099470D" w:rsidRPr="00FB7261" w14:paraId="693BEE5E"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18" w:space="0" w:color="auto"/>
              <w:left w:val="single" w:sz="18" w:space="0" w:color="auto"/>
              <w:bottom w:val="single" w:sz="8" w:space="0" w:color="auto"/>
              <w:right w:val="none" w:sz="0" w:space="0" w:color="auto"/>
            </w:tcBorders>
            <w:shd w:val="clear" w:color="auto" w:fill="FFFFFF" w:themeFill="background1"/>
          </w:tcPr>
          <w:p w14:paraId="1C61C3BA" w14:textId="77777777" w:rsidR="0099470D" w:rsidRPr="00FB7261" w:rsidRDefault="0099470D" w:rsidP="00E40173">
            <w:pPr>
              <w:jc w:val="center"/>
              <w:rPr>
                <w:rFonts w:ascii="Cambria" w:hAnsi="Cambria" w:cs="Calibri"/>
                <w:b/>
              </w:rPr>
            </w:pPr>
          </w:p>
        </w:tc>
        <w:tc>
          <w:tcPr>
            <w:tcW w:w="2056" w:type="dxa"/>
            <w:tcBorders>
              <w:top w:val="single" w:sz="18" w:space="0" w:color="auto"/>
            </w:tcBorders>
            <w:shd w:val="clear" w:color="auto" w:fill="FFFFFF" w:themeFill="background1"/>
          </w:tcPr>
          <w:p w14:paraId="6D9E677F"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top w:val="single" w:sz="18" w:space="0" w:color="auto"/>
              <w:left w:val="none" w:sz="0" w:space="0" w:color="auto"/>
              <w:bottom w:val="none" w:sz="0" w:space="0" w:color="auto"/>
              <w:right w:val="none" w:sz="0" w:space="0" w:color="auto"/>
            </w:tcBorders>
            <w:shd w:val="clear" w:color="auto" w:fill="FFFFFF" w:themeFill="background1"/>
          </w:tcPr>
          <w:p w14:paraId="70F5646D" w14:textId="77777777" w:rsidR="0099470D" w:rsidRPr="00FB7261" w:rsidRDefault="0099470D" w:rsidP="00E40173">
            <w:pPr>
              <w:jc w:val="center"/>
              <w:rPr>
                <w:rFonts w:ascii="Cambria" w:hAnsi="Cambria" w:cs="Calibri"/>
                <w:b/>
              </w:rPr>
            </w:pPr>
          </w:p>
        </w:tc>
        <w:tc>
          <w:tcPr>
            <w:tcW w:w="2694" w:type="dxa"/>
            <w:tcBorders>
              <w:top w:val="single" w:sz="18" w:space="0" w:color="auto"/>
            </w:tcBorders>
            <w:shd w:val="clear" w:color="auto" w:fill="FFFFFF" w:themeFill="background1"/>
          </w:tcPr>
          <w:p w14:paraId="111A9C04"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top w:val="single" w:sz="18" w:space="0" w:color="auto"/>
              <w:left w:val="none" w:sz="0" w:space="0" w:color="auto"/>
              <w:bottom w:val="none" w:sz="0" w:space="0" w:color="auto"/>
              <w:right w:val="none" w:sz="0" w:space="0" w:color="auto"/>
            </w:tcBorders>
            <w:shd w:val="clear" w:color="auto" w:fill="FFFFFF" w:themeFill="background1"/>
          </w:tcPr>
          <w:p w14:paraId="44E00704" w14:textId="77777777" w:rsidR="0099470D" w:rsidRPr="00FB7261" w:rsidRDefault="0099470D" w:rsidP="00E40173">
            <w:pPr>
              <w:jc w:val="center"/>
              <w:rPr>
                <w:rFonts w:ascii="Cambria" w:hAnsi="Cambria" w:cs="Calibri"/>
                <w:b/>
              </w:rPr>
            </w:pPr>
          </w:p>
        </w:tc>
        <w:tc>
          <w:tcPr>
            <w:tcW w:w="1812" w:type="dxa"/>
            <w:tcBorders>
              <w:top w:val="single" w:sz="18" w:space="0" w:color="auto"/>
            </w:tcBorders>
            <w:shd w:val="clear" w:color="auto" w:fill="FFFFFF" w:themeFill="background1"/>
          </w:tcPr>
          <w:p w14:paraId="6179FBD1"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top w:val="single" w:sz="18" w:space="0" w:color="auto"/>
              <w:left w:val="none" w:sz="0" w:space="0" w:color="auto"/>
              <w:bottom w:val="none" w:sz="0" w:space="0" w:color="auto"/>
              <w:right w:val="single" w:sz="18" w:space="0" w:color="auto"/>
            </w:tcBorders>
            <w:shd w:val="clear" w:color="auto" w:fill="FFFFFF" w:themeFill="background1"/>
          </w:tcPr>
          <w:p w14:paraId="1FBE7930" w14:textId="77777777" w:rsidR="0099470D" w:rsidRPr="00FB7261" w:rsidRDefault="0099470D" w:rsidP="00E40173">
            <w:pPr>
              <w:jc w:val="center"/>
              <w:rPr>
                <w:rFonts w:ascii="Cambria" w:hAnsi="Cambria" w:cs="Calibri"/>
                <w:b/>
              </w:rPr>
            </w:pPr>
          </w:p>
        </w:tc>
      </w:tr>
      <w:tr w:rsidR="0099470D" w:rsidRPr="00FB7261" w14:paraId="2FFD0F23" w14:textId="77777777" w:rsidTr="00502E34">
        <w:trPr>
          <w:trHeight w:val="283"/>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none" w:sz="0" w:space="0" w:color="auto"/>
              <w:right w:val="none" w:sz="0" w:space="0" w:color="auto"/>
            </w:tcBorders>
            <w:shd w:val="clear" w:color="auto" w:fill="FFFFFF" w:themeFill="background1"/>
          </w:tcPr>
          <w:p w14:paraId="3B347460" w14:textId="77777777" w:rsidR="0099470D" w:rsidRPr="00FB7261" w:rsidRDefault="0099470D" w:rsidP="00E40173">
            <w:pPr>
              <w:jc w:val="center"/>
              <w:rPr>
                <w:rFonts w:ascii="Cambria" w:hAnsi="Cambria" w:cs="Calibri"/>
                <w:b/>
              </w:rPr>
            </w:pPr>
          </w:p>
        </w:tc>
        <w:tc>
          <w:tcPr>
            <w:tcW w:w="2056" w:type="dxa"/>
            <w:shd w:val="clear" w:color="auto" w:fill="FFFFFF" w:themeFill="background1"/>
          </w:tcPr>
          <w:p w14:paraId="666153C0"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none" w:sz="0" w:space="0" w:color="auto"/>
              <w:right w:val="none" w:sz="0" w:space="0" w:color="auto"/>
            </w:tcBorders>
            <w:shd w:val="clear" w:color="auto" w:fill="FFFFFF" w:themeFill="background1"/>
          </w:tcPr>
          <w:p w14:paraId="3ED6D487" w14:textId="77777777" w:rsidR="0099470D" w:rsidRPr="00FB7261" w:rsidRDefault="0099470D" w:rsidP="00E40173">
            <w:pPr>
              <w:jc w:val="center"/>
              <w:rPr>
                <w:rFonts w:ascii="Cambria" w:hAnsi="Cambria" w:cs="Calibri"/>
                <w:b/>
              </w:rPr>
            </w:pPr>
          </w:p>
        </w:tc>
        <w:tc>
          <w:tcPr>
            <w:tcW w:w="2694" w:type="dxa"/>
            <w:shd w:val="clear" w:color="auto" w:fill="FFFFFF" w:themeFill="background1"/>
          </w:tcPr>
          <w:p w14:paraId="52A40879"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bottom w:val="none" w:sz="0" w:space="0" w:color="auto"/>
              <w:right w:val="none" w:sz="0" w:space="0" w:color="auto"/>
            </w:tcBorders>
            <w:shd w:val="clear" w:color="auto" w:fill="FFFFFF" w:themeFill="background1"/>
          </w:tcPr>
          <w:p w14:paraId="79E5E418" w14:textId="77777777" w:rsidR="0099470D" w:rsidRPr="00FB7261" w:rsidRDefault="0099470D" w:rsidP="00E40173">
            <w:pPr>
              <w:jc w:val="center"/>
              <w:rPr>
                <w:rFonts w:ascii="Cambria" w:hAnsi="Cambria" w:cs="Calibri"/>
                <w:b/>
              </w:rPr>
            </w:pPr>
          </w:p>
        </w:tc>
        <w:tc>
          <w:tcPr>
            <w:tcW w:w="1812" w:type="dxa"/>
            <w:shd w:val="clear" w:color="auto" w:fill="FFFFFF" w:themeFill="background1"/>
          </w:tcPr>
          <w:p w14:paraId="036C5A45"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bottom w:val="none" w:sz="0" w:space="0" w:color="auto"/>
              <w:right w:val="single" w:sz="18" w:space="0" w:color="auto"/>
            </w:tcBorders>
            <w:shd w:val="clear" w:color="auto" w:fill="FFFFFF" w:themeFill="background1"/>
          </w:tcPr>
          <w:p w14:paraId="6ECFABC1" w14:textId="77777777" w:rsidR="0099470D" w:rsidRPr="00FB7261" w:rsidRDefault="0099470D" w:rsidP="00E40173">
            <w:pPr>
              <w:jc w:val="center"/>
              <w:rPr>
                <w:rFonts w:ascii="Cambria" w:hAnsi="Cambria" w:cs="Calibri"/>
                <w:b/>
              </w:rPr>
            </w:pPr>
          </w:p>
        </w:tc>
      </w:tr>
      <w:tr w:rsidR="0099470D" w:rsidRPr="00FB7261" w14:paraId="4C855BFA"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1A3A8DA8" w14:textId="77777777" w:rsidR="0099470D" w:rsidRPr="00FB7261" w:rsidRDefault="0099470D" w:rsidP="00E40173">
            <w:pPr>
              <w:jc w:val="center"/>
              <w:rPr>
                <w:rFonts w:ascii="Cambria" w:hAnsi="Cambria" w:cs="Calibri"/>
                <w:b/>
              </w:rPr>
            </w:pPr>
          </w:p>
        </w:tc>
        <w:tc>
          <w:tcPr>
            <w:tcW w:w="2056" w:type="dxa"/>
            <w:shd w:val="clear" w:color="auto" w:fill="FFFFFF" w:themeFill="background1"/>
          </w:tcPr>
          <w:p w14:paraId="535914A3"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none" w:sz="0" w:space="0" w:color="auto"/>
              <w:right w:val="none" w:sz="0" w:space="0" w:color="auto"/>
            </w:tcBorders>
            <w:shd w:val="clear" w:color="auto" w:fill="FFFFFF" w:themeFill="background1"/>
          </w:tcPr>
          <w:p w14:paraId="1B798A4F" w14:textId="77777777" w:rsidR="0099470D" w:rsidRPr="00FB7261" w:rsidRDefault="0099470D" w:rsidP="00E40173">
            <w:pPr>
              <w:jc w:val="center"/>
              <w:rPr>
                <w:rFonts w:ascii="Cambria" w:hAnsi="Cambria" w:cs="Calibri"/>
                <w:b/>
              </w:rPr>
            </w:pPr>
          </w:p>
        </w:tc>
        <w:tc>
          <w:tcPr>
            <w:tcW w:w="2694" w:type="dxa"/>
            <w:shd w:val="clear" w:color="auto" w:fill="FFFFFF" w:themeFill="background1"/>
          </w:tcPr>
          <w:p w14:paraId="20BBAB0E"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bottom w:val="none" w:sz="0" w:space="0" w:color="auto"/>
              <w:right w:val="none" w:sz="0" w:space="0" w:color="auto"/>
            </w:tcBorders>
            <w:shd w:val="clear" w:color="auto" w:fill="FFFFFF" w:themeFill="background1"/>
          </w:tcPr>
          <w:p w14:paraId="5A9DEDF5" w14:textId="77777777" w:rsidR="0099470D" w:rsidRPr="00FB7261" w:rsidRDefault="0099470D" w:rsidP="00E40173">
            <w:pPr>
              <w:jc w:val="center"/>
              <w:rPr>
                <w:rFonts w:ascii="Cambria" w:hAnsi="Cambria" w:cs="Calibri"/>
                <w:b/>
              </w:rPr>
            </w:pPr>
          </w:p>
        </w:tc>
        <w:tc>
          <w:tcPr>
            <w:tcW w:w="1812" w:type="dxa"/>
            <w:shd w:val="clear" w:color="auto" w:fill="FFFFFF" w:themeFill="background1"/>
          </w:tcPr>
          <w:p w14:paraId="77BEC0D8"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bottom w:val="none" w:sz="0" w:space="0" w:color="auto"/>
              <w:right w:val="single" w:sz="18" w:space="0" w:color="auto"/>
            </w:tcBorders>
            <w:shd w:val="clear" w:color="auto" w:fill="FFFFFF" w:themeFill="background1"/>
          </w:tcPr>
          <w:p w14:paraId="6BF90D6F" w14:textId="77777777" w:rsidR="0099470D" w:rsidRPr="00FB7261" w:rsidRDefault="0099470D" w:rsidP="00E40173">
            <w:pPr>
              <w:jc w:val="center"/>
              <w:rPr>
                <w:rFonts w:ascii="Cambria" w:hAnsi="Cambria" w:cs="Calibri"/>
                <w:b/>
              </w:rPr>
            </w:pPr>
          </w:p>
        </w:tc>
      </w:tr>
      <w:tr w:rsidR="0099470D" w:rsidRPr="00FB7261" w14:paraId="1B4F4C0A" w14:textId="77777777" w:rsidTr="00502E34">
        <w:trPr>
          <w:trHeight w:val="283"/>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single" w:sz="18" w:space="0" w:color="auto"/>
              <w:right w:val="none" w:sz="0" w:space="0" w:color="auto"/>
            </w:tcBorders>
            <w:shd w:val="clear" w:color="auto" w:fill="FFFFFF" w:themeFill="background1"/>
          </w:tcPr>
          <w:p w14:paraId="33265B04" w14:textId="77777777" w:rsidR="0099470D" w:rsidRPr="00FB7261" w:rsidRDefault="0099470D" w:rsidP="00E40173">
            <w:pPr>
              <w:jc w:val="center"/>
              <w:rPr>
                <w:rFonts w:ascii="Cambria" w:hAnsi="Cambria" w:cs="Calibri"/>
                <w:b/>
              </w:rPr>
            </w:pPr>
          </w:p>
        </w:tc>
        <w:tc>
          <w:tcPr>
            <w:tcW w:w="2056" w:type="dxa"/>
            <w:tcBorders>
              <w:bottom w:val="single" w:sz="18" w:space="0" w:color="auto"/>
            </w:tcBorders>
            <w:shd w:val="clear" w:color="auto" w:fill="FFFFFF" w:themeFill="background1"/>
          </w:tcPr>
          <w:p w14:paraId="617E7015"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single" w:sz="18" w:space="0" w:color="auto"/>
              <w:right w:val="none" w:sz="0" w:space="0" w:color="auto"/>
            </w:tcBorders>
            <w:shd w:val="clear" w:color="auto" w:fill="FFFFFF" w:themeFill="background1"/>
          </w:tcPr>
          <w:p w14:paraId="4A9EC858" w14:textId="77777777" w:rsidR="0099470D" w:rsidRPr="00FB7261" w:rsidRDefault="0099470D" w:rsidP="00E40173">
            <w:pPr>
              <w:jc w:val="center"/>
              <w:rPr>
                <w:rFonts w:ascii="Cambria" w:hAnsi="Cambria" w:cs="Calibri"/>
                <w:b/>
              </w:rPr>
            </w:pPr>
          </w:p>
        </w:tc>
        <w:tc>
          <w:tcPr>
            <w:tcW w:w="2694" w:type="dxa"/>
            <w:tcBorders>
              <w:bottom w:val="single" w:sz="18" w:space="0" w:color="auto"/>
            </w:tcBorders>
            <w:shd w:val="clear" w:color="auto" w:fill="FFFFFF" w:themeFill="background1"/>
          </w:tcPr>
          <w:p w14:paraId="4878B554"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bottom w:val="single" w:sz="18" w:space="0" w:color="auto"/>
              <w:right w:val="none" w:sz="0" w:space="0" w:color="auto"/>
            </w:tcBorders>
            <w:shd w:val="clear" w:color="auto" w:fill="FFFFFF" w:themeFill="background1"/>
          </w:tcPr>
          <w:p w14:paraId="59D13DCB" w14:textId="77777777" w:rsidR="0099470D" w:rsidRPr="00FB7261" w:rsidRDefault="0099470D" w:rsidP="00E40173">
            <w:pPr>
              <w:jc w:val="center"/>
              <w:rPr>
                <w:rFonts w:ascii="Cambria" w:hAnsi="Cambria" w:cs="Calibri"/>
                <w:b/>
              </w:rPr>
            </w:pPr>
          </w:p>
        </w:tc>
        <w:tc>
          <w:tcPr>
            <w:tcW w:w="1812" w:type="dxa"/>
            <w:tcBorders>
              <w:bottom w:val="single" w:sz="18" w:space="0" w:color="auto"/>
            </w:tcBorders>
            <w:shd w:val="clear" w:color="auto" w:fill="FFFFFF" w:themeFill="background1"/>
          </w:tcPr>
          <w:p w14:paraId="4B3C6C43"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bottom w:val="single" w:sz="18" w:space="0" w:color="auto"/>
              <w:right w:val="single" w:sz="18" w:space="0" w:color="auto"/>
            </w:tcBorders>
            <w:shd w:val="clear" w:color="auto" w:fill="FFFFFF" w:themeFill="background1"/>
          </w:tcPr>
          <w:p w14:paraId="6812262C" w14:textId="77777777" w:rsidR="0099470D" w:rsidRPr="00FB7261" w:rsidRDefault="0099470D" w:rsidP="00E40173">
            <w:pPr>
              <w:jc w:val="center"/>
              <w:rPr>
                <w:rFonts w:ascii="Cambria" w:hAnsi="Cambria" w:cs="Calibri"/>
                <w:b/>
              </w:rPr>
            </w:pPr>
          </w:p>
        </w:tc>
      </w:tr>
    </w:tbl>
    <w:p w14:paraId="4C24DE3E" w14:textId="77777777" w:rsidR="0099470D" w:rsidRPr="00FB7261" w:rsidRDefault="0099470D" w:rsidP="0099470D">
      <w:pPr>
        <w:pStyle w:val="En-tte"/>
        <w:tabs>
          <w:tab w:val="clear" w:pos="4536"/>
          <w:tab w:val="clear" w:pos="9072"/>
        </w:tabs>
        <w:rPr>
          <w:rFonts w:ascii="Cambria" w:hAnsi="Cambria" w:cs="Calibri"/>
          <w:b/>
          <w:sz w:val="24"/>
          <w:szCs w:val="24"/>
        </w:rPr>
      </w:pPr>
    </w:p>
    <w:p w14:paraId="3D6EDCB8" w14:textId="77777777" w:rsidR="0099470D" w:rsidRPr="00FB7261" w:rsidRDefault="0099470D" w:rsidP="0099470D">
      <w:pPr>
        <w:pStyle w:val="En-tte"/>
        <w:tabs>
          <w:tab w:val="clear" w:pos="4536"/>
          <w:tab w:val="clear" w:pos="9072"/>
        </w:tabs>
        <w:rPr>
          <w:rFonts w:ascii="Cambria" w:hAnsi="Cambria" w:cs="Calibri"/>
          <w:b/>
          <w:sz w:val="24"/>
          <w:szCs w:val="24"/>
        </w:rPr>
      </w:pPr>
    </w:p>
    <w:p w14:paraId="611663C5" w14:textId="77777777" w:rsidR="0099470D" w:rsidRPr="00FB7261" w:rsidRDefault="0099470D" w:rsidP="0099470D">
      <w:pPr>
        <w:pStyle w:val="En-tte"/>
        <w:tabs>
          <w:tab w:val="clear" w:pos="4536"/>
          <w:tab w:val="clear" w:pos="9072"/>
        </w:tabs>
        <w:rPr>
          <w:rFonts w:ascii="Cambria" w:hAnsi="Cambria" w:cs="Calibri"/>
          <w:b/>
          <w:sz w:val="24"/>
          <w:szCs w:val="24"/>
        </w:rPr>
      </w:pPr>
    </w:p>
    <w:p w14:paraId="32FE701B" w14:textId="77777777" w:rsidR="0099470D" w:rsidRPr="00FB7261" w:rsidRDefault="0099470D" w:rsidP="0099470D">
      <w:pPr>
        <w:pStyle w:val="En-tte"/>
        <w:tabs>
          <w:tab w:val="clear" w:pos="4536"/>
          <w:tab w:val="clear" w:pos="9072"/>
        </w:tabs>
        <w:rPr>
          <w:rFonts w:ascii="Cambria" w:hAnsi="Cambria" w:cs="Calibri"/>
          <w:b/>
          <w:sz w:val="24"/>
          <w:szCs w:val="24"/>
        </w:rPr>
      </w:pPr>
    </w:p>
    <w:p w14:paraId="661F9918" w14:textId="77777777"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14:paraId="65410D07" w14:textId="77777777" w:rsidR="0099470D" w:rsidRPr="00FB7261" w:rsidRDefault="0099470D" w:rsidP="0099470D">
      <w:pPr>
        <w:pStyle w:val="En-tte"/>
        <w:tabs>
          <w:tab w:val="clear" w:pos="4536"/>
          <w:tab w:val="clear" w:pos="9072"/>
        </w:tabs>
        <w:rPr>
          <w:rFonts w:ascii="Cambria" w:hAnsi="Cambria" w:cs="Calibri"/>
          <w:b/>
          <w:sz w:val="24"/>
          <w:szCs w:val="24"/>
        </w:rPr>
      </w:pPr>
    </w:p>
    <w:p w14:paraId="0B9DA12F" w14:textId="77777777" w:rsidR="0099470D" w:rsidRPr="00FB7261" w:rsidRDefault="0099470D" w:rsidP="0099470D">
      <w:pPr>
        <w:pStyle w:val="En-tte"/>
        <w:tabs>
          <w:tab w:val="clear" w:pos="4536"/>
          <w:tab w:val="clear" w:pos="9072"/>
        </w:tabs>
        <w:rPr>
          <w:rFonts w:ascii="Cambria" w:hAnsi="Cambria" w:cs="Calibri"/>
          <w:b/>
          <w:sz w:val="24"/>
          <w:szCs w:val="24"/>
        </w:rPr>
      </w:pPr>
    </w:p>
    <w:p w14:paraId="393D412C" w14:textId="77777777" w:rsidR="0099470D" w:rsidRPr="00FB7261" w:rsidRDefault="0099470D" w:rsidP="0099470D">
      <w:pPr>
        <w:pStyle w:val="En-tte"/>
        <w:tabs>
          <w:tab w:val="clear" w:pos="4536"/>
          <w:tab w:val="clear" w:pos="9072"/>
        </w:tabs>
        <w:rPr>
          <w:rFonts w:ascii="Cambria" w:hAnsi="Cambria" w:cs="Calibri"/>
          <w:b/>
          <w:sz w:val="24"/>
          <w:szCs w:val="24"/>
        </w:rPr>
      </w:pPr>
    </w:p>
    <w:p w14:paraId="7DF9F831" w14:textId="77777777" w:rsidR="0099470D" w:rsidRPr="00FB7261" w:rsidRDefault="0099470D" w:rsidP="0099470D">
      <w:pPr>
        <w:pStyle w:val="En-tte"/>
        <w:tabs>
          <w:tab w:val="clear" w:pos="4536"/>
          <w:tab w:val="clear" w:pos="9072"/>
        </w:tabs>
        <w:rPr>
          <w:rFonts w:ascii="Cambria" w:hAnsi="Cambria" w:cs="Calibri"/>
          <w:b/>
          <w:sz w:val="24"/>
          <w:szCs w:val="24"/>
        </w:rPr>
        <w:sectPr w:rsidR="0099470D" w:rsidRPr="00FB7261" w:rsidSect="00063A7B">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14:paraId="79B36D61" w14:textId="77777777"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bookmarkStart w:id="12" w:name="_Toc413532942"/>
      <w:r w:rsidRPr="000310C5">
        <w:rPr>
          <w:rFonts w:ascii="Cambria" w:hAnsi="Cambria" w:cs="Calibri"/>
          <w:sz w:val="28"/>
          <w:szCs w:val="28"/>
          <w:u w:val="thick" w:color="F79646" w:themeColor="accent6"/>
        </w:rPr>
        <w:lastRenderedPageBreak/>
        <w:t>D : Synthèse globale des ressources humaines mobilisées pour la spécialité (L3)</w:t>
      </w:r>
      <w:r w:rsidRPr="000310C5">
        <w:rPr>
          <w:rFonts w:ascii="Cambria" w:hAnsi="Cambria" w:cs="Calibri"/>
          <w:b/>
          <w:sz w:val="28"/>
          <w:szCs w:val="28"/>
          <w:u w:val="thick" w:color="F79646" w:themeColor="accent6"/>
        </w:rPr>
        <w:t> :</w:t>
      </w:r>
      <w:bookmarkEnd w:id="12"/>
    </w:p>
    <w:p w14:paraId="73780C8F" w14:textId="77777777"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0" w:type="auto"/>
        <w:tblLook w:val="00A0" w:firstRow="1" w:lastRow="0" w:firstColumn="1" w:lastColumn="0" w:noHBand="0" w:noVBand="0"/>
      </w:tblPr>
      <w:tblGrid>
        <w:gridCol w:w="3600"/>
        <w:gridCol w:w="1988"/>
        <w:gridCol w:w="2167"/>
        <w:gridCol w:w="1837"/>
      </w:tblGrid>
      <w:tr w:rsidR="0099470D" w:rsidRPr="00FB7261" w14:paraId="0BF5AA83" w14:textId="77777777" w:rsidTr="00502E34">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3648" w:type="dxa"/>
            <w:tcBorders>
              <w:left w:val="single" w:sz="18" w:space="0" w:color="auto"/>
              <w:right w:val="single" w:sz="8" w:space="0" w:color="auto"/>
            </w:tcBorders>
            <w:vAlign w:val="center"/>
          </w:tcPr>
          <w:p w14:paraId="5F86C08F" w14:textId="77777777" w:rsidR="0099470D" w:rsidRPr="00FB7261" w:rsidRDefault="0099470D" w:rsidP="00E75479">
            <w:pPr>
              <w:spacing w:before="40" w:after="40"/>
              <w:ind w:right="-9"/>
              <w:jc w:val="center"/>
              <w:rPr>
                <w:rFonts w:ascii="Cambria" w:hAnsi="Cambria" w:cs="Calibri"/>
                <w:b w:val="0"/>
                <w:bCs w:val="0"/>
              </w:rPr>
            </w:pPr>
            <w:r w:rsidRPr="00FB7261">
              <w:rPr>
                <w:rFonts w:ascii="Cambria" w:hAnsi="Cambria" w:cs="Calibri"/>
              </w:rPr>
              <w:t>Grade</w:t>
            </w:r>
          </w:p>
        </w:tc>
        <w:tc>
          <w:tcPr>
            <w:cnfStyle w:val="000010000000" w:firstRow="0" w:lastRow="0" w:firstColumn="0" w:lastColumn="0" w:oddVBand="1" w:evenVBand="0" w:oddHBand="0" w:evenHBand="0" w:firstRowFirstColumn="0" w:firstRowLastColumn="0" w:lastRowFirstColumn="0" w:lastRowLastColumn="0"/>
            <w:tcW w:w="2013" w:type="dxa"/>
            <w:tcBorders>
              <w:left w:val="single" w:sz="8" w:space="0" w:color="auto"/>
              <w:right w:val="single" w:sz="8" w:space="0" w:color="auto"/>
            </w:tcBorders>
            <w:vAlign w:val="center"/>
          </w:tcPr>
          <w:p w14:paraId="4F961C78" w14:textId="77777777" w:rsidR="0099470D" w:rsidRPr="00FB7261" w:rsidRDefault="0099470D" w:rsidP="00E75479">
            <w:pPr>
              <w:spacing w:before="40" w:after="40"/>
              <w:ind w:right="60"/>
              <w:jc w:val="center"/>
              <w:rPr>
                <w:rFonts w:ascii="Cambria" w:hAnsi="Cambria" w:cs="Calibri"/>
                <w:b w:val="0"/>
                <w:bCs w:val="0"/>
              </w:rPr>
            </w:pPr>
            <w:r w:rsidRPr="00FB7261">
              <w:rPr>
                <w:rFonts w:ascii="Cambria" w:hAnsi="Cambria" w:cs="Calibri"/>
              </w:rPr>
              <w:t>Effectif Interne</w:t>
            </w:r>
          </w:p>
        </w:tc>
        <w:tc>
          <w:tcPr>
            <w:tcW w:w="2190" w:type="dxa"/>
            <w:tcBorders>
              <w:left w:val="single" w:sz="8" w:space="0" w:color="auto"/>
              <w:right w:val="single" w:sz="8" w:space="0" w:color="auto"/>
            </w:tcBorders>
            <w:vAlign w:val="center"/>
          </w:tcPr>
          <w:p w14:paraId="4CCEFE5C" w14:textId="77777777" w:rsidR="0099470D" w:rsidRPr="00FB7261" w:rsidRDefault="0099470D" w:rsidP="00E75479">
            <w:pPr>
              <w:spacing w:before="40" w:after="40"/>
              <w:ind w:right="282"/>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bCs w:val="0"/>
              </w:rPr>
            </w:pPr>
            <w:r w:rsidRPr="00FB7261">
              <w:rPr>
                <w:rFonts w:ascii="Cambria" w:hAnsi="Cambria" w:cs="Calibri"/>
              </w:rPr>
              <w:t>Effectif Externe</w:t>
            </w:r>
          </w:p>
        </w:tc>
        <w:tc>
          <w:tcPr>
            <w:cnfStyle w:val="000010000000" w:firstRow="0" w:lastRow="0" w:firstColumn="0" w:lastColumn="0" w:oddVBand="1" w:evenVBand="0" w:oddHBand="0" w:evenHBand="0" w:firstRowFirstColumn="0" w:firstRowLastColumn="0" w:lastRowFirstColumn="0" w:lastRowLastColumn="0"/>
            <w:tcW w:w="1858" w:type="dxa"/>
            <w:tcBorders>
              <w:left w:val="single" w:sz="8" w:space="0" w:color="auto"/>
              <w:right w:val="single" w:sz="18" w:space="0" w:color="auto"/>
            </w:tcBorders>
            <w:vAlign w:val="center"/>
          </w:tcPr>
          <w:p w14:paraId="3C00F64D" w14:textId="77777777" w:rsidR="0099470D" w:rsidRPr="00FB7261" w:rsidRDefault="0099470D" w:rsidP="00E75479">
            <w:pPr>
              <w:spacing w:before="40" w:after="40"/>
              <w:ind w:right="282"/>
              <w:jc w:val="center"/>
              <w:rPr>
                <w:rFonts w:ascii="Cambria" w:hAnsi="Cambria" w:cs="Calibri"/>
                <w:b w:val="0"/>
                <w:bCs w:val="0"/>
              </w:rPr>
            </w:pPr>
            <w:r w:rsidRPr="00FB7261">
              <w:rPr>
                <w:rFonts w:ascii="Cambria" w:hAnsi="Cambria" w:cs="Calibri"/>
              </w:rPr>
              <w:t>Total</w:t>
            </w:r>
          </w:p>
        </w:tc>
      </w:tr>
      <w:tr w:rsidR="0099470D" w:rsidRPr="00FB7261" w14:paraId="0159DAAB"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18" w:space="0" w:color="auto"/>
              <w:left w:val="single" w:sz="18" w:space="0" w:color="auto"/>
              <w:bottom w:val="single" w:sz="4" w:space="0" w:color="auto"/>
              <w:right w:val="single" w:sz="4" w:space="0" w:color="auto"/>
            </w:tcBorders>
            <w:vAlign w:val="center"/>
          </w:tcPr>
          <w:p w14:paraId="6A9B2274" w14:textId="77777777" w:rsidR="0099470D" w:rsidRPr="00FB7261" w:rsidRDefault="0099470D" w:rsidP="00502E34">
            <w:pPr>
              <w:spacing w:before="40" w:after="40"/>
              <w:ind w:right="284"/>
              <w:jc w:val="center"/>
              <w:rPr>
                <w:rFonts w:ascii="Cambria" w:hAnsi="Cambria" w:cs="Calibri"/>
                <w:b w:val="0"/>
                <w:bCs w:val="0"/>
              </w:rPr>
            </w:pPr>
            <w:r w:rsidRPr="00FB7261">
              <w:rPr>
                <w:rFonts w:ascii="Cambria" w:hAnsi="Cambria" w:cs="Calibri"/>
              </w:rPr>
              <w:t>Professeurs</w:t>
            </w:r>
          </w:p>
        </w:tc>
        <w:tc>
          <w:tcPr>
            <w:cnfStyle w:val="000010000000" w:firstRow="0" w:lastRow="0" w:firstColumn="0" w:lastColumn="0" w:oddVBand="1" w:evenVBand="0" w:oddHBand="0" w:evenHBand="0" w:firstRowFirstColumn="0" w:firstRowLastColumn="0" w:lastRowFirstColumn="0" w:lastRowLastColumn="0"/>
            <w:tcW w:w="2013" w:type="dxa"/>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5C85A530" w14:textId="77777777" w:rsidR="0099470D" w:rsidRPr="00FB7261" w:rsidRDefault="0099470D" w:rsidP="00502E34">
            <w:pPr>
              <w:spacing w:before="40" w:after="40"/>
              <w:ind w:right="284"/>
              <w:jc w:val="center"/>
              <w:rPr>
                <w:rFonts w:ascii="Cambria" w:hAnsi="Cambria" w:cs="Calibri"/>
              </w:rPr>
            </w:pPr>
          </w:p>
        </w:tc>
        <w:tc>
          <w:tcPr>
            <w:tcW w:w="2190" w:type="dxa"/>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0E1F159B" w14:textId="77777777" w:rsidR="0099470D" w:rsidRPr="00FB7261" w:rsidRDefault="0099470D" w:rsidP="00502E34">
            <w:pPr>
              <w:spacing w:before="40" w:after="40"/>
              <w:ind w:right="284"/>
              <w:jc w:val="center"/>
              <w:cnfStyle w:val="000000100000" w:firstRow="0" w:lastRow="0" w:firstColumn="0" w:lastColumn="0" w:oddVBand="0" w:evenVBand="0" w:oddHBand="1"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18" w:space="0" w:color="auto"/>
              <w:left w:val="single" w:sz="4" w:space="0" w:color="auto"/>
              <w:bottom w:val="single" w:sz="4" w:space="0" w:color="auto"/>
              <w:right w:val="single" w:sz="18" w:space="0" w:color="auto"/>
            </w:tcBorders>
            <w:shd w:val="clear" w:color="auto" w:fill="FFFFFF" w:themeFill="background1"/>
            <w:vAlign w:val="center"/>
          </w:tcPr>
          <w:p w14:paraId="598C95C0" w14:textId="77777777" w:rsidR="0099470D" w:rsidRPr="00FB7261" w:rsidRDefault="0099470D" w:rsidP="00502E34">
            <w:pPr>
              <w:spacing w:before="40" w:after="40"/>
              <w:ind w:right="284"/>
              <w:jc w:val="center"/>
              <w:rPr>
                <w:rFonts w:ascii="Cambria" w:hAnsi="Cambria" w:cs="Calibri"/>
                <w:b/>
                <w:bCs/>
              </w:rPr>
            </w:pPr>
          </w:p>
        </w:tc>
      </w:tr>
      <w:tr w:rsidR="0099470D" w:rsidRPr="00FB7261" w14:paraId="7429354A"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vAlign w:val="center"/>
          </w:tcPr>
          <w:p w14:paraId="6F268585" w14:textId="77777777" w:rsidR="0099470D" w:rsidRPr="00FB7261" w:rsidRDefault="0099470D" w:rsidP="00502E34">
            <w:pPr>
              <w:spacing w:before="40" w:after="40"/>
              <w:ind w:right="284"/>
              <w:jc w:val="center"/>
              <w:rPr>
                <w:rFonts w:ascii="Cambria" w:hAnsi="Cambria" w:cs="Calibri"/>
                <w:b w:val="0"/>
                <w:bCs w:val="0"/>
              </w:rPr>
            </w:pPr>
            <w:r w:rsidRPr="00FB7261">
              <w:rPr>
                <w:rFonts w:ascii="Cambria" w:hAnsi="Cambria" w:cs="Calibri"/>
              </w:rPr>
              <w:t>Maîtres de Conférences (A)</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D3063" w14:textId="77777777" w:rsidR="0099470D" w:rsidRPr="00FB7261" w:rsidRDefault="0099470D" w:rsidP="00502E34">
            <w:pPr>
              <w:spacing w:before="40" w:after="40"/>
              <w:ind w:right="284"/>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9608BA" w14:textId="77777777" w:rsidR="0099470D" w:rsidRPr="00FB7261" w:rsidRDefault="0099470D" w:rsidP="00502E34">
            <w:pPr>
              <w:spacing w:before="40" w:after="40"/>
              <w:ind w:right="284"/>
              <w:jc w:val="center"/>
              <w:cnfStyle w:val="000000000000" w:firstRow="0" w:lastRow="0" w:firstColumn="0" w:lastColumn="0" w:oddVBand="0" w:evenVBand="0" w:oddHBand="0"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61D99B57" w14:textId="77777777" w:rsidR="0099470D" w:rsidRPr="00FB7261" w:rsidRDefault="0099470D" w:rsidP="00502E34">
            <w:pPr>
              <w:spacing w:before="40" w:after="40"/>
              <w:ind w:right="284"/>
              <w:jc w:val="center"/>
              <w:rPr>
                <w:rFonts w:ascii="Cambria" w:hAnsi="Cambria" w:cs="Calibri"/>
                <w:b/>
                <w:bCs/>
              </w:rPr>
            </w:pPr>
          </w:p>
        </w:tc>
      </w:tr>
      <w:tr w:rsidR="0099470D" w:rsidRPr="00FB7261" w14:paraId="117BB8E2"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vAlign w:val="center"/>
          </w:tcPr>
          <w:p w14:paraId="6BEE4C2B" w14:textId="77777777" w:rsidR="0099470D" w:rsidRPr="00FB7261" w:rsidRDefault="0099470D" w:rsidP="00502E34">
            <w:pPr>
              <w:spacing w:before="40" w:after="40"/>
              <w:ind w:right="284"/>
              <w:jc w:val="center"/>
              <w:rPr>
                <w:rFonts w:ascii="Cambria" w:hAnsi="Cambria" w:cs="Calibri"/>
                <w:b w:val="0"/>
                <w:bCs w:val="0"/>
              </w:rPr>
            </w:pPr>
            <w:r w:rsidRPr="00FB7261">
              <w:rPr>
                <w:rFonts w:ascii="Cambria" w:hAnsi="Cambria" w:cs="Calibri"/>
              </w:rPr>
              <w:t>Maîtres de Conférences (B)</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ED0A3A" w14:textId="77777777" w:rsidR="0099470D" w:rsidRPr="00FB7261" w:rsidRDefault="0099470D" w:rsidP="00502E34">
            <w:pPr>
              <w:spacing w:before="40" w:after="40"/>
              <w:ind w:right="284"/>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E2F9C" w14:textId="77777777" w:rsidR="0099470D" w:rsidRPr="00FB7261" w:rsidRDefault="0099470D" w:rsidP="00502E34">
            <w:pPr>
              <w:spacing w:before="40" w:after="40"/>
              <w:ind w:right="284"/>
              <w:jc w:val="center"/>
              <w:cnfStyle w:val="000000100000" w:firstRow="0" w:lastRow="0" w:firstColumn="0" w:lastColumn="0" w:oddVBand="0" w:evenVBand="0" w:oddHBand="1"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3C6533A9" w14:textId="77777777" w:rsidR="0099470D" w:rsidRPr="00FB7261" w:rsidRDefault="0099470D" w:rsidP="00502E34">
            <w:pPr>
              <w:spacing w:before="40" w:after="40"/>
              <w:ind w:right="284"/>
              <w:jc w:val="center"/>
              <w:rPr>
                <w:rFonts w:ascii="Cambria" w:hAnsi="Cambria" w:cs="Calibri"/>
                <w:b/>
                <w:bCs/>
              </w:rPr>
            </w:pPr>
          </w:p>
        </w:tc>
      </w:tr>
      <w:tr w:rsidR="0099470D" w:rsidRPr="00FB7261" w14:paraId="2ACA14D4"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vAlign w:val="center"/>
          </w:tcPr>
          <w:p w14:paraId="52706B73" w14:textId="77777777" w:rsidR="0099470D" w:rsidRPr="00FB7261" w:rsidRDefault="0099470D" w:rsidP="00502E34">
            <w:pPr>
              <w:spacing w:before="40" w:after="40"/>
              <w:ind w:right="284"/>
              <w:jc w:val="center"/>
              <w:rPr>
                <w:rFonts w:ascii="Cambria" w:hAnsi="Cambria" w:cs="Calibri"/>
              </w:rPr>
            </w:pPr>
            <w:r w:rsidRPr="00FB7261">
              <w:rPr>
                <w:rFonts w:ascii="Cambria" w:hAnsi="Cambria" w:cs="Calibri"/>
              </w:rPr>
              <w:t>Maître Assistant (A)</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D70134" w14:textId="77777777" w:rsidR="0099470D" w:rsidRPr="00FB7261" w:rsidRDefault="0099470D" w:rsidP="00502E34">
            <w:pPr>
              <w:spacing w:before="40" w:after="40"/>
              <w:ind w:right="284"/>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560D57" w14:textId="77777777" w:rsidR="0099470D" w:rsidRPr="00FB7261" w:rsidRDefault="0099470D" w:rsidP="00502E34">
            <w:pPr>
              <w:spacing w:before="40" w:after="40"/>
              <w:ind w:right="284"/>
              <w:jc w:val="center"/>
              <w:cnfStyle w:val="000000000000" w:firstRow="0" w:lastRow="0" w:firstColumn="0" w:lastColumn="0" w:oddVBand="0" w:evenVBand="0" w:oddHBand="0"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0C4AC090" w14:textId="77777777" w:rsidR="0099470D" w:rsidRPr="00FB7261" w:rsidRDefault="0099470D" w:rsidP="00502E34">
            <w:pPr>
              <w:spacing w:before="40" w:after="40"/>
              <w:ind w:right="284"/>
              <w:jc w:val="center"/>
              <w:rPr>
                <w:rFonts w:ascii="Cambria" w:hAnsi="Cambria" w:cs="Calibri"/>
                <w:b/>
                <w:bCs/>
              </w:rPr>
            </w:pPr>
          </w:p>
        </w:tc>
      </w:tr>
      <w:tr w:rsidR="0099470D" w:rsidRPr="00FB7261" w14:paraId="22EAFCBC"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vAlign w:val="center"/>
          </w:tcPr>
          <w:p w14:paraId="258DCB8E" w14:textId="77777777" w:rsidR="0099470D" w:rsidRPr="00FB7261" w:rsidRDefault="0099470D" w:rsidP="00502E34">
            <w:pPr>
              <w:spacing w:before="40" w:after="40"/>
              <w:ind w:right="284"/>
              <w:jc w:val="center"/>
              <w:rPr>
                <w:rFonts w:ascii="Cambria" w:hAnsi="Cambria" w:cs="Calibri"/>
              </w:rPr>
            </w:pPr>
            <w:r w:rsidRPr="00FB7261">
              <w:rPr>
                <w:rFonts w:ascii="Cambria" w:hAnsi="Cambria" w:cs="Calibri"/>
              </w:rPr>
              <w:t>Maître Assistant (B)</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C6C573" w14:textId="77777777" w:rsidR="0099470D" w:rsidRPr="00FB7261" w:rsidRDefault="0099470D" w:rsidP="00502E34">
            <w:pPr>
              <w:spacing w:before="40" w:after="40"/>
              <w:ind w:right="284"/>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91B5D4" w14:textId="77777777" w:rsidR="0099470D" w:rsidRPr="00FB7261" w:rsidRDefault="0099470D" w:rsidP="00502E34">
            <w:pPr>
              <w:spacing w:before="40" w:after="40"/>
              <w:ind w:right="284"/>
              <w:jc w:val="center"/>
              <w:cnfStyle w:val="000000100000" w:firstRow="0" w:lastRow="0" w:firstColumn="0" w:lastColumn="0" w:oddVBand="0" w:evenVBand="0" w:oddHBand="1"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27F952D2" w14:textId="77777777" w:rsidR="0099470D" w:rsidRPr="00FB7261" w:rsidRDefault="0099470D" w:rsidP="00502E34">
            <w:pPr>
              <w:spacing w:before="40" w:after="40"/>
              <w:ind w:right="284"/>
              <w:jc w:val="center"/>
              <w:rPr>
                <w:rFonts w:ascii="Cambria" w:hAnsi="Cambria" w:cs="Calibri"/>
                <w:b/>
                <w:bCs/>
              </w:rPr>
            </w:pPr>
          </w:p>
        </w:tc>
      </w:tr>
      <w:tr w:rsidR="0099470D" w:rsidRPr="00FB7261" w14:paraId="59BE99A0"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vAlign w:val="center"/>
          </w:tcPr>
          <w:p w14:paraId="2BEE85D9" w14:textId="77777777" w:rsidR="0099470D" w:rsidRPr="00FB7261" w:rsidRDefault="0099470D" w:rsidP="00502E34">
            <w:pPr>
              <w:spacing w:before="40" w:after="40"/>
              <w:ind w:right="284"/>
              <w:jc w:val="center"/>
              <w:rPr>
                <w:rFonts w:ascii="Cambria" w:hAnsi="Cambria" w:cs="Calibri"/>
                <w:b w:val="0"/>
                <w:bCs w:val="0"/>
              </w:rPr>
            </w:pPr>
            <w:r w:rsidRPr="00FB7261">
              <w:rPr>
                <w:rFonts w:ascii="Cambria" w:hAnsi="Cambria" w:cs="Calibri"/>
              </w:rPr>
              <w:t>Autre (*)</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1AF98" w14:textId="77777777" w:rsidR="0099470D" w:rsidRPr="00FB7261" w:rsidRDefault="0099470D" w:rsidP="00502E34">
            <w:pPr>
              <w:spacing w:before="40" w:after="40"/>
              <w:ind w:right="284"/>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0A4B4A" w14:textId="77777777" w:rsidR="0099470D" w:rsidRPr="00FB7261" w:rsidRDefault="0099470D" w:rsidP="00502E34">
            <w:pPr>
              <w:spacing w:before="40" w:after="40"/>
              <w:ind w:right="284"/>
              <w:jc w:val="center"/>
              <w:cnfStyle w:val="000000000000" w:firstRow="0" w:lastRow="0" w:firstColumn="0" w:lastColumn="0" w:oddVBand="0" w:evenVBand="0" w:oddHBand="0"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vAlign w:val="center"/>
          </w:tcPr>
          <w:p w14:paraId="0DF70D1C" w14:textId="77777777" w:rsidR="0099470D" w:rsidRPr="00FB7261" w:rsidRDefault="0099470D" w:rsidP="00502E34">
            <w:pPr>
              <w:spacing w:before="40" w:after="40"/>
              <w:ind w:right="284"/>
              <w:jc w:val="center"/>
              <w:rPr>
                <w:rFonts w:ascii="Cambria" w:hAnsi="Cambria" w:cs="Calibri"/>
                <w:b/>
                <w:bCs/>
              </w:rPr>
            </w:pPr>
          </w:p>
        </w:tc>
      </w:tr>
      <w:tr w:rsidR="0099470D" w:rsidRPr="00FB7261" w14:paraId="7972626A"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right w:val="single" w:sz="4" w:space="0" w:color="auto"/>
            </w:tcBorders>
            <w:vAlign w:val="center"/>
          </w:tcPr>
          <w:p w14:paraId="001880A5" w14:textId="77777777" w:rsidR="0099470D" w:rsidRPr="00FB7261" w:rsidRDefault="0099470D" w:rsidP="00502E34">
            <w:pPr>
              <w:spacing w:before="40" w:after="40"/>
              <w:ind w:right="284"/>
              <w:jc w:val="center"/>
              <w:rPr>
                <w:rFonts w:ascii="Cambria" w:hAnsi="Cambria" w:cs="Calibri"/>
                <w:b w:val="0"/>
                <w:bCs w:val="0"/>
              </w:rPr>
            </w:pPr>
            <w:r w:rsidRPr="00FB7261">
              <w:rPr>
                <w:rFonts w:ascii="Cambria" w:hAnsi="Cambria" w:cs="Calibri"/>
              </w:rPr>
              <w:t>Total</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18" w:space="0" w:color="auto"/>
              <w:right w:val="single" w:sz="4" w:space="0" w:color="auto"/>
            </w:tcBorders>
            <w:shd w:val="clear" w:color="auto" w:fill="FFFFFF" w:themeFill="background1"/>
            <w:vAlign w:val="center"/>
          </w:tcPr>
          <w:p w14:paraId="470BF489" w14:textId="77777777" w:rsidR="0099470D" w:rsidRPr="00FB7261" w:rsidRDefault="0099470D" w:rsidP="00502E34">
            <w:pPr>
              <w:spacing w:before="40" w:after="40"/>
              <w:ind w:right="284"/>
              <w:jc w:val="center"/>
              <w:rPr>
                <w:rFonts w:ascii="Cambria" w:hAnsi="Cambria" w:cs="Calibri"/>
                <w:b/>
                <w:bCs/>
              </w:rPr>
            </w:pPr>
          </w:p>
        </w:tc>
        <w:tc>
          <w:tcPr>
            <w:tcW w:w="2190" w:type="dxa"/>
            <w:tcBorders>
              <w:top w:val="single" w:sz="4" w:space="0" w:color="auto"/>
              <w:left w:val="single" w:sz="4" w:space="0" w:color="auto"/>
              <w:bottom w:val="single" w:sz="18" w:space="0" w:color="auto"/>
              <w:right w:val="single" w:sz="4" w:space="0" w:color="auto"/>
            </w:tcBorders>
            <w:shd w:val="clear" w:color="auto" w:fill="FFFFFF" w:themeFill="background1"/>
            <w:vAlign w:val="center"/>
          </w:tcPr>
          <w:p w14:paraId="30B10742" w14:textId="77777777" w:rsidR="0099470D" w:rsidRPr="00FB7261" w:rsidRDefault="0099470D" w:rsidP="00502E34">
            <w:pPr>
              <w:spacing w:before="40" w:after="40"/>
              <w:ind w:right="284"/>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18" w:space="0" w:color="auto"/>
              <w:right w:val="single" w:sz="18" w:space="0" w:color="auto"/>
            </w:tcBorders>
            <w:shd w:val="clear" w:color="auto" w:fill="FFFFFF" w:themeFill="background1"/>
            <w:vAlign w:val="center"/>
          </w:tcPr>
          <w:p w14:paraId="12704E23" w14:textId="77777777" w:rsidR="0099470D" w:rsidRPr="00FB7261" w:rsidRDefault="0099470D" w:rsidP="00502E34">
            <w:pPr>
              <w:spacing w:before="40" w:after="40"/>
              <w:ind w:right="284"/>
              <w:jc w:val="center"/>
              <w:rPr>
                <w:rFonts w:ascii="Cambria" w:hAnsi="Cambria" w:cs="Calibri"/>
                <w:b/>
                <w:bCs/>
              </w:rPr>
            </w:pPr>
          </w:p>
        </w:tc>
      </w:tr>
    </w:tbl>
    <w:p w14:paraId="34366436" w14:textId="77777777" w:rsidR="0099470D" w:rsidRPr="00FB7261" w:rsidRDefault="0099470D" w:rsidP="0099470D">
      <w:pPr>
        <w:pStyle w:val="En-tte"/>
        <w:tabs>
          <w:tab w:val="clear" w:pos="4536"/>
          <w:tab w:val="clear" w:pos="9072"/>
        </w:tabs>
        <w:rPr>
          <w:rFonts w:ascii="Cambria" w:hAnsi="Cambria" w:cs="Calibri"/>
          <w:b/>
          <w:sz w:val="24"/>
          <w:szCs w:val="24"/>
        </w:rPr>
      </w:pPr>
    </w:p>
    <w:p w14:paraId="25AF2E15" w14:textId="77777777" w:rsidR="0099470D" w:rsidRPr="00FB7261" w:rsidRDefault="0099470D" w:rsidP="0099470D">
      <w:pPr>
        <w:pStyle w:val="En-tte"/>
        <w:tabs>
          <w:tab w:val="num" w:pos="360"/>
        </w:tabs>
        <w:rPr>
          <w:rFonts w:ascii="Cambria" w:hAnsi="Cambria" w:cs="Calibri"/>
          <w:bCs/>
          <w:sz w:val="22"/>
          <w:szCs w:val="22"/>
        </w:rPr>
      </w:pPr>
      <w:r w:rsidRPr="00FB7261">
        <w:rPr>
          <w:rFonts w:ascii="Cambria" w:hAnsi="Cambria" w:cs="Calibri"/>
          <w:bCs/>
          <w:sz w:val="22"/>
          <w:szCs w:val="22"/>
        </w:rPr>
        <w:t>(*) Personnel technique et de soutien</w:t>
      </w:r>
    </w:p>
    <w:p w14:paraId="4C879386" w14:textId="77777777" w:rsidR="0099470D" w:rsidRPr="00FB7261" w:rsidRDefault="0099470D" w:rsidP="0099470D">
      <w:pPr>
        <w:pStyle w:val="En-tte"/>
        <w:tabs>
          <w:tab w:val="num" w:pos="360"/>
        </w:tabs>
        <w:rPr>
          <w:rFonts w:ascii="Cambria" w:hAnsi="Cambria" w:cs="Calibri"/>
          <w:b/>
          <w:sz w:val="28"/>
          <w:szCs w:val="28"/>
        </w:rPr>
      </w:pPr>
    </w:p>
    <w:p w14:paraId="083368DB" w14:textId="77777777" w:rsidR="0099470D" w:rsidRPr="00FB7261" w:rsidRDefault="0099470D" w:rsidP="0099470D">
      <w:pPr>
        <w:pStyle w:val="En-tte"/>
        <w:tabs>
          <w:tab w:val="num" w:pos="360"/>
        </w:tabs>
        <w:rPr>
          <w:rFonts w:ascii="Cambria" w:hAnsi="Cambria" w:cs="Calibri"/>
          <w:b/>
          <w:sz w:val="28"/>
          <w:szCs w:val="28"/>
        </w:rPr>
      </w:pPr>
    </w:p>
    <w:p w14:paraId="374A3F9F" w14:textId="77777777" w:rsidR="0099470D" w:rsidRPr="00FB7261" w:rsidRDefault="0099470D" w:rsidP="0099470D">
      <w:pPr>
        <w:pStyle w:val="En-tte"/>
        <w:tabs>
          <w:tab w:val="num" w:pos="360"/>
        </w:tabs>
        <w:rPr>
          <w:rFonts w:ascii="Cambria" w:hAnsi="Cambria" w:cs="Calibri"/>
          <w:b/>
          <w:sz w:val="28"/>
          <w:szCs w:val="28"/>
        </w:rPr>
      </w:pPr>
    </w:p>
    <w:p w14:paraId="36779B17" w14:textId="77777777" w:rsidR="0099470D" w:rsidRPr="00FB7261" w:rsidRDefault="0099470D" w:rsidP="0099470D">
      <w:pPr>
        <w:pStyle w:val="En-tte"/>
        <w:tabs>
          <w:tab w:val="num" w:pos="360"/>
        </w:tabs>
        <w:rPr>
          <w:rFonts w:ascii="Cambria" w:hAnsi="Cambria" w:cs="Calibri"/>
          <w:b/>
          <w:sz w:val="28"/>
          <w:szCs w:val="28"/>
        </w:rPr>
      </w:pPr>
    </w:p>
    <w:p w14:paraId="2585A383" w14:textId="77777777" w:rsidR="0099470D" w:rsidRPr="00FB7261" w:rsidRDefault="0099470D" w:rsidP="0099470D">
      <w:pPr>
        <w:pStyle w:val="En-tte"/>
        <w:tabs>
          <w:tab w:val="num" w:pos="360"/>
        </w:tabs>
        <w:rPr>
          <w:rFonts w:ascii="Cambria" w:hAnsi="Cambria" w:cs="Calibri"/>
          <w:b/>
          <w:sz w:val="28"/>
          <w:szCs w:val="28"/>
        </w:rPr>
      </w:pPr>
    </w:p>
    <w:p w14:paraId="12DEB07C" w14:textId="77777777" w:rsidR="0099470D" w:rsidRPr="00FB7261" w:rsidRDefault="0099470D" w:rsidP="0099470D">
      <w:pPr>
        <w:pStyle w:val="En-tte"/>
        <w:tabs>
          <w:tab w:val="num" w:pos="360"/>
        </w:tabs>
        <w:rPr>
          <w:rFonts w:ascii="Cambria" w:hAnsi="Cambria" w:cs="Calibri"/>
          <w:b/>
          <w:sz w:val="28"/>
          <w:szCs w:val="28"/>
        </w:rPr>
      </w:pPr>
    </w:p>
    <w:p w14:paraId="04253B00" w14:textId="77777777" w:rsidR="0099470D" w:rsidRPr="00FB7261" w:rsidRDefault="0099470D" w:rsidP="0099470D">
      <w:pPr>
        <w:pStyle w:val="En-tte"/>
        <w:tabs>
          <w:tab w:val="num" w:pos="360"/>
        </w:tabs>
        <w:rPr>
          <w:rFonts w:ascii="Cambria" w:hAnsi="Cambria" w:cs="Calibri"/>
          <w:b/>
          <w:sz w:val="28"/>
          <w:szCs w:val="28"/>
        </w:rPr>
      </w:pPr>
    </w:p>
    <w:p w14:paraId="23551A16" w14:textId="77777777" w:rsidR="0099470D" w:rsidRPr="00FB7261" w:rsidRDefault="0099470D" w:rsidP="0099470D">
      <w:pPr>
        <w:pStyle w:val="En-tte"/>
        <w:tabs>
          <w:tab w:val="num" w:pos="360"/>
        </w:tabs>
        <w:rPr>
          <w:rFonts w:ascii="Cambria" w:hAnsi="Cambria" w:cs="Calibri"/>
          <w:b/>
          <w:sz w:val="28"/>
          <w:szCs w:val="28"/>
        </w:rPr>
      </w:pPr>
    </w:p>
    <w:p w14:paraId="12D6827B" w14:textId="77777777" w:rsidR="0099470D" w:rsidRPr="00FB7261" w:rsidRDefault="0099470D" w:rsidP="0099470D">
      <w:pPr>
        <w:pStyle w:val="En-tte"/>
        <w:tabs>
          <w:tab w:val="num" w:pos="360"/>
        </w:tabs>
        <w:rPr>
          <w:rFonts w:ascii="Cambria" w:hAnsi="Cambria" w:cs="Calibri"/>
          <w:b/>
          <w:sz w:val="28"/>
          <w:szCs w:val="28"/>
        </w:rPr>
      </w:pPr>
    </w:p>
    <w:p w14:paraId="4A585CE9" w14:textId="77777777" w:rsidR="0099470D" w:rsidRPr="00FB7261" w:rsidRDefault="0099470D" w:rsidP="0099470D">
      <w:pPr>
        <w:pStyle w:val="En-tte"/>
        <w:tabs>
          <w:tab w:val="num" w:pos="360"/>
        </w:tabs>
        <w:rPr>
          <w:rFonts w:ascii="Cambria" w:hAnsi="Cambria" w:cs="Calibri"/>
          <w:b/>
          <w:sz w:val="28"/>
          <w:szCs w:val="28"/>
        </w:rPr>
      </w:pPr>
    </w:p>
    <w:p w14:paraId="3AF12146" w14:textId="77777777" w:rsidR="0099470D" w:rsidRPr="00FB7261" w:rsidRDefault="0099470D" w:rsidP="0099470D">
      <w:pPr>
        <w:pStyle w:val="En-tte"/>
        <w:tabs>
          <w:tab w:val="num" w:pos="360"/>
        </w:tabs>
        <w:rPr>
          <w:rFonts w:ascii="Cambria" w:hAnsi="Cambria" w:cs="Calibri"/>
          <w:b/>
          <w:sz w:val="28"/>
          <w:szCs w:val="28"/>
        </w:rPr>
      </w:pPr>
    </w:p>
    <w:p w14:paraId="4F9650F9" w14:textId="77777777" w:rsidR="0099470D" w:rsidRPr="00FB7261" w:rsidRDefault="0099470D" w:rsidP="0099470D">
      <w:pPr>
        <w:pStyle w:val="En-tte"/>
        <w:tabs>
          <w:tab w:val="num" w:pos="360"/>
        </w:tabs>
        <w:rPr>
          <w:rFonts w:ascii="Cambria" w:hAnsi="Cambria" w:cs="Calibri"/>
          <w:b/>
          <w:sz w:val="28"/>
          <w:szCs w:val="28"/>
        </w:rPr>
      </w:pPr>
    </w:p>
    <w:p w14:paraId="54AD326D" w14:textId="77777777" w:rsidR="0099470D" w:rsidRPr="00FB7261" w:rsidRDefault="0099470D" w:rsidP="0099470D">
      <w:pPr>
        <w:pStyle w:val="En-tte"/>
        <w:tabs>
          <w:tab w:val="num" w:pos="360"/>
        </w:tabs>
        <w:rPr>
          <w:rFonts w:ascii="Cambria" w:hAnsi="Cambria" w:cs="Calibri"/>
          <w:b/>
          <w:sz w:val="28"/>
          <w:szCs w:val="28"/>
        </w:rPr>
      </w:pPr>
    </w:p>
    <w:p w14:paraId="137474DD" w14:textId="77777777" w:rsidR="0099470D" w:rsidRPr="00FB7261" w:rsidRDefault="0099470D" w:rsidP="0099470D">
      <w:pPr>
        <w:pStyle w:val="En-tte"/>
        <w:tabs>
          <w:tab w:val="num" w:pos="360"/>
        </w:tabs>
        <w:rPr>
          <w:rFonts w:ascii="Cambria" w:hAnsi="Cambria" w:cs="Calibri"/>
          <w:b/>
          <w:sz w:val="28"/>
          <w:szCs w:val="28"/>
        </w:rPr>
      </w:pPr>
    </w:p>
    <w:p w14:paraId="75B40006" w14:textId="77777777" w:rsidR="0099470D" w:rsidRPr="00FB7261" w:rsidRDefault="0099470D" w:rsidP="0099470D">
      <w:pPr>
        <w:pStyle w:val="En-tte"/>
        <w:tabs>
          <w:tab w:val="num" w:pos="360"/>
        </w:tabs>
        <w:rPr>
          <w:rFonts w:ascii="Cambria" w:hAnsi="Cambria" w:cs="Calibri"/>
          <w:b/>
          <w:sz w:val="28"/>
          <w:szCs w:val="28"/>
        </w:rPr>
      </w:pPr>
    </w:p>
    <w:p w14:paraId="1571D9CC" w14:textId="77777777" w:rsidR="0099470D" w:rsidRPr="00FB7261" w:rsidRDefault="0099470D" w:rsidP="0099470D">
      <w:pPr>
        <w:pStyle w:val="En-tte"/>
        <w:tabs>
          <w:tab w:val="num" w:pos="360"/>
        </w:tabs>
        <w:rPr>
          <w:rFonts w:ascii="Cambria" w:hAnsi="Cambria" w:cs="Calibri"/>
          <w:b/>
          <w:sz w:val="28"/>
          <w:szCs w:val="28"/>
        </w:rPr>
      </w:pPr>
    </w:p>
    <w:p w14:paraId="4BBD2513" w14:textId="77777777" w:rsidR="0099470D" w:rsidRPr="00FB7261" w:rsidRDefault="0099470D" w:rsidP="0099470D">
      <w:pPr>
        <w:pStyle w:val="En-tte"/>
        <w:tabs>
          <w:tab w:val="num" w:pos="360"/>
        </w:tabs>
        <w:rPr>
          <w:rFonts w:ascii="Cambria" w:hAnsi="Cambria" w:cs="Calibri"/>
          <w:b/>
          <w:sz w:val="28"/>
          <w:szCs w:val="28"/>
        </w:rPr>
      </w:pPr>
    </w:p>
    <w:p w14:paraId="32442C0F" w14:textId="77777777" w:rsidR="0099470D" w:rsidRPr="00FB7261" w:rsidRDefault="0099470D" w:rsidP="0099470D">
      <w:pPr>
        <w:pStyle w:val="En-tte"/>
        <w:tabs>
          <w:tab w:val="num" w:pos="360"/>
        </w:tabs>
        <w:rPr>
          <w:rFonts w:ascii="Cambria" w:hAnsi="Cambria" w:cs="Calibri"/>
          <w:b/>
          <w:sz w:val="28"/>
          <w:szCs w:val="28"/>
        </w:rPr>
      </w:pPr>
    </w:p>
    <w:p w14:paraId="7C5B1356" w14:textId="77777777" w:rsidR="0099470D" w:rsidRPr="00FB7261" w:rsidRDefault="0099470D" w:rsidP="0099470D">
      <w:pPr>
        <w:pStyle w:val="En-tte"/>
        <w:tabs>
          <w:tab w:val="num" w:pos="360"/>
        </w:tabs>
        <w:rPr>
          <w:rFonts w:ascii="Cambria" w:hAnsi="Cambria" w:cs="Calibri"/>
          <w:b/>
          <w:sz w:val="28"/>
          <w:szCs w:val="28"/>
        </w:rPr>
      </w:pPr>
    </w:p>
    <w:p w14:paraId="4D01CCEB" w14:textId="77777777" w:rsidR="0099470D" w:rsidRPr="00FB7261" w:rsidRDefault="0099470D" w:rsidP="0099470D">
      <w:pPr>
        <w:pStyle w:val="En-tte"/>
        <w:tabs>
          <w:tab w:val="num" w:pos="360"/>
        </w:tabs>
        <w:rPr>
          <w:rFonts w:ascii="Cambria" w:hAnsi="Cambria" w:cs="Calibri"/>
          <w:b/>
          <w:sz w:val="28"/>
          <w:szCs w:val="28"/>
        </w:rPr>
      </w:pPr>
    </w:p>
    <w:p w14:paraId="591F24D1" w14:textId="77777777" w:rsidR="0099470D" w:rsidRPr="00FB7261" w:rsidRDefault="0099470D" w:rsidP="0099470D">
      <w:pPr>
        <w:pStyle w:val="En-tte"/>
        <w:tabs>
          <w:tab w:val="num" w:pos="360"/>
        </w:tabs>
        <w:rPr>
          <w:rFonts w:ascii="Cambria" w:hAnsi="Cambria" w:cs="Calibri"/>
          <w:b/>
          <w:sz w:val="28"/>
          <w:szCs w:val="28"/>
        </w:rPr>
      </w:pPr>
    </w:p>
    <w:p w14:paraId="1AD450C7" w14:textId="77777777" w:rsidR="0099470D" w:rsidRPr="00FB7261" w:rsidRDefault="0099470D" w:rsidP="0099470D">
      <w:pPr>
        <w:pStyle w:val="En-tte"/>
        <w:tabs>
          <w:tab w:val="num" w:pos="360"/>
        </w:tabs>
        <w:rPr>
          <w:rFonts w:ascii="Cambria" w:hAnsi="Cambria" w:cs="Calibri"/>
          <w:b/>
          <w:sz w:val="28"/>
          <w:szCs w:val="28"/>
        </w:rPr>
      </w:pPr>
    </w:p>
    <w:p w14:paraId="5E2B9684" w14:textId="77777777" w:rsidR="0099470D" w:rsidRPr="00FB7261" w:rsidRDefault="0099470D" w:rsidP="0099470D">
      <w:pPr>
        <w:pStyle w:val="En-tte"/>
        <w:tabs>
          <w:tab w:val="num" w:pos="360"/>
        </w:tabs>
        <w:rPr>
          <w:rFonts w:ascii="Cambria" w:hAnsi="Cambria" w:cs="Calibri"/>
          <w:b/>
          <w:sz w:val="28"/>
          <w:szCs w:val="28"/>
        </w:rPr>
      </w:pPr>
    </w:p>
    <w:p w14:paraId="493A36F2" w14:textId="77777777" w:rsidR="0099470D" w:rsidRPr="00FB7261" w:rsidRDefault="0099470D" w:rsidP="0099470D">
      <w:pPr>
        <w:pStyle w:val="En-tte"/>
        <w:tabs>
          <w:tab w:val="num" w:pos="360"/>
        </w:tabs>
        <w:rPr>
          <w:rFonts w:ascii="Cambria" w:hAnsi="Cambria" w:cs="Calibri"/>
          <w:b/>
          <w:sz w:val="28"/>
          <w:szCs w:val="28"/>
        </w:rPr>
      </w:pPr>
    </w:p>
    <w:p w14:paraId="595AB874" w14:textId="77777777" w:rsidR="0099470D" w:rsidRPr="00FB7261" w:rsidRDefault="0099470D" w:rsidP="0099470D">
      <w:pPr>
        <w:pStyle w:val="En-tte"/>
        <w:tabs>
          <w:tab w:val="num" w:pos="360"/>
        </w:tabs>
        <w:rPr>
          <w:rFonts w:ascii="Cambria" w:hAnsi="Cambria" w:cs="Calibri"/>
          <w:b/>
          <w:sz w:val="28"/>
          <w:szCs w:val="28"/>
        </w:rPr>
      </w:pPr>
    </w:p>
    <w:p w14:paraId="0863327B" w14:textId="77777777" w:rsidR="0099470D" w:rsidRPr="00FB7261" w:rsidRDefault="0099470D" w:rsidP="0099470D">
      <w:pPr>
        <w:pStyle w:val="En-tte"/>
        <w:tabs>
          <w:tab w:val="num" w:pos="360"/>
        </w:tabs>
        <w:rPr>
          <w:rFonts w:ascii="Cambria" w:hAnsi="Cambria" w:cs="Calibri"/>
          <w:b/>
          <w:sz w:val="28"/>
          <w:szCs w:val="28"/>
        </w:rPr>
      </w:pPr>
    </w:p>
    <w:p w14:paraId="60944138" w14:textId="77777777" w:rsidR="00502E34" w:rsidRDefault="00502E34">
      <w:pPr>
        <w:spacing w:after="200" w:line="276" w:lineRule="auto"/>
        <w:rPr>
          <w:rFonts w:ascii="Cambria" w:eastAsia="Times New Roman" w:hAnsi="Cambria" w:cs="Calibri"/>
          <w:b/>
          <w:sz w:val="28"/>
          <w:szCs w:val="28"/>
          <w:lang w:eastAsia="fr-FR"/>
        </w:rPr>
      </w:pPr>
      <w:bookmarkStart w:id="13" w:name="_Toc413532943"/>
      <w:r>
        <w:rPr>
          <w:rFonts w:ascii="Cambria" w:hAnsi="Cambria" w:cs="Calibri"/>
          <w:b/>
          <w:sz w:val="28"/>
          <w:szCs w:val="28"/>
        </w:rPr>
        <w:br w:type="page"/>
      </w:r>
    </w:p>
    <w:p w14:paraId="3296E573" w14:textId="77777777" w:rsidR="0099470D" w:rsidRPr="000310C5" w:rsidRDefault="0099470D" w:rsidP="00AE366A">
      <w:pPr>
        <w:pStyle w:val="En-tte"/>
        <w:tabs>
          <w:tab w:val="clear" w:pos="4536"/>
          <w:tab w:val="clear" w:pos="9072"/>
        </w:tabs>
        <w:outlineLvl w:val="1"/>
        <w:rPr>
          <w:rFonts w:ascii="Cambria" w:hAnsi="Cambria" w:cs="Calibri"/>
          <w:sz w:val="28"/>
          <w:szCs w:val="28"/>
          <w:u w:val="thick" w:color="F79646" w:themeColor="accent6"/>
        </w:rPr>
      </w:pPr>
      <w:r w:rsidRPr="000310C5">
        <w:rPr>
          <w:rFonts w:ascii="Cambria" w:hAnsi="Cambria" w:cs="Calibri"/>
          <w:sz w:val="28"/>
          <w:szCs w:val="28"/>
          <w:u w:val="thick" w:color="F79646" w:themeColor="accent6"/>
        </w:rPr>
        <w:lastRenderedPageBreak/>
        <w:t>5</w:t>
      </w:r>
      <w:r w:rsidR="00AE366A">
        <w:rPr>
          <w:rFonts w:ascii="Cambria" w:hAnsi="Cambria" w:cs="Calibri"/>
          <w:sz w:val="28"/>
          <w:szCs w:val="28"/>
          <w:u w:val="thick" w:color="F79646" w:themeColor="accent6"/>
        </w:rPr>
        <w:t xml:space="preserve"> -</w:t>
      </w:r>
      <w:r w:rsidRPr="000310C5">
        <w:rPr>
          <w:rFonts w:ascii="Cambria" w:hAnsi="Cambria" w:cs="Calibri"/>
          <w:sz w:val="28"/>
          <w:szCs w:val="28"/>
          <w:u w:val="thick" w:color="F79646" w:themeColor="accent6"/>
        </w:rPr>
        <w:t xml:space="preserve"> Moyens matériels spécifiques à la spécialité</w:t>
      </w:r>
      <w:bookmarkEnd w:id="13"/>
    </w:p>
    <w:p w14:paraId="61ED3A07" w14:textId="77777777" w:rsidR="0099470D" w:rsidRPr="00FB7261" w:rsidRDefault="0099470D" w:rsidP="0099470D">
      <w:pPr>
        <w:ind w:right="282"/>
        <w:rPr>
          <w:rFonts w:ascii="Cambria" w:hAnsi="Cambria" w:cs="Calibri"/>
          <w:sz w:val="26"/>
          <w:szCs w:val="26"/>
        </w:rPr>
      </w:pPr>
    </w:p>
    <w:p w14:paraId="64D802CC" w14:textId="77777777" w:rsidR="0099470D" w:rsidRPr="00FB7261" w:rsidRDefault="0099470D" w:rsidP="0099470D">
      <w:pPr>
        <w:pStyle w:val="Titre3"/>
        <w:jc w:val="left"/>
        <w:rPr>
          <w:rFonts w:ascii="Cambria" w:hAnsi="Cambria" w:cs="Calibri"/>
        </w:rPr>
      </w:pPr>
      <w:bookmarkStart w:id="14" w:name="_Toc413532944"/>
      <w:r w:rsidRPr="000310C5">
        <w:rPr>
          <w:rFonts w:ascii="Cambria" w:hAnsi="Cambria" w:cs="Calibri"/>
          <w:b w:val="0"/>
          <w:sz w:val="28"/>
          <w:szCs w:val="28"/>
          <w:u w:val="thick" w:color="F79646" w:themeColor="accent6"/>
        </w:rPr>
        <w:t>A- Laboratoires Pédagogiques et Equipements :</w:t>
      </w:r>
      <w:r w:rsidRPr="00FB7261">
        <w:rPr>
          <w:rFonts w:ascii="Cambria" w:hAnsi="Cambria" w:cs="Calibri"/>
        </w:rPr>
        <w:t>Fiche des équipements pédagogiques existants pour les TP de la formation envisagée (1 fiche par laboratoire)</w:t>
      </w:r>
      <w:bookmarkEnd w:id="14"/>
    </w:p>
    <w:p w14:paraId="4DF0274C" w14:textId="77777777" w:rsidR="0099470D" w:rsidRPr="00FB7261" w:rsidRDefault="0099470D" w:rsidP="0099470D">
      <w:pPr>
        <w:autoSpaceDE w:val="0"/>
        <w:autoSpaceDN w:val="0"/>
        <w:ind w:right="284"/>
        <w:jc w:val="both"/>
        <w:rPr>
          <w:rFonts w:ascii="Cambria" w:hAnsi="Cambria" w:cs="Calibri"/>
          <w:sz w:val="28"/>
          <w:szCs w:val="28"/>
        </w:rPr>
      </w:pPr>
    </w:p>
    <w:p w14:paraId="11206AA0" w14:textId="77777777" w:rsidR="0099470D" w:rsidRPr="00FB7261" w:rsidRDefault="0099470D" w:rsidP="001A2805">
      <w:pPr>
        <w:rPr>
          <w:rFonts w:ascii="Cambria" w:hAnsi="Cambria" w:cs="Calibri"/>
          <w:b/>
          <w:bCs/>
        </w:rPr>
      </w:pPr>
      <w:r>
        <w:rPr>
          <w:rFonts w:ascii="Cambria" w:hAnsi="Cambria" w:cs="Calibri"/>
          <w:b/>
          <w:bCs/>
        </w:rPr>
        <w:tab/>
      </w:r>
      <w:r w:rsidR="001A2805">
        <w:rPr>
          <w:rFonts w:ascii="Cambria" w:hAnsi="Cambria" w:cs="Calibri"/>
          <w:b/>
          <w:bCs/>
        </w:rPr>
        <w:t>Intitulé</w:t>
      </w:r>
      <w:r w:rsidRPr="00FB7261">
        <w:rPr>
          <w:rFonts w:ascii="Cambria" w:hAnsi="Cambria" w:cs="Calibri"/>
          <w:b/>
          <w:bCs/>
        </w:rPr>
        <w:t xml:space="preserve"> du laboratoire : </w:t>
      </w:r>
    </w:p>
    <w:p w14:paraId="23A731B3" w14:textId="77777777" w:rsidR="0099470D" w:rsidRPr="00FB7261" w:rsidRDefault="0099470D" w:rsidP="0099470D">
      <w:pPr>
        <w:rPr>
          <w:rFonts w:ascii="Cambria" w:hAnsi="Cambria" w:cs="Calibri"/>
          <w:b/>
          <w:bCs/>
        </w:rPr>
      </w:pPr>
    </w:p>
    <w:p w14:paraId="602A74FF" w14:textId="77777777" w:rsidR="0099470D" w:rsidRPr="00FB7261" w:rsidRDefault="0099470D" w:rsidP="0099470D">
      <w:pPr>
        <w:rPr>
          <w:rFonts w:ascii="Cambria" w:hAnsi="Cambria" w:cs="Calibri"/>
          <w:b/>
          <w:bCs/>
        </w:rPr>
      </w:pPr>
      <w:r>
        <w:rPr>
          <w:rFonts w:ascii="Cambria" w:hAnsi="Cambria" w:cs="Calibri"/>
          <w:b/>
          <w:bCs/>
        </w:rPr>
        <w:tab/>
      </w:r>
      <w:r w:rsidRPr="00FB7261">
        <w:rPr>
          <w:rFonts w:ascii="Cambria" w:hAnsi="Cambria" w:cs="Calibri"/>
          <w:b/>
          <w:bCs/>
        </w:rPr>
        <w:t>Capacité en étudiants :</w:t>
      </w:r>
    </w:p>
    <w:p w14:paraId="57D733BA" w14:textId="77777777" w:rsidR="0099470D" w:rsidRPr="00FB7261" w:rsidRDefault="0099470D" w:rsidP="0099470D">
      <w:pPr>
        <w:rPr>
          <w:rFonts w:ascii="Cambria" w:hAnsi="Cambria" w:cs="Calibri"/>
          <w:b/>
          <w:bCs/>
        </w:rPr>
      </w:pPr>
    </w:p>
    <w:tbl>
      <w:tblPr>
        <w:tblStyle w:val="Tramemoyenne2-Accent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612"/>
        <w:gridCol w:w="4427"/>
        <w:gridCol w:w="1110"/>
        <w:gridCol w:w="3443"/>
      </w:tblGrid>
      <w:tr w:rsidR="0099470D" w:rsidRPr="00593394" w14:paraId="7954EEC6" w14:textId="77777777" w:rsidTr="00502E34">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618" w:type="dxa"/>
            <w:tcBorders>
              <w:left w:val="single" w:sz="18" w:space="0" w:color="auto"/>
              <w:right w:val="none" w:sz="0" w:space="0" w:color="auto"/>
            </w:tcBorders>
            <w:vAlign w:val="center"/>
          </w:tcPr>
          <w:p w14:paraId="75E83F48" w14:textId="77777777" w:rsidR="0099470D" w:rsidRPr="00593394" w:rsidRDefault="0099470D" w:rsidP="00092476">
            <w:pPr>
              <w:jc w:val="center"/>
              <w:rPr>
                <w:rFonts w:ascii="Cambria" w:hAnsi="Cambria" w:cs="Calibri"/>
                <w:b w:val="0"/>
                <w:bCs w:val="0"/>
              </w:rPr>
            </w:pPr>
            <w:r w:rsidRPr="00593394">
              <w:rPr>
                <w:rFonts w:ascii="Cambria" w:hAnsi="Cambria" w:cs="Calibri"/>
              </w:rPr>
              <w:t>N°</w:t>
            </w: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right w:val="none" w:sz="0" w:space="0" w:color="auto"/>
            </w:tcBorders>
            <w:vAlign w:val="center"/>
          </w:tcPr>
          <w:p w14:paraId="69D0AFC1" w14:textId="77777777" w:rsidR="0099470D" w:rsidRPr="00593394" w:rsidRDefault="00DC02E6" w:rsidP="00092476">
            <w:pPr>
              <w:jc w:val="center"/>
              <w:rPr>
                <w:rFonts w:ascii="Cambria" w:hAnsi="Cambria" w:cs="Calibri"/>
                <w:b w:val="0"/>
                <w:bCs w:val="0"/>
              </w:rPr>
            </w:pPr>
            <w:r w:rsidRPr="001A2805">
              <w:rPr>
                <w:rFonts w:ascii="Cambria" w:hAnsi="Cambria" w:cs="Calibri"/>
              </w:rPr>
              <w:t>Désignation</w:t>
            </w:r>
            <w:r w:rsidR="0099470D" w:rsidRPr="001A2805">
              <w:rPr>
                <w:rFonts w:ascii="Cambria" w:hAnsi="Cambria" w:cs="Calibri"/>
              </w:rPr>
              <w:t xml:space="preserve"> de</w:t>
            </w:r>
            <w:r w:rsidR="0099470D" w:rsidRPr="00593394">
              <w:rPr>
                <w:rFonts w:ascii="Cambria" w:hAnsi="Cambria" w:cs="Calibri"/>
              </w:rPr>
              <w:t xml:space="preserve"> l’équipement</w:t>
            </w:r>
          </w:p>
        </w:tc>
        <w:tc>
          <w:tcPr>
            <w:tcW w:w="1069" w:type="dxa"/>
            <w:tcBorders>
              <w:left w:val="none" w:sz="0" w:space="0" w:color="auto"/>
              <w:right w:val="none" w:sz="0" w:space="0" w:color="auto"/>
            </w:tcBorders>
            <w:vAlign w:val="center"/>
          </w:tcPr>
          <w:p w14:paraId="05F37009" w14:textId="77777777" w:rsidR="0099470D" w:rsidRPr="00593394" w:rsidRDefault="0099470D" w:rsidP="0009247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bCs w:val="0"/>
              </w:rPr>
            </w:pPr>
            <w:r w:rsidRPr="00593394">
              <w:rPr>
                <w:rFonts w:ascii="Cambria" w:hAnsi="Cambria" w:cs="Calibri"/>
              </w:rPr>
              <w:t>Nombre</w:t>
            </w:r>
          </w:p>
        </w:tc>
        <w:tc>
          <w:tcPr>
            <w:cnfStyle w:val="000100001000" w:firstRow="0" w:lastRow="0" w:firstColumn="0" w:lastColumn="1" w:oddVBand="0" w:evenVBand="0" w:oddHBand="0" w:evenHBand="0" w:firstRowFirstColumn="0" w:firstRowLastColumn="1" w:lastRowFirstColumn="0" w:lastRowLastColumn="0"/>
            <w:tcW w:w="3517" w:type="dxa"/>
            <w:tcBorders>
              <w:left w:val="none" w:sz="0" w:space="0" w:color="auto"/>
              <w:right w:val="single" w:sz="18" w:space="0" w:color="auto"/>
            </w:tcBorders>
            <w:vAlign w:val="center"/>
          </w:tcPr>
          <w:p w14:paraId="671DB27A" w14:textId="77777777" w:rsidR="0099470D" w:rsidRPr="00593394" w:rsidRDefault="0099470D" w:rsidP="00092476">
            <w:pPr>
              <w:jc w:val="center"/>
              <w:rPr>
                <w:rFonts w:ascii="Cambria" w:hAnsi="Cambria" w:cs="Calibri"/>
                <w:b w:val="0"/>
                <w:bCs w:val="0"/>
              </w:rPr>
            </w:pPr>
            <w:r w:rsidRPr="00593394">
              <w:rPr>
                <w:rFonts w:ascii="Cambria" w:hAnsi="Cambria" w:cs="Calibri"/>
              </w:rPr>
              <w:t>Observations</w:t>
            </w:r>
          </w:p>
        </w:tc>
      </w:tr>
      <w:tr w:rsidR="0099470D" w:rsidRPr="00593394" w14:paraId="4C35D1BD"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single" w:sz="18" w:space="0" w:color="auto"/>
              <w:left w:val="single" w:sz="18" w:space="0" w:color="auto"/>
              <w:bottom w:val="none" w:sz="0" w:space="0" w:color="auto"/>
              <w:right w:val="none" w:sz="0" w:space="0" w:color="auto"/>
            </w:tcBorders>
            <w:vAlign w:val="center"/>
          </w:tcPr>
          <w:p w14:paraId="4A5916D1"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top w:val="single" w:sz="18" w:space="0" w:color="auto"/>
              <w:left w:val="none" w:sz="0" w:space="0" w:color="auto"/>
              <w:bottom w:val="none" w:sz="0" w:space="0" w:color="auto"/>
              <w:right w:val="none" w:sz="0" w:space="0" w:color="auto"/>
            </w:tcBorders>
            <w:shd w:val="clear" w:color="auto" w:fill="FFFFFF" w:themeFill="background1"/>
            <w:vAlign w:val="center"/>
          </w:tcPr>
          <w:p w14:paraId="56CD378D" w14:textId="77777777" w:rsidR="0099470D" w:rsidRPr="00593394" w:rsidRDefault="0099470D" w:rsidP="00502E34">
            <w:pPr>
              <w:rPr>
                <w:rFonts w:ascii="Cambria" w:hAnsi="Cambria" w:cs="Calibri"/>
                <w:b/>
                <w:bCs/>
              </w:rPr>
            </w:pPr>
          </w:p>
        </w:tc>
        <w:tc>
          <w:tcPr>
            <w:tcW w:w="1069" w:type="dxa"/>
            <w:tcBorders>
              <w:top w:val="single" w:sz="18" w:space="0" w:color="auto"/>
            </w:tcBorders>
            <w:shd w:val="clear" w:color="auto" w:fill="FFFFFF" w:themeFill="background1"/>
            <w:vAlign w:val="center"/>
          </w:tcPr>
          <w:p w14:paraId="19D8FE15"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single" w:sz="18" w:space="0" w:color="auto"/>
              <w:left w:val="none" w:sz="0" w:space="0" w:color="auto"/>
              <w:bottom w:val="none" w:sz="0" w:space="0" w:color="auto"/>
              <w:right w:val="single" w:sz="18" w:space="0" w:color="auto"/>
            </w:tcBorders>
            <w:shd w:val="clear" w:color="auto" w:fill="FFFFFF" w:themeFill="background1"/>
            <w:vAlign w:val="center"/>
          </w:tcPr>
          <w:p w14:paraId="349827A6" w14:textId="77777777" w:rsidR="0099470D" w:rsidRPr="00593394" w:rsidRDefault="0099470D" w:rsidP="00502E34">
            <w:pPr>
              <w:rPr>
                <w:rFonts w:ascii="Cambria" w:hAnsi="Cambria" w:cs="Calibri"/>
                <w:b w:val="0"/>
                <w:bCs w:val="0"/>
              </w:rPr>
            </w:pPr>
          </w:p>
        </w:tc>
      </w:tr>
      <w:tr w:rsidR="0099470D" w:rsidRPr="00593394" w14:paraId="6438937D"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47BC0F9C"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14AFA63F"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318978CF" w14:textId="77777777" w:rsidR="0099470D" w:rsidRPr="00593394" w:rsidRDefault="0099470D" w:rsidP="00502E34">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01EC6057" w14:textId="77777777" w:rsidR="0099470D" w:rsidRPr="00593394" w:rsidRDefault="0099470D" w:rsidP="00502E34">
            <w:pPr>
              <w:rPr>
                <w:rFonts w:ascii="Cambria" w:hAnsi="Cambria" w:cs="Calibri"/>
                <w:b w:val="0"/>
                <w:bCs w:val="0"/>
              </w:rPr>
            </w:pPr>
          </w:p>
        </w:tc>
      </w:tr>
      <w:tr w:rsidR="0099470D" w:rsidRPr="00593394" w14:paraId="13C987AD"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697F10DB"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4AB6885C"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579A135A"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4CE54D0B" w14:textId="77777777" w:rsidR="0099470D" w:rsidRPr="00593394" w:rsidRDefault="0099470D" w:rsidP="00502E34">
            <w:pPr>
              <w:rPr>
                <w:rFonts w:ascii="Cambria" w:hAnsi="Cambria" w:cs="Calibri"/>
                <w:b w:val="0"/>
                <w:bCs w:val="0"/>
              </w:rPr>
            </w:pPr>
          </w:p>
        </w:tc>
      </w:tr>
      <w:tr w:rsidR="0099470D" w:rsidRPr="00593394" w14:paraId="1A29BA9A"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3566A1CF"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3D5A5140"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4CEBCFED" w14:textId="77777777" w:rsidR="0099470D" w:rsidRPr="00593394" w:rsidRDefault="0099470D" w:rsidP="00502E34">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0D94A279" w14:textId="77777777" w:rsidR="0099470D" w:rsidRPr="00593394" w:rsidRDefault="0099470D" w:rsidP="00502E34">
            <w:pPr>
              <w:rPr>
                <w:rFonts w:ascii="Cambria" w:hAnsi="Cambria" w:cs="Calibri"/>
                <w:b w:val="0"/>
                <w:bCs w:val="0"/>
              </w:rPr>
            </w:pPr>
          </w:p>
        </w:tc>
      </w:tr>
      <w:tr w:rsidR="0099470D" w:rsidRPr="00593394" w14:paraId="42BFD3D4"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4DE853BA"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64E0DFBC"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21F40EFC"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2AEF8B4D" w14:textId="77777777" w:rsidR="0099470D" w:rsidRPr="00593394" w:rsidRDefault="0099470D" w:rsidP="00502E34">
            <w:pPr>
              <w:rPr>
                <w:rFonts w:ascii="Cambria" w:hAnsi="Cambria" w:cs="Calibri"/>
                <w:b w:val="0"/>
                <w:bCs w:val="0"/>
              </w:rPr>
            </w:pPr>
          </w:p>
        </w:tc>
      </w:tr>
      <w:tr w:rsidR="0099470D" w:rsidRPr="00593394" w14:paraId="7D0D6A47"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542E3119"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0B1E780F"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2AF0811C" w14:textId="77777777" w:rsidR="0099470D" w:rsidRPr="00593394" w:rsidRDefault="0099470D" w:rsidP="00502E34">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6795E8B6" w14:textId="77777777" w:rsidR="0099470D" w:rsidRPr="00593394" w:rsidRDefault="0099470D" w:rsidP="00502E34">
            <w:pPr>
              <w:rPr>
                <w:rFonts w:ascii="Cambria" w:hAnsi="Cambria" w:cs="Calibri"/>
                <w:b w:val="0"/>
                <w:bCs w:val="0"/>
              </w:rPr>
            </w:pPr>
          </w:p>
        </w:tc>
      </w:tr>
      <w:tr w:rsidR="0099470D" w:rsidRPr="00593394" w14:paraId="20518920"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06B30FAC"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1E6CDFED"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51D7418A"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49FA3F0C" w14:textId="77777777" w:rsidR="0099470D" w:rsidRPr="00593394" w:rsidRDefault="0099470D" w:rsidP="00502E34">
            <w:pPr>
              <w:rPr>
                <w:rFonts w:ascii="Cambria" w:hAnsi="Cambria" w:cs="Calibri"/>
                <w:b w:val="0"/>
                <w:bCs w:val="0"/>
              </w:rPr>
            </w:pPr>
          </w:p>
        </w:tc>
      </w:tr>
      <w:tr w:rsidR="0099470D" w:rsidRPr="00593394" w14:paraId="14DD2A51"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73065B53"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55EA8306"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20B17165" w14:textId="77777777" w:rsidR="0099470D" w:rsidRPr="00593394" w:rsidRDefault="0099470D" w:rsidP="00502E34">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5257FEF7" w14:textId="77777777" w:rsidR="0099470D" w:rsidRPr="00593394" w:rsidRDefault="0099470D" w:rsidP="00502E34">
            <w:pPr>
              <w:rPr>
                <w:rFonts w:ascii="Cambria" w:hAnsi="Cambria" w:cs="Calibri"/>
                <w:b w:val="0"/>
                <w:bCs w:val="0"/>
              </w:rPr>
            </w:pPr>
          </w:p>
        </w:tc>
      </w:tr>
      <w:tr w:rsidR="0099470D" w:rsidRPr="00593394" w14:paraId="4764A0C0"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03AD1E13"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23677EAB"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54732FB3"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61F9CE1A" w14:textId="77777777" w:rsidR="0099470D" w:rsidRPr="00593394" w:rsidRDefault="0099470D" w:rsidP="00502E34">
            <w:pPr>
              <w:rPr>
                <w:rFonts w:ascii="Cambria" w:hAnsi="Cambria" w:cs="Calibri"/>
                <w:b w:val="0"/>
                <w:bCs w:val="0"/>
              </w:rPr>
            </w:pPr>
          </w:p>
        </w:tc>
      </w:tr>
      <w:tr w:rsidR="0099470D" w:rsidRPr="00593394" w14:paraId="7564960D"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7A77AF67"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5C90F176"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3F8C1D33" w14:textId="77777777" w:rsidR="0099470D" w:rsidRPr="00593394" w:rsidRDefault="0099470D" w:rsidP="00502E34">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7D49057D" w14:textId="77777777" w:rsidR="0099470D" w:rsidRPr="00593394" w:rsidRDefault="0099470D" w:rsidP="00502E34">
            <w:pPr>
              <w:rPr>
                <w:rFonts w:ascii="Cambria" w:hAnsi="Cambria" w:cs="Calibri"/>
                <w:b w:val="0"/>
                <w:bCs w:val="0"/>
              </w:rPr>
            </w:pPr>
          </w:p>
        </w:tc>
      </w:tr>
      <w:tr w:rsidR="0099470D" w:rsidRPr="00593394" w14:paraId="7EAD8435"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2EDD647D"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7E64DB4F"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7E3E65F9"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3ADB0076" w14:textId="77777777" w:rsidR="0099470D" w:rsidRPr="00593394" w:rsidRDefault="0099470D" w:rsidP="00502E34">
            <w:pPr>
              <w:rPr>
                <w:rFonts w:ascii="Cambria" w:hAnsi="Cambria" w:cs="Calibri"/>
                <w:b w:val="0"/>
                <w:bCs w:val="0"/>
              </w:rPr>
            </w:pPr>
          </w:p>
        </w:tc>
      </w:tr>
      <w:tr w:rsidR="0099470D" w:rsidRPr="00593394" w14:paraId="030F6298"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61B5E12F"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198CB2B3"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45B042B6" w14:textId="77777777" w:rsidR="0099470D" w:rsidRPr="00593394" w:rsidRDefault="0099470D" w:rsidP="00502E34">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single" w:sz="8" w:space="0" w:color="auto"/>
              <w:right w:val="single" w:sz="18" w:space="0" w:color="auto"/>
            </w:tcBorders>
            <w:shd w:val="clear" w:color="auto" w:fill="FFFFFF" w:themeFill="background1"/>
            <w:vAlign w:val="center"/>
          </w:tcPr>
          <w:p w14:paraId="15FC171D" w14:textId="77777777" w:rsidR="0099470D" w:rsidRPr="00593394" w:rsidRDefault="0099470D" w:rsidP="00502E34">
            <w:pPr>
              <w:rPr>
                <w:rFonts w:ascii="Cambria" w:hAnsi="Cambria" w:cs="Calibri"/>
                <w:b w:val="0"/>
                <w:bCs w:val="0"/>
              </w:rPr>
            </w:pPr>
          </w:p>
        </w:tc>
      </w:tr>
      <w:tr w:rsidR="0099470D" w:rsidRPr="00593394" w14:paraId="4FFE9603"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00461765"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1BFC3DAF"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36D731B2"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single" w:sz="8" w:space="0" w:color="auto"/>
              <w:left w:val="none" w:sz="0" w:space="0" w:color="auto"/>
              <w:bottom w:val="single" w:sz="8" w:space="0" w:color="auto"/>
              <w:right w:val="single" w:sz="18" w:space="0" w:color="auto"/>
            </w:tcBorders>
            <w:shd w:val="clear" w:color="auto" w:fill="FFFFFF" w:themeFill="background1"/>
            <w:vAlign w:val="center"/>
          </w:tcPr>
          <w:p w14:paraId="789A3C0C" w14:textId="77777777" w:rsidR="0099470D" w:rsidRPr="00593394" w:rsidRDefault="0099470D" w:rsidP="00502E34">
            <w:pPr>
              <w:rPr>
                <w:rFonts w:ascii="Cambria" w:hAnsi="Cambria" w:cs="Calibri"/>
                <w:b w:val="0"/>
                <w:bCs w:val="0"/>
              </w:rPr>
            </w:pPr>
          </w:p>
        </w:tc>
      </w:tr>
      <w:tr w:rsidR="0099470D" w:rsidRPr="00593394" w14:paraId="0F04E6DF"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single" w:sz="8" w:space="0" w:color="auto"/>
              <w:right w:val="none" w:sz="0" w:space="0" w:color="auto"/>
            </w:tcBorders>
            <w:vAlign w:val="center"/>
          </w:tcPr>
          <w:p w14:paraId="74CDE274"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19757587"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4A2A7969" w14:textId="77777777" w:rsidR="0099470D" w:rsidRPr="00593394" w:rsidRDefault="0099470D" w:rsidP="00502E34">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single" w:sz="8" w:space="0" w:color="auto"/>
              <w:left w:val="none" w:sz="0" w:space="0" w:color="auto"/>
              <w:bottom w:val="none" w:sz="0" w:space="0" w:color="auto"/>
              <w:right w:val="single" w:sz="18" w:space="0" w:color="auto"/>
            </w:tcBorders>
            <w:shd w:val="clear" w:color="auto" w:fill="FFFFFF" w:themeFill="background1"/>
            <w:vAlign w:val="center"/>
          </w:tcPr>
          <w:p w14:paraId="5A8081EA" w14:textId="77777777" w:rsidR="0099470D" w:rsidRPr="00593394" w:rsidRDefault="0099470D" w:rsidP="00502E34">
            <w:pPr>
              <w:rPr>
                <w:rFonts w:ascii="Cambria" w:hAnsi="Cambria" w:cs="Calibri"/>
                <w:b w:val="0"/>
                <w:bCs w:val="0"/>
              </w:rPr>
            </w:pPr>
          </w:p>
        </w:tc>
      </w:tr>
      <w:tr w:rsidR="0099470D" w:rsidRPr="00593394" w14:paraId="4B6A882A"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none" w:sz="0" w:space="0" w:color="auto"/>
              <w:right w:val="none" w:sz="0" w:space="0" w:color="auto"/>
            </w:tcBorders>
            <w:vAlign w:val="center"/>
          </w:tcPr>
          <w:p w14:paraId="4A19ABF6"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55E6E9FC"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16AB5EC9"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4760109F" w14:textId="77777777" w:rsidR="0099470D" w:rsidRPr="00593394" w:rsidRDefault="0099470D" w:rsidP="00502E34">
            <w:pPr>
              <w:rPr>
                <w:rFonts w:ascii="Cambria" w:hAnsi="Cambria" w:cs="Calibri"/>
                <w:b w:val="0"/>
                <w:bCs w:val="0"/>
              </w:rPr>
            </w:pPr>
          </w:p>
        </w:tc>
      </w:tr>
      <w:tr w:rsidR="0099470D" w:rsidRPr="00593394" w14:paraId="3C2E2E62"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50F69C62"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1FDA2F60"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10582C34" w14:textId="77777777" w:rsidR="0099470D" w:rsidRPr="00593394" w:rsidRDefault="0099470D" w:rsidP="00502E34">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21A46E74" w14:textId="77777777" w:rsidR="0099470D" w:rsidRPr="00593394" w:rsidRDefault="0099470D" w:rsidP="00502E34">
            <w:pPr>
              <w:rPr>
                <w:rFonts w:ascii="Cambria" w:hAnsi="Cambria" w:cs="Calibri"/>
                <w:b w:val="0"/>
                <w:bCs w:val="0"/>
              </w:rPr>
            </w:pPr>
          </w:p>
        </w:tc>
      </w:tr>
      <w:tr w:rsidR="0099470D" w:rsidRPr="00593394" w14:paraId="214202F2"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single" w:sz="8" w:space="0" w:color="auto"/>
              <w:right w:val="none" w:sz="0" w:space="0" w:color="auto"/>
            </w:tcBorders>
            <w:vAlign w:val="center"/>
          </w:tcPr>
          <w:p w14:paraId="52B64210"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35113F32"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71B243C4"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5EDEB7E7" w14:textId="77777777" w:rsidR="0099470D" w:rsidRPr="00593394" w:rsidRDefault="0099470D" w:rsidP="00502E34">
            <w:pPr>
              <w:rPr>
                <w:rFonts w:ascii="Cambria" w:hAnsi="Cambria" w:cs="Calibri"/>
                <w:b w:val="0"/>
                <w:bCs w:val="0"/>
              </w:rPr>
            </w:pPr>
          </w:p>
        </w:tc>
      </w:tr>
      <w:tr w:rsidR="0099470D" w:rsidRPr="00593394" w14:paraId="5C1B0849"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single" w:sz="8" w:space="0" w:color="auto"/>
              <w:right w:val="none" w:sz="0" w:space="0" w:color="auto"/>
            </w:tcBorders>
            <w:vAlign w:val="center"/>
          </w:tcPr>
          <w:p w14:paraId="7C77B236"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16FCB995"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78683542" w14:textId="77777777" w:rsidR="0099470D" w:rsidRPr="00593394" w:rsidRDefault="0099470D" w:rsidP="00502E34">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50D024A7" w14:textId="77777777" w:rsidR="0099470D" w:rsidRPr="00593394" w:rsidRDefault="0099470D" w:rsidP="00502E34">
            <w:pPr>
              <w:rPr>
                <w:rFonts w:ascii="Cambria" w:hAnsi="Cambria" w:cs="Calibri"/>
                <w:b w:val="0"/>
                <w:bCs w:val="0"/>
              </w:rPr>
            </w:pPr>
          </w:p>
        </w:tc>
      </w:tr>
      <w:tr w:rsidR="0099470D" w:rsidRPr="00593394" w14:paraId="49B0C8A8"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none" w:sz="0" w:space="0" w:color="auto"/>
              <w:right w:val="none" w:sz="0" w:space="0" w:color="auto"/>
            </w:tcBorders>
            <w:vAlign w:val="center"/>
          </w:tcPr>
          <w:p w14:paraId="1419CEC2"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3D1DB414"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379247AC"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01D45440" w14:textId="77777777" w:rsidR="0099470D" w:rsidRPr="00593394" w:rsidRDefault="0099470D" w:rsidP="00502E34">
            <w:pPr>
              <w:rPr>
                <w:rFonts w:ascii="Cambria" w:hAnsi="Cambria" w:cs="Calibri"/>
                <w:b w:val="0"/>
                <w:bCs w:val="0"/>
              </w:rPr>
            </w:pPr>
          </w:p>
        </w:tc>
      </w:tr>
      <w:tr w:rsidR="0099470D" w:rsidRPr="00593394" w14:paraId="3670F21A"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1E0EB1B9"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34C4C4C6"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7BBDAD1A" w14:textId="77777777" w:rsidR="0099470D" w:rsidRPr="00593394" w:rsidRDefault="0099470D" w:rsidP="00502E34">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36A6C218" w14:textId="77777777" w:rsidR="0099470D" w:rsidRPr="00593394" w:rsidRDefault="0099470D" w:rsidP="00502E34">
            <w:pPr>
              <w:rPr>
                <w:rFonts w:ascii="Cambria" w:hAnsi="Cambria" w:cs="Calibri"/>
                <w:b w:val="0"/>
                <w:bCs w:val="0"/>
              </w:rPr>
            </w:pPr>
          </w:p>
        </w:tc>
      </w:tr>
      <w:tr w:rsidR="0099470D" w:rsidRPr="00593394" w14:paraId="37615078"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vAlign w:val="center"/>
          </w:tcPr>
          <w:p w14:paraId="2604B20E"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1D2F7810"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411DC166"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2D9139C0" w14:textId="77777777" w:rsidR="0099470D" w:rsidRPr="00593394" w:rsidRDefault="0099470D" w:rsidP="00502E34">
            <w:pPr>
              <w:rPr>
                <w:rFonts w:ascii="Cambria" w:hAnsi="Cambria" w:cs="Calibri"/>
                <w:b w:val="0"/>
                <w:bCs w:val="0"/>
              </w:rPr>
            </w:pPr>
          </w:p>
        </w:tc>
      </w:tr>
      <w:tr w:rsidR="0099470D" w:rsidRPr="00593394" w14:paraId="643FC8F1" w14:textId="77777777" w:rsidTr="00502E34">
        <w:trPr>
          <w:trHeight w:val="283"/>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single" w:sz="8" w:space="0" w:color="auto"/>
              <w:right w:val="none" w:sz="0" w:space="0" w:color="auto"/>
            </w:tcBorders>
            <w:vAlign w:val="center"/>
          </w:tcPr>
          <w:p w14:paraId="2B58DDA4"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0B3BB273"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0C399F67" w14:textId="77777777" w:rsidR="0099470D" w:rsidRPr="00593394" w:rsidRDefault="0099470D" w:rsidP="00502E34">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19A4D9AF" w14:textId="77777777" w:rsidR="0099470D" w:rsidRPr="00593394" w:rsidRDefault="0099470D" w:rsidP="00502E34">
            <w:pPr>
              <w:rPr>
                <w:rFonts w:ascii="Cambria" w:hAnsi="Cambria" w:cs="Calibri"/>
                <w:b w:val="0"/>
                <w:bCs w:val="0"/>
              </w:rPr>
            </w:pPr>
          </w:p>
        </w:tc>
      </w:tr>
      <w:tr w:rsidR="0099470D" w:rsidRPr="00593394" w14:paraId="23C09C53" w14:textId="77777777" w:rsidTr="00502E3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none" w:sz="0" w:space="0" w:color="auto"/>
              <w:right w:val="none" w:sz="0" w:space="0" w:color="auto"/>
            </w:tcBorders>
            <w:vAlign w:val="center"/>
          </w:tcPr>
          <w:p w14:paraId="7E0CB27E"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vAlign w:val="center"/>
          </w:tcPr>
          <w:p w14:paraId="48289006" w14:textId="77777777" w:rsidR="0099470D" w:rsidRPr="00593394" w:rsidRDefault="0099470D" w:rsidP="00502E34">
            <w:pPr>
              <w:rPr>
                <w:rFonts w:ascii="Cambria" w:hAnsi="Cambria" w:cs="Calibri"/>
                <w:b/>
                <w:bCs/>
              </w:rPr>
            </w:pPr>
          </w:p>
        </w:tc>
        <w:tc>
          <w:tcPr>
            <w:tcW w:w="1069" w:type="dxa"/>
            <w:shd w:val="clear" w:color="auto" w:fill="FFFFFF" w:themeFill="background1"/>
            <w:vAlign w:val="center"/>
          </w:tcPr>
          <w:p w14:paraId="572A0095" w14:textId="77777777" w:rsidR="0099470D" w:rsidRPr="00593394" w:rsidRDefault="0099470D" w:rsidP="00502E34">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vAlign w:val="center"/>
          </w:tcPr>
          <w:p w14:paraId="01653C22" w14:textId="77777777" w:rsidR="0099470D" w:rsidRPr="00593394" w:rsidRDefault="0099470D" w:rsidP="00502E34">
            <w:pPr>
              <w:rPr>
                <w:rFonts w:ascii="Cambria" w:hAnsi="Cambria" w:cs="Calibri"/>
                <w:b w:val="0"/>
                <w:bCs w:val="0"/>
              </w:rPr>
            </w:pPr>
          </w:p>
        </w:tc>
      </w:tr>
      <w:tr w:rsidR="0099470D" w:rsidRPr="00593394" w14:paraId="1E7889D9" w14:textId="77777777" w:rsidTr="00502E34">
        <w:trPr>
          <w:cnfStyle w:val="010000000000" w:firstRow="0" w:lastRow="1"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618" w:type="dxa"/>
            <w:tcBorders>
              <w:top w:val="none" w:sz="0" w:space="0" w:color="auto"/>
              <w:left w:val="single" w:sz="18" w:space="0" w:color="auto"/>
              <w:right w:val="none" w:sz="0" w:space="0" w:color="auto"/>
            </w:tcBorders>
            <w:vAlign w:val="center"/>
          </w:tcPr>
          <w:p w14:paraId="2F39E9EE" w14:textId="77777777" w:rsidR="0099470D" w:rsidRPr="00593394" w:rsidRDefault="0099470D" w:rsidP="00502E34">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top w:val="none" w:sz="0" w:space="0" w:color="auto"/>
              <w:left w:val="none" w:sz="0" w:space="0" w:color="auto"/>
              <w:right w:val="none" w:sz="0" w:space="0" w:color="auto"/>
            </w:tcBorders>
            <w:vAlign w:val="center"/>
          </w:tcPr>
          <w:p w14:paraId="5BD02344" w14:textId="77777777" w:rsidR="0099470D" w:rsidRPr="00593394" w:rsidRDefault="0099470D" w:rsidP="00502E34">
            <w:pPr>
              <w:rPr>
                <w:rFonts w:ascii="Cambria" w:hAnsi="Cambria" w:cs="Calibri"/>
                <w:b/>
                <w:bCs/>
              </w:rPr>
            </w:pPr>
          </w:p>
        </w:tc>
        <w:tc>
          <w:tcPr>
            <w:tcW w:w="1069" w:type="dxa"/>
            <w:tcBorders>
              <w:top w:val="none" w:sz="0" w:space="0" w:color="auto"/>
              <w:left w:val="none" w:sz="0" w:space="0" w:color="auto"/>
              <w:right w:val="none" w:sz="0" w:space="0" w:color="auto"/>
            </w:tcBorders>
            <w:vAlign w:val="center"/>
          </w:tcPr>
          <w:p w14:paraId="5AE5DB0E" w14:textId="77777777" w:rsidR="0099470D" w:rsidRPr="00593394" w:rsidRDefault="0099470D" w:rsidP="00502E34">
            <w:pPr>
              <w:cnfStyle w:val="010000000000" w:firstRow="0" w:lastRow="1"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none" w:sz="0" w:space="0" w:color="auto"/>
              <w:left w:val="none" w:sz="0" w:space="0" w:color="auto"/>
              <w:right w:val="single" w:sz="18" w:space="0" w:color="auto"/>
            </w:tcBorders>
            <w:vAlign w:val="center"/>
          </w:tcPr>
          <w:p w14:paraId="3F118718" w14:textId="77777777" w:rsidR="0099470D" w:rsidRPr="00593394" w:rsidRDefault="0099470D" w:rsidP="00502E34">
            <w:pPr>
              <w:rPr>
                <w:rFonts w:ascii="Cambria" w:hAnsi="Cambria" w:cs="Calibri"/>
                <w:b w:val="0"/>
                <w:bCs w:val="0"/>
              </w:rPr>
            </w:pPr>
          </w:p>
        </w:tc>
      </w:tr>
    </w:tbl>
    <w:p w14:paraId="114D136A" w14:textId="77777777" w:rsidR="0099470D" w:rsidRPr="00FB7261" w:rsidRDefault="0099470D" w:rsidP="0099470D">
      <w:pPr>
        <w:ind w:left="896" w:right="284"/>
        <w:rPr>
          <w:rFonts w:ascii="Cambria" w:hAnsi="Cambria" w:cs="Calibri"/>
          <w:bCs/>
          <w:i/>
          <w:iCs/>
        </w:rPr>
      </w:pPr>
    </w:p>
    <w:p w14:paraId="54EE8B38" w14:textId="77777777" w:rsidR="0099470D" w:rsidRPr="00FB7261" w:rsidRDefault="0099470D" w:rsidP="0099470D">
      <w:pPr>
        <w:ind w:left="896" w:right="284"/>
        <w:rPr>
          <w:rFonts w:ascii="Cambria" w:hAnsi="Cambria" w:cs="Calibri"/>
          <w:bCs/>
          <w:i/>
          <w:iCs/>
        </w:rPr>
      </w:pPr>
    </w:p>
    <w:p w14:paraId="5E5FC8A5" w14:textId="77777777" w:rsidR="0099470D" w:rsidRPr="00FB7261" w:rsidRDefault="0099470D" w:rsidP="0099470D">
      <w:pPr>
        <w:ind w:left="896" w:right="284"/>
        <w:rPr>
          <w:rFonts w:ascii="Cambria" w:hAnsi="Cambria" w:cs="Calibri"/>
          <w:bCs/>
          <w:i/>
          <w:iCs/>
        </w:rPr>
      </w:pPr>
    </w:p>
    <w:p w14:paraId="1BA151F6" w14:textId="77777777" w:rsidR="0099470D" w:rsidRPr="00FB7261" w:rsidRDefault="0099470D" w:rsidP="0099470D">
      <w:pPr>
        <w:ind w:left="896" w:right="284"/>
        <w:rPr>
          <w:rFonts w:ascii="Cambria" w:hAnsi="Cambria" w:cs="Calibri"/>
          <w:bCs/>
          <w:i/>
          <w:iCs/>
        </w:rPr>
      </w:pPr>
    </w:p>
    <w:p w14:paraId="16D2130D" w14:textId="77777777" w:rsidR="0099470D" w:rsidRPr="00FB7261" w:rsidRDefault="0099470D" w:rsidP="0099470D">
      <w:pPr>
        <w:ind w:left="896" w:right="284"/>
        <w:rPr>
          <w:rFonts w:ascii="Cambria" w:hAnsi="Cambria" w:cs="Calibri"/>
          <w:bCs/>
          <w:i/>
          <w:iCs/>
        </w:rPr>
      </w:pPr>
    </w:p>
    <w:p w14:paraId="1431948B" w14:textId="77777777" w:rsidR="0099470D" w:rsidRPr="00FB7261" w:rsidRDefault="0099470D" w:rsidP="0099470D">
      <w:pPr>
        <w:ind w:left="896" w:right="284"/>
        <w:rPr>
          <w:rFonts w:ascii="Cambria" w:hAnsi="Cambria" w:cs="Calibri"/>
          <w:bCs/>
          <w:i/>
          <w:iCs/>
        </w:rPr>
      </w:pPr>
    </w:p>
    <w:p w14:paraId="4D1C6286" w14:textId="77777777" w:rsidR="00502E34" w:rsidRDefault="00502E34">
      <w:pPr>
        <w:spacing w:after="200" w:line="276" w:lineRule="auto"/>
        <w:rPr>
          <w:rFonts w:ascii="Cambria" w:hAnsi="Cambria" w:cs="Calibri"/>
          <w:bCs/>
          <w:i/>
          <w:iCs/>
        </w:rPr>
      </w:pPr>
      <w:bookmarkStart w:id="15" w:name="_Toc413532945"/>
      <w:r>
        <w:rPr>
          <w:rFonts w:ascii="Cambria" w:hAnsi="Cambria" w:cs="Calibri"/>
          <w:b/>
          <w:i/>
          <w:iCs/>
        </w:rPr>
        <w:br w:type="page"/>
      </w:r>
    </w:p>
    <w:p w14:paraId="54FC9A33" w14:textId="77777777" w:rsidR="0099470D" w:rsidRPr="0091486E" w:rsidRDefault="0099470D" w:rsidP="0099470D">
      <w:pPr>
        <w:pStyle w:val="Titre3"/>
        <w:jc w:val="left"/>
        <w:rPr>
          <w:rFonts w:ascii="Cambria" w:hAnsi="Cambria" w:cs="Calibri"/>
          <w:b w:val="0"/>
          <w:sz w:val="20"/>
          <w:szCs w:val="20"/>
          <w:u w:val="thick" w:color="FFC000"/>
        </w:rPr>
      </w:pPr>
      <w:r w:rsidRPr="000310C5">
        <w:rPr>
          <w:rFonts w:ascii="Cambria" w:hAnsi="Cambria" w:cs="Calibri"/>
          <w:b w:val="0"/>
          <w:sz w:val="28"/>
          <w:szCs w:val="28"/>
          <w:u w:val="thick" w:color="F79646" w:themeColor="accent6"/>
        </w:rPr>
        <w:lastRenderedPageBreak/>
        <w:t>B- Terrains de stage et formations en entreprise</w:t>
      </w:r>
      <w:r w:rsidRPr="0091486E">
        <w:rPr>
          <w:rFonts w:ascii="Cambria" w:hAnsi="Cambria" w:cs="Calibri"/>
          <w:b w:val="0"/>
          <w:sz w:val="28"/>
          <w:szCs w:val="28"/>
        </w:rPr>
        <w:t>:</w:t>
      </w:r>
      <w:r w:rsidRPr="0091486E">
        <w:rPr>
          <w:rFonts w:ascii="Cambria" w:hAnsi="Cambria" w:cs="Calibri"/>
          <w:b w:val="0"/>
          <w:sz w:val="20"/>
          <w:szCs w:val="20"/>
        </w:rPr>
        <w:t>(voir rubrique accords/</w:t>
      </w:r>
      <w:bookmarkEnd w:id="15"/>
      <w:r w:rsidRPr="0091486E">
        <w:rPr>
          <w:rFonts w:ascii="Cambria" w:hAnsi="Cambria" w:cs="Calibri"/>
          <w:b w:val="0"/>
          <w:sz w:val="20"/>
          <w:szCs w:val="20"/>
        </w:rPr>
        <w:t>conventions)</w:t>
      </w:r>
    </w:p>
    <w:p w14:paraId="79B48977" w14:textId="77777777" w:rsidR="0099470D" w:rsidRPr="00FB7261" w:rsidRDefault="0099470D" w:rsidP="0099470D">
      <w:pPr>
        <w:ind w:right="284"/>
        <w:rPr>
          <w:rFonts w:ascii="Cambria" w:hAnsi="Cambria" w:cs="Calibri"/>
          <w:bCs/>
          <w:i/>
          <w:iCs/>
        </w:rPr>
      </w:pPr>
    </w:p>
    <w:p w14:paraId="1E0A8C80" w14:textId="77777777" w:rsidR="0099470D" w:rsidRPr="00FB7261" w:rsidRDefault="0099470D" w:rsidP="0099470D">
      <w:pPr>
        <w:ind w:left="896" w:right="284"/>
        <w:rPr>
          <w:rFonts w:ascii="Cambria" w:hAnsi="Cambria" w:cs="Calibri"/>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2967"/>
        <w:gridCol w:w="2540"/>
      </w:tblGrid>
      <w:tr w:rsidR="0099470D" w:rsidRPr="00593394" w14:paraId="0AEEE1E4" w14:textId="77777777" w:rsidTr="00502E34">
        <w:trPr>
          <w:trHeight w:val="454"/>
        </w:trPr>
        <w:tc>
          <w:tcPr>
            <w:tcW w:w="4111" w:type="dxa"/>
            <w:tcBorders>
              <w:top w:val="single" w:sz="18" w:space="0" w:color="auto"/>
              <w:left w:val="single" w:sz="18" w:space="0" w:color="auto"/>
              <w:bottom w:val="single" w:sz="18" w:space="0" w:color="auto"/>
            </w:tcBorders>
            <w:shd w:val="clear" w:color="auto" w:fill="F79646"/>
            <w:vAlign w:val="center"/>
          </w:tcPr>
          <w:p w14:paraId="15BCBE21" w14:textId="77777777" w:rsidR="0099470D" w:rsidRPr="00593394" w:rsidRDefault="0099470D" w:rsidP="00092476">
            <w:pPr>
              <w:ind w:right="284"/>
              <w:jc w:val="center"/>
              <w:rPr>
                <w:rFonts w:ascii="Cambria" w:hAnsi="Cambria" w:cs="Calibri"/>
                <w:b/>
                <w:bCs/>
                <w:color w:val="FFFFFF"/>
              </w:rPr>
            </w:pPr>
            <w:r w:rsidRPr="00593394">
              <w:rPr>
                <w:rFonts w:ascii="Cambria" w:hAnsi="Cambria" w:cs="Calibri"/>
                <w:b/>
                <w:bCs/>
                <w:color w:val="FFFFFF"/>
              </w:rPr>
              <w:t>Lieu du stage</w:t>
            </w:r>
          </w:p>
        </w:tc>
        <w:tc>
          <w:tcPr>
            <w:tcW w:w="2977" w:type="dxa"/>
            <w:tcBorders>
              <w:top w:val="single" w:sz="18" w:space="0" w:color="auto"/>
              <w:bottom w:val="single" w:sz="18" w:space="0" w:color="auto"/>
            </w:tcBorders>
            <w:shd w:val="clear" w:color="auto" w:fill="F79646"/>
            <w:vAlign w:val="center"/>
          </w:tcPr>
          <w:p w14:paraId="04D6B13D" w14:textId="77777777" w:rsidR="0099470D" w:rsidRPr="00593394" w:rsidRDefault="0099470D" w:rsidP="00092476">
            <w:pPr>
              <w:ind w:right="284"/>
              <w:jc w:val="center"/>
              <w:rPr>
                <w:rFonts w:ascii="Cambria" w:hAnsi="Cambria" w:cs="Calibri"/>
                <w:b/>
                <w:bCs/>
                <w:color w:val="FFFFFF"/>
              </w:rPr>
            </w:pPr>
            <w:r w:rsidRPr="00593394">
              <w:rPr>
                <w:rFonts w:ascii="Cambria" w:hAnsi="Cambria" w:cs="Calibri"/>
                <w:b/>
                <w:bCs/>
                <w:color w:val="FFFFFF"/>
              </w:rPr>
              <w:t>Nombre d’étudiants</w:t>
            </w:r>
          </w:p>
        </w:tc>
        <w:tc>
          <w:tcPr>
            <w:tcW w:w="2551" w:type="dxa"/>
            <w:tcBorders>
              <w:top w:val="single" w:sz="18" w:space="0" w:color="auto"/>
              <w:bottom w:val="single" w:sz="18" w:space="0" w:color="auto"/>
              <w:right w:val="single" w:sz="18" w:space="0" w:color="auto"/>
            </w:tcBorders>
            <w:shd w:val="clear" w:color="auto" w:fill="F79646"/>
            <w:vAlign w:val="center"/>
          </w:tcPr>
          <w:p w14:paraId="3B5A1BF2" w14:textId="77777777" w:rsidR="0099470D" w:rsidRPr="00593394" w:rsidRDefault="0099470D" w:rsidP="00092476">
            <w:pPr>
              <w:ind w:right="284"/>
              <w:jc w:val="center"/>
              <w:rPr>
                <w:rFonts w:ascii="Cambria" w:hAnsi="Cambria" w:cs="Calibri"/>
                <w:b/>
                <w:bCs/>
                <w:color w:val="FFFFFF"/>
              </w:rPr>
            </w:pPr>
            <w:r w:rsidRPr="00593394">
              <w:rPr>
                <w:rFonts w:ascii="Cambria" w:hAnsi="Cambria" w:cs="Calibri"/>
                <w:b/>
                <w:bCs/>
                <w:color w:val="FFFFFF"/>
              </w:rPr>
              <w:t>Durée du stage</w:t>
            </w:r>
          </w:p>
        </w:tc>
      </w:tr>
      <w:tr w:rsidR="0099470D" w:rsidRPr="00593394" w14:paraId="7E2B42C2" w14:textId="77777777" w:rsidTr="00502E34">
        <w:trPr>
          <w:trHeight w:val="283"/>
        </w:trPr>
        <w:tc>
          <w:tcPr>
            <w:tcW w:w="4111" w:type="dxa"/>
            <w:tcBorders>
              <w:top w:val="single" w:sz="18" w:space="0" w:color="auto"/>
              <w:left w:val="single" w:sz="18" w:space="0" w:color="auto"/>
            </w:tcBorders>
            <w:shd w:val="clear" w:color="auto" w:fill="FFFFFF" w:themeFill="background1"/>
            <w:vAlign w:val="center"/>
          </w:tcPr>
          <w:p w14:paraId="095CAC8B" w14:textId="77777777" w:rsidR="0099470D" w:rsidRPr="00593394" w:rsidRDefault="0099470D" w:rsidP="00502E34">
            <w:pPr>
              <w:ind w:right="284"/>
              <w:jc w:val="center"/>
              <w:rPr>
                <w:rFonts w:ascii="Cambria" w:hAnsi="Cambria" w:cs="Calibri"/>
                <w:b/>
                <w:bCs/>
                <w:color w:val="FFFFFF"/>
              </w:rPr>
            </w:pPr>
          </w:p>
        </w:tc>
        <w:tc>
          <w:tcPr>
            <w:tcW w:w="2977" w:type="dxa"/>
            <w:tcBorders>
              <w:top w:val="single" w:sz="18" w:space="0" w:color="auto"/>
            </w:tcBorders>
            <w:shd w:val="clear" w:color="auto" w:fill="FFFFFF" w:themeFill="background1"/>
            <w:vAlign w:val="center"/>
          </w:tcPr>
          <w:p w14:paraId="4353F343" w14:textId="77777777" w:rsidR="0099470D" w:rsidRPr="00593394" w:rsidRDefault="0099470D" w:rsidP="00502E34">
            <w:pPr>
              <w:ind w:right="284"/>
              <w:jc w:val="center"/>
              <w:rPr>
                <w:rFonts w:ascii="Cambria" w:hAnsi="Cambria" w:cs="Calibri"/>
                <w:bCs/>
              </w:rPr>
            </w:pPr>
          </w:p>
        </w:tc>
        <w:tc>
          <w:tcPr>
            <w:tcW w:w="2551" w:type="dxa"/>
            <w:tcBorders>
              <w:top w:val="single" w:sz="18" w:space="0" w:color="auto"/>
              <w:right w:val="single" w:sz="18" w:space="0" w:color="auto"/>
            </w:tcBorders>
            <w:shd w:val="clear" w:color="auto" w:fill="FFFFFF" w:themeFill="background1"/>
            <w:vAlign w:val="center"/>
          </w:tcPr>
          <w:p w14:paraId="06A835F9" w14:textId="77777777" w:rsidR="0099470D" w:rsidRPr="00593394" w:rsidRDefault="0099470D" w:rsidP="00502E34">
            <w:pPr>
              <w:ind w:right="284"/>
              <w:jc w:val="center"/>
              <w:rPr>
                <w:rFonts w:ascii="Cambria" w:hAnsi="Cambria" w:cs="Calibri"/>
                <w:bCs/>
              </w:rPr>
            </w:pPr>
          </w:p>
        </w:tc>
      </w:tr>
      <w:tr w:rsidR="0099470D" w:rsidRPr="00593394" w14:paraId="35D1C302" w14:textId="77777777" w:rsidTr="00502E34">
        <w:trPr>
          <w:trHeight w:val="283"/>
        </w:trPr>
        <w:tc>
          <w:tcPr>
            <w:tcW w:w="4111" w:type="dxa"/>
            <w:tcBorders>
              <w:left w:val="single" w:sz="18" w:space="0" w:color="auto"/>
              <w:bottom w:val="single" w:sz="8" w:space="0" w:color="auto"/>
            </w:tcBorders>
            <w:shd w:val="clear" w:color="auto" w:fill="FFFFFF" w:themeFill="background1"/>
            <w:vAlign w:val="center"/>
          </w:tcPr>
          <w:p w14:paraId="5CACFA3F" w14:textId="77777777"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14:paraId="730920C5" w14:textId="77777777"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403B1642" w14:textId="77777777" w:rsidR="0099470D" w:rsidRPr="00593394" w:rsidRDefault="0099470D" w:rsidP="00502E34">
            <w:pPr>
              <w:ind w:right="284"/>
              <w:jc w:val="center"/>
              <w:rPr>
                <w:rFonts w:ascii="Cambria" w:hAnsi="Cambria" w:cs="Calibri"/>
                <w:bCs/>
              </w:rPr>
            </w:pPr>
          </w:p>
        </w:tc>
      </w:tr>
      <w:tr w:rsidR="0099470D" w:rsidRPr="00593394" w14:paraId="6A107EC0" w14:textId="77777777" w:rsidTr="00502E34">
        <w:trPr>
          <w:trHeight w:val="283"/>
        </w:trPr>
        <w:tc>
          <w:tcPr>
            <w:tcW w:w="4111" w:type="dxa"/>
            <w:tcBorders>
              <w:top w:val="single" w:sz="8" w:space="0" w:color="auto"/>
              <w:left w:val="single" w:sz="18" w:space="0" w:color="auto"/>
            </w:tcBorders>
            <w:shd w:val="clear" w:color="auto" w:fill="FFFFFF" w:themeFill="background1"/>
            <w:vAlign w:val="center"/>
          </w:tcPr>
          <w:p w14:paraId="4B33062F" w14:textId="77777777"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14:paraId="7F810679" w14:textId="77777777"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13E24227" w14:textId="77777777" w:rsidR="0099470D" w:rsidRPr="00593394" w:rsidRDefault="0099470D" w:rsidP="00502E34">
            <w:pPr>
              <w:ind w:right="284"/>
              <w:jc w:val="center"/>
              <w:rPr>
                <w:rFonts w:ascii="Cambria" w:hAnsi="Cambria" w:cs="Calibri"/>
                <w:bCs/>
              </w:rPr>
            </w:pPr>
          </w:p>
        </w:tc>
      </w:tr>
      <w:tr w:rsidR="0099470D" w:rsidRPr="00593394" w14:paraId="7AE96774" w14:textId="77777777" w:rsidTr="00502E34">
        <w:trPr>
          <w:trHeight w:val="283"/>
        </w:trPr>
        <w:tc>
          <w:tcPr>
            <w:tcW w:w="4111" w:type="dxa"/>
            <w:tcBorders>
              <w:left w:val="single" w:sz="18" w:space="0" w:color="auto"/>
            </w:tcBorders>
            <w:shd w:val="clear" w:color="auto" w:fill="FFFFFF" w:themeFill="background1"/>
            <w:vAlign w:val="center"/>
          </w:tcPr>
          <w:p w14:paraId="15DB6884" w14:textId="77777777"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14:paraId="1D453E7C" w14:textId="77777777"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047AED2C" w14:textId="77777777" w:rsidR="0099470D" w:rsidRPr="00593394" w:rsidRDefault="0099470D" w:rsidP="00502E34">
            <w:pPr>
              <w:ind w:right="284"/>
              <w:jc w:val="center"/>
              <w:rPr>
                <w:rFonts w:ascii="Cambria" w:hAnsi="Cambria" w:cs="Calibri"/>
                <w:bCs/>
              </w:rPr>
            </w:pPr>
          </w:p>
        </w:tc>
      </w:tr>
      <w:tr w:rsidR="0099470D" w:rsidRPr="00593394" w14:paraId="1FB94794" w14:textId="77777777" w:rsidTr="00502E34">
        <w:trPr>
          <w:trHeight w:val="283"/>
        </w:trPr>
        <w:tc>
          <w:tcPr>
            <w:tcW w:w="4111" w:type="dxa"/>
            <w:tcBorders>
              <w:left w:val="single" w:sz="18" w:space="0" w:color="auto"/>
            </w:tcBorders>
            <w:shd w:val="clear" w:color="auto" w:fill="FFFFFF" w:themeFill="background1"/>
            <w:vAlign w:val="center"/>
          </w:tcPr>
          <w:p w14:paraId="6732CF5D" w14:textId="77777777"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14:paraId="234A174D" w14:textId="77777777"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6C6CA9C1" w14:textId="77777777" w:rsidR="0099470D" w:rsidRPr="00593394" w:rsidRDefault="0099470D" w:rsidP="00502E34">
            <w:pPr>
              <w:ind w:right="284"/>
              <w:jc w:val="center"/>
              <w:rPr>
                <w:rFonts w:ascii="Cambria" w:hAnsi="Cambria" w:cs="Calibri"/>
                <w:bCs/>
              </w:rPr>
            </w:pPr>
          </w:p>
        </w:tc>
      </w:tr>
      <w:tr w:rsidR="0099470D" w:rsidRPr="00593394" w14:paraId="26963B10" w14:textId="77777777" w:rsidTr="00502E34">
        <w:trPr>
          <w:trHeight w:val="283"/>
        </w:trPr>
        <w:tc>
          <w:tcPr>
            <w:tcW w:w="4111" w:type="dxa"/>
            <w:tcBorders>
              <w:left w:val="single" w:sz="18" w:space="0" w:color="auto"/>
            </w:tcBorders>
            <w:shd w:val="clear" w:color="auto" w:fill="FFFFFF" w:themeFill="background1"/>
            <w:vAlign w:val="center"/>
          </w:tcPr>
          <w:p w14:paraId="21FBB2FD" w14:textId="77777777"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14:paraId="500E4C8E" w14:textId="77777777"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4F9BC9B6" w14:textId="77777777" w:rsidR="0099470D" w:rsidRPr="00593394" w:rsidRDefault="0099470D" w:rsidP="00502E34">
            <w:pPr>
              <w:ind w:right="284"/>
              <w:jc w:val="center"/>
              <w:rPr>
                <w:rFonts w:ascii="Cambria" w:hAnsi="Cambria" w:cs="Calibri"/>
                <w:bCs/>
              </w:rPr>
            </w:pPr>
          </w:p>
        </w:tc>
      </w:tr>
      <w:tr w:rsidR="0099470D" w:rsidRPr="00593394" w14:paraId="3E3F3B92" w14:textId="77777777" w:rsidTr="00502E34">
        <w:trPr>
          <w:trHeight w:val="283"/>
        </w:trPr>
        <w:tc>
          <w:tcPr>
            <w:tcW w:w="4111" w:type="dxa"/>
            <w:tcBorders>
              <w:left w:val="single" w:sz="18" w:space="0" w:color="auto"/>
            </w:tcBorders>
            <w:shd w:val="clear" w:color="auto" w:fill="FFFFFF" w:themeFill="background1"/>
            <w:vAlign w:val="center"/>
          </w:tcPr>
          <w:p w14:paraId="6C649686" w14:textId="77777777" w:rsidR="0099470D" w:rsidRPr="00593394" w:rsidRDefault="0099470D" w:rsidP="00502E34">
            <w:pPr>
              <w:ind w:right="284"/>
              <w:jc w:val="center"/>
              <w:rPr>
                <w:rFonts w:ascii="Cambria" w:hAnsi="Cambria" w:cs="Calibri"/>
                <w:b/>
                <w:bCs/>
                <w:color w:val="FFFFFF"/>
              </w:rPr>
            </w:pPr>
          </w:p>
        </w:tc>
        <w:tc>
          <w:tcPr>
            <w:tcW w:w="2977" w:type="dxa"/>
            <w:shd w:val="clear" w:color="auto" w:fill="FFFFFF" w:themeFill="background1"/>
            <w:vAlign w:val="center"/>
          </w:tcPr>
          <w:p w14:paraId="69EF77FB" w14:textId="77777777" w:rsidR="0099470D" w:rsidRPr="00593394" w:rsidRDefault="0099470D" w:rsidP="00502E34">
            <w:pPr>
              <w:ind w:right="284"/>
              <w:jc w:val="center"/>
              <w:rPr>
                <w:rFonts w:ascii="Cambria" w:hAnsi="Cambria" w:cs="Calibri"/>
                <w:bCs/>
              </w:rPr>
            </w:pPr>
          </w:p>
        </w:tc>
        <w:tc>
          <w:tcPr>
            <w:tcW w:w="2551" w:type="dxa"/>
            <w:tcBorders>
              <w:right w:val="single" w:sz="18" w:space="0" w:color="auto"/>
            </w:tcBorders>
            <w:shd w:val="clear" w:color="auto" w:fill="FFFFFF" w:themeFill="background1"/>
            <w:vAlign w:val="center"/>
          </w:tcPr>
          <w:p w14:paraId="22DAC834" w14:textId="77777777" w:rsidR="0099470D" w:rsidRPr="00593394" w:rsidRDefault="0099470D" w:rsidP="00502E34">
            <w:pPr>
              <w:ind w:right="284"/>
              <w:jc w:val="center"/>
              <w:rPr>
                <w:rFonts w:ascii="Cambria" w:hAnsi="Cambria" w:cs="Calibri"/>
                <w:bCs/>
              </w:rPr>
            </w:pPr>
          </w:p>
        </w:tc>
      </w:tr>
      <w:tr w:rsidR="0099470D" w:rsidRPr="00593394" w14:paraId="78E088DD" w14:textId="77777777" w:rsidTr="00502E34">
        <w:trPr>
          <w:trHeight w:val="283"/>
        </w:trPr>
        <w:tc>
          <w:tcPr>
            <w:tcW w:w="4111" w:type="dxa"/>
            <w:tcBorders>
              <w:left w:val="single" w:sz="18" w:space="0" w:color="auto"/>
              <w:bottom w:val="single" w:sz="18" w:space="0" w:color="auto"/>
            </w:tcBorders>
            <w:shd w:val="clear" w:color="auto" w:fill="FFFFFF" w:themeFill="background1"/>
            <w:vAlign w:val="center"/>
          </w:tcPr>
          <w:p w14:paraId="1ADD3139" w14:textId="77777777" w:rsidR="0099470D" w:rsidRPr="00593394" w:rsidRDefault="0099470D" w:rsidP="00502E34">
            <w:pPr>
              <w:ind w:right="284"/>
              <w:jc w:val="center"/>
              <w:rPr>
                <w:rFonts w:ascii="Cambria" w:hAnsi="Cambria" w:cs="Calibri"/>
                <w:b/>
                <w:bCs/>
                <w:color w:val="FFFFFF"/>
              </w:rPr>
            </w:pPr>
          </w:p>
        </w:tc>
        <w:tc>
          <w:tcPr>
            <w:tcW w:w="2977" w:type="dxa"/>
            <w:tcBorders>
              <w:bottom w:val="single" w:sz="18" w:space="0" w:color="auto"/>
            </w:tcBorders>
            <w:shd w:val="clear" w:color="auto" w:fill="FFFFFF" w:themeFill="background1"/>
            <w:vAlign w:val="center"/>
          </w:tcPr>
          <w:p w14:paraId="32B621BD" w14:textId="77777777" w:rsidR="0099470D" w:rsidRPr="00593394" w:rsidRDefault="0099470D" w:rsidP="00502E34">
            <w:pPr>
              <w:ind w:right="284"/>
              <w:jc w:val="center"/>
              <w:rPr>
                <w:rFonts w:ascii="Cambria" w:hAnsi="Cambria" w:cs="Calibri"/>
                <w:bCs/>
              </w:rPr>
            </w:pPr>
          </w:p>
        </w:tc>
        <w:tc>
          <w:tcPr>
            <w:tcW w:w="2551" w:type="dxa"/>
            <w:tcBorders>
              <w:bottom w:val="single" w:sz="18" w:space="0" w:color="auto"/>
              <w:right w:val="single" w:sz="18" w:space="0" w:color="auto"/>
            </w:tcBorders>
            <w:shd w:val="clear" w:color="auto" w:fill="FFFFFF" w:themeFill="background1"/>
            <w:vAlign w:val="center"/>
          </w:tcPr>
          <w:p w14:paraId="103914D2" w14:textId="77777777" w:rsidR="0099470D" w:rsidRPr="00593394" w:rsidRDefault="0099470D" w:rsidP="00502E34">
            <w:pPr>
              <w:ind w:right="284"/>
              <w:jc w:val="center"/>
              <w:rPr>
                <w:rFonts w:ascii="Cambria" w:hAnsi="Cambria" w:cs="Calibri"/>
                <w:bCs/>
              </w:rPr>
            </w:pPr>
          </w:p>
        </w:tc>
      </w:tr>
    </w:tbl>
    <w:p w14:paraId="58EF788D" w14:textId="77777777" w:rsidR="0099470D" w:rsidRPr="00FB7261" w:rsidRDefault="0099470D" w:rsidP="0099470D">
      <w:pPr>
        <w:ind w:left="896" w:right="284"/>
        <w:rPr>
          <w:rFonts w:ascii="Cambria" w:hAnsi="Cambria" w:cs="Calibri"/>
          <w:bCs/>
          <w:i/>
          <w:iCs/>
        </w:rPr>
      </w:pPr>
    </w:p>
    <w:p w14:paraId="75F09335" w14:textId="77777777" w:rsidR="0099470D" w:rsidRPr="00FB7261" w:rsidRDefault="0099470D" w:rsidP="0099470D">
      <w:pPr>
        <w:ind w:left="896" w:right="284"/>
        <w:rPr>
          <w:rFonts w:ascii="Cambria" w:hAnsi="Cambria" w:cs="Calibri"/>
          <w:bCs/>
          <w:i/>
          <w:iCs/>
        </w:rPr>
      </w:pPr>
    </w:p>
    <w:p w14:paraId="294C5E3A" w14:textId="77777777" w:rsidR="0099470D" w:rsidRPr="00FB7261" w:rsidRDefault="0099470D" w:rsidP="0099470D">
      <w:pPr>
        <w:ind w:left="896" w:right="284"/>
        <w:rPr>
          <w:rFonts w:ascii="Cambria" w:hAnsi="Cambria" w:cs="Calibri"/>
          <w:bCs/>
          <w:i/>
          <w:iCs/>
        </w:rPr>
      </w:pPr>
    </w:p>
    <w:p w14:paraId="71C7A837" w14:textId="77777777" w:rsidR="0099470D" w:rsidRPr="000310C5" w:rsidRDefault="0099470D" w:rsidP="0099470D">
      <w:pPr>
        <w:pStyle w:val="Titre3"/>
        <w:jc w:val="left"/>
        <w:rPr>
          <w:rFonts w:ascii="Cambria" w:hAnsi="Cambria" w:cs="Calibri"/>
          <w:b w:val="0"/>
          <w:sz w:val="28"/>
          <w:szCs w:val="28"/>
          <w:u w:val="thick" w:color="F79646" w:themeColor="accent6"/>
        </w:rPr>
      </w:pPr>
      <w:bookmarkStart w:id="16" w:name="_Toc413532946"/>
      <w:r w:rsidRPr="000310C5">
        <w:rPr>
          <w:rFonts w:ascii="Cambria" w:hAnsi="Cambria" w:cs="Calibri"/>
          <w:b w:val="0"/>
          <w:sz w:val="28"/>
          <w:szCs w:val="28"/>
          <w:u w:val="thick" w:color="F79646" w:themeColor="accent6"/>
        </w:rPr>
        <w:t>C- Documentation disponible au niveau de l’établissement spécifique à la   formation proposée</w:t>
      </w:r>
      <w:r w:rsidRPr="00715458">
        <w:rPr>
          <w:rFonts w:ascii="Cambria" w:hAnsi="Cambria" w:cs="Calibri"/>
          <w:b w:val="0"/>
          <w:u w:val="thick" w:color="F79646" w:themeColor="accent6"/>
        </w:rPr>
        <w:t>(Champ obligatoire) :</w:t>
      </w:r>
      <w:bookmarkEnd w:id="16"/>
    </w:p>
    <w:p w14:paraId="138D3B52" w14:textId="77777777" w:rsidR="0099470D" w:rsidRPr="000310C5" w:rsidRDefault="0099470D" w:rsidP="0099470D">
      <w:pPr>
        <w:ind w:right="284"/>
        <w:rPr>
          <w:rFonts w:ascii="Cambria" w:hAnsi="Cambria" w:cs="Calibri"/>
          <w:u w:color="F79646" w:themeColor="accent6"/>
        </w:rPr>
      </w:pPr>
    </w:p>
    <w:p w14:paraId="2C297DA6" w14:textId="77777777" w:rsidR="0099470D" w:rsidRPr="00FB7261" w:rsidRDefault="0099470D" w:rsidP="0099470D">
      <w:pPr>
        <w:ind w:right="284"/>
        <w:rPr>
          <w:rFonts w:ascii="Cambria" w:hAnsi="Cambria" w:cs="Calibri"/>
        </w:rPr>
      </w:pPr>
    </w:p>
    <w:p w14:paraId="4EC6205F" w14:textId="77777777" w:rsidR="0099470D" w:rsidRPr="00FB7261" w:rsidRDefault="0099470D" w:rsidP="0099470D">
      <w:pPr>
        <w:ind w:right="284"/>
        <w:rPr>
          <w:rFonts w:ascii="Cambria" w:hAnsi="Cambria" w:cs="Calibri"/>
        </w:rPr>
      </w:pPr>
    </w:p>
    <w:p w14:paraId="21D4B8E7" w14:textId="77777777" w:rsidR="0099470D" w:rsidRPr="00FB7261" w:rsidRDefault="0099470D" w:rsidP="0099470D">
      <w:pPr>
        <w:ind w:right="284"/>
        <w:rPr>
          <w:rFonts w:ascii="Cambria" w:hAnsi="Cambria" w:cs="Calibri"/>
        </w:rPr>
      </w:pPr>
    </w:p>
    <w:p w14:paraId="78C627F8" w14:textId="77777777" w:rsidR="0099470D" w:rsidRPr="00FB7261" w:rsidRDefault="0099470D" w:rsidP="0099470D">
      <w:pPr>
        <w:ind w:right="284"/>
        <w:rPr>
          <w:rFonts w:ascii="Cambria" w:hAnsi="Cambria" w:cs="Calibri"/>
        </w:rPr>
      </w:pPr>
    </w:p>
    <w:p w14:paraId="64F83BD2" w14:textId="77777777" w:rsidR="0099470D" w:rsidRPr="00FB7261" w:rsidRDefault="0099470D" w:rsidP="0099470D">
      <w:pPr>
        <w:ind w:right="284"/>
        <w:rPr>
          <w:rFonts w:ascii="Cambria" w:hAnsi="Cambria" w:cs="Calibri"/>
        </w:rPr>
      </w:pPr>
    </w:p>
    <w:p w14:paraId="221BC254" w14:textId="77777777" w:rsidR="0099470D" w:rsidRPr="00FB7261" w:rsidRDefault="0099470D" w:rsidP="0099470D">
      <w:pPr>
        <w:ind w:right="284"/>
        <w:rPr>
          <w:rFonts w:ascii="Cambria" w:hAnsi="Cambria" w:cs="Calibri"/>
        </w:rPr>
      </w:pPr>
    </w:p>
    <w:p w14:paraId="1DFADE98" w14:textId="77777777" w:rsidR="0099470D" w:rsidRPr="00FB7261" w:rsidRDefault="0099470D" w:rsidP="0099470D">
      <w:pPr>
        <w:ind w:right="284"/>
        <w:rPr>
          <w:rFonts w:ascii="Cambria" w:hAnsi="Cambria" w:cs="Calibri"/>
        </w:rPr>
      </w:pPr>
    </w:p>
    <w:p w14:paraId="3C3A2B09" w14:textId="77777777" w:rsidR="0099470D" w:rsidRPr="00FB7261" w:rsidRDefault="0099470D" w:rsidP="0099470D">
      <w:pPr>
        <w:ind w:right="284"/>
        <w:rPr>
          <w:rFonts w:ascii="Cambria" w:hAnsi="Cambria" w:cs="Calibri"/>
        </w:rPr>
      </w:pPr>
    </w:p>
    <w:p w14:paraId="1E91CC7E" w14:textId="77777777" w:rsidR="0099470D" w:rsidRPr="00FB7261" w:rsidRDefault="0099470D" w:rsidP="0099470D">
      <w:pPr>
        <w:ind w:right="284"/>
        <w:rPr>
          <w:rFonts w:ascii="Cambria" w:hAnsi="Cambria" w:cs="Calibri"/>
        </w:rPr>
      </w:pPr>
    </w:p>
    <w:p w14:paraId="5A5EB78B" w14:textId="77777777" w:rsidR="0099470D" w:rsidRPr="00FB7261" w:rsidRDefault="0099470D" w:rsidP="0099470D">
      <w:pPr>
        <w:ind w:right="284"/>
        <w:rPr>
          <w:rFonts w:ascii="Cambria" w:hAnsi="Cambria" w:cs="Calibri"/>
        </w:rPr>
      </w:pPr>
    </w:p>
    <w:p w14:paraId="7EB42B0E" w14:textId="77777777" w:rsidR="0099470D" w:rsidRPr="00FB7261" w:rsidRDefault="0099470D" w:rsidP="0099470D">
      <w:pPr>
        <w:ind w:right="284"/>
        <w:rPr>
          <w:rFonts w:ascii="Cambria" w:hAnsi="Cambria" w:cs="Calibri"/>
        </w:rPr>
      </w:pPr>
    </w:p>
    <w:p w14:paraId="60E4B6F0" w14:textId="77777777" w:rsidR="0099470D" w:rsidRPr="00FB7261" w:rsidRDefault="0099470D" w:rsidP="0099470D">
      <w:pPr>
        <w:ind w:right="284"/>
        <w:rPr>
          <w:rFonts w:ascii="Cambria" w:hAnsi="Cambria" w:cs="Calibri"/>
        </w:rPr>
      </w:pPr>
    </w:p>
    <w:p w14:paraId="414B02F5" w14:textId="77777777" w:rsidR="0099470D" w:rsidRPr="00FB7261" w:rsidRDefault="0099470D" w:rsidP="0099470D">
      <w:pPr>
        <w:ind w:right="284"/>
        <w:rPr>
          <w:rFonts w:ascii="Cambria" w:hAnsi="Cambria" w:cs="Calibri"/>
        </w:rPr>
      </w:pPr>
    </w:p>
    <w:p w14:paraId="75BD4ED0" w14:textId="77777777" w:rsidR="0099470D" w:rsidRPr="00FB7261" w:rsidRDefault="0099470D" w:rsidP="0099470D">
      <w:pPr>
        <w:ind w:right="284"/>
        <w:rPr>
          <w:rFonts w:ascii="Cambria" w:hAnsi="Cambria" w:cs="Calibri"/>
        </w:rPr>
      </w:pPr>
    </w:p>
    <w:p w14:paraId="7A856B48" w14:textId="77777777" w:rsidR="0099470D" w:rsidRPr="00FB7261" w:rsidRDefault="0099470D" w:rsidP="0099470D">
      <w:pPr>
        <w:ind w:right="284"/>
        <w:rPr>
          <w:rFonts w:ascii="Cambria" w:hAnsi="Cambria" w:cs="Calibri"/>
        </w:rPr>
      </w:pPr>
    </w:p>
    <w:p w14:paraId="6B71B4BF" w14:textId="77777777" w:rsidR="0099470D" w:rsidRPr="00FB7261" w:rsidRDefault="0099470D" w:rsidP="0099470D">
      <w:pPr>
        <w:ind w:right="284"/>
        <w:rPr>
          <w:rFonts w:ascii="Cambria" w:hAnsi="Cambria" w:cs="Calibri"/>
        </w:rPr>
      </w:pPr>
    </w:p>
    <w:p w14:paraId="042FEC84" w14:textId="77777777" w:rsidR="0099470D" w:rsidRPr="00FB7261" w:rsidRDefault="0099470D" w:rsidP="0099470D">
      <w:pPr>
        <w:ind w:right="284"/>
        <w:rPr>
          <w:rFonts w:ascii="Cambria" w:hAnsi="Cambria" w:cs="Calibri"/>
        </w:rPr>
      </w:pPr>
    </w:p>
    <w:p w14:paraId="3D91316F" w14:textId="77777777" w:rsidR="0099470D" w:rsidRPr="00FB7261" w:rsidRDefault="0099470D" w:rsidP="0099470D">
      <w:pPr>
        <w:ind w:right="284"/>
        <w:rPr>
          <w:rFonts w:ascii="Cambria" w:hAnsi="Cambria" w:cs="Calibri"/>
        </w:rPr>
      </w:pPr>
    </w:p>
    <w:p w14:paraId="062252FC" w14:textId="77777777" w:rsidR="0099470D" w:rsidRPr="00FB7261" w:rsidRDefault="0099470D" w:rsidP="0099470D">
      <w:pPr>
        <w:ind w:right="284"/>
        <w:rPr>
          <w:rFonts w:ascii="Cambria" w:hAnsi="Cambria" w:cs="Calibri"/>
        </w:rPr>
      </w:pPr>
    </w:p>
    <w:p w14:paraId="6DD630FC" w14:textId="77777777" w:rsidR="0099470D" w:rsidRPr="00FB7261" w:rsidRDefault="0099470D" w:rsidP="0099470D">
      <w:pPr>
        <w:ind w:right="284"/>
        <w:rPr>
          <w:rFonts w:ascii="Cambria" w:hAnsi="Cambria" w:cs="Calibri"/>
        </w:rPr>
      </w:pPr>
    </w:p>
    <w:p w14:paraId="4D223087" w14:textId="77777777" w:rsidR="0099470D" w:rsidRPr="00FB7261" w:rsidRDefault="0099470D" w:rsidP="0099470D">
      <w:pPr>
        <w:ind w:right="284"/>
        <w:rPr>
          <w:rFonts w:ascii="Cambria" w:hAnsi="Cambria" w:cs="Calibri"/>
        </w:rPr>
      </w:pPr>
    </w:p>
    <w:p w14:paraId="33AC83FC" w14:textId="77777777" w:rsidR="0099470D" w:rsidRPr="00FB7261" w:rsidRDefault="0099470D" w:rsidP="0099470D">
      <w:pPr>
        <w:ind w:right="284"/>
        <w:rPr>
          <w:rFonts w:ascii="Cambria" w:hAnsi="Cambria" w:cs="Calibri"/>
        </w:rPr>
      </w:pPr>
    </w:p>
    <w:p w14:paraId="7C502552" w14:textId="77777777" w:rsidR="0099470D" w:rsidRPr="00FB7261" w:rsidRDefault="0099470D" w:rsidP="0099470D">
      <w:pPr>
        <w:ind w:right="284"/>
        <w:rPr>
          <w:rFonts w:ascii="Cambria" w:hAnsi="Cambria" w:cs="Calibri"/>
        </w:rPr>
      </w:pPr>
    </w:p>
    <w:p w14:paraId="29B4C5A2" w14:textId="77777777" w:rsidR="0099470D" w:rsidRPr="00FB7261" w:rsidRDefault="0099470D" w:rsidP="0099470D">
      <w:pPr>
        <w:ind w:right="284"/>
        <w:rPr>
          <w:rFonts w:ascii="Cambria" w:hAnsi="Cambria" w:cs="Calibri"/>
        </w:rPr>
      </w:pPr>
    </w:p>
    <w:p w14:paraId="170EA1A9" w14:textId="77777777" w:rsidR="0099470D" w:rsidRPr="00FB7261" w:rsidRDefault="0099470D" w:rsidP="0099470D">
      <w:pPr>
        <w:ind w:right="284"/>
        <w:rPr>
          <w:rFonts w:ascii="Cambria" w:hAnsi="Cambria" w:cs="Calibri"/>
        </w:rPr>
      </w:pPr>
    </w:p>
    <w:p w14:paraId="275C80A6" w14:textId="77777777" w:rsidR="0099470D" w:rsidRPr="00FB7261" w:rsidRDefault="0099470D" w:rsidP="0099470D">
      <w:pPr>
        <w:ind w:right="284"/>
        <w:rPr>
          <w:rFonts w:ascii="Cambria" w:hAnsi="Cambria" w:cs="Calibri"/>
        </w:rPr>
      </w:pPr>
    </w:p>
    <w:p w14:paraId="22C0393F" w14:textId="77777777" w:rsidR="00502E34" w:rsidRDefault="00502E34">
      <w:pPr>
        <w:spacing w:after="200" w:line="276" w:lineRule="auto"/>
        <w:rPr>
          <w:rFonts w:ascii="Cambria" w:hAnsi="Cambria" w:cs="Calibri"/>
        </w:rPr>
      </w:pPr>
      <w:bookmarkStart w:id="17" w:name="_Toc413532947"/>
      <w:r>
        <w:rPr>
          <w:rFonts w:ascii="Cambria" w:hAnsi="Cambria" w:cs="Calibri"/>
        </w:rPr>
        <w:br w:type="page"/>
      </w:r>
    </w:p>
    <w:p w14:paraId="4360F0AA" w14:textId="77777777"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r w:rsidRPr="000310C5">
        <w:rPr>
          <w:rFonts w:ascii="Cambria" w:hAnsi="Cambria" w:cs="Calibri"/>
          <w:sz w:val="28"/>
          <w:szCs w:val="28"/>
          <w:u w:val="thick" w:color="F79646" w:themeColor="accent6"/>
        </w:rPr>
        <w:lastRenderedPageBreak/>
        <w:t>D</w:t>
      </w:r>
      <w:r w:rsidRPr="000310C5">
        <w:rPr>
          <w:rFonts w:ascii="Cambria" w:hAnsi="Cambria" w:cs="Calibri"/>
          <w:b/>
          <w:sz w:val="28"/>
          <w:szCs w:val="28"/>
          <w:u w:val="thick" w:color="F79646" w:themeColor="accent6"/>
        </w:rPr>
        <w:t xml:space="preserve">- </w:t>
      </w:r>
      <w:r w:rsidRPr="000310C5">
        <w:rPr>
          <w:rFonts w:ascii="Cambria" w:hAnsi="Cambria" w:cs="Calibri"/>
          <w:sz w:val="28"/>
          <w:szCs w:val="28"/>
          <w:u w:val="thick" w:color="F79646" w:themeColor="accent6"/>
        </w:rPr>
        <w:t>Espaces de travaux personnels et TIC disponibles au niveau du département et de la faculté</w:t>
      </w:r>
      <w:r w:rsidRPr="000310C5">
        <w:rPr>
          <w:rFonts w:ascii="Cambria" w:hAnsi="Cambria" w:cs="Calibri"/>
          <w:b/>
          <w:sz w:val="28"/>
          <w:szCs w:val="28"/>
          <w:u w:val="thick" w:color="F79646" w:themeColor="accent6"/>
        </w:rPr>
        <w:t> :</w:t>
      </w:r>
      <w:bookmarkEnd w:id="17"/>
    </w:p>
    <w:p w14:paraId="78FD8E3C" w14:textId="77777777" w:rsidR="0099470D" w:rsidRPr="00FB7261" w:rsidRDefault="0099470D" w:rsidP="0099470D">
      <w:pPr>
        <w:ind w:right="284"/>
        <w:rPr>
          <w:rFonts w:ascii="Cambria" w:hAnsi="Cambria" w:cs="Calibri"/>
          <w:b/>
          <w:sz w:val="28"/>
          <w:szCs w:val="28"/>
        </w:rPr>
      </w:pPr>
    </w:p>
    <w:p w14:paraId="324683E4" w14:textId="77777777" w:rsidR="0099470D" w:rsidRPr="00FB7261" w:rsidRDefault="0099470D" w:rsidP="0099470D">
      <w:pPr>
        <w:ind w:right="284"/>
        <w:rPr>
          <w:rFonts w:ascii="Cambria" w:hAnsi="Cambria" w:cs="Calibri"/>
          <w:b/>
          <w:sz w:val="28"/>
          <w:szCs w:val="28"/>
        </w:rPr>
      </w:pPr>
    </w:p>
    <w:p w14:paraId="563E917A" w14:textId="77777777" w:rsidR="0099470D" w:rsidRPr="00FB7261" w:rsidRDefault="0099470D" w:rsidP="0099470D">
      <w:pPr>
        <w:ind w:right="284"/>
        <w:rPr>
          <w:rFonts w:ascii="Cambria" w:hAnsi="Cambria" w:cs="Calibri"/>
          <w:b/>
          <w:sz w:val="28"/>
          <w:szCs w:val="28"/>
        </w:rPr>
      </w:pPr>
    </w:p>
    <w:p w14:paraId="395FD262" w14:textId="77777777" w:rsidR="0099470D" w:rsidRPr="00FB7261" w:rsidRDefault="0099470D" w:rsidP="0099470D">
      <w:pPr>
        <w:ind w:right="284"/>
        <w:rPr>
          <w:rFonts w:ascii="Cambria" w:hAnsi="Cambria" w:cs="Calibri"/>
          <w:b/>
          <w:sz w:val="28"/>
          <w:szCs w:val="28"/>
        </w:rPr>
      </w:pPr>
    </w:p>
    <w:p w14:paraId="2C16C402" w14:textId="77777777" w:rsidR="0099470D" w:rsidRPr="00FB7261" w:rsidRDefault="0099470D" w:rsidP="0099470D">
      <w:pPr>
        <w:ind w:right="284"/>
        <w:rPr>
          <w:rFonts w:ascii="Cambria" w:hAnsi="Cambria" w:cs="Calibri"/>
          <w:b/>
          <w:sz w:val="28"/>
          <w:szCs w:val="28"/>
        </w:rPr>
      </w:pPr>
    </w:p>
    <w:p w14:paraId="006A425E" w14:textId="77777777" w:rsidR="0099470D" w:rsidRPr="00FB7261" w:rsidRDefault="0099470D" w:rsidP="0099470D">
      <w:pPr>
        <w:ind w:right="284"/>
        <w:rPr>
          <w:rFonts w:ascii="Cambria" w:hAnsi="Cambria" w:cs="Calibri"/>
          <w:b/>
          <w:sz w:val="28"/>
          <w:szCs w:val="28"/>
        </w:rPr>
      </w:pPr>
    </w:p>
    <w:p w14:paraId="0780C820" w14:textId="77777777" w:rsidR="0099470D" w:rsidRPr="00FB7261" w:rsidRDefault="0099470D" w:rsidP="0099470D">
      <w:pPr>
        <w:ind w:right="284"/>
        <w:rPr>
          <w:rFonts w:ascii="Cambria" w:hAnsi="Cambria" w:cs="Calibri"/>
          <w:b/>
          <w:sz w:val="28"/>
          <w:szCs w:val="28"/>
        </w:rPr>
      </w:pPr>
    </w:p>
    <w:p w14:paraId="728A1B09" w14:textId="77777777" w:rsidR="0099470D" w:rsidRPr="00FB7261" w:rsidRDefault="0099470D" w:rsidP="0099470D">
      <w:pPr>
        <w:ind w:right="284"/>
        <w:rPr>
          <w:rFonts w:ascii="Cambria" w:hAnsi="Cambria" w:cs="Calibri"/>
          <w:b/>
          <w:sz w:val="28"/>
          <w:szCs w:val="28"/>
        </w:rPr>
      </w:pPr>
    </w:p>
    <w:p w14:paraId="373C2271" w14:textId="77777777" w:rsidR="0099470D" w:rsidRPr="00FB7261" w:rsidRDefault="0099470D" w:rsidP="0099470D">
      <w:pPr>
        <w:ind w:right="284"/>
        <w:rPr>
          <w:rFonts w:ascii="Cambria" w:hAnsi="Cambria" w:cs="Calibri"/>
          <w:b/>
          <w:sz w:val="28"/>
          <w:szCs w:val="28"/>
        </w:rPr>
      </w:pPr>
    </w:p>
    <w:p w14:paraId="19021628" w14:textId="77777777" w:rsidR="0099470D" w:rsidRPr="00FB7261" w:rsidRDefault="0099470D" w:rsidP="0099470D">
      <w:pPr>
        <w:ind w:right="284"/>
        <w:rPr>
          <w:rFonts w:ascii="Cambria" w:hAnsi="Cambria" w:cs="Calibri"/>
          <w:b/>
          <w:sz w:val="28"/>
          <w:szCs w:val="28"/>
        </w:rPr>
      </w:pPr>
    </w:p>
    <w:p w14:paraId="0018AC7D" w14:textId="77777777" w:rsidR="0099470D" w:rsidRPr="00FB7261" w:rsidRDefault="0099470D" w:rsidP="0099470D">
      <w:pPr>
        <w:ind w:right="284"/>
        <w:rPr>
          <w:rFonts w:ascii="Cambria" w:hAnsi="Cambria" w:cs="Calibri"/>
          <w:b/>
          <w:sz w:val="28"/>
          <w:szCs w:val="28"/>
        </w:rPr>
      </w:pPr>
    </w:p>
    <w:p w14:paraId="4D9DF47A" w14:textId="77777777" w:rsidR="0099470D" w:rsidRPr="00FB7261" w:rsidRDefault="0099470D" w:rsidP="0099470D">
      <w:pPr>
        <w:ind w:right="284"/>
        <w:rPr>
          <w:rFonts w:ascii="Cambria" w:hAnsi="Cambria" w:cs="Calibri"/>
          <w:b/>
          <w:sz w:val="28"/>
          <w:szCs w:val="28"/>
        </w:rPr>
      </w:pPr>
    </w:p>
    <w:p w14:paraId="3FB8C796" w14:textId="77777777" w:rsidR="0099470D" w:rsidRPr="00FB7261" w:rsidRDefault="0099470D" w:rsidP="0099470D">
      <w:pPr>
        <w:ind w:right="284"/>
        <w:rPr>
          <w:rFonts w:ascii="Cambria" w:hAnsi="Cambria" w:cs="Calibri"/>
          <w:b/>
          <w:sz w:val="28"/>
          <w:szCs w:val="28"/>
        </w:rPr>
      </w:pPr>
    </w:p>
    <w:p w14:paraId="2ECD8FBF" w14:textId="77777777" w:rsidR="0099470D" w:rsidRPr="00FB7261" w:rsidRDefault="0099470D" w:rsidP="0099470D">
      <w:pPr>
        <w:ind w:right="284"/>
        <w:rPr>
          <w:rFonts w:ascii="Cambria" w:hAnsi="Cambria" w:cs="Calibri"/>
          <w:b/>
          <w:sz w:val="28"/>
          <w:szCs w:val="28"/>
        </w:rPr>
      </w:pPr>
    </w:p>
    <w:p w14:paraId="1F106C74" w14:textId="77777777" w:rsidR="0099470D" w:rsidRPr="00FB7261" w:rsidRDefault="0099470D" w:rsidP="0099470D">
      <w:pPr>
        <w:ind w:right="284"/>
        <w:rPr>
          <w:rFonts w:ascii="Cambria" w:hAnsi="Cambria" w:cs="Calibri"/>
          <w:b/>
          <w:sz w:val="28"/>
          <w:szCs w:val="28"/>
        </w:rPr>
      </w:pPr>
    </w:p>
    <w:p w14:paraId="541D5E5A" w14:textId="77777777" w:rsidR="0099470D" w:rsidRPr="00FB7261" w:rsidRDefault="0099470D" w:rsidP="0099470D">
      <w:pPr>
        <w:ind w:right="284"/>
        <w:rPr>
          <w:rFonts w:ascii="Cambria" w:hAnsi="Cambria" w:cs="Calibri"/>
          <w:b/>
          <w:sz w:val="28"/>
          <w:szCs w:val="28"/>
        </w:rPr>
      </w:pPr>
    </w:p>
    <w:p w14:paraId="05B99617" w14:textId="77777777" w:rsidR="0099470D" w:rsidRPr="00FB7261" w:rsidRDefault="0099470D" w:rsidP="0099470D">
      <w:pPr>
        <w:ind w:right="284"/>
        <w:rPr>
          <w:rFonts w:ascii="Cambria" w:hAnsi="Cambria" w:cs="Calibri"/>
          <w:b/>
          <w:sz w:val="28"/>
          <w:szCs w:val="28"/>
        </w:rPr>
      </w:pPr>
    </w:p>
    <w:p w14:paraId="3BBF9958" w14:textId="77777777" w:rsidR="0099470D" w:rsidRPr="00FB7261" w:rsidRDefault="0099470D" w:rsidP="0099470D">
      <w:pPr>
        <w:ind w:right="284"/>
        <w:rPr>
          <w:rFonts w:ascii="Cambria" w:hAnsi="Cambria" w:cs="Calibri"/>
          <w:b/>
          <w:sz w:val="28"/>
          <w:szCs w:val="28"/>
        </w:rPr>
      </w:pPr>
    </w:p>
    <w:p w14:paraId="406A8628" w14:textId="77777777" w:rsidR="0099470D" w:rsidRPr="00FB7261" w:rsidRDefault="0099470D" w:rsidP="0099470D">
      <w:pPr>
        <w:ind w:right="284"/>
        <w:rPr>
          <w:rFonts w:ascii="Cambria" w:hAnsi="Cambria" w:cs="Calibri"/>
          <w:b/>
          <w:sz w:val="28"/>
          <w:szCs w:val="28"/>
        </w:rPr>
      </w:pPr>
    </w:p>
    <w:p w14:paraId="51A9876B" w14:textId="77777777" w:rsidR="0099470D" w:rsidRDefault="0099470D" w:rsidP="0099470D">
      <w:pPr>
        <w:ind w:right="284"/>
        <w:rPr>
          <w:rFonts w:ascii="Cambria" w:hAnsi="Cambria" w:cs="Calibri"/>
          <w:b/>
          <w:sz w:val="28"/>
          <w:szCs w:val="28"/>
        </w:rPr>
      </w:pPr>
    </w:p>
    <w:p w14:paraId="6FBCFA5F" w14:textId="77777777" w:rsidR="0099470D" w:rsidRDefault="0099470D" w:rsidP="0099470D">
      <w:pPr>
        <w:ind w:right="284"/>
        <w:rPr>
          <w:rFonts w:ascii="Cambria" w:hAnsi="Cambria" w:cs="Calibri"/>
          <w:b/>
          <w:sz w:val="28"/>
          <w:szCs w:val="28"/>
        </w:rPr>
      </w:pPr>
    </w:p>
    <w:p w14:paraId="3FDDFAEF" w14:textId="77777777" w:rsidR="0099470D" w:rsidRDefault="0099470D" w:rsidP="0099470D">
      <w:pPr>
        <w:ind w:right="284"/>
        <w:rPr>
          <w:rFonts w:ascii="Cambria" w:hAnsi="Cambria" w:cs="Calibri"/>
          <w:b/>
          <w:sz w:val="28"/>
          <w:szCs w:val="28"/>
        </w:rPr>
      </w:pPr>
    </w:p>
    <w:p w14:paraId="41F0765F" w14:textId="77777777" w:rsidR="0099470D" w:rsidRDefault="0099470D" w:rsidP="0099470D">
      <w:pPr>
        <w:ind w:right="284"/>
        <w:rPr>
          <w:rFonts w:ascii="Cambria" w:hAnsi="Cambria" w:cs="Calibri"/>
          <w:b/>
          <w:sz w:val="28"/>
          <w:szCs w:val="28"/>
        </w:rPr>
      </w:pPr>
    </w:p>
    <w:p w14:paraId="40F9E24B" w14:textId="77777777" w:rsidR="0099470D" w:rsidRDefault="0099470D" w:rsidP="0099470D">
      <w:pPr>
        <w:ind w:right="284"/>
        <w:rPr>
          <w:rFonts w:ascii="Cambria" w:hAnsi="Cambria" w:cs="Calibri"/>
          <w:b/>
          <w:sz w:val="28"/>
          <w:szCs w:val="28"/>
        </w:rPr>
      </w:pPr>
    </w:p>
    <w:p w14:paraId="4D6B3189" w14:textId="77777777" w:rsidR="0099470D" w:rsidRDefault="0099470D" w:rsidP="0099470D">
      <w:pPr>
        <w:ind w:right="284"/>
        <w:rPr>
          <w:rFonts w:ascii="Cambria" w:hAnsi="Cambria" w:cs="Calibri"/>
          <w:b/>
          <w:sz w:val="28"/>
          <w:szCs w:val="28"/>
        </w:rPr>
      </w:pPr>
    </w:p>
    <w:p w14:paraId="245829E4" w14:textId="77777777" w:rsidR="0099470D" w:rsidRDefault="0099470D" w:rsidP="0099470D">
      <w:pPr>
        <w:ind w:right="284"/>
        <w:rPr>
          <w:rFonts w:ascii="Cambria" w:hAnsi="Cambria" w:cs="Calibri"/>
          <w:b/>
          <w:sz w:val="28"/>
          <w:szCs w:val="28"/>
        </w:rPr>
      </w:pPr>
    </w:p>
    <w:p w14:paraId="654BD07D" w14:textId="77777777" w:rsidR="0099470D" w:rsidRDefault="0099470D" w:rsidP="0099470D">
      <w:pPr>
        <w:ind w:right="284"/>
        <w:rPr>
          <w:rFonts w:ascii="Cambria" w:hAnsi="Cambria" w:cs="Calibri"/>
          <w:b/>
          <w:sz w:val="28"/>
          <w:szCs w:val="28"/>
        </w:rPr>
      </w:pPr>
    </w:p>
    <w:p w14:paraId="288A4240" w14:textId="77777777" w:rsidR="0099470D" w:rsidRDefault="0099470D" w:rsidP="0099470D">
      <w:pPr>
        <w:ind w:right="284"/>
        <w:rPr>
          <w:rFonts w:ascii="Cambria" w:hAnsi="Cambria" w:cs="Calibri"/>
          <w:b/>
          <w:sz w:val="28"/>
          <w:szCs w:val="28"/>
        </w:rPr>
      </w:pPr>
    </w:p>
    <w:p w14:paraId="5B1C47DF" w14:textId="77777777" w:rsidR="0099470D" w:rsidRDefault="0099470D" w:rsidP="0099470D">
      <w:pPr>
        <w:ind w:right="284"/>
        <w:rPr>
          <w:rFonts w:ascii="Cambria" w:hAnsi="Cambria" w:cs="Calibri"/>
          <w:b/>
          <w:sz w:val="28"/>
          <w:szCs w:val="28"/>
        </w:rPr>
      </w:pPr>
    </w:p>
    <w:p w14:paraId="66FE1FCF" w14:textId="77777777" w:rsidR="0099470D" w:rsidRDefault="0099470D" w:rsidP="0099470D">
      <w:pPr>
        <w:ind w:right="284"/>
        <w:rPr>
          <w:rFonts w:ascii="Cambria" w:hAnsi="Cambria" w:cs="Calibri"/>
          <w:b/>
          <w:sz w:val="28"/>
          <w:szCs w:val="28"/>
        </w:rPr>
      </w:pPr>
    </w:p>
    <w:p w14:paraId="3E173452" w14:textId="77777777" w:rsidR="0099470D" w:rsidRDefault="0099470D" w:rsidP="0099470D">
      <w:pPr>
        <w:ind w:right="284"/>
        <w:rPr>
          <w:rFonts w:ascii="Cambria" w:hAnsi="Cambria" w:cs="Calibri"/>
          <w:b/>
          <w:sz w:val="28"/>
          <w:szCs w:val="28"/>
        </w:rPr>
      </w:pPr>
    </w:p>
    <w:p w14:paraId="1B3F0BC0" w14:textId="77777777" w:rsidR="0099470D" w:rsidRDefault="0099470D" w:rsidP="0099470D">
      <w:pPr>
        <w:ind w:right="284"/>
        <w:rPr>
          <w:rFonts w:ascii="Cambria" w:hAnsi="Cambria" w:cs="Calibri"/>
          <w:b/>
          <w:sz w:val="28"/>
          <w:szCs w:val="28"/>
        </w:rPr>
      </w:pPr>
    </w:p>
    <w:p w14:paraId="5CB2960C" w14:textId="77777777" w:rsidR="0099470D" w:rsidRDefault="0099470D" w:rsidP="0099470D">
      <w:pPr>
        <w:ind w:right="284"/>
        <w:rPr>
          <w:rFonts w:ascii="Cambria" w:hAnsi="Cambria" w:cs="Calibri"/>
          <w:b/>
          <w:sz w:val="28"/>
          <w:szCs w:val="28"/>
        </w:rPr>
      </w:pPr>
    </w:p>
    <w:p w14:paraId="4A332745" w14:textId="77777777" w:rsidR="0099470D" w:rsidRDefault="0099470D" w:rsidP="0099470D">
      <w:pPr>
        <w:ind w:right="284"/>
        <w:rPr>
          <w:rFonts w:ascii="Cambria" w:hAnsi="Cambria" w:cs="Calibri"/>
          <w:b/>
          <w:sz w:val="28"/>
          <w:szCs w:val="28"/>
        </w:rPr>
      </w:pPr>
    </w:p>
    <w:p w14:paraId="277664E6" w14:textId="77777777" w:rsidR="0099470D" w:rsidRDefault="0099470D" w:rsidP="0099470D">
      <w:pPr>
        <w:ind w:right="284"/>
        <w:rPr>
          <w:rFonts w:ascii="Cambria" w:hAnsi="Cambria" w:cs="Calibri"/>
          <w:b/>
          <w:sz w:val="28"/>
          <w:szCs w:val="28"/>
        </w:rPr>
      </w:pPr>
    </w:p>
    <w:p w14:paraId="04099570" w14:textId="77777777" w:rsidR="0099470D" w:rsidRDefault="0099470D" w:rsidP="0099470D">
      <w:pPr>
        <w:ind w:right="284"/>
        <w:rPr>
          <w:rFonts w:ascii="Cambria" w:hAnsi="Cambria" w:cs="Calibri"/>
          <w:b/>
          <w:sz w:val="28"/>
          <w:szCs w:val="28"/>
        </w:rPr>
      </w:pPr>
    </w:p>
    <w:p w14:paraId="7EB6A0E8" w14:textId="77777777" w:rsidR="0099470D" w:rsidRDefault="0099470D" w:rsidP="0099470D">
      <w:pPr>
        <w:ind w:right="284"/>
        <w:rPr>
          <w:rFonts w:ascii="Cambria" w:hAnsi="Cambria" w:cs="Calibri"/>
          <w:b/>
          <w:sz w:val="28"/>
          <w:szCs w:val="28"/>
        </w:rPr>
      </w:pPr>
    </w:p>
    <w:p w14:paraId="3F47DF77" w14:textId="77777777" w:rsidR="0099470D" w:rsidRDefault="0099470D" w:rsidP="0099470D">
      <w:pPr>
        <w:ind w:right="284"/>
        <w:rPr>
          <w:rFonts w:ascii="Cambria" w:hAnsi="Cambria" w:cs="Calibri"/>
          <w:b/>
          <w:sz w:val="28"/>
          <w:szCs w:val="28"/>
        </w:rPr>
      </w:pPr>
    </w:p>
    <w:p w14:paraId="4354A362" w14:textId="77777777" w:rsidR="0099470D" w:rsidRDefault="0099470D" w:rsidP="0099470D">
      <w:pPr>
        <w:ind w:right="284"/>
        <w:rPr>
          <w:rFonts w:ascii="Cambria" w:hAnsi="Cambria" w:cs="Calibri"/>
          <w:b/>
          <w:sz w:val="28"/>
          <w:szCs w:val="28"/>
        </w:rPr>
      </w:pPr>
    </w:p>
    <w:p w14:paraId="210CC790" w14:textId="77777777" w:rsidR="00502E34" w:rsidRDefault="00502E34">
      <w:pPr>
        <w:spacing w:after="200" w:line="276" w:lineRule="auto"/>
        <w:rPr>
          <w:rFonts w:ascii="Cambria" w:hAnsi="Cambria" w:cs="Calibri"/>
          <w:b/>
          <w:sz w:val="28"/>
          <w:szCs w:val="28"/>
        </w:rPr>
      </w:pPr>
      <w:r>
        <w:rPr>
          <w:rFonts w:ascii="Cambria" w:hAnsi="Cambria" w:cs="Calibri"/>
          <w:b/>
          <w:sz w:val="28"/>
          <w:szCs w:val="28"/>
        </w:rPr>
        <w:br w:type="page"/>
      </w:r>
    </w:p>
    <w:p w14:paraId="02509471" w14:textId="77777777" w:rsidR="00FF09CD" w:rsidRDefault="00FF09CD" w:rsidP="002B26EB">
      <w:pPr>
        <w:ind w:right="284"/>
        <w:rPr>
          <w:rFonts w:ascii="Cambria" w:hAnsi="Cambria" w:cs="Calibri"/>
          <w:b/>
          <w:sz w:val="28"/>
          <w:szCs w:val="28"/>
        </w:rPr>
      </w:pPr>
    </w:p>
    <w:p w14:paraId="685B5E35" w14:textId="77777777" w:rsidR="00FF09CD" w:rsidRDefault="00FF09CD" w:rsidP="002B26EB">
      <w:pPr>
        <w:ind w:right="284"/>
        <w:rPr>
          <w:rFonts w:ascii="Cambria" w:hAnsi="Cambria" w:cs="Calibri"/>
          <w:b/>
          <w:sz w:val="28"/>
          <w:szCs w:val="28"/>
        </w:rPr>
      </w:pPr>
    </w:p>
    <w:p w14:paraId="143A0913" w14:textId="77777777" w:rsidR="00FF09CD" w:rsidRDefault="00FF09CD" w:rsidP="002B26EB">
      <w:pPr>
        <w:ind w:right="284"/>
        <w:rPr>
          <w:rFonts w:ascii="Cambria" w:hAnsi="Cambria" w:cs="Calibri"/>
          <w:b/>
          <w:sz w:val="28"/>
          <w:szCs w:val="28"/>
        </w:rPr>
      </w:pPr>
    </w:p>
    <w:p w14:paraId="117AE503" w14:textId="77777777" w:rsidR="00FF09CD" w:rsidRDefault="00FF09CD" w:rsidP="002B26EB">
      <w:pPr>
        <w:ind w:right="284"/>
        <w:rPr>
          <w:rFonts w:ascii="Cambria" w:hAnsi="Cambria" w:cs="Calibri"/>
          <w:b/>
          <w:sz w:val="28"/>
          <w:szCs w:val="28"/>
        </w:rPr>
      </w:pPr>
    </w:p>
    <w:p w14:paraId="32B06607" w14:textId="77777777" w:rsidR="00FF09CD" w:rsidRDefault="00FF09CD" w:rsidP="002B26EB">
      <w:pPr>
        <w:ind w:right="284"/>
        <w:rPr>
          <w:rFonts w:ascii="Cambria" w:hAnsi="Cambria" w:cs="Calibri"/>
          <w:b/>
          <w:sz w:val="28"/>
          <w:szCs w:val="28"/>
        </w:rPr>
      </w:pPr>
    </w:p>
    <w:p w14:paraId="3446EE64" w14:textId="77777777" w:rsidR="00FF09CD" w:rsidRDefault="00FF09CD" w:rsidP="002B26EB">
      <w:pPr>
        <w:ind w:right="284"/>
        <w:rPr>
          <w:rFonts w:ascii="Cambria" w:hAnsi="Cambria" w:cs="Calibri"/>
          <w:b/>
          <w:sz w:val="28"/>
          <w:szCs w:val="28"/>
        </w:rPr>
      </w:pPr>
    </w:p>
    <w:p w14:paraId="20342F9F" w14:textId="77777777" w:rsidR="00FF09CD" w:rsidRDefault="00FF09CD" w:rsidP="002B26EB">
      <w:pPr>
        <w:ind w:right="284"/>
        <w:rPr>
          <w:rFonts w:ascii="Cambria" w:hAnsi="Cambria" w:cs="Calibri"/>
          <w:b/>
          <w:sz w:val="28"/>
          <w:szCs w:val="28"/>
        </w:rPr>
      </w:pPr>
    </w:p>
    <w:p w14:paraId="0D13B092" w14:textId="77777777" w:rsidR="00FF09CD" w:rsidRDefault="00FF09CD" w:rsidP="002B26EB">
      <w:pPr>
        <w:ind w:right="284"/>
        <w:rPr>
          <w:rFonts w:ascii="Cambria" w:hAnsi="Cambria" w:cs="Calibri"/>
          <w:b/>
          <w:sz w:val="28"/>
          <w:szCs w:val="28"/>
        </w:rPr>
      </w:pPr>
    </w:p>
    <w:p w14:paraId="4769814B" w14:textId="77777777" w:rsidR="00FF09CD" w:rsidRDefault="00FF09CD" w:rsidP="002B26EB">
      <w:pPr>
        <w:ind w:right="284"/>
        <w:rPr>
          <w:rFonts w:ascii="Cambria" w:hAnsi="Cambria" w:cs="Calibri"/>
          <w:b/>
          <w:sz w:val="28"/>
          <w:szCs w:val="28"/>
        </w:rPr>
      </w:pPr>
    </w:p>
    <w:p w14:paraId="3591F330" w14:textId="77777777" w:rsidR="00FF09CD" w:rsidRDefault="00FF09CD" w:rsidP="002B26EB">
      <w:pPr>
        <w:ind w:right="284"/>
        <w:rPr>
          <w:rFonts w:ascii="Cambria" w:hAnsi="Cambria" w:cs="Calibri"/>
          <w:b/>
          <w:sz w:val="28"/>
          <w:szCs w:val="28"/>
        </w:rPr>
      </w:pPr>
    </w:p>
    <w:p w14:paraId="3B2B4337" w14:textId="77777777" w:rsidR="00FF09CD" w:rsidRDefault="00FF09CD" w:rsidP="00FF09CD">
      <w:pPr>
        <w:jc w:val="center"/>
        <w:rPr>
          <w:rFonts w:ascii="Calibri" w:hAnsi="Calibri" w:cs="Calibri"/>
          <w:b/>
          <w:sz w:val="32"/>
          <w:szCs w:val="32"/>
        </w:rPr>
      </w:pPr>
    </w:p>
    <w:p w14:paraId="05BE7977" w14:textId="77777777" w:rsidR="00FF09CD" w:rsidRDefault="00FF09CD" w:rsidP="00FF09CD">
      <w:pPr>
        <w:jc w:val="center"/>
        <w:rPr>
          <w:rFonts w:ascii="Calibri" w:hAnsi="Calibri" w:cs="Calibri"/>
          <w:b/>
          <w:sz w:val="32"/>
          <w:szCs w:val="32"/>
        </w:rPr>
      </w:pPr>
    </w:p>
    <w:p w14:paraId="77466D98" w14:textId="77777777" w:rsidR="00FF09CD" w:rsidRDefault="00FF09CD" w:rsidP="00FF09CD">
      <w:pPr>
        <w:jc w:val="center"/>
        <w:rPr>
          <w:rFonts w:ascii="Calibri" w:hAnsi="Calibri" w:cs="Calibri"/>
          <w:b/>
          <w:sz w:val="32"/>
          <w:szCs w:val="32"/>
        </w:rPr>
      </w:pPr>
    </w:p>
    <w:p w14:paraId="63E7563B" w14:textId="77777777" w:rsidR="00FF09CD" w:rsidRDefault="00FF09CD" w:rsidP="00FF09CD">
      <w:pPr>
        <w:jc w:val="center"/>
        <w:rPr>
          <w:rFonts w:ascii="Calibri" w:hAnsi="Calibri" w:cs="Calibri"/>
          <w:b/>
          <w:sz w:val="32"/>
          <w:szCs w:val="32"/>
        </w:rPr>
      </w:pPr>
    </w:p>
    <w:p w14:paraId="3CE3F292" w14:textId="77777777" w:rsidR="00FF09CD" w:rsidRDefault="00FF09CD" w:rsidP="00FF09CD">
      <w:pPr>
        <w:jc w:val="center"/>
        <w:rPr>
          <w:rFonts w:ascii="Calibri" w:hAnsi="Calibri" w:cs="Calibri"/>
          <w:b/>
          <w:sz w:val="32"/>
          <w:szCs w:val="32"/>
        </w:rPr>
      </w:pPr>
    </w:p>
    <w:p w14:paraId="0FDD9C6A" w14:textId="77777777" w:rsidR="00502E34" w:rsidRDefault="00502E34" w:rsidP="00FF09CD">
      <w:pPr>
        <w:jc w:val="center"/>
        <w:rPr>
          <w:rFonts w:ascii="Calibri" w:hAnsi="Calibri" w:cs="Calibri"/>
          <w:b/>
          <w:sz w:val="32"/>
          <w:szCs w:val="32"/>
        </w:rPr>
      </w:pPr>
    </w:p>
    <w:p w14:paraId="43C64C06" w14:textId="77777777" w:rsidR="00502E34" w:rsidRDefault="00502E34" w:rsidP="00FF09CD">
      <w:pPr>
        <w:jc w:val="center"/>
        <w:rPr>
          <w:rFonts w:ascii="Calibri" w:hAnsi="Calibri" w:cs="Calibri"/>
          <w:b/>
          <w:sz w:val="32"/>
          <w:szCs w:val="32"/>
        </w:rPr>
      </w:pPr>
    </w:p>
    <w:p w14:paraId="295F60E4" w14:textId="77777777" w:rsidR="00FF09CD" w:rsidRDefault="00FF09CD" w:rsidP="00FF09CD">
      <w:pPr>
        <w:jc w:val="center"/>
        <w:rPr>
          <w:rFonts w:ascii="Calibri" w:hAnsi="Calibri" w:cs="Calibri"/>
          <w:b/>
          <w:sz w:val="32"/>
          <w:szCs w:val="32"/>
        </w:rPr>
      </w:pPr>
    </w:p>
    <w:p w14:paraId="4B14D515" w14:textId="77777777" w:rsidR="00FF09CD" w:rsidRDefault="00FF09CD" w:rsidP="00FF09CD">
      <w:pPr>
        <w:jc w:val="center"/>
        <w:rPr>
          <w:rFonts w:ascii="Calibri" w:hAnsi="Calibri" w:cs="Calibri"/>
          <w:b/>
          <w:sz w:val="32"/>
          <w:szCs w:val="32"/>
        </w:rPr>
      </w:pPr>
    </w:p>
    <w:p w14:paraId="793F60B1" w14:textId="77777777" w:rsidR="00FF09CD" w:rsidRDefault="00FF09CD" w:rsidP="00FF09CD">
      <w:pPr>
        <w:jc w:val="center"/>
        <w:rPr>
          <w:rFonts w:ascii="Calibri" w:hAnsi="Calibri" w:cs="Calibri"/>
          <w:b/>
          <w:sz w:val="32"/>
          <w:szCs w:val="32"/>
        </w:rPr>
      </w:pPr>
    </w:p>
    <w:p w14:paraId="0F6D4CE2" w14:textId="77777777" w:rsidR="00FF09CD" w:rsidRPr="00FF09CD" w:rsidRDefault="00FF09CD" w:rsidP="00FF09CD">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II –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14:paraId="6F2B20D6" w14:textId="77777777" w:rsidR="00FF09CD" w:rsidRPr="00063A7B" w:rsidRDefault="00FF09CD" w:rsidP="00203FEA">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 xml:space="preserve">de la spécialité </w:t>
      </w:r>
    </w:p>
    <w:p w14:paraId="6497AE6C" w14:textId="77777777" w:rsidR="00FF09CD" w:rsidRPr="00063A7B" w:rsidRDefault="00FF09CD" w:rsidP="00FF09CD">
      <w:pPr>
        <w:rPr>
          <w:rFonts w:ascii="Calibri" w:hAnsi="Calibri" w:cs="Calibri"/>
        </w:rPr>
      </w:pPr>
    </w:p>
    <w:p w14:paraId="2A0B48AA" w14:textId="77777777" w:rsidR="00FF09CD" w:rsidRPr="001B2CFA" w:rsidRDefault="00FF09CD" w:rsidP="00FF09CD">
      <w:pPr>
        <w:rPr>
          <w:rFonts w:ascii="Calibri" w:hAnsi="Calibri" w:cs="Calibri"/>
          <w:sz w:val="32"/>
          <w:szCs w:val="32"/>
        </w:rPr>
      </w:pPr>
    </w:p>
    <w:p w14:paraId="0DEF7D06" w14:textId="77777777" w:rsidR="00FF09CD" w:rsidRPr="001B2CFA" w:rsidRDefault="00FF09CD" w:rsidP="00FF09CD">
      <w:pPr>
        <w:rPr>
          <w:rFonts w:ascii="Calibri" w:hAnsi="Calibri" w:cs="Calibri"/>
          <w:sz w:val="32"/>
          <w:szCs w:val="32"/>
        </w:rPr>
      </w:pPr>
    </w:p>
    <w:p w14:paraId="379C0BCC" w14:textId="77777777" w:rsidR="00FF09CD" w:rsidRPr="001B2CFA" w:rsidRDefault="00FF09CD" w:rsidP="00FF09CD">
      <w:pPr>
        <w:jc w:val="center"/>
        <w:rPr>
          <w:rFonts w:ascii="Calibri" w:hAnsi="Calibri" w:cs="Calibri"/>
        </w:rPr>
      </w:pPr>
    </w:p>
    <w:p w14:paraId="787D68EC" w14:textId="77777777" w:rsidR="00FF09CD" w:rsidRPr="001B2CFA" w:rsidRDefault="00FF09CD" w:rsidP="00FF09CD">
      <w:pPr>
        <w:jc w:val="center"/>
        <w:rPr>
          <w:rFonts w:ascii="Calibri" w:hAnsi="Calibri" w:cs="Calibri"/>
        </w:rPr>
      </w:pPr>
    </w:p>
    <w:p w14:paraId="7E2F2170" w14:textId="77777777" w:rsidR="00FF09CD" w:rsidRPr="001B2CFA" w:rsidRDefault="00FF09CD" w:rsidP="00FF09CD">
      <w:pPr>
        <w:jc w:val="center"/>
        <w:rPr>
          <w:rFonts w:ascii="Calibri" w:hAnsi="Calibri" w:cs="Calibri"/>
        </w:rPr>
      </w:pPr>
    </w:p>
    <w:p w14:paraId="7122C1B1" w14:textId="77777777" w:rsidR="00FF09CD" w:rsidRPr="001B2CFA" w:rsidRDefault="00FF09CD" w:rsidP="00FF09CD">
      <w:pPr>
        <w:jc w:val="center"/>
        <w:rPr>
          <w:rFonts w:ascii="Calibri" w:hAnsi="Calibri" w:cs="Calibri"/>
        </w:rPr>
      </w:pPr>
    </w:p>
    <w:p w14:paraId="5D6D94D1" w14:textId="77777777" w:rsidR="00FF09CD" w:rsidRPr="001B2CFA" w:rsidRDefault="00FF09CD" w:rsidP="00FF09CD">
      <w:pPr>
        <w:jc w:val="center"/>
        <w:rPr>
          <w:rFonts w:ascii="Calibri" w:hAnsi="Calibri" w:cs="Calibri"/>
        </w:rPr>
      </w:pPr>
    </w:p>
    <w:p w14:paraId="4FF2F6F5" w14:textId="77777777" w:rsidR="00FF09CD" w:rsidRPr="001B2CFA" w:rsidRDefault="00FF09CD" w:rsidP="00FF09CD">
      <w:pPr>
        <w:jc w:val="center"/>
        <w:rPr>
          <w:rFonts w:ascii="Calibri" w:hAnsi="Calibri" w:cs="Calibri"/>
        </w:rPr>
      </w:pPr>
    </w:p>
    <w:p w14:paraId="36F8F776" w14:textId="77777777" w:rsidR="00FF09CD" w:rsidRPr="001B2CFA" w:rsidRDefault="00FF09CD" w:rsidP="00FF09CD">
      <w:pPr>
        <w:jc w:val="center"/>
        <w:rPr>
          <w:rFonts w:ascii="Calibri" w:hAnsi="Calibri" w:cs="Calibri"/>
        </w:rPr>
      </w:pPr>
    </w:p>
    <w:p w14:paraId="083A3746" w14:textId="77777777" w:rsidR="00FF09CD" w:rsidRPr="001B2CFA" w:rsidRDefault="00FF09CD" w:rsidP="00FF09CD">
      <w:pPr>
        <w:rPr>
          <w:rFonts w:ascii="Calibri" w:hAnsi="Calibri" w:cs="Calibri"/>
        </w:rPr>
      </w:pPr>
    </w:p>
    <w:p w14:paraId="3C671DE5" w14:textId="77777777" w:rsidR="00FF09CD" w:rsidRPr="001B2CFA" w:rsidRDefault="00FF09CD" w:rsidP="00FF09CD">
      <w:pPr>
        <w:rPr>
          <w:rFonts w:ascii="Calibri" w:hAnsi="Calibri" w:cs="Calibri"/>
        </w:rPr>
      </w:pPr>
    </w:p>
    <w:p w14:paraId="5AF2AD23" w14:textId="77777777" w:rsidR="00FF09CD" w:rsidRPr="001B2CFA" w:rsidRDefault="00FF09CD" w:rsidP="00FF09CD">
      <w:pPr>
        <w:rPr>
          <w:rFonts w:ascii="Calibri" w:hAnsi="Calibri" w:cs="Calibri"/>
        </w:rPr>
      </w:pPr>
    </w:p>
    <w:p w14:paraId="2AE8F47A" w14:textId="77777777" w:rsidR="00FF09CD" w:rsidRPr="001B2CFA" w:rsidRDefault="00FF09CD" w:rsidP="00FF09CD">
      <w:pPr>
        <w:rPr>
          <w:rFonts w:ascii="Calibri" w:hAnsi="Calibri" w:cs="Calibri"/>
        </w:rPr>
      </w:pPr>
    </w:p>
    <w:p w14:paraId="45F7C137" w14:textId="77777777" w:rsidR="00FF09CD" w:rsidRPr="001B2CFA" w:rsidRDefault="00FF09CD" w:rsidP="00FF09CD">
      <w:pPr>
        <w:rPr>
          <w:rFonts w:ascii="Calibri" w:hAnsi="Calibri" w:cs="Calibri"/>
        </w:rPr>
      </w:pPr>
    </w:p>
    <w:p w14:paraId="4CBC2D1A" w14:textId="77777777" w:rsidR="00FF09CD" w:rsidRPr="001B2CFA" w:rsidRDefault="00FF09CD" w:rsidP="00FF09CD">
      <w:pPr>
        <w:rPr>
          <w:rFonts w:ascii="Calibri" w:hAnsi="Calibri" w:cs="Calibri"/>
        </w:rPr>
      </w:pPr>
    </w:p>
    <w:p w14:paraId="6A1B1B47" w14:textId="77777777" w:rsidR="007C017A" w:rsidRDefault="007C017A" w:rsidP="00214532">
      <w:pPr>
        <w:rPr>
          <w:rFonts w:eastAsia="Calibri" w:cs="Calibri"/>
          <w:b/>
          <w:bCs/>
          <w:color w:val="000000"/>
        </w:rPr>
        <w:sectPr w:rsidR="007C017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E776237" w14:textId="77777777" w:rsidR="005C32DD" w:rsidRDefault="005C32DD" w:rsidP="005C32DD">
      <w:pPr>
        <w:rPr>
          <w:rFonts w:asciiTheme="majorHAnsi" w:eastAsia="Calibri" w:hAnsiTheme="majorHAnsi" w:cs="Calibri"/>
          <w:b/>
          <w:bCs/>
          <w:color w:val="000000"/>
          <w:u w:val="thick" w:color="F79646" w:themeColor="accent6"/>
        </w:rPr>
      </w:pPr>
      <w:bookmarkStart w:id="18" w:name="_Hlk201254169"/>
      <w:r>
        <w:rPr>
          <w:rFonts w:asciiTheme="majorHAnsi" w:eastAsia="Calibri" w:hAnsiTheme="majorHAnsi" w:cs="Calibri"/>
          <w:b/>
          <w:bCs/>
          <w:color w:val="000000"/>
          <w:u w:val="thick" w:color="F79646" w:themeColor="accent6"/>
        </w:rPr>
        <w:lastRenderedPageBreak/>
        <w:t>Semestre 1</w:t>
      </w:r>
    </w:p>
    <w:p w14:paraId="74FFBD95" w14:textId="77777777" w:rsidR="005C32DD" w:rsidRDefault="005C32DD" w:rsidP="005C32DD">
      <w:pPr>
        <w:rPr>
          <w:rFonts w:asciiTheme="majorHAnsi" w:eastAsiaTheme="minorHAnsi" w:hAnsiTheme="majorHAnsi" w:cs="Arial"/>
          <w:b/>
          <w:u w:val="thick" w:color="F79646" w:themeColor="accent6"/>
        </w:rPr>
      </w:pPr>
    </w:p>
    <w:tbl>
      <w:tblPr>
        <w:tblStyle w:val="Tramemoyenne2-Accent6"/>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8"/>
        <w:gridCol w:w="2930"/>
        <w:gridCol w:w="487"/>
        <w:gridCol w:w="497"/>
        <w:gridCol w:w="943"/>
        <w:gridCol w:w="908"/>
        <w:gridCol w:w="839"/>
        <w:gridCol w:w="1456"/>
        <w:gridCol w:w="1911"/>
        <w:gridCol w:w="1149"/>
        <w:gridCol w:w="1062"/>
      </w:tblGrid>
      <w:tr w:rsidR="005C32DD" w:rsidRPr="009A138A" w14:paraId="4F46E7FD" w14:textId="77777777" w:rsidTr="000C1524">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95" w:type="pct"/>
            <w:vMerge w:val="restart"/>
            <w:tcBorders>
              <w:left w:val="single" w:sz="18" w:space="0" w:color="auto"/>
              <w:right w:val="single" w:sz="18" w:space="0" w:color="auto"/>
            </w:tcBorders>
            <w:vAlign w:val="center"/>
            <w:hideMark/>
          </w:tcPr>
          <w:p w14:paraId="1218E2A9" w14:textId="77777777" w:rsidR="005C32DD" w:rsidRPr="009A138A" w:rsidRDefault="005C32DD" w:rsidP="000C1524">
            <w:pPr>
              <w:autoSpaceDE w:val="0"/>
              <w:autoSpaceDN w:val="0"/>
              <w:adjustRightInd w:val="0"/>
              <w:spacing w:line="276" w:lineRule="auto"/>
              <w:jc w:val="center"/>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Unité d'enseignement</w:t>
            </w:r>
          </w:p>
        </w:tc>
        <w:tc>
          <w:tcPr>
            <w:tcW w:w="1013" w:type="pct"/>
            <w:tcBorders>
              <w:left w:val="single" w:sz="18" w:space="0" w:color="auto"/>
              <w:bottom w:val="single" w:sz="4" w:space="0" w:color="auto"/>
              <w:right w:val="single" w:sz="6" w:space="0" w:color="auto"/>
            </w:tcBorders>
            <w:vAlign w:val="center"/>
            <w:hideMark/>
          </w:tcPr>
          <w:p w14:paraId="5FBC25AA"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Matières</w:t>
            </w:r>
          </w:p>
        </w:tc>
        <w:tc>
          <w:tcPr>
            <w:tcW w:w="163" w:type="pct"/>
            <w:vMerge w:val="restart"/>
            <w:tcBorders>
              <w:left w:val="single" w:sz="6" w:space="0" w:color="auto"/>
              <w:right w:val="single" w:sz="6" w:space="0" w:color="auto"/>
            </w:tcBorders>
            <w:textDirection w:val="btLr"/>
            <w:vAlign w:val="center"/>
            <w:hideMark/>
          </w:tcPr>
          <w:p w14:paraId="4FFDD468" w14:textId="77777777" w:rsidR="005C32DD" w:rsidRPr="009A138A" w:rsidRDefault="005C32DD" w:rsidP="000C1524">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Crédits</w:t>
            </w:r>
          </w:p>
        </w:tc>
        <w:tc>
          <w:tcPr>
            <w:tcW w:w="173" w:type="pct"/>
            <w:vMerge w:val="restart"/>
            <w:tcBorders>
              <w:left w:val="single" w:sz="6" w:space="0" w:color="auto"/>
              <w:right w:val="single" w:sz="6" w:space="0" w:color="auto"/>
            </w:tcBorders>
            <w:textDirection w:val="btLr"/>
            <w:vAlign w:val="center"/>
            <w:hideMark/>
          </w:tcPr>
          <w:p w14:paraId="57CA77F7" w14:textId="77777777" w:rsidR="005C32DD" w:rsidRPr="009A138A" w:rsidRDefault="005C32DD" w:rsidP="000C1524">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Coefficient</w:t>
            </w:r>
          </w:p>
        </w:tc>
        <w:tc>
          <w:tcPr>
            <w:tcW w:w="933" w:type="pct"/>
            <w:gridSpan w:val="3"/>
            <w:tcBorders>
              <w:left w:val="single" w:sz="6" w:space="0" w:color="auto"/>
              <w:bottom w:val="single" w:sz="6" w:space="0" w:color="auto"/>
              <w:right w:val="single" w:sz="6" w:space="0" w:color="auto"/>
            </w:tcBorders>
            <w:vAlign w:val="center"/>
            <w:hideMark/>
          </w:tcPr>
          <w:p w14:paraId="0D6924F0"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Volume horaire hebdomadaire</w:t>
            </w:r>
          </w:p>
        </w:tc>
        <w:tc>
          <w:tcPr>
            <w:tcW w:w="504" w:type="pct"/>
            <w:vMerge w:val="restart"/>
            <w:tcBorders>
              <w:left w:val="single" w:sz="6" w:space="0" w:color="auto"/>
              <w:right w:val="single" w:sz="6" w:space="0" w:color="auto"/>
            </w:tcBorders>
            <w:vAlign w:val="center"/>
            <w:hideMark/>
          </w:tcPr>
          <w:p w14:paraId="15BAB560"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Volume Horaire Semestriel</w:t>
            </w:r>
          </w:p>
          <w:p w14:paraId="36CCE178"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(15 semaines)</w:t>
            </w:r>
          </w:p>
        </w:tc>
        <w:tc>
          <w:tcPr>
            <w:tcW w:w="653" w:type="pct"/>
            <w:vMerge w:val="restart"/>
            <w:tcBorders>
              <w:left w:val="single" w:sz="6" w:space="0" w:color="auto"/>
              <w:right w:val="single" w:sz="6" w:space="0" w:color="auto"/>
            </w:tcBorders>
            <w:vAlign w:val="center"/>
            <w:hideMark/>
          </w:tcPr>
          <w:p w14:paraId="6CF277E8"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Travail Complémentaire</w:t>
            </w:r>
          </w:p>
          <w:p w14:paraId="2CEEEBC7"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en Consultation            (15 semaines)</w:t>
            </w:r>
          </w:p>
        </w:tc>
        <w:tc>
          <w:tcPr>
            <w:tcW w:w="766" w:type="pct"/>
            <w:gridSpan w:val="2"/>
            <w:tcBorders>
              <w:left w:val="single" w:sz="6" w:space="0" w:color="auto"/>
              <w:bottom w:val="single" w:sz="6" w:space="0" w:color="auto"/>
              <w:right w:val="single" w:sz="18" w:space="0" w:color="auto"/>
            </w:tcBorders>
            <w:vAlign w:val="center"/>
            <w:hideMark/>
          </w:tcPr>
          <w:p w14:paraId="64D80BBB"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Mode d’évaluation</w:t>
            </w:r>
          </w:p>
        </w:tc>
      </w:tr>
      <w:tr w:rsidR="001C045E" w:rsidRPr="009A138A" w14:paraId="3592B1D7" w14:textId="77777777" w:rsidTr="000C1524">
        <w:trPr>
          <w:cnfStyle w:val="000000100000" w:firstRow="0" w:lastRow="0" w:firstColumn="0" w:lastColumn="0" w:oddVBand="0" w:evenVBand="0" w:oddHBand="1" w:evenHBand="0" w:firstRowFirstColumn="0" w:firstRowLastColumn="0" w:lastRowFirstColumn="0" w:lastRowLastColumn="0"/>
          <w:trHeight w:val="757"/>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6E3EB3B1" w14:textId="77777777" w:rsidR="005C32DD" w:rsidRPr="009A138A" w:rsidRDefault="005C32DD" w:rsidP="000C1524">
            <w:pPr>
              <w:rPr>
                <w:rFonts w:asciiTheme="majorHAnsi" w:eastAsia="Calibri" w:hAnsiTheme="majorHAnsi" w:cs="Calibri"/>
                <w:color w:val="000000" w:themeColor="text1"/>
                <w:sz w:val="22"/>
                <w:szCs w:val="22"/>
                <w:lang w:eastAsia="en-US"/>
              </w:rPr>
            </w:pPr>
          </w:p>
        </w:tc>
        <w:tc>
          <w:tcPr>
            <w:tcW w:w="1013"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768084E2" w14:textId="77777777" w:rsidR="005C32DD" w:rsidRPr="009A138A"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Intitulé</w:t>
            </w:r>
          </w:p>
        </w:tc>
        <w:tc>
          <w:tcPr>
            <w:tcW w:w="163" w:type="pct"/>
            <w:vMerge/>
            <w:tcBorders>
              <w:top w:val="single" w:sz="18" w:space="0" w:color="auto"/>
              <w:left w:val="single" w:sz="6" w:space="0" w:color="auto"/>
              <w:bottom w:val="single" w:sz="18" w:space="0" w:color="auto"/>
              <w:right w:val="single" w:sz="6" w:space="0" w:color="auto"/>
            </w:tcBorders>
            <w:vAlign w:val="center"/>
            <w:hideMark/>
          </w:tcPr>
          <w:p w14:paraId="3B76CE69" w14:textId="77777777" w:rsidR="005C32DD" w:rsidRPr="009A138A" w:rsidRDefault="005C32DD"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57D952CE" w14:textId="77777777" w:rsidR="005C32DD" w:rsidRPr="009A138A" w:rsidRDefault="005C32DD"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32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74A9FAC"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Cours</w:t>
            </w:r>
          </w:p>
        </w:tc>
        <w:tc>
          <w:tcPr>
            <w:tcW w:w="31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4DC6679"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TD</w:t>
            </w:r>
          </w:p>
        </w:tc>
        <w:tc>
          <w:tcPr>
            <w:tcW w:w="29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653F364"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3DAD2F73" w14:textId="77777777" w:rsidR="005C32DD" w:rsidRPr="009A138A" w:rsidRDefault="005C32DD"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38022CBD" w14:textId="77777777" w:rsidR="005C32DD" w:rsidRPr="009A138A" w:rsidRDefault="005C32DD"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39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67B1FF5"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Contrôle Continu</w:t>
            </w:r>
          </w:p>
        </w:tc>
        <w:tc>
          <w:tcPr>
            <w:tcW w:w="368"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7C85D6E9"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Examen</w:t>
            </w:r>
          </w:p>
        </w:tc>
      </w:tr>
      <w:tr w:rsidR="005C32DD" w:rsidRPr="009A138A" w14:paraId="195F5D6F"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bottom w:val="single" w:sz="6" w:space="0" w:color="auto"/>
              <w:right w:val="single" w:sz="6" w:space="0" w:color="auto"/>
            </w:tcBorders>
            <w:vAlign w:val="center"/>
            <w:hideMark/>
          </w:tcPr>
          <w:p w14:paraId="57BD4F0F"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148ED702"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1.1.1</w:t>
            </w:r>
          </w:p>
          <w:p w14:paraId="46DB1210"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10</w:t>
            </w:r>
          </w:p>
          <w:p w14:paraId="5D50BB57" w14:textId="77777777" w:rsidR="005C32DD" w:rsidRPr="009A138A" w:rsidRDefault="005C32DD" w:rsidP="000C1524">
            <w:pPr>
              <w:autoSpaceDE w:val="0"/>
              <w:autoSpaceDN w:val="0"/>
              <w:adjustRightInd w:val="0"/>
              <w:spacing w:line="276" w:lineRule="auto"/>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5</w:t>
            </w:r>
          </w:p>
        </w:tc>
        <w:tc>
          <w:tcPr>
            <w:tcW w:w="101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D2FD60A" w14:textId="77777777" w:rsidR="005C32DD" w:rsidRPr="009A138A" w:rsidRDefault="005C32DD"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Analyse 1</w:t>
            </w:r>
          </w:p>
        </w:tc>
        <w:tc>
          <w:tcPr>
            <w:tcW w:w="16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F332AE1"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900CD48"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32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ED0314E"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4003142"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766EAC75"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EDAEB89"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5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F8A90F3"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39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1E7C499"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336DE10C"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C32DD" w:rsidRPr="009A138A" w14:paraId="58206C6E" w14:textId="77777777" w:rsidTr="000C152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6" w:space="0" w:color="auto"/>
              <w:left w:val="single" w:sz="18" w:space="0" w:color="auto"/>
              <w:bottom w:val="single" w:sz="18" w:space="0" w:color="auto"/>
              <w:right w:val="single" w:sz="6" w:space="0" w:color="auto"/>
            </w:tcBorders>
            <w:vAlign w:val="center"/>
          </w:tcPr>
          <w:p w14:paraId="7A902E28"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p>
        </w:tc>
        <w:tc>
          <w:tcPr>
            <w:tcW w:w="101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0847B5A3" w14:textId="77777777" w:rsidR="005C32DD" w:rsidRPr="009A138A" w:rsidRDefault="005C32DD"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Algèbre 1</w:t>
            </w:r>
          </w:p>
        </w:tc>
        <w:tc>
          <w:tcPr>
            <w:tcW w:w="16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20FE07E"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w:t>
            </w:r>
          </w:p>
        </w:tc>
        <w:tc>
          <w:tcPr>
            <w:tcW w:w="17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624170A"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2</w:t>
            </w:r>
          </w:p>
        </w:tc>
        <w:tc>
          <w:tcPr>
            <w:tcW w:w="327"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6194CF98"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31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24ECE8E4"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29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2FAF312B"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6EFE1D41"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45h00</w:t>
            </w:r>
          </w:p>
        </w:tc>
        <w:tc>
          <w:tcPr>
            <w:tcW w:w="65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25B53044"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55h00</w:t>
            </w:r>
          </w:p>
        </w:tc>
        <w:tc>
          <w:tcPr>
            <w:tcW w:w="39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330958AD"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40%</w:t>
            </w:r>
          </w:p>
        </w:tc>
        <w:tc>
          <w:tcPr>
            <w:tcW w:w="368"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tcPr>
          <w:p w14:paraId="089BB2A0"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60%</w:t>
            </w:r>
          </w:p>
        </w:tc>
      </w:tr>
      <w:tr w:rsidR="005C32DD" w:rsidRPr="009A138A" w14:paraId="7A18518B"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bottom w:val="single" w:sz="18" w:space="0" w:color="auto"/>
              <w:right w:val="single" w:sz="18" w:space="0" w:color="auto"/>
            </w:tcBorders>
            <w:vAlign w:val="center"/>
            <w:hideMark/>
          </w:tcPr>
          <w:p w14:paraId="6EEC9CA9"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06430465"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1.1.2</w:t>
            </w:r>
          </w:p>
          <w:p w14:paraId="540C5A0D"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12</w:t>
            </w:r>
          </w:p>
          <w:p w14:paraId="78E789DF" w14:textId="77777777" w:rsidR="005C32DD" w:rsidRPr="009A138A" w:rsidRDefault="005C32DD" w:rsidP="000C1524">
            <w:pPr>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6</w:t>
            </w:r>
          </w:p>
        </w:tc>
        <w:tc>
          <w:tcPr>
            <w:tcW w:w="1013" w:type="pct"/>
            <w:tcBorders>
              <w:top w:val="single" w:sz="18" w:space="0" w:color="auto"/>
              <w:left w:val="single" w:sz="18" w:space="0" w:color="auto"/>
              <w:bottom w:val="single" w:sz="6" w:space="0" w:color="auto"/>
              <w:right w:val="single" w:sz="6" w:space="0" w:color="auto"/>
            </w:tcBorders>
            <w:shd w:val="clear" w:color="auto" w:fill="FFFFFF" w:themeFill="background1"/>
            <w:vAlign w:val="center"/>
            <w:hideMark/>
          </w:tcPr>
          <w:p w14:paraId="65A13874" w14:textId="77777777" w:rsidR="005C32DD" w:rsidRPr="009A138A" w:rsidRDefault="005C32DD"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Elément de mécanique</w:t>
            </w:r>
          </w:p>
        </w:tc>
        <w:tc>
          <w:tcPr>
            <w:tcW w:w="16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4FFB180"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04962E7"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32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A6404DE"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A1BA765"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1F19300"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BA14184"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5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45B289E"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39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831E9B4"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7DDF499F"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C32DD" w:rsidRPr="009A138A" w14:paraId="3A5D4369" w14:textId="77777777" w:rsidTr="000C152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11FD3A35" w14:textId="77777777" w:rsidR="005C32DD" w:rsidRPr="009A138A" w:rsidRDefault="005C32DD" w:rsidP="000C1524">
            <w:pPr>
              <w:rPr>
                <w:rFonts w:asciiTheme="majorHAnsi" w:eastAsia="Calibri" w:hAnsiTheme="majorHAnsi" w:cs="Calibri"/>
                <w:color w:val="000000" w:themeColor="text1"/>
                <w:sz w:val="22"/>
                <w:szCs w:val="22"/>
                <w:lang w:eastAsia="en-US"/>
              </w:rPr>
            </w:pPr>
          </w:p>
        </w:tc>
        <w:tc>
          <w:tcPr>
            <w:tcW w:w="1013" w:type="pct"/>
            <w:tcBorders>
              <w:top w:val="single" w:sz="6" w:space="0" w:color="auto"/>
              <w:left w:val="single" w:sz="18" w:space="0" w:color="auto"/>
              <w:bottom w:val="single" w:sz="18" w:space="0" w:color="auto"/>
              <w:right w:val="single" w:sz="6" w:space="0" w:color="auto"/>
            </w:tcBorders>
            <w:shd w:val="clear" w:color="auto" w:fill="FFFFFF" w:themeFill="background1"/>
            <w:vAlign w:val="center"/>
            <w:hideMark/>
          </w:tcPr>
          <w:p w14:paraId="3AAECEB5" w14:textId="77777777" w:rsidR="005C32DD" w:rsidRPr="009A138A" w:rsidRDefault="005C32DD"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Structure de la matière </w:t>
            </w:r>
          </w:p>
        </w:tc>
        <w:tc>
          <w:tcPr>
            <w:tcW w:w="16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F3CCC38"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A7371B6"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32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9DE2622"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1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A69F071"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91"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2D3A1643"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874E1CE"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5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7077108"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39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3880789"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7496057B"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C32DD" w:rsidRPr="009A138A" w14:paraId="6F3C8F5B"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bottom w:val="single" w:sz="18" w:space="0" w:color="auto"/>
              <w:right w:val="single" w:sz="18" w:space="0" w:color="auto"/>
            </w:tcBorders>
            <w:vAlign w:val="center"/>
            <w:hideMark/>
          </w:tcPr>
          <w:p w14:paraId="26EFD336"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Méthodologique</w:t>
            </w:r>
          </w:p>
          <w:p w14:paraId="59867DB5"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UEM 1.1</w:t>
            </w:r>
          </w:p>
          <w:p w14:paraId="17916059"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6</w:t>
            </w:r>
          </w:p>
          <w:p w14:paraId="3F29F6C5" w14:textId="77777777" w:rsidR="005C32DD" w:rsidRPr="009A138A" w:rsidRDefault="005C32DD" w:rsidP="000C1524">
            <w:pPr>
              <w:autoSpaceDE w:val="0"/>
              <w:autoSpaceDN w:val="0"/>
              <w:adjustRightInd w:val="0"/>
              <w:spacing w:line="276" w:lineRule="auto"/>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4</w:t>
            </w:r>
          </w:p>
        </w:tc>
        <w:tc>
          <w:tcPr>
            <w:tcW w:w="1013" w:type="pct"/>
            <w:tcBorders>
              <w:top w:val="single" w:sz="18" w:space="0" w:color="auto"/>
              <w:left w:val="single" w:sz="18" w:space="0" w:color="auto"/>
              <w:bottom w:val="single" w:sz="6" w:space="0" w:color="auto"/>
              <w:right w:val="single" w:sz="6" w:space="0" w:color="auto"/>
            </w:tcBorders>
            <w:shd w:val="clear" w:color="auto" w:fill="DAEEF3" w:themeFill="accent5" w:themeFillTint="33"/>
            <w:vAlign w:val="center"/>
            <w:hideMark/>
          </w:tcPr>
          <w:p w14:paraId="47ECC57F" w14:textId="77777777" w:rsidR="005C32DD" w:rsidRPr="009A138A" w:rsidRDefault="005C32DD"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TP éléments de mécanique </w:t>
            </w:r>
          </w:p>
        </w:tc>
        <w:tc>
          <w:tcPr>
            <w:tcW w:w="16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161827C"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7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4D7B7B8"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32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2B00489" w14:textId="77777777" w:rsidR="005C32DD" w:rsidRPr="009A138A" w:rsidRDefault="005C32DD" w:rsidP="000C1524">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themeColor="text1"/>
                <w:sz w:val="22"/>
                <w:szCs w:val="22"/>
                <w:lang w:eastAsia="en-US"/>
              </w:rPr>
            </w:pPr>
          </w:p>
        </w:tc>
        <w:tc>
          <w:tcPr>
            <w:tcW w:w="31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05AAA476"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E73E82E"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0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F9F1815"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5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56BC2B5"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39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21974DE"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8"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45A53DB1" w14:textId="77777777" w:rsidR="005C32DD" w:rsidRPr="009A138A" w:rsidRDefault="005C32DD" w:rsidP="000C1524">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themeColor="text1"/>
                <w:sz w:val="22"/>
                <w:szCs w:val="22"/>
                <w:lang w:eastAsia="en-US"/>
              </w:rPr>
            </w:pPr>
          </w:p>
        </w:tc>
      </w:tr>
      <w:tr w:rsidR="005C32DD" w:rsidRPr="009A138A" w14:paraId="76E91ADF" w14:textId="77777777" w:rsidTr="000C152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01549105" w14:textId="77777777" w:rsidR="005C32DD" w:rsidRPr="009A138A" w:rsidRDefault="005C32DD" w:rsidP="000C1524">
            <w:pPr>
              <w:rPr>
                <w:rFonts w:asciiTheme="majorHAnsi" w:eastAsia="Calibri" w:hAnsiTheme="majorHAnsi" w:cs="Calibri"/>
                <w:color w:val="000000" w:themeColor="text1"/>
                <w:sz w:val="22"/>
                <w:szCs w:val="22"/>
                <w:lang w:eastAsia="en-US"/>
              </w:rPr>
            </w:pPr>
          </w:p>
        </w:tc>
        <w:tc>
          <w:tcPr>
            <w:tcW w:w="101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14:paraId="244C2324" w14:textId="77777777" w:rsidR="005C32DD" w:rsidRPr="009A138A" w:rsidRDefault="005C32DD"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TP structure de la matière</w:t>
            </w:r>
          </w:p>
        </w:tc>
        <w:tc>
          <w:tcPr>
            <w:tcW w:w="16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7ECEA02"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6DA0A1B"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32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5C298EC" w14:textId="77777777" w:rsidR="005C32DD" w:rsidRPr="009A138A" w:rsidRDefault="005C32DD" w:rsidP="000C1524">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themeColor="text1"/>
                <w:sz w:val="22"/>
                <w:szCs w:val="22"/>
                <w:lang w:eastAsia="en-US"/>
              </w:rPr>
            </w:pPr>
          </w:p>
        </w:tc>
        <w:tc>
          <w:tcPr>
            <w:tcW w:w="3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35714F35"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6F863F1"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0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21EFD87"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5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9F0E9E0"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39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A491B4E"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21A94C84" w14:textId="77777777" w:rsidR="005C32DD" w:rsidRPr="009A138A" w:rsidRDefault="005C32DD" w:rsidP="000C1524">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themeColor="text1"/>
                <w:sz w:val="22"/>
                <w:szCs w:val="22"/>
                <w:lang w:eastAsia="en-US"/>
              </w:rPr>
            </w:pPr>
          </w:p>
        </w:tc>
      </w:tr>
      <w:tr w:rsidR="005C32DD" w:rsidRPr="009A138A" w14:paraId="259D2472"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67B8E2AF" w14:textId="77777777" w:rsidR="005C32DD" w:rsidRPr="009A138A" w:rsidRDefault="005C32DD" w:rsidP="000C1524">
            <w:pPr>
              <w:rPr>
                <w:rFonts w:asciiTheme="majorHAnsi" w:eastAsia="Calibri" w:hAnsiTheme="majorHAnsi" w:cs="Calibri"/>
                <w:color w:val="000000" w:themeColor="text1"/>
                <w:sz w:val="22"/>
                <w:szCs w:val="22"/>
                <w:lang w:eastAsia="en-US"/>
              </w:rPr>
            </w:pPr>
          </w:p>
        </w:tc>
        <w:tc>
          <w:tcPr>
            <w:tcW w:w="101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14:paraId="3ADD2F36" w14:textId="77777777" w:rsidR="005C32DD" w:rsidRPr="009A138A" w:rsidRDefault="005C32DD"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Bidi" w:hAnsiTheme="majorBidi" w:cstheme="majorBidi"/>
                <w:color w:val="000000" w:themeColor="text1"/>
                <w:sz w:val="22"/>
                <w:szCs w:val="22"/>
              </w:rPr>
              <w:t>S</w:t>
            </w:r>
            <w:hyperlink w:anchor="INF2" w:history="1">
              <w:r w:rsidRPr="009A138A">
                <w:rPr>
                  <w:rFonts w:asciiTheme="majorBidi" w:eastAsia="Times New Roman" w:hAnsiTheme="majorBidi" w:cstheme="majorBidi"/>
                  <w:color w:val="000000" w:themeColor="text1"/>
                  <w:sz w:val="22"/>
                  <w:szCs w:val="22"/>
                  <w:lang w:eastAsia="fr-FR"/>
                </w:rPr>
                <w:t>tructure des ordinateurs et applications</w:t>
              </w:r>
            </w:hyperlink>
          </w:p>
        </w:tc>
        <w:tc>
          <w:tcPr>
            <w:tcW w:w="16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2690A13"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2B4647A"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32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D7F7389" w14:textId="77777777" w:rsidR="005C32DD" w:rsidRPr="009A138A"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1h30</w:t>
            </w:r>
          </w:p>
        </w:tc>
        <w:tc>
          <w:tcPr>
            <w:tcW w:w="3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1D803918"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B1B1DF7"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w:t>
            </w:r>
            <w:r>
              <w:rPr>
                <w:rFonts w:asciiTheme="majorHAnsi" w:eastAsia="Calibri" w:hAnsiTheme="majorHAnsi" w:cs="Calibri"/>
                <w:color w:val="000000" w:themeColor="text1"/>
                <w:sz w:val="22"/>
                <w:szCs w:val="22"/>
              </w:rPr>
              <w:t>0</w:t>
            </w:r>
            <w:r w:rsidRPr="009A138A">
              <w:rPr>
                <w:rFonts w:asciiTheme="majorHAnsi" w:eastAsia="Calibri" w:hAnsiTheme="majorHAnsi" w:cs="Calibri"/>
                <w:color w:val="000000" w:themeColor="text1"/>
                <w:sz w:val="22"/>
                <w:szCs w:val="22"/>
              </w:rPr>
              <w:t>0</w:t>
            </w:r>
          </w:p>
        </w:tc>
        <w:tc>
          <w:tcPr>
            <w:tcW w:w="50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A597B2D"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37</w:t>
            </w:r>
            <w:r w:rsidRPr="009A138A">
              <w:rPr>
                <w:rFonts w:asciiTheme="majorHAnsi" w:eastAsia="Calibri" w:hAnsiTheme="majorHAnsi" w:cs="Calibri"/>
                <w:color w:val="000000" w:themeColor="text1"/>
                <w:sz w:val="22"/>
                <w:szCs w:val="22"/>
              </w:rPr>
              <w:t>h</w:t>
            </w:r>
            <w:r>
              <w:rPr>
                <w:rFonts w:asciiTheme="majorHAnsi" w:eastAsia="Calibri" w:hAnsiTheme="majorHAnsi" w:cs="Calibri"/>
                <w:color w:val="000000" w:themeColor="text1"/>
                <w:sz w:val="22"/>
                <w:szCs w:val="22"/>
              </w:rPr>
              <w:t>3</w:t>
            </w:r>
            <w:r w:rsidRPr="009A138A">
              <w:rPr>
                <w:rFonts w:asciiTheme="majorHAnsi" w:eastAsia="Calibri" w:hAnsiTheme="majorHAnsi" w:cs="Calibri"/>
                <w:color w:val="000000" w:themeColor="text1"/>
                <w:sz w:val="22"/>
                <w:szCs w:val="22"/>
              </w:rPr>
              <w:t>0</w:t>
            </w:r>
          </w:p>
        </w:tc>
        <w:tc>
          <w:tcPr>
            <w:tcW w:w="65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5D73D26"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22</w:t>
            </w:r>
            <w:r w:rsidRPr="009A138A">
              <w:rPr>
                <w:rFonts w:asciiTheme="majorHAnsi" w:eastAsia="Calibri" w:hAnsiTheme="majorHAnsi" w:cs="Calibri"/>
                <w:color w:val="000000" w:themeColor="text1"/>
                <w:sz w:val="22"/>
                <w:szCs w:val="22"/>
              </w:rPr>
              <w:t>h</w:t>
            </w:r>
            <w:r>
              <w:rPr>
                <w:rFonts w:asciiTheme="majorHAnsi" w:eastAsia="Calibri" w:hAnsiTheme="majorHAnsi" w:cs="Calibri"/>
                <w:color w:val="000000" w:themeColor="text1"/>
                <w:sz w:val="22"/>
                <w:szCs w:val="22"/>
              </w:rPr>
              <w:t>3</w:t>
            </w:r>
            <w:r w:rsidRPr="009A138A">
              <w:rPr>
                <w:rFonts w:asciiTheme="majorHAnsi" w:eastAsia="Calibri" w:hAnsiTheme="majorHAnsi" w:cs="Calibri"/>
                <w:color w:val="000000" w:themeColor="text1"/>
                <w:sz w:val="22"/>
                <w:szCs w:val="22"/>
              </w:rPr>
              <w:t>0</w:t>
            </w:r>
          </w:p>
        </w:tc>
        <w:tc>
          <w:tcPr>
            <w:tcW w:w="39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D519F70"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3F5E7436"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C32DD" w:rsidRPr="009A138A" w14:paraId="09722549" w14:textId="77777777" w:rsidTr="000C1524">
        <w:trPr>
          <w:cnfStyle w:val="000000100000" w:firstRow="0" w:lastRow="0" w:firstColumn="0" w:lastColumn="0" w:oddVBand="0" w:evenVBand="0" w:oddHBand="1" w:evenHBand="0" w:firstRowFirstColumn="0" w:firstRowLastColumn="0" w:lastRowFirstColumn="0" w:lastRowLastColumn="0"/>
          <w:trHeight w:val="698"/>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right w:val="single" w:sz="18" w:space="0" w:color="auto"/>
            </w:tcBorders>
            <w:hideMark/>
          </w:tcPr>
          <w:p w14:paraId="188BE150"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E Transversale</w:t>
            </w:r>
          </w:p>
          <w:p w14:paraId="494F80DF"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UET 1.1</w:t>
            </w:r>
          </w:p>
          <w:p w14:paraId="0A0FB771"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2</w:t>
            </w:r>
          </w:p>
          <w:p w14:paraId="17FD2805"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Coefficients : 2</w:t>
            </w:r>
          </w:p>
        </w:tc>
        <w:tc>
          <w:tcPr>
            <w:tcW w:w="1013" w:type="pct"/>
            <w:tcBorders>
              <w:top w:val="single" w:sz="18" w:space="0" w:color="auto"/>
              <w:left w:val="single" w:sz="18" w:space="0" w:color="auto"/>
              <w:bottom w:val="single" w:sz="4" w:space="0" w:color="auto"/>
              <w:right w:val="single" w:sz="6" w:space="0" w:color="auto"/>
            </w:tcBorders>
            <w:shd w:val="clear" w:color="auto" w:fill="auto"/>
            <w:vAlign w:val="center"/>
            <w:hideMark/>
          </w:tcPr>
          <w:p w14:paraId="65F5039B" w14:textId="77777777" w:rsidR="005C32DD" w:rsidRPr="009A138A" w:rsidRDefault="005C32DD" w:rsidP="000C1524">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themeColor="text1"/>
                <w:sz w:val="22"/>
                <w:szCs w:val="22"/>
              </w:rPr>
            </w:pPr>
            <w:r w:rsidRPr="009A138A">
              <w:rPr>
                <w:rFonts w:asciiTheme="majorHAnsi" w:hAnsiTheme="majorHAnsi" w:cs="Calibri"/>
                <w:color w:val="000000" w:themeColor="text1"/>
                <w:sz w:val="22"/>
                <w:szCs w:val="22"/>
              </w:rPr>
              <w:t>Dimension éthique et déontologique (les fondements)</w:t>
            </w:r>
          </w:p>
        </w:tc>
        <w:tc>
          <w:tcPr>
            <w:tcW w:w="16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03984F91" w14:textId="77777777" w:rsidR="005C32DD" w:rsidRPr="009A138A" w:rsidRDefault="005C32DD"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w:t>
            </w:r>
          </w:p>
        </w:tc>
        <w:tc>
          <w:tcPr>
            <w:tcW w:w="17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053123A1" w14:textId="77777777" w:rsidR="005C32DD" w:rsidRPr="009A138A" w:rsidRDefault="005C32DD"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w:t>
            </w:r>
          </w:p>
        </w:tc>
        <w:tc>
          <w:tcPr>
            <w:tcW w:w="327"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49308292" w14:textId="77777777" w:rsidR="005C32DD" w:rsidRPr="009A138A" w:rsidRDefault="005C32DD"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1h30</w:t>
            </w:r>
          </w:p>
        </w:tc>
        <w:tc>
          <w:tcPr>
            <w:tcW w:w="315" w:type="pct"/>
            <w:tcBorders>
              <w:top w:val="single" w:sz="18" w:space="0" w:color="auto"/>
              <w:left w:val="single" w:sz="6" w:space="0" w:color="auto"/>
              <w:bottom w:val="single" w:sz="4" w:space="0" w:color="auto"/>
              <w:right w:val="single" w:sz="6" w:space="0" w:color="auto"/>
            </w:tcBorders>
            <w:shd w:val="clear" w:color="auto" w:fill="auto"/>
            <w:vAlign w:val="center"/>
          </w:tcPr>
          <w:p w14:paraId="650E05E3" w14:textId="77777777" w:rsidR="005C32DD" w:rsidRPr="009A138A" w:rsidRDefault="005C32DD"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p>
        </w:tc>
        <w:tc>
          <w:tcPr>
            <w:tcW w:w="291" w:type="pct"/>
            <w:tcBorders>
              <w:top w:val="single" w:sz="18" w:space="0" w:color="auto"/>
              <w:left w:val="single" w:sz="6" w:space="0" w:color="auto"/>
              <w:bottom w:val="single" w:sz="4" w:space="0" w:color="auto"/>
              <w:right w:val="single" w:sz="6" w:space="0" w:color="auto"/>
            </w:tcBorders>
            <w:shd w:val="clear" w:color="auto" w:fill="auto"/>
            <w:vAlign w:val="center"/>
          </w:tcPr>
          <w:p w14:paraId="6604B00D" w14:textId="77777777" w:rsidR="005C32DD" w:rsidRPr="009A138A" w:rsidRDefault="005C32DD"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p>
        </w:tc>
        <w:tc>
          <w:tcPr>
            <w:tcW w:w="504"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5CE2D3B7" w14:textId="77777777" w:rsidR="005C32DD" w:rsidRPr="009A138A" w:rsidRDefault="005C32DD"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22h30</w:t>
            </w:r>
          </w:p>
        </w:tc>
        <w:tc>
          <w:tcPr>
            <w:tcW w:w="65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04E0EA07" w14:textId="77777777" w:rsidR="005C32DD" w:rsidRPr="009A138A" w:rsidRDefault="005C32DD"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02h30</w:t>
            </w:r>
          </w:p>
        </w:tc>
        <w:tc>
          <w:tcPr>
            <w:tcW w:w="398" w:type="pct"/>
            <w:tcBorders>
              <w:top w:val="single" w:sz="18" w:space="0" w:color="auto"/>
              <w:left w:val="single" w:sz="6" w:space="0" w:color="auto"/>
              <w:bottom w:val="single" w:sz="4" w:space="0" w:color="auto"/>
              <w:right w:val="single" w:sz="6" w:space="0" w:color="auto"/>
            </w:tcBorders>
            <w:shd w:val="clear" w:color="auto" w:fill="auto"/>
            <w:vAlign w:val="center"/>
          </w:tcPr>
          <w:p w14:paraId="437EBA27" w14:textId="77777777" w:rsidR="005C32DD" w:rsidRPr="009A138A" w:rsidRDefault="005C32DD"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p>
        </w:tc>
        <w:tc>
          <w:tcPr>
            <w:tcW w:w="368" w:type="pct"/>
            <w:tcBorders>
              <w:top w:val="single" w:sz="18" w:space="0" w:color="auto"/>
              <w:left w:val="single" w:sz="6" w:space="0" w:color="auto"/>
              <w:bottom w:val="single" w:sz="4" w:space="0" w:color="auto"/>
              <w:right w:val="single" w:sz="18" w:space="0" w:color="auto"/>
            </w:tcBorders>
            <w:shd w:val="clear" w:color="auto" w:fill="auto"/>
            <w:vAlign w:val="center"/>
            <w:hideMark/>
          </w:tcPr>
          <w:p w14:paraId="6FB83911" w14:textId="77777777" w:rsidR="005C32DD" w:rsidRPr="009A138A" w:rsidRDefault="005C32DD"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100%</w:t>
            </w:r>
          </w:p>
        </w:tc>
      </w:tr>
      <w:tr w:rsidR="005C32DD" w:rsidRPr="009A138A" w14:paraId="5CD48E97" w14:textId="77777777" w:rsidTr="000C1524">
        <w:trPr>
          <w:trHeight w:val="286"/>
          <w:jc w:val="center"/>
        </w:trPr>
        <w:tc>
          <w:tcPr>
            <w:cnfStyle w:val="001000000000" w:firstRow="0" w:lastRow="0" w:firstColumn="1" w:lastColumn="0" w:oddVBand="0" w:evenVBand="0" w:oddHBand="0" w:evenHBand="0" w:firstRowFirstColumn="0" w:firstRowLastColumn="0" w:lastRowFirstColumn="0" w:lastRowLastColumn="0"/>
            <w:tcW w:w="795" w:type="pct"/>
            <w:vMerge/>
            <w:tcBorders>
              <w:left w:val="single" w:sz="18" w:space="0" w:color="auto"/>
              <w:bottom w:val="single" w:sz="18" w:space="0" w:color="auto"/>
              <w:right w:val="single" w:sz="18" w:space="0" w:color="auto"/>
            </w:tcBorders>
            <w:hideMark/>
          </w:tcPr>
          <w:p w14:paraId="7B0D0867" w14:textId="77777777" w:rsidR="005C32DD" w:rsidRPr="009A138A" w:rsidRDefault="005C32DD" w:rsidP="000C1524">
            <w:pPr>
              <w:autoSpaceDE w:val="0"/>
              <w:autoSpaceDN w:val="0"/>
              <w:adjustRightInd w:val="0"/>
              <w:spacing w:line="276" w:lineRule="auto"/>
              <w:rPr>
                <w:rFonts w:asciiTheme="majorHAnsi" w:eastAsia="Calibri" w:hAnsiTheme="majorHAnsi" w:cs="Calibri"/>
                <w:color w:val="000000" w:themeColor="text1"/>
                <w:sz w:val="22"/>
                <w:szCs w:val="22"/>
                <w:lang w:eastAsia="en-US"/>
              </w:rPr>
            </w:pPr>
          </w:p>
        </w:tc>
        <w:tc>
          <w:tcPr>
            <w:tcW w:w="1013" w:type="pct"/>
            <w:tcBorders>
              <w:top w:val="single" w:sz="18" w:space="0" w:color="auto"/>
              <w:left w:val="single" w:sz="18" w:space="0" w:color="auto"/>
              <w:bottom w:val="single" w:sz="4" w:space="0" w:color="auto"/>
              <w:right w:val="single" w:sz="6" w:space="0" w:color="auto"/>
            </w:tcBorders>
            <w:shd w:val="clear" w:color="auto" w:fill="auto"/>
            <w:vAlign w:val="center"/>
            <w:hideMark/>
          </w:tcPr>
          <w:p w14:paraId="3E086209" w14:textId="77777777" w:rsidR="005C32DD" w:rsidRPr="009A138A" w:rsidRDefault="005C32DD"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 xml:space="preserve">Les métiers en sciences </w:t>
            </w:r>
          </w:p>
          <w:p w14:paraId="62A5CE9B" w14:textId="77777777" w:rsidR="005C32DD" w:rsidRPr="009A138A" w:rsidRDefault="005C32DD"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et technologies </w:t>
            </w:r>
          </w:p>
        </w:tc>
        <w:tc>
          <w:tcPr>
            <w:tcW w:w="16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0DF3FA43" w14:textId="77777777" w:rsidR="005C32DD" w:rsidRPr="009A138A"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w:t>
            </w:r>
          </w:p>
        </w:tc>
        <w:tc>
          <w:tcPr>
            <w:tcW w:w="17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63D489AB" w14:textId="77777777" w:rsidR="005C32DD" w:rsidRPr="009A138A"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w:t>
            </w:r>
          </w:p>
        </w:tc>
        <w:tc>
          <w:tcPr>
            <w:tcW w:w="327"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6BB26133" w14:textId="77777777" w:rsidR="005C32DD" w:rsidRPr="009A138A"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1h30</w:t>
            </w:r>
          </w:p>
        </w:tc>
        <w:tc>
          <w:tcPr>
            <w:tcW w:w="315" w:type="pct"/>
            <w:tcBorders>
              <w:top w:val="single" w:sz="18" w:space="0" w:color="auto"/>
              <w:left w:val="single" w:sz="6" w:space="0" w:color="auto"/>
              <w:bottom w:val="single" w:sz="4" w:space="0" w:color="auto"/>
              <w:right w:val="single" w:sz="6" w:space="0" w:color="auto"/>
            </w:tcBorders>
            <w:shd w:val="clear" w:color="auto" w:fill="auto"/>
            <w:vAlign w:val="center"/>
          </w:tcPr>
          <w:p w14:paraId="3547D9F0"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18" w:space="0" w:color="auto"/>
              <w:left w:val="single" w:sz="6" w:space="0" w:color="auto"/>
              <w:bottom w:val="single" w:sz="4" w:space="0" w:color="auto"/>
              <w:right w:val="single" w:sz="6" w:space="0" w:color="auto"/>
            </w:tcBorders>
            <w:shd w:val="clear" w:color="auto" w:fill="auto"/>
            <w:vAlign w:val="center"/>
          </w:tcPr>
          <w:p w14:paraId="2080A222"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504"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01D8B2F2" w14:textId="77777777" w:rsidR="005C32DD" w:rsidRPr="009A138A"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22h30</w:t>
            </w:r>
          </w:p>
        </w:tc>
        <w:tc>
          <w:tcPr>
            <w:tcW w:w="65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7155910E" w14:textId="77777777" w:rsidR="005C32DD" w:rsidRPr="009A138A"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02h30</w:t>
            </w:r>
          </w:p>
        </w:tc>
        <w:tc>
          <w:tcPr>
            <w:tcW w:w="398" w:type="pct"/>
            <w:tcBorders>
              <w:top w:val="single" w:sz="18" w:space="0" w:color="auto"/>
              <w:left w:val="single" w:sz="6" w:space="0" w:color="auto"/>
              <w:bottom w:val="single" w:sz="4" w:space="0" w:color="auto"/>
              <w:right w:val="single" w:sz="6" w:space="0" w:color="auto"/>
            </w:tcBorders>
            <w:shd w:val="clear" w:color="auto" w:fill="auto"/>
            <w:vAlign w:val="center"/>
          </w:tcPr>
          <w:p w14:paraId="7AAAA731"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368" w:type="pct"/>
            <w:tcBorders>
              <w:top w:val="single" w:sz="18" w:space="0" w:color="auto"/>
              <w:left w:val="single" w:sz="6" w:space="0" w:color="auto"/>
              <w:bottom w:val="single" w:sz="4" w:space="0" w:color="auto"/>
              <w:right w:val="single" w:sz="18" w:space="0" w:color="auto"/>
            </w:tcBorders>
            <w:shd w:val="clear" w:color="auto" w:fill="auto"/>
            <w:vAlign w:val="center"/>
            <w:hideMark/>
          </w:tcPr>
          <w:p w14:paraId="7FDD034D" w14:textId="77777777" w:rsidR="005C32DD" w:rsidRPr="009A138A"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100%</w:t>
            </w:r>
          </w:p>
        </w:tc>
      </w:tr>
      <w:tr w:rsidR="005C32DD" w:rsidRPr="009A138A" w14:paraId="3FBE9A47" w14:textId="77777777" w:rsidTr="000C152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795" w:type="pct"/>
            <w:tcBorders>
              <w:top w:val="single" w:sz="18" w:space="0" w:color="auto"/>
              <w:left w:val="single" w:sz="18" w:space="0" w:color="auto"/>
              <w:right w:val="single" w:sz="18" w:space="0" w:color="auto"/>
            </w:tcBorders>
            <w:hideMark/>
          </w:tcPr>
          <w:p w14:paraId="616F2D2A" w14:textId="77777777" w:rsidR="005C32DD" w:rsidRPr="009A138A" w:rsidRDefault="005C32DD" w:rsidP="000C1524">
            <w:pPr>
              <w:autoSpaceDE w:val="0"/>
              <w:autoSpaceDN w:val="0"/>
              <w:adjustRightInd w:val="0"/>
              <w:spacing w:line="276" w:lineRule="auto"/>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Total semestre 1</w:t>
            </w:r>
          </w:p>
        </w:tc>
        <w:tc>
          <w:tcPr>
            <w:tcW w:w="1013" w:type="pct"/>
            <w:tcBorders>
              <w:top w:val="single" w:sz="18" w:space="0" w:color="auto"/>
              <w:left w:val="single" w:sz="18" w:space="0" w:color="auto"/>
              <w:bottom w:val="single" w:sz="18" w:space="0" w:color="auto"/>
              <w:right w:val="single" w:sz="6" w:space="0" w:color="auto"/>
            </w:tcBorders>
            <w:shd w:val="clear" w:color="auto" w:fill="FBD4B4" w:themeFill="accent6" w:themeFillTint="66"/>
            <w:vAlign w:val="center"/>
          </w:tcPr>
          <w:p w14:paraId="01249D32" w14:textId="77777777" w:rsidR="005C32DD" w:rsidRPr="009A138A" w:rsidRDefault="005C32DD"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16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4AF4115"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30</w:t>
            </w:r>
          </w:p>
        </w:tc>
        <w:tc>
          <w:tcPr>
            <w:tcW w:w="17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260AC22"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17</w:t>
            </w:r>
          </w:p>
        </w:tc>
        <w:tc>
          <w:tcPr>
            <w:tcW w:w="32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1B849C6" w14:textId="77777777" w:rsidR="005C32DD" w:rsidRPr="009A138A" w:rsidRDefault="005C32DD" w:rsidP="000C1524">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lang w:eastAsia="en-US"/>
              </w:rPr>
            </w:pPr>
            <w:r w:rsidRPr="009A138A">
              <w:rPr>
                <w:b/>
                <w:bCs/>
                <w:color w:val="000000" w:themeColor="text1"/>
                <w:sz w:val="22"/>
                <w:szCs w:val="22"/>
                <w:lang w:eastAsia="en-US"/>
              </w:rPr>
              <w:t>9h00</w:t>
            </w:r>
          </w:p>
        </w:tc>
        <w:tc>
          <w:tcPr>
            <w:tcW w:w="31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5F31E54"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lang w:eastAsia="en-US"/>
              </w:rPr>
              <w:t>12h00</w:t>
            </w:r>
          </w:p>
        </w:tc>
        <w:tc>
          <w:tcPr>
            <w:tcW w:w="29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ADF4E7C"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lang w:eastAsia="en-US"/>
              </w:rPr>
              <w:t>4h00</w:t>
            </w:r>
          </w:p>
        </w:tc>
        <w:tc>
          <w:tcPr>
            <w:tcW w:w="50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3D2E04F"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65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BF41AE1"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39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4EB7FDF5"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36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03968024"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r>
    </w:tbl>
    <w:p w14:paraId="0E316E49" w14:textId="77777777" w:rsidR="005C32DD" w:rsidRDefault="005C32DD" w:rsidP="005C32DD">
      <w:pPr>
        <w:rPr>
          <w:rFonts w:asciiTheme="majorHAnsi" w:eastAsia="Calibri" w:hAnsiTheme="majorHAnsi" w:cs="Calibri"/>
          <w:b/>
          <w:bCs/>
          <w:color w:val="000000"/>
          <w:u w:val="thick" w:color="F79646" w:themeColor="accent6"/>
        </w:rPr>
      </w:pPr>
    </w:p>
    <w:p w14:paraId="1960ADDB" w14:textId="77777777" w:rsidR="005C32DD" w:rsidRDefault="005C32DD" w:rsidP="005C32DD">
      <w:pPr>
        <w:rPr>
          <w:rFonts w:asciiTheme="majorHAnsi" w:eastAsia="Calibri" w:hAnsiTheme="majorHAnsi" w:cs="Calibri"/>
          <w:b/>
          <w:bCs/>
          <w:color w:val="000000"/>
          <w:u w:val="thick" w:color="F79646" w:themeColor="accent6"/>
        </w:rPr>
      </w:pPr>
    </w:p>
    <w:p w14:paraId="2CFA5B0A" w14:textId="77777777" w:rsidR="005C32DD" w:rsidRDefault="005C32DD" w:rsidP="005C32DD">
      <w:pPr>
        <w:rPr>
          <w:rFonts w:asciiTheme="majorHAnsi" w:eastAsia="Calibri" w:hAnsiTheme="majorHAnsi" w:cs="Calibri"/>
          <w:b/>
          <w:bCs/>
          <w:color w:val="000000"/>
          <w:u w:val="thick" w:color="F79646" w:themeColor="accent6"/>
        </w:rPr>
      </w:pPr>
    </w:p>
    <w:p w14:paraId="1B83561E" w14:textId="77777777" w:rsidR="005C32DD" w:rsidRDefault="005C32DD" w:rsidP="005C32DD">
      <w:pPr>
        <w:rPr>
          <w:rFonts w:asciiTheme="majorHAnsi" w:eastAsia="Calibri" w:hAnsiTheme="majorHAnsi" w:cs="Calibri"/>
          <w:b/>
          <w:bCs/>
          <w:color w:val="000000"/>
          <w:u w:val="thick" w:color="F79646" w:themeColor="accent6"/>
        </w:rPr>
      </w:pPr>
    </w:p>
    <w:p w14:paraId="188B7B51" w14:textId="77777777" w:rsidR="005C32DD" w:rsidRDefault="005C32DD" w:rsidP="005C32DD">
      <w:pPr>
        <w:rPr>
          <w:rFonts w:asciiTheme="majorHAnsi" w:eastAsia="Calibri" w:hAnsiTheme="majorHAnsi" w:cs="Calibri"/>
          <w:b/>
          <w:bCs/>
          <w:color w:val="000000"/>
          <w:u w:val="thick" w:color="F79646" w:themeColor="accent6"/>
        </w:rPr>
      </w:pPr>
    </w:p>
    <w:p w14:paraId="3A0691AA" w14:textId="77777777" w:rsidR="005C32DD" w:rsidRDefault="005C32DD" w:rsidP="005C32DD">
      <w:pPr>
        <w:rPr>
          <w:rFonts w:asciiTheme="majorHAnsi" w:eastAsia="Calibri" w:hAnsiTheme="majorHAnsi" w:cs="Calibri"/>
          <w:b/>
          <w:bCs/>
          <w:color w:val="000000"/>
          <w:u w:val="thick" w:color="F79646" w:themeColor="accent6"/>
        </w:rPr>
      </w:pPr>
    </w:p>
    <w:p w14:paraId="290F0C4A" w14:textId="77777777" w:rsidR="005C32DD" w:rsidRDefault="005C32DD" w:rsidP="005C32DD">
      <w:pPr>
        <w:rPr>
          <w:rFonts w:asciiTheme="majorHAnsi" w:eastAsia="Calibri" w:hAnsiTheme="majorHAnsi" w:cs="Calibri"/>
          <w:b/>
          <w:bCs/>
          <w:color w:val="000000"/>
          <w:u w:val="thick" w:color="F79646" w:themeColor="accent6"/>
        </w:rPr>
      </w:pPr>
    </w:p>
    <w:p w14:paraId="41572B14" w14:textId="77777777" w:rsidR="005C32DD" w:rsidRDefault="005C32DD" w:rsidP="005C32DD">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2</w:t>
      </w:r>
    </w:p>
    <w:tbl>
      <w:tblPr>
        <w:tblStyle w:val="Tramemoyenne2-Accent6"/>
        <w:tblW w:w="51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28" w:type="dxa"/>
        </w:tblCellMar>
        <w:tblLook w:val="04A0" w:firstRow="1" w:lastRow="0" w:firstColumn="1" w:lastColumn="0" w:noHBand="0" w:noVBand="1"/>
      </w:tblPr>
      <w:tblGrid>
        <w:gridCol w:w="2188"/>
        <w:gridCol w:w="2854"/>
        <w:gridCol w:w="571"/>
        <w:gridCol w:w="538"/>
        <w:gridCol w:w="873"/>
        <w:gridCol w:w="981"/>
        <w:gridCol w:w="841"/>
        <w:gridCol w:w="1687"/>
        <w:gridCol w:w="1941"/>
        <w:gridCol w:w="1379"/>
        <w:gridCol w:w="1104"/>
      </w:tblGrid>
      <w:tr w:rsidR="005C32DD" w:rsidRPr="009A138A" w14:paraId="1B2EB5F2" w14:textId="77777777" w:rsidTr="000C1524">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31" w:type="pct"/>
            <w:vMerge w:val="restart"/>
            <w:tcBorders>
              <w:left w:val="single" w:sz="18" w:space="0" w:color="auto"/>
              <w:right w:val="single" w:sz="18" w:space="0" w:color="auto"/>
            </w:tcBorders>
            <w:vAlign w:val="center"/>
            <w:hideMark/>
          </w:tcPr>
          <w:p w14:paraId="481C80F2" w14:textId="77777777" w:rsidR="005C32DD" w:rsidRPr="009A138A" w:rsidRDefault="005C32DD" w:rsidP="000C1524">
            <w:pPr>
              <w:autoSpaceDE w:val="0"/>
              <w:autoSpaceDN w:val="0"/>
              <w:adjustRightInd w:val="0"/>
              <w:jc w:val="center"/>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Unité d'enseignement</w:t>
            </w:r>
          </w:p>
        </w:tc>
        <w:tc>
          <w:tcPr>
            <w:tcW w:w="954" w:type="pct"/>
            <w:tcBorders>
              <w:left w:val="single" w:sz="18" w:space="0" w:color="auto"/>
              <w:bottom w:val="single" w:sz="8" w:space="0" w:color="auto"/>
              <w:right w:val="single" w:sz="6" w:space="0" w:color="auto"/>
            </w:tcBorders>
            <w:vAlign w:val="center"/>
            <w:hideMark/>
          </w:tcPr>
          <w:p w14:paraId="088BA639"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Matières</w:t>
            </w:r>
          </w:p>
        </w:tc>
        <w:tc>
          <w:tcPr>
            <w:tcW w:w="191" w:type="pct"/>
            <w:vMerge w:val="restart"/>
            <w:tcBorders>
              <w:left w:val="single" w:sz="6" w:space="0" w:color="auto"/>
              <w:right w:val="single" w:sz="6" w:space="0" w:color="auto"/>
            </w:tcBorders>
            <w:textDirection w:val="btLr"/>
            <w:vAlign w:val="center"/>
            <w:hideMark/>
          </w:tcPr>
          <w:p w14:paraId="7074982B" w14:textId="77777777" w:rsidR="005C32DD" w:rsidRPr="009A138A" w:rsidRDefault="005C32DD" w:rsidP="000C1524">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Crédits</w:t>
            </w:r>
          </w:p>
        </w:tc>
        <w:tc>
          <w:tcPr>
            <w:tcW w:w="180" w:type="pct"/>
            <w:vMerge w:val="restart"/>
            <w:tcBorders>
              <w:left w:val="single" w:sz="6" w:space="0" w:color="auto"/>
              <w:right w:val="single" w:sz="6" w:space="0" w:color="auto"/>
            </w:tcBorders>
            <w:textDirection w:val="btLr"/>
            <w:vAlign w:val="center"/>
            <w:hideMark/>
          </w:tcPr>
          <w:p w14:paraId="43FEA40E" w14:textId="77777777" w:rsidR="005C32DD" w:rsidRPr="009A138A" w:rsidRDefault="005C32DD" w:rsidP="000C1524">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Coefficient</w:t>
            </w:r>
          </w:p>
        </w:tc>
        <w:tc>
          <w:tcPr>
            <w:tcW w:w="901" w:type="pct"/>
            <w:gridSpan w:val="3"/>
            <w:tcBorders>
              <w:left w:val="single" w:sz="6" w:space="0" w:color="auto"/>
              <w:bottom w:val="single" w:sz="6" w:space="0" w:color="auto"/>
              <w:right w:val="single" w:sz="6" w:space="0" w:color="auto"/>
            </w:tcBorders>
            <w:vAlign w:val="center"/>
            <w:hideMark/>
          </w:tcPr>
          <w:p w14:paraId="1AE87F6F"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Volume horaire hebdomadaire</w:t>
            </w:r>
          </w:p>
        </w:tc>
        <w:tc>
          <w:tcPr>
            <w:tcW w:w="564" w:type="pct"/>
            <w:vMerge w:val="restart"/>
            <w:tcBorders>
              <w:left w:val="single" w:sz="6" w:space="0" w:color="auto"/>
              <w:right w:val="single" w:sz="6" w:space="0" w:color="auto"/>
            </w:tcBorders>
            <w:vAlign w:val="center"/>
            <w:hideMark/>
          </w:tcPr>
          <w:p w14:paraId="646D90B3"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Volume Horaire Semestriel</w:t>
            </w:r>
          </w:p>
          <w:p w14:paraId="5A5518E3"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(15 semaines)</w:t>
            </w:r>
          </w:p>
        </w:tc>
        <w:tc>
          <w:tcPr>
            <w:tcW w:w="649" w:type="pct"/>
            <w:vMerge w:val="restart"/>
            <w:tcBorders>
              <w:left w:val="single" w:sz="6" w:space="0" w:color="auto"/>
              <w:right w:val="single" w:sz="6" w:space="0" w:color="auto"/>
            </w:tcBorders>
            <w:vAlign w:val="center"/>
            <w:hideMark/>
          </w:tcPr>
          <w:p w14:paraId="0DA8B1F5"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Travail Complémentaire</w:t>
            </w:r>
          </w:p>
          <w:p w14:paraId="1BBFB04A"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en Consultation            (15 semaines)</w:t>
            </w:r>
          </w:p>
        </w:tc>
        <w:tc>
          <w:tcPr>
            <w:tcW w:w="830" w:type="pct"/>
            <w:gridSpan w:val="2"/>
            <w:tcBorders>
              <w:left w:val="single" w:sz="6" w:space="0" w:color="auto"/>
              <w:bottom w:val="single" w:sz="6" w:space="0" w:color="auto"/>
              <w:right w:val="single" w:sz="18" w:space="0" w:color="auto"/>
            </w:tcBorders>
            <w:vAlign w:val="center"/>
            <w:hideMark/>
          </w:tcPr>
          <w:p w14:paraId="23DAC7C6" w14:textId="77777777" w:rsidR="005C32DD" w:rsidRPr="009A138A"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Mode d’évaluation</w:t>
            </w:r>
          </w:p>
        </w:tc>
      </w:tr>
      <w:tr w:rsidR="001C045E" w:rsidRPr="009A138A" w14:paraId="141EC66D" w14:textId="77777777" w:rsidTr="000C1524">
        <w:trPr>
          <w:cnfStyle w:val="000000100000" w:firstRow="0" w:lastRow="0" w:firstColumn="0" w:lastColumn="0" w:oddVBand="0" w:evenVBand="0" w:oddHBand="1" w:evenHBand="0" w:firstRowFirstColumn="0" w:firstRowLastColumn="0" w:lastRowFirstColumn="0" w:lastRowLastColumn="0"/>
          <w:trHeight w:val="757"/>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bottom w:val="single" w:sz="18" w:space="0" w:color="auto"/>
              <w:right w:val="single" w:sz="18" w:space="0" w:color="auto"/>
            </w:tcBorders>
            <w:vAlign w:val="center"/>
            <w:hideMark/>
          </w:tcPr>
          <w:p w14:paraId="6A06D589" w14:textId="77777777" w:rsidR="005C32DD" w:rsidRPr="009A138A" w:rsidRDefault="005C32DD" w:rsidP="000C1524">
            <w:pPr>
              <w:rPr>
                <w:rFonts w:asciiTheme="majorHAnsi" w:eastAsia="Calibri" w:hAnsiTheme="majorHAnsi" w:cs="Calibri"/>
                <w:color w:val="000000" w:themeColor="text1"/>
                <w:sz w:val="22"/>
                <w:szCs w:val="22"/>
                <w:lang w:eastAsia="en-US"/>
              </w:rPr>
            </w:pPr>
          </w:p>
        </w:tc>
        <w:tc>
          <w:tcPr>
            <w:tcW w:w="954" w:type="pct"/>
            <w:tcBorders>
              <w:top w:val="single" w:sz="8" w:space="0" w:color="auto"/>
              <w:left w:val="single" w:sz="18" w:space="0" w:color="auto"/>
              <w:bottom w:val="single" w:sz="18" w:space="0" w:color="auto"/>
              <w:right w:val="single" w:sz="6" w:space="0" w:color="auto"/>
            </w:tcBorders>
            <w:shd w:val="clear" w:color="auto" w:fill="F79646" w:themeFill="accent6"/>
            <w:vAlign w:val="center"/>
            <w:hideMark/>
          </w:tcPr>
          <w:p w14:paraId="233AD3B2" w14:textId="77777777" w:rsidR="005C32DD" w:rsidRPr="009A138A"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Intitulé</w:t>
            </w:r>
          </w:p>
        </w:tc>
        <w:tc>
          <w:tcPr>
            <w:tcW w:w="191" w:type="pct"/>
            <w:vMerge/>
            <w:tcBorders>
              <w:top w:val="single" w:sz="18" w:space="0" w:color="auto"/>
              <w:left w:val="single" w:sz="6" w:space="0" w:color="auto"/>
              <w:bottom w:val="single" w:sz="18" w:space="0" w:color="auto"/>
              <w:right w:val="single" w:sz="6" w:space="0" w:color="auto"/>
            </w:tcBorders>
            <w:vAlign w:val="center"/>
            <w:hideMark/>
          </w:tcPr>
          <w:p w14:paraId="22D80EDC" w14:textId="77777777" w:rsidR="005C32DD" w:rsidRPr="009A138A" w:rsidRDefault="005C32DD"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180" w:type="pct"/>
            <w:vMerge/>
            <w:tcBorders>
              <w:top w:val="single" w:sz="18" w:space="0" w:color="auto"/>
              <w:left w:val="single" w:sz="6" w:space="0" w:color="auto"/>
              <w:bottom w:val="single" w:sz="18" w:space="0" w:color="auto"/>
              <w:right w:val="single" w:sz="6" w:space="0" w:color="auto"/>
            </w:tcBorders>
            <w:vAlign w:val="center"/>
            <w:hideMark/>
          </w:tcPr>
          <w:p w14:paraId="55BED46E" w14:textId="77777777" w:rsidR="005C32DD" w:rsidRPr="009A138A"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14E856E1"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Cours</w:t>
            </w:r>
          </w:p>
        </w:tc>
        <w:tc>
          <w:tcPr>
            <w:tcW w:w="32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059C431"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TD</w:t>
            </w:r>
          </w:p>
        </w:tc>
        <w:tc>
          <w:tcPr>
            <w:tcW w:w="28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7EC84617"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TP</w:t>
            </w:r>
          </w:p>
        </w:tc>
        <w:tc>
          <w:tcPr>
            <w:tcW w:w="564" w:type="pct"/>
            <w:vMerge/>
            <w:tcBorders>
              <w:top w:val="single" w:sz="18" w:space="0" w:color="auto"/>
              <w:left w:val="single" w:sz="6" w:space="0" w:color="auto"/>
              <w:bottom w:val="single" w:sz="18" w:space="0" w:color="auto"/>
              <w:right w:val="single" w:sz="6" w:space="0" w:color="auto"/>
            </w:tcBorders>
            <w:vAlign w:val="center"/>
            <w:hideMark/>
          </w:tcPr>
          <w:p w14:paraId="6435ECB2" w14:textId="77777777" w:rsidR="005C32DD" w:rsidRPr="009A138A" w:rsidRDefault="005C32DD"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649" w:type="pct"/>
            <w:vMerge/>
            <w:tcBorders>
              <w:top w:val="single" w:sz="18" w:space="0" w:color="auto"/>
              <w:left w:val="single" w:sz="6" w:space="0" w:color="auto"/>
              <w:bottom w:val="single" w:sz="18" w:space="0" w:color="auto"/>
              <w:right w:val="single" w:sz="6" w:space="0" w:color="auto"/>
            </w:tcBorders>
            <w:vAlign w:val="center"/>
            <w:hideMark/>
          </w:tcPr>
          <w:p w14:paraId="03C64AC0" w14:textId="77777777" w:rsidR="005C32DD" w:rsidRPr="009A138A" w:rsidRDefault="005C32DD"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46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92E524F"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Contrôle Continu</w:t>
            </w:r>
          </w:p>
        </w:tc>
        <w:tc>
          <w:tcPr>
            <w:tcW w:w="36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31188122"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Examen</w:t>
            </w:r>
          </w:p>
        </w:tc>
      </w:tr>
      <w:tr w:rsidR="005C32DD" w:rsidRPr="009A138A" w14:paraId="074D9EE3"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31" w:type="pct"/>
            <w:vMerge w:val="restart"/>
            <w:tcBorders>
              <w:top w:val="single" w:sz="18" w:space="0" w:color="auto"/>
              <w:left w:val="single" w:sz="18" w:space="0" w:color="auto"/>
              <w:bottom w:val="single" w:sz="6" w:space="0" w:color="auto"/>
              <w:right w:val="single" w:sz="6" w:space="0" w:color="auto"/>
            </w:tcBorders>
            <w:vAlign w:val="center"/>
            <w:hideMark/>
          </w:tcPr>
          <w:p w14:paraId="7BAF0B9A"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055D0225"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1.2.1</w:t>
            </w:r>
          </w:p>
          <w:p w14:paraId="5C27E7D5"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10</w:t>
            </w:r>
          </w:p>
          <w:p w14:paraId="01F5BE89"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5</w:t>
            </w:r>
          </w:p>
        </w:tc>
        <w:tc>
          <w:tcPr>
            <w:tcW w:w="95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B9B2D50" w14:textId="77777777" w:rsidR="005C32DD" w:rsidRPr="009A138A" w:rsidRDefault="005C32DD"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Analyse 2</w:t>
            </w:r>
          </w:p>
        </w:tc>
        <w:tc>
          <w:tcPr>
            <w:tcW w:w="1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B2641F7"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8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5BD5A6D"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2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C42DC30"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2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C062069"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8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72164976"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C0D3498"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4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1A78776"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46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3045DFC"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29965528"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C32DD" w:rsidRPr="009A138A" w14:paraId="73EBD07C" w14:textId="77777777" w:rsidTr="000C1524">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6" w:space="0" w:color="auto"/>
              <w:left w:val="single" w:sz="18" w:space="0" w:color="auto"/>
              <w:bottom w:val="single" w:sz="18" w:space="0" w:color="auto"/>
              <w:right w:val="single" w:sz="6" w:space="0" w:color="auto"/>
            </w:tcBorders>
            <w:vAlign w:val="center"/>
          </w:tcPr>
          <w:p w14:paraId="47D520E6"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p>
        </w:tc>
        <w:tc>
          <w:tcPr>
            <w:tcW w:w="95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565C031D" w14:textId="77777777" w:rsidR="005C32DD" w:rsidRPr="009A138A" w:rsidRDefault="005C32DD"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Algèbre 2</w:t>
            </w:r>
          </w:p>
        </w:tc>
        <w:tc>
          <w:tcPr>
            <w:tcW w:w="19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22F052BE"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w:t>
            </w:r>
          </w:p>
        </w:tc>
        <w:tc>
          <w:tcPr>
            <w:tcW w:w="180"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8A30961"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2</w:t>
            </w:r>
          </w:p>
        </w:tc>
        <w:tc>
          <w:tcPr>
            <w:tcW w:w="29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21ABBD95"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32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5494D3F8"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28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6C94BEF0"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216DE1F8"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45h00</w:t>
            </w:r>
          </w:p>
        </w:tc>
        <w:tc>
          <w:tcPr>
            <w:tcW w:w="64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0F82A669"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55h00</w:t>
            </w:r>
          </w:p>
        </w:tc>
        <w:tc>
          <w:tcPr>
            <w:tcW w:w="46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2236D048"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40%</w:t>
            </w:r>
          </w:p>
        </w:tc>
        <w:tc>
          <w:tcPr>
            <w:tcW w:w="369"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tcPr>
          <w:p w14:paraId="2BE10E3C" w14:textId="77777777" w:rsidR="005C32DD" w:rsidRPr="009A138A" w:rsidRDefault="005C32DD"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60%</w:t>
            </w:r>
          </w:p>
        </w:tc>
      </w:tr>
      <w:tr w:rsidR="005C32DD" w:rsidRPr="009A138A" w14:paraId="4D383870" w14:textId="77777777" w:rsidTr="000C1524">
        <w:trPr>
          <w:trHeight w:val="340"/>
          <w:jc w:val="center"/>
        </w:trPr>
        <w:tc>
          <w:tcPr>
            <w:cnfStyle w:val="001000000000" w:firstRow="0" w:lastRow="0" w:firstColumn="1" w:lastColumn="0" w:oddVBand="0" w:evenVBand="0" w:oddHBand="0" w:evenHBand="0" w:firstRowFirstColumn="0" w:firstRowLastColumn="0" w:lastRowFirstColumn="0" w:lastRowLastColumn="0"/>
            <w:tcW w:w="731" w:type="pct"/>
            <w:vMerge w:val="restart"/>
            <w:tcBorders>
              <w:top w:val="single" w:sz="18" w:space="0" w:color="auto"/>
              <w:left w:val="single" w:sz="18" w:space="0" w:color="auto"/>
              <w:right w:val="single" w:sz="6" w:space="0" w:color="auto"/>
            </w:tcBorders>
            <w:vAlign w:val="center"/>
            <w:hideMark/>
          </w:tcPr>
          <w:p w14:paraId="38AA2A32"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73219175"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1.2.2</w:t>
            </w:r>
          </w:p>
          <w:p w14:paraId="69D638C7"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12</w:t>
            </w:r>
          </w:p>
          <w:p w14:paraId="5A4D0D1F" w14:textId="77777777" w:rsidR="005C32DD" w:rsidRPr="009A138A" w:rsidRDefault="005C32DD" w:rsidP="000C1524">
            <w:pPr>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6</w:t>
            </w:r>
          </w:p>
        </w:tc>
        <w:tc>
          <w:tcPr>
            <w:tcW w:w="95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8FD4E81" w14:textId="77777777" w:rsidR="005C32DD" w:rsidRPr="009A138A" w:rsidRDefault="005C32DD"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Electricité et magnétisme </w:t>
            </w:r>
          </w:p>
        </w:tc>
        <w:tc>
          <w:tcPr>
            <w:tcW w:w="1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8B98874"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8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0B47898"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2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68350BC"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2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6BD1D41"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8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0018221B"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8E110F8"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4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D54C58D"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46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82B6FF7"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257323FC"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C32DD" w:rsidRPr="009A138A" w14:paraId="3FE32CA4" w14:textId="77777777" w:rsidTr="000C152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right w:val="single" w:sz="6" w:space="0" w:color="auto"/>
            </w:tcBorders>
            <w:vAlign w:val="center"/>
            <w:hideMark/>
          </w:tcPr>
          <w:p w14:paraId="00D9FBE1" w14:textId="77777777" w:rsidR="005C32DD" w:rsidRPr="009A138A" w:rsidRDefault="005C32DD" w:rsidP="000C1524">
            <w:pPr>
              <w:rPr>
                <w:rFonts w:asciiTheme="majorHAnsi" w:eastAsia="Calibri" w:hAnsiTheme="majorHAnsi" w:cs="Calibri"/>
                <w:color w:val="000000" w:themeColor="text1"/>
                <w:sz w:val="22"/>
                <w:szCs w:val="22"/>
                <w:lang w:eastAsia="en-US"/>
              </w:rPr>
            </w:pPr>
          </w:p>
        </w:tc>
        <w:tc>
          <w:tcPr>
            <w:tcW w:w="95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5A09C63" w14:textId="77777777" w:rsidR="005C32DD" w:rsidRPr="009A138A" w:rsidRDefault="005C32DD"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Thermodynamique </w:t>
            </w:r>
          </w:p>
        </w:tc>
        <w:tc>
          <w:tcPr>
            <w:tcW w:w="19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D9C5DE7"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8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2CB475A"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2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B7D18C5"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2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92C0592"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81"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38DEA13C"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FDC438D"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4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018605F"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46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23608C8"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7DFBCC8D"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C32DD" w:rsidRPr="009A138A" w14:paraId="29B38DA1" w14:textId="77777777" w:rsidTr="000C1524">
        <w:trPr>
          <w:trHeight w:val="397"/>
          <w:jc w:val="center"/>
        </w:trPr>
        <w:tc>
          <w:tcPr>
            <w:cnfStyle w:val="001000000000" w:firstRow="0" w:lastRow="0" w:firstColumn="1" w:lastColumn="0" w:oddVBand="0" w:evenVBand="0" w:oddHBand="0" w:evenHBand="0" w:firstRowFirstColumn="0" w:firstRowLastColumn="0" w:lastRowFirstColumn="0" w:lastRowLastColumn="0"/>
            <w:tcW w:w="731" w:type="pct"/>
            <w:vMerge w:val="restart"/>
            <w:tcBorders>
              <w:top w:val="single" w:sz="18" w:space="0" w:color="auto"/>
              <w:left w:val="single" w:sz="18" w:space="0" w:color="auto"/>
              <w:bottom w:val="single" w:sz="18" w:space="0" w:color="auto"/>
              <w:right w:val="single" w:sz="6" w:space="0" w:color="auto"/>
            </w:tcBorders>
            <w:vAlign w:val="center"/>
            <w:hideMark/>
          </w:tcPr>
          <w:p w14:paraId="09346D51"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Méthodologique</w:t>
            </w:r>
          </w:p>
          <w:p w14:paraId="3B5278D2"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UEM 1.2</w:t>
            </w:r>
          </w:p>
          <w:p w14:paraId="65F1D333"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6</w:t>
            </w:r>
          </w:p>
          <w:p w14:paraId="09402D3D"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4</w:t>
            </w:r>
          </w:p>
        </w:tc>
        <w:tc>
          <w:tcPr>
            <w:tcW w:w="95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E142B3D" w14:textId="77777777" w:rsidR="005C32DD" w:rsidRPr="009A138A" w:rsidRDefault="005C32DD"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TP Electricité et magnétisme</w:t>
            </w:r>
          </w:p>
        </w:tc>
        <w:tc>
          <w:tcPr>
            <w:tcW w:w="19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6CBB832"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8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0664BE1"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2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F79B7ED" w14:textId="77777777" w:rsidR="005C32DD" w:rsidRPr="009A138A"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olor w:val="000000" w:themeColor="text1"/>
                <w:sz w:val="22"/>
                <w:szCs w:val="22"/>
                <w:lang w:eastAsia="en-US"/>
              </w:rPr>
            </w:pPr>
          </w:p>
        </w:tc>
        <w:tc>
          <w:tcPr>
            <w:tcW w:w="32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5B91D9FC"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8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5647F0D"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6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B6ADBC7"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4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D7E5B20"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46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37AC1F5"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176F73A0" w14:textId="77777777" w:rsidR="005C32DD" w:rsidRPr="009A138A"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olor w:val="000000" w:themeColor="text1"/>
                <w:sz w:val="22"/>
                <w:szCs w:val="22"/>
                <w:lang w:eastAsia="en-US"/>
              </w:rPr>
            </w:pPr>
          </w:p>
        </w:tc>
      </w:tr>
      <w:tr w:rsidR="005C32DD" w:rsidRPr="009A138A" w14:paraId="082C61C7" w14:textId="77777777" w:rsidTr="000C1524">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bottom w:val="single" w:sz="18" w:space="0" w:color="auto"/>
              <w:right w:val="single" w:sz="6" w:space="0" w:color="auto"/>
            </w:tcBorders>
            <w:vAlign w:val="center"/>
            <w:hideMark/>
          </w:tcPr>
          <w:p w14:paraId="684D1E6C" w14:textId="77777777" w:rsidR="005C32DD" w:rsidRPr="009A138A" w:rsidRDefault="005C32DD" w:rsidP="000C1524">
            <w:pPr>
              <w:rPr>
                <w:rFonts w:asciiTheme="majorHAnsi" w:eastAsia="Calibri" w:hAnsiTheme="majorHAnsi" w:cs="Calibri"/>
                <w:color w:val="000000" w:themeColor="text1"/>
                <w:sz w:val="22"/>
                <w:szCs w:val="22"/>
                <w:lang w:eastAsia="en-US"/>
              </w:rPr>
            </w:pPr>
          </w:p>
        </w:tc>
        <w:tc>
          <w:tcPr>
            <w:tcW w:w="95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194F344" w14:textId="77777777" w:rsidR="005C32DD" w:rsidRPr="009A138A" w:rsidRDefault="005C32DD"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TP Thermodynamique</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A457654"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5D973D1"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2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23D0A25" w14:textId="77777777" w:rsidR="005C32DD" w:rsidRPr="009A138A"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Theme="majorHAnsi" w:eastAsiaTheme="minorHAnsi" w:hAnsiTheme="majorHAnsi"/>
                <w:color w:val="000000" w:themeColor="text1"/>
                <w:sz w:val="22"/>
                <w:szCs w:val="22"/>
                <w:lang w:eastAsia="en-US"/>
              </w:rPr>
            </w:pPr>
          </w:p>
        </w:tc>
        <w:tc>
          <w:tcPr>
            <w:tcW w:w="32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4ABAF286"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8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0F6EAA8"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6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B94D8B2"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4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849D7D8"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4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3EA3AC6"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BDD69B0" w14:textId="77777777" w:rsidR="005C32DD" w:rsidRPr="009A138A"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Theme="majorHAnsi" w:eastAsiaTheme="minorHAnsi" w:hAnsiTheme="majorHAnsi"/>
                <w:color w:val="000000" w:themeColor="text1"/>
                <w:sz w:val="22"/>
                <w:szCs w:val="22"/>
                <w:lang w:eastAsia="en-US"/>
              </w:rPr>
            </w:pPr>
          </w:p>
        </w:tc>
      </w:tr>
      <w:tr w:rsidR="005C32DD" w:rsidRPr="009A138A" w14:paraId="4B829C64"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bottom w:val="single" w:sz="18" w:space="0" w:color="auto"/>
              <w:right w:val="single" w:sz="6" w:space="0" w:color="auto"/>
            </w:tcBorders>
            <w:vAlign w:val="center"/>
            <w:hideMark/>
          </w:tcPr>
          <w:p w14:paraId="29AFC4CB" w14:textId="77777777" w:rsidR="005C32DD" w:rsidRPr="009A138A" w:rsidRDefault="005C32DD" w:rsidP="000C1524">
            <w:pPr>
              <w:rPr>
                <w:rFonts w:asciiTheme="majorHAnsi" w:eastAsia="Calibri" w:hAnsiTheme="majorHAnsi" w:cs="Calibri"/>
                <w:color w:val="000000" w:themeColor="text1"/>
                <w:sz w:val="22"/>
                <w:szCs w:val="22"/>
                <w:lang w:eastAsia="en-US"/>
              </w:rPr>
            </w:pPr>
          </w:p>
        </w:tc>
        <w:tc>
          <w:tcPr>
            <w:tcW w:w="95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71D6DBF" w14:textId="77777777" w:rsidR="005C32DD" w:rsidRPr="009A138A" w:rsidRDefault="005C32DD"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 xml:space="preserve">Initiation à la programmation </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F08159A"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43166ED"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2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6464B7E" w14:textId="77777777" w:rsidR="005C32DD" w:rsidRPr="009A138A"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1h30</w:t>
            </w:r>
          </w:p>
        </w:tc>
        <w:tc>
          <w:tcPr>
            <w:tcW w:w="32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11CAFFDC"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8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3C661A8"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w:t>
            </w:r>
            <w:r>
              <w:rPr>
                <w:rFonts w:asciiTheme="majorHAnsi" w:eastAsia="Calibri" w:hAnsiTheme="majorHAnsi" w:cs="Calibri"/>
                <w:color w:val="000000" w:themeColor="text1"/>
                <w:sz w:val="22"/>
                <w:szCs w:val="22"/>
              </w:rPr>
              <w:t>0</w:t>
            </w:r>
            <w:r w:rsidRPr="009A138A">
              <w:rPr>
                <w:rFonts w:asciiTheme="majorHAnsi" w:eastAsia="Calibri" w:hAnsiTheme="majorHAnsi" w:cs="Calibri"/>
                <w:color w:val="000000" w:themeColor="text1"/>
                <w:sz w:val="22"/>
                <w:szCs w:val="22"/>
              </w:rPr>
              <w:t>0</w:t>
            </w:r>
          </w:p>
        </w:tc>
        <w:tc>
          <w:tcPr>
            <w:tcW w:w="56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C9D2F7D"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37h30</w:t>
            </w:r>
          </w:p>
        </w:tc>
        <w:tc>
          <w:tcPr>
            <w:tcW w:w="64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533B6DD"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22</w:t>
            </w:r>
            <w:r w:rsidRPr="009A138A">
              <w:rPr>
                <w:rFonts w:asciiTheme="majorHAnsi" w:eastAsia="Calibri" w:hAnsiTheme="majorHAnsi" w:cs="Calibri"/>
                <w:color w:val="000000" w:themeColor="text1"/>
                <w:sz w:val="22"/>
                <w:szCs w:val="22"/>
              </w:rPr>
              <w:t>h</w:t>
            </w:r>
            <w:r>
              <w:rPr>
                <w:rFonts w:asciiTheme="majorHAnsi" w:eastAsia="Calibri" w:hAnsiTheme="majorHAnsi" w:cs="Calibri"/>
                <w:color w:val="000000" w:themeColor="text1"/>
                <w:sz w:val="22"/>
                <w:szCs w:val="22"/>
              </w:rPr>
              <w:t>3</w:t>
            </w:r>
            <w:r w:rsidRPr="009A138A">
              <w:rPr>
                <w:rFonts w:asciiTheme="majorHAnsi" w:eastAsia="Calibri" w:hAnsiTheme="majorHAnsi" w:cs="Calibri"/>
                <w:color w:val="000000" w:themeColor="text1"/>
                <w:sz w:val="22"/>
                <w:szCs w:val="22"/>
              </w:rPr>
              <w:t>0</w:t>
            </w:r>
          </w:p>
        </w:tc>
        <w:tc>
          <w:tcPr>
            <w:tcW w:w="4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BFAF7B3"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65FD8FCD"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5C32DD" w:rsidRPr="009A138A" w14:paraId="7703D53B" w14:textId="77777777" w:rsidTr="000C1524">
        <w:trPr>
          <w:cnfStyle w:val="000000100000" w:firstRow="0" w:lastRow="0" w:firstColumn="0" w:lastColumn="0" w:oddVBand="0" w:evenVBand="0" w:oddHBand="1" w:evenHBand="0" w:firstRowFirstColumn="0" w:firstRowLastColumn="0" w:lastRowFirstColumn="0" w:lastRowLastColumn="0"/>
          <w:trHeight w:val="991"/>
          <w:jc w:val="center"/>
        </w:trPr>
        <w:tc>
          <w:tcPr>
            <w:cnfStyle w:val="001000000000" w:firstRow="0" w:lastRow="0" w:firstColumn="1" w:lastColumn="0" w:oddVBand="0" w:evenVBand="0" w:oddHBand="0" w:evenHBand="0" w:firstRowFirstColumn="0" w:firstRowLastColumn="0" w:lastRowFirstColumn="0" w:lastRowLastColumn="0"/>
            <w:tcW w:w="731" w:type="pct"/>
            <w:tcBorders>
              <w:top w:val="single" w:sz="18" w:space="0" w:color="auto"/>
              <w:left w:val="single" w:sz="18" w:space="0" w:color="auto"/>
              <w:right w:val="single" w:sz="6" w:space="0" w:color="auto"/>
            </w:tcBorders>
            <w:hideMark/>
          </w:tcPr>
          <w:p w14:paraId="6CB677E6"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Transversale</w:t>
            </w:r>
          </w:p>
          <w:p w14:paraId="2F22AF03"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UET 1.2</w:t>
            </w:r>
          </w:p>
          <w:p w14:paraId="60A0D4B0" w14:textId="77777777" w:rsidR="005C32DD" w:rsidRPr="009A138A" w:rsidRDefault="005C32DD"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2</w:t>
            </w:r>
          </w:p>
          <w:p w14:paraId="150C5289" w14:textId="77777777" w:rsidR="005C32DD" w:rsidRPr="009A138A" w:rsidRDefault="005C32DD" w:rsidP="000C1524">
            <w:pPr>
              <w:autoSpaceDE w:val="0"/>
              <w:autoSpaceDN w:val="0"/>
              <w:adjustRightInd w:val="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2</w:t>
            </w:r>
          </w:p>
        </w:tc>
        <w:tc>
          <w:tcPr>
            <w:tcW w:w="954"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14C70925" w14:textId="77777777" w:rsidR="005C32DD" w:rsidRPr="009A138A" w:rsidRDefault="005C32DD"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 xml:space="preserve">Logiciels libres -open sources </w:t>
            </w:r>
          </w:p>
        </w:tc>
        <w:tc>
          <w:tcPr>
            <w:tcW w:w="19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32B68CD6"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2</w:t>
            </w:r>
          </w:p>
        </w:tc>
        <w:tc>
          <w:tcPr>
            <w:tcW w:w="18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2045B0A8" w14:textId="77777777" w:rsidR="005C32DD" w:rsidRPr="009A138A" w:rsidRDefault="005C32DD"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2</w:t>
            </w:r>
          </w:p>
        </w:tc>
        <w:tc>
          <w:tcPr>
            <w:tcW w:w="29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2C96D860"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1h30</w:t>
            </w:r>
          </w:p>
        </w:tc>
        <w:tc>
          <w:tcPr>
            <w:tcW w:w="609" w:type="pct"/>
            <w:gridSpan w:val="2"/>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31F7AF52"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1h30</w:t>
            </w:r>
          </w:p>
        </w:tc>
        <w:tc>
          <w:tcPr>
            <w:tcW w:w="564"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060DAB78"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45h00</w:t>
            </w:r>
          </w:p>
        </w:tc>
        <w:tc>
          <w:tcPr>
            <w:tcW w:w="64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5577C36E"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05h00</w:t>
            </w:r>
          </w:p>
        </w:tc>
        <w:tc>
          <w:tcPr>
            <w:tcW w:w="46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6E912C93"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Times New Roman" w:hAnsiTheme="majorHAnsi"/>
                <w:color w:val="000000" w:themeColor="text1"/>
                <w:sz w:val="22"/>
                <w:szCs w:val="22"/>
                <w:lang w:eastAsia="fr-FR"/>
              </w:rPr>
              <w:t>40%</w:t>
            </w:r>
          </w:p>
        </w:tc>
        <w:tc>
          <w:tcPr>
            <w:tcW w:w="369"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14:paraId="5267E688" w14:textId="77777777" w:rsidR="005C32DD" w:rsidRPr="009A138A"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Times New Roman" w:hAnsiTheme="majorHAnsi"/>
                <w:color w:val="000000" w:themeColor="text1"/>
                <w:sz w:val="22"/>
                <w:szCs w:val="22"/>
                <w:lang w:eastAsia="fr-FR"/>
              </w:rPr>
              <w:t>60%</w:t>
            </w:r>
          </w:p>
        </w:tc>
      </w:tr>
      <w:tr w:rsidR="005C32DD" w:rsidRPr="009A138A" w14:paraId="50D7A5C8" w14:textId="77777777" w:rsidTr="000C1524">
        <w:trPr>
          <w:trHeight w:val="288"/>
          <w:jc w:val="center"/>
        </w:trPr>
        <w:tc>
          <w:tcPr>
            <w:cnfStyle w:val="001000000000" w:firstRow="0" w:lastRow="0" w:firstColumn="1" w:lastColumn="0" w:oddVBand="0" w:evenVBand="0" w:oddHBand="0" w:evenHBand="0" w:firstRowFirstColumn="0" w:firstRowLastColumn="0" w:lastRowFirstColumn="0" w:lastRowLastColumn="0"/>
            <w:tcW w:w="731" w:type="pct"/>
            <w:tcBorders>
              <w:top w:val="single" w:sz="18" w:space="0" w:color="auto"/>
              <w:left w:val="single" w:sz="18" w:space="0" w:color="auto"/>
              <w:right w:val="single" w:sz="6" w:space="0" w:color="auto"/>
            </w:tcBorders>
            <w:hideMark/>
          </w:tcPr>
          <w:p w14:paraId="691832DD" w14:textId="77777777" w:rsidR="005C32DD" w:rsidRPr="009A138A" w:rsidRDefault="005C32DD" w:rsidP="000C1524">
            <w:pPr>
              <w:autoSpaceDE w:val="0"/>
              <w:autoSpaceDN w:val="0"/>
              <w:adjustRightInd w:val="0"/>
              <w:jc w:val="center"/>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Total semestre 2</w:t>
            </w:r>
          </w:p>
        </w:tc>
        <w:tc>
          <w:tcPr>
            <w:tcW w:w="95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606440FE" w14:textId="77777777" w:rsidR="005C32DD" w:rsidRPr="009A138A" w:rsidRDefault="005C32DD"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19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11E4205"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30</w:t>
            </w:r>
          </w:p>
        </w:tc>
        <w:tc>
          <w:tcPr>
            <w:tcW w:w="18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0D762F5"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17</w:t>
            </w:r>
          </w:p>
        </w:tc>
        <w:tc>
          <w:tcPr>
            <w:tcW w:w="2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1FBF9C4" w14:textId="77777777" w:rsidR="005C32DD" w:rsidRPr="009A138A"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color w:val="000000" w:themeColor="text1"/>
                <w:sz w:val="22"/>
                <w:szCs w:val="22"/>
                <w:lang w:eastAsia="en-US"/>
              </w:rPr>
            </w:pPr>
            <w:r w:rsidRPr="009A138A">
              <w:rPr>
                <w:rFonts w:asciiTheme="majorHAnsi" w:hAnsiTheme="majorHAnsi"/>
                <w:b/>
                <w:bCs/>
                <w:color w:val="000000" w:themeColor="text1"/>
                <w:sz w:val="22"/>
                <w:szCs w:val="22"/>
                <w:lang w:eastAsia="en-US"/>
              </w:rPr>
              <w:t>9h00</w:t>
            </w:r>
          </w:p>
        </w:tc>
        <w:tc>
          <w:tcPr>
            <w:tcW w:w="32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AA9B25A"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lang w:eastAsia="en-US"/>
              </w:rPr>
              <w:t>10h30</w:t>
            </w:r>
          </w:p>
        </w:tc>
        <w:tc>
          <w:tcPr>
            <w:tcW w:w="28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B2BDF43"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lang w:eastAsia="en-US"/>
              </w:rPr>
              <w:t>5h30</w:t>
            </w:r>
          </w:p>
        </w:tc>
        <w:tc>
          <w:tcPr>
            <w:tcW w:w="56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D2112DC"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64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8DD7622" w14:textId="77777777" w:rsidR="005C32DD" w:rsidRPr="009A138A"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46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4309EBFD"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36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6EAF297D" w14:textId="77777777" w:rsidR="005C32DD" w:rsidRPr="009A138A"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r>
    </w:tbl>
    <w:p w14:paraId="7BFFCFC8" w14:textId="77777777" w:rsidR="005C32DD" w:rsidRDefault="005C32DD" w:rsidP="005C32DD">
      <w:pPr>
        <w:rPr>
          <w:rFonts w:asciiTheme="majorHAnsi" w:eastAsia="Calibri" w:hAnsiTheme="majorHAnsi" w:cs="Calibri"/>
          <w:b/>
          <w:bCs/>
          <w:color w:val="000000"/>
          <w:u w:val="thick" w:color="F79646" w:themeColor="accent6"/>
        </w:rPr>
      </w:pPr>
    </w:p>
    <w:p w14:paraId="1FD31B9A" w14:textId="77777777" w:rsidR="005C32DD" w:rsidRDefault="005C32DD" w:rsidP="005C32DD">
      <w:pPr>
        <w:rPr>
          <w:rFonts w:asciiTheme="majorHAnsi" w:eastAsia="Calibri" w:hAnsiTheme="majorHAnsi" w:cs="Calibri"/>
          <w:b/>
          <w:bCs/>
          <w:color w:val="000000"/>
          <w:u w:val="thick" w:color="F79646" w:themeColor="accent6"/>
        </w:rPr>
      </w:pPr>
    </w:p>
    <w:bookmarkEnd w:id="18"/>
    <w:p w14:paraId="00D6A4D0" w14:textId="77777777" w:rsidR="005C32DD" w:rsidRDefault="005C32DD" w:rsidP="005C32DD">
      <w:pPr>
        <w:rPr>
          <w:rFonts w:asciiTheme="majorHAnsi" w:eastAsia="Calibri" w:hAnsiTheme="majorHAnsi" w:cs="Calibri"/>
          <w:b/>
          <w:bCs/>
          <w:color w:val="000000"/>
          <w:u w:val="thick" w:color="F79646" w:themeColor="accent6"/>
        </w:rPr>
      </w:pPr>
    </w:p>
    <w:p w14:paraId="457D6613" w14:textId="77777777" w:rsidR="005C32DD" w:rsidRDefault="005C32DD" w:rsidP="005C32DD">
      <w:pPr>
        <w:rPr>
          <w:rFonts w:asciiTheme="majorHAnsi" w:eastAsia="Calibri" w:hAnsiTheme="majorHAnsi" w:cs="Calibri"/>
          <w:b/>
          <w:bCs/>
          <w:color w:val="000000"/>
          <w:u w:val="thick" w:color="F79646" w:themeColor="accent6"/>
        </w:rPr>
      </w:pPr>
    </w:p>
    <w:p w14:paraId="76C1CEAD" w14:textId="77777777" w:rsidR="005C32DD" w:rsidRDefault="005C32DD" w:rsidP="005C32DD">
      <w:pPr>
        <w:rPr>
          <w:rFonts w:asciiTheme="majorHAnsi" w:eastAsia="Calibri" w:hAnsiTheme="majorHAnsi" w:cs="Calibri"/>
          <w:b/>
          <w:bCs/>
          <w:color w:val="000000"/>
          <w:u w:val="thick" w:color="F79646" w:themeColor="accent6"/>
        </w:rPr>
      </w:pPr>
    </w:p>
    <w:p w14:paraId="0422BE1C" w14:textId="77777777" w:rsidR="005C32DD" w:rsidRDefault="005C32DD" w:rsidP="005C32DD">
      <w:pPr>
        <w:rPr>
          <w:rFonts w:asciiTheme="majorHAnsi" w:eastAsia="Calibri" w:hAnsiTheme="majorHAnsi" w:cs="Calibri"/>
          <w:b/>
          <w:bCs/>
          <w:color w:val="000000"/>
          <w:u w:val="thick" w:color="F79646" w:themeColor="accent6"/>
        </w:rPr>
      </w:pPr>
    </w:p>
    <w:p w14:paraId="43E3E401" w14:textId="77777777" w:rsidR="005C32DD" w:rsidRDefault="005C32DD" w:rsidP="005C32DD">
      <w:pPr>
        <w:rPr>
          <w:rFonts w:asciiTheme="majorHAnsi" w:eastAsia="Calibri" w:hAnsiTheme="majorHAnsi" w:cs="Calibri"/>
          <w:b/>
          <w:bCs/>
          <w:color w:val="000000"/>
          <w:u w:val="thick" w:color="F79646" w:themeColor="accent6"/>
        </w:rPr>
      </w:pPr>
    </w:p>
    <w:p w14:paraId="18AEDE2C" w14:textId="77777777" w:rsidR="005C32DD" w:rsidRPr="00385764" w:rsidRDefault="005C32DD" w:rsidP="005C32DD">
      <w:pPr>
        <w:rPr>
          <w:rFonts w:asciiTheme="majorHAnsi" w:eastAsia="Calibri" w:hAnsiTheme="majorHAnsi" w:cs="Calibri"/>
          <w:b/>
          <w:bCs/>
          <w:color w:val="000000"/>
          <w:u w:val="thick" w:color="F79646" w:themeColor="accent6"/>
        </w:rPr>
      </w:pPr>
    </w:p>
    <w:p w14:paraId="078DEF5E" w14:textId="77777777" w:rsidR="005C32DD" w:rsidRDefault="005C32DD" w:rsidP="005C32DD">
      <w:pPr>
        <w:rPr>
          <w:rFonts w:asciiTheme="majorHAnsi" w:eastAsia="Calibri" w:hAnsiTheme="majorHAnsi" w:cs="Calibri"/>
          <w:b/>
          <w:bCs/>
          <w:color w:val="000000"/>
          <w:u w:val="thick" w:color="F79646" w:themeColor="accent6"/>
        </w:rPr>
      </w:pPr>
    </w:p>
    <w:p w14:paraId="6B249128" w14:textId="77777777" w:rsidR="005C32DD" w:rsidRPr="00FE41F9" w:rsidRDefault="005C32DD" w:rsidP="005C32DD">
      <w:pPr>
        <w:rPr>
          <w:rFonts w:ascii="Cambria" w:eastAsia="Calibri" w:hAnsi="Cambria" w:cs="Calibri"/>
          <w:b/>
          <w:bCs/>
          <w:color w:val="000000"/>
          <w:u w:val="single"/>
        </w:rPr>
      </w:pPr>
      <w:r w:rsidRPr="00FE41F9">
        <w:rPr>
          <w:rFonts w:ascii="Cambria" w:eastAsia="Calibri" w:hAnsi="Cambria" w:cs="Calibri"/>
          <w:b/>
          <w:bCs/>
          <w:color w:val="000000"/>
          <w:u w:val="single"/>
        </w:rPr>
        <w:lastRenderedPageBreak/>
        <w:t>Semestre 3</w:t>
      </w:r>
    </w:p>
    <w:p w14:paraId="74E1AB95" w14:textId="77777777" w:rsidR="005C32DD" w:rsidRPr="00FE41F9" w:rsidRDefault="005C32DD" w:rsidP="005C32DD">
      <w:pPr>
        <w:rPr>
          <w:rFonts w:ascii="Cambria" w:eastAsia="Calibri" w:hAnsi="Cambria" w:cs="Arial"/>
          <w:b/>
          <w:u w:val="thick" w:color="F79646"/>
        </w:rPr>
      </w:pPr>
    </w:p>
    <w:tbl>
      <w:tblPr>
        <w:tblStyle w:val="Tramemoyenne2-Accent63"/>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2269"/>
        <w:gridCol w:w="565"/>
        <w:gridCol w:w="568"/>
        <w:gridCol w:w="993"/>
        <w:gridCol w:w="853"/>
        <w:gridCol w:w="853"/>
        <w:gridCol w:w="1424"/>
        <w:gridCol w:w="2128"/>
        <w:gridCol w:w="1991"/>
        <w:gridCol w:w="972"/>
      </w:tblGrid>
      <w:tr w:rsidR="005C32DD" w:rsidRPr="00971010" w14:paraId="6B27DC5E" w14:textId="77777777" w:rsidTr="000C1524">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55" w:type="pct"/>
            <w:vMerge w:val="restart"/>
            <w:tcBorders>
              <w:left w:val="single" w:sz="18" w:space="0" w:color="auto"/>
              <w:right w:val="single" w:sz="18" w:space="0" w:color="auto"/>
            </w:tcBorders>
            <w:vAlign w:val="center"/>
          </w:tcPr>
          <w:p w14:paraId="10805D4E" w14:textId="77777777" w:rsidR="005C32DD" w:rsidRPr="00971010" w:rsidRDefault="005C32DD" w:rsidP="000C1524">
            <w:pPr>
              <w:autoSpaceDE w:val="0"/>
              <w:autoSpaceDN w:val="0"/>
              <w:adjustRightInd w:val="0"/>
              <w:spacing w:line="276" w:lineRule="auto"/>
              <w:jc w:val="center"/>
              <w:rPr>
                <w:rFonts w:ascii="Cambria" w:eastAsia="Calibri" w:hAnsi="Cambria" w:cs="Calibri"/>
                <w:color w:val="000000"/>
              </w:rPr>
            </w:pPr>
            <w:r w:rsidRPr="00971010">
              <w:rPr>
                <w:rFonts w:ascii="Cambria" w:eastAsia="Calibri" w:hAnsi="Cambria" w:cs="Calibri"/>
                <w:color w:val="000000"/>
              </w:rPr>
              <w:t>Unité d'enseignement</w:t>
            </w:r>
          </w:p>
        </w:tc>
        <w:tc>
          <w:tcPr>
            <w:tcW w:w="763" w:type="pct"/>
            <w:tcBorders>
              <w:left w:val="single" w:sz="18" w:space="0" w:color="auto"/>
              <w:bottom w:val="single" w:sz="8" w:space="0" w:color="auto"/>
            </w:tcBorders>
            <w:vAlign w:val="center"/>
          </w:tcPr>
          <w:p w14:paraId="27883BA6" w14:textId="77777777" w:rsidR="005C32DD" w:rsidRPr="00971010"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Matières</w:t>
            </w:r>
          </w:p>
        </w:tc>
        <w:tc>
          <w:tcPr>
            <w:tcW w:w="190" w:type="pct"/>
            <w:vMerge w:val="restart"/>
            <w:tcBorders>
              <w:left w:val="single" w:sz="6" w:space="0" w:color="auto"/>
            </w:tcBorders>
            <w:textDirection w:val="btLr"/>
            <w:vAlign w:val="center"/>
          </w:tcPr>
          <w:p w14:paraId="30651FA1" w14:textId="77777777" w:rsidR="005C32DD" w:rsidRPr="00971010" w:rsidRDefault="005C32DD" w:rsidP="000C1524">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Crédits</w:t>
            </w:r>
          </w:p>
        </w:tc>
        <w:tc>
          <w:tcPr>
            <w:tcW w:w="191" w:type="pct"/>
            <w:vMerge w:val="restart"/>
            <w:tcBorders>
              <w:left w:val="single" w:sz="6" w:space="0" w:color="auto"/>
            </w:tcBorders>
            <w:textDirection w:val="btLr"/>
            <w:vAlign w:val="center"/>
          </w:tcPr>
          <w:p w14:paraId="327B328A" w14:textId="77777777" w:rsidR="005C32DD" w:rsidRPr="00971010" w:rsidRDefault="005C32DD" w:rsidP="000C1524">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Coefficient</w:t>
            </w:r>
          </w:p>
        </w:tc>
        <w:tc>
          <w:tcPr>
            <w:tcW w:w="908" w:type="pct"/>
            <w:gridSpan w:val="3"/>
            <w:tcBorders>
              <w:left w:val="single" w:sz="6" w:space="0" w:color="auto"/>
              <w:bottom w:val="single" w:sz="6" w:space="0" w:color="auto"/>
            </w:tcBorders>
            <w:vAlign w:val="center"/>
          </w:tcPr>
          <w:p w14:paraId="3B4EA3D0" w14:textId="77777777" w:rsidR="005C32DD" w:rsidRPr="00971010"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Volume horaire hebdomadaire</w:t>
            </w:r>
          </w:p>
        </w:tc>
        <w:tc>
          <w:tcPr>
            <w:tcW w:w="479" w:type="pct"/>
            <w:vMerge w:val="restart"/>
            <w:tcBorders>
              <w:left w:val="single" w:sz="6" w:space="0" w:color="auto"/>
            </w:tcBorders>
            <w:vAlign w:val="center"/>
          </w:tcPr>
          <w:p w14:paraId="52EF2792" w14:textId="77777777" w:rsidR="005C32DD" w:rsidRPr="00971010"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Volume Horaire Semestriel</w:t>
            </w:r>
          </w:p>
          <w:p w14:paraId="3BCDF10B" w14:textId="77777777" w:rsidR="005C32DD" w:rsidRPr="00971010"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(15 semaines)</w:t>
            </w:r>
          </w:p>
        </w:tc>
        <w:tc>
          <w:tcPr>
            <w:tcW w:w="716" w:type="pct"/>
            <w:vMerge w:val="restart"/>
            <w:tcBorders>
              <w:left w:val="single" w:sz="6" w:space="0" w:color="auto"/>
            </w:tcBorders>
            <w:vAlign w:val="center"/>
          </w:tcPr>
          <w:p w14:paraId="66A50723" w14:textId="77777777" w:rsidR="005C32DD" w:rsidRPr="00971010" w:rsidRDefault="005C32DD"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Travail Complémentaire</w:t>
            </w:r>
          </w:p>
          <w:p w14:paraId="640FC93E" w14:textId="77777777" w:rsidR="005C32DD" w:rsidRPr="00971010"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en Consultation            (15 semaines)</w:t>
            </w:r>
          </w:p>
        </w:tc>
        <w:tc>
          <w:tcPr>
            <w:tcW w:w="997" w:type="pct"/>
            <w:gridSpan w:val="2"/>
            <w:tcBorders>
              <w:left w:val="single" w:sz="6" w:space="0" w:color="auto"/>
              <w:bottom w:val="single" w:sz="6" w:space="0" w:color="auto"/>
              <w:right w:val="single" w:sz="18" w:space="0" w:color="auto"/>
            </w:tcBorders>
            <w:vAlign w:val="center"/>
          </w:tcPr>
          <w:p w14:paraId="4CA82F35" w14:textId="77777777" w:rsidR="005C32DD" w:rsidRPr="00971010"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Mode d’évaluation</w:t>
            </w:r>
          </w:p>
        </w:tc>
      </w:tr>
      <w:tr w:rsidR="001C045E" w:rsidRPr="00971010" w14:paraId="3421303C" w14:textId="77777777" w:rsidTr="000C15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38" w:type="dxa"/>
            <w:right w:w="38" w:type="dxa"/>
          </w:tblCellMar>
        </w:tblPrEx>
        <w:trPr>
          <w:trHeight w:val="272"/>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bottom w:val="single" w:sz="18" w:space="0" w:color="auto"/>
              <w:right w:val="single" w:sz="18" w:space="0" w:color="auto"/>
            </w:tcBorders>
            <w:vAlign w:val="center"/>
          </w:tcPr>
          <w:p w14:paraId="733DF35D" w14:textId="77777777" w:rsidR="005C32DD" w:rsidRPr="00971010" w:rsidRDefault="005C32DD" w:rsidP="000C1524">
            <w:pPr>
              <w:rPr>
                <w:rFonts w:ascii="Cambria" w:eastAsia="Calibri" w:hAnsi="Cambria" w:cs="Calibri"/>
                <w:color w:val="000000"/>
              </w:rPr>
            </w:pPr>
          </w:p>
        </w:tc>
        <w:tc>
          <w:tcPr>
            <w:tcW w:w="763" w:type="pct"/>
            <w:tcBorders>
              <w:top w:val="single" w:sz="2" w:space="0" w:color="auto"/>
              <w:left w:val="single" w:sz="18" w:space="0" w:color="auto"/>
              <w:bottom w:val="single" w:sz="6" w:space="0" w:color="auto"/>
              <w:right w:val="single" w:sz="2" w:space="0" w:color="auto"/>
            </w:tcBorders>
            <w:shd w:val="clear" w:color="auto" w:fill="F79646"/>
            <w:vAlign w:val="center"/>
          </w:tcPr>
          <w:p w14:paraId="2AAE224F" w14:textId="77777777" w:rsidR="005C32DD" w:rsidRPr="00971010"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Intitulé</w:t>
            </w:r>
          </w:p>
        </w:tc>
        <w:tc>
          <w:tcPr>
            <w:tcW w:w="190"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7566FD59" w14:textId="77777777" w:rsidR="005C32DD" w:rsidRPr="00971010" w:rsidRDefault="005C32DD" w:rsidP="000C1524">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p>
        </w:tc>
        <w:tc>
          <w:tcPr>
            <w:tcW w:w="191"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0B123892" w14:textId="77777777" w:rsidR="005C32DD" w:rsidRPr="00971010" w:rsidRDefault="005C32DD" w:rsidP="000C1524">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c>
          <w:tcPr>
            <w:tcW w:w="334" w:type="pct"/>
            <w:tcBorders>
              <w:top w:val="single" w:sz="2" w:space="0" w:color="auto"/>
              <w:left w:val="single" w:sz="2" w:space="0" w:color="auto"/>
              <w:bottom w:val="single" w:sz="6" w:space="0" w:color="auto"/>
              <w:right w:val="single" w:sz="2" w:space="0" w:color="auto"/>
            </w:tcBorders>
            <w:shd w:val="clear" w:color="auto" w:fill="FABF8F"/>
            <w:vAlign w:val="center"/>
          </w:tcPr>
          <w:p w14:paraId="5510E89E" w14:textId="77777777" w:rsidR="005C32DD" w:rsidRPr="00971010"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Cours</w:t>
            </w:r>
          </w:p>
        </w:tc>
        <w:tc>
          <w:tcPr>
            <w:tcW w:w="287" w:type="pct"/>
            <w:tcBorders>
              <w:top w:val="single" w:sz="2" w:space="0" w:color="auto"/>
              <w:left w:val="single" w:sz="2" w:space="0" w:color="auto"/>
              <w:bottom w:val="single" w:sz="6" w:space="0" w:color="auto"/>
              <w:right w:val="single" w:sz="2" w:space="0" w:color="auto"/>
            </w:tcBorders>
            <w:shd w:val="clear" w:color="auto" w:fill="FABF8F"/>
            <w:vAlign w:val="center"/>
          </w:tcPr>
          <w:p w14:paraId="04B8DC5B" w14:textId="77777777" w:rsidR="005C32DD" w:rsidRPr="00971010"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TD</w:t>
            </w:r>
          </w:p>
        </w:tc>
        <w:tc>
          <w:tcPr>
            <w:tcW w:w="287" w:type="pct"/>
            <w:tcBorders>
              <w:top w:val="single" w:sz="2" w:space="0" w:color="auto"/>
              <w:left w:val="single" w:sz="2" w:space="0" w:color="auto"/>
              <w:bottom w:val="single" w:sz="6" w:space="0" w:color="auto"/>
              <w:right w:val="single" w:sz="2" w:space="0" w:color="auto"/>
            </w:tcBorders>
            <w:shd w:val="clear" w:color="auto" w:fill="FABF8F"/>
            <w:vAlign w:val="center"/>
          </w:tcPr>
          <w:p w14:paraId="42EA3233" w14:textId="77777777" w:rsidR="005C32DD" w:rsidRPr="00971010"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TP</w:t>
            </w:r>
          </w:p>
        </w:tc>
        <w:tc>
          <w:tcPr>
            <w:tcW w:w="479"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2D94AFA3" w14:textId="77777777" w:rsidR="005C32DD" w:rsidRPr="00971010" w:rsidRDefault="005C32DD" w:rsidP="000C1524">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p>
        </w:tc>
        <w:tc>
          <w:tcPr>
            <w:tcW w:w="716"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3C22C347" w14:textId="77777777" w:rsidR="005C32DD" w:rsidRPr="00971010" w:rsidRDefault="005C32DD" w:rsidP="000C1524">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p>
        </w:tc>
        <w:tc>
          <w:tcPr>
            <w:tcW w:w="670" w:type="pct"/>
            <w:tcBorders>
              <w:top w:val="single" w:sz="2" w:space="0" w:color="auto"/>
              <w:left w:val="single" w:sz="2" w:space="0" w:color="auto"/>
              <w:bottom w:val="single" w:sz="6" w:space="0" w:color="auto"/>
              <w:right w:val="single" w:sz="2" w:space="0" w:color="auto"/>
            </w:tcBorders>
            <w:shd w:val="clear" w:color="auto" w:fill="FABF8F"/>
            <w:vAlign w:val="center"/>
          </w:tcPr>
          <w:p w14:paraId="1CAA4413" w14:textId="77777777" w:rsidR="005C32DD" w:rsidRPr="00971010"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Contrôle Continu</w:t>
            </w:r>
          </w:p>
        </w:tc>
        <w:tc>
          <w:tcPr>
            <w:tcW w:w="327" w:type="pct"/>
            <w:tcBorders>
              <w:top w:val="single" w:sz="2" w:space="0" w:color="auto"/>
              <w:left w:val="single" w:sz="2" w:space="0" w:color="auto"/>
              <w:bottom w:val="single" w:sz="18" w:space="0" w:color="auto"/>
              <w:right w:val="single" w:sz="18" w:space="0" w:color="auto"/>
            </w:tcBorders>
            <w:shd w:val="clear" w:color="auto" w:fill="FABF8F"/>
            <w:vAlign w:val="center"/>
          </w:tcPr>
          <w:p w14:paraId="4B02591B" w14:textId="77777777" w:rsidR="005C32DD" w:rsidRPr="00971010"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Examen</w:t>
            </w:r>
          </w:p>
        </w:tc>
      </w:tr>
      <w:tr w:rsidR="005C32DD" w:rsidRPr="00971010" w14:paraId="27EA0E75" w14:textId="77777777" w:rsidTr="000C1524">
        <w:trPr>
          <w:trHeight w:val="533"/>
          <w:jc w:val="center"/>
        </w:trPr>
        <w:tc>
          <w:tcPr>
            <w:cnfStyle w:val="001000000000" w:firstRow="0" w:lastRow="0" w:firstColumn="1" w:lastColumn="0" w:oddVBand="0" w:evenVBand="0" w:oddHBand="0" w:evenHBand="0" w:firstRowFirstColumn="0" w:firstRowLastColumn="0" w:lastRowFirstColumn="0" w:lastRowLastColumn="0"/>
            <w:tcW w:w="755" w:type="pct"/>
            <w:vMerge w:val="restart"/>
            <w:tcBorders>
              <w:top w:val="single" w:sz="18" w:space="0" w:color="auto"/>
              <w:left w:val="single" w:sz="18" w:space="0" w:color="auto"/>
              <w:right w:val="single" w:sz="6" w:space="0" w:color="auto"/>
            </w:tcBorders>
            <w:vAlign w:val="center"/>
          </w:tcPr>
          <w:p w14:paraId="784435F3"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UE Fondamentale</w:t>
            </w:r>
          </w:p>
          <w:p w14:paraId="6BD6A868"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UEF 2.1.1</w:t>
            </w:r>
          </w:p>
          <w:p w14:paraId="250784CF"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10</w:t>
            </w:r>
          </w:p>
          <w:p w14:paraId="2C7EC9C0" w14:textId="77777777" w:rsidR="005C32DD" w:rsidRPr="00E33B74" w:rsidRDefault="005C32DD" w:rsidP="000C1524">
            <w:pPr>
              <w:autoSpaceDE w:val="0"/>
              <w:autoSpaceDN w:val="0"/>
              <w:adjustRightInd w:val="0"/>
              <w:spacing w:line="276" w:lineRule="auto"/>
              <w:rPr>
                <w:rFonts w:ascii="Cambria" w:eastAsia="Calibri" w:hAnsi="Cambria" w:cs="Calibri"/>
                <w:color w:val="auto"/>
              </w:rPr>
            </w:pPr>
            <w:r w:rsidRPr="00E33B74">
              <w:rPr>
                <w:rFonts w:ascii="Cambria" w:eastAsia="Calibri" w:hAnsi="Cambria" w:cs="Calibri"/>
                <w:color w:val="auto"/>
              </w:rPr>
              <w:t>Coefficients : 5</w:t>
            </w:r>
          </w:p>
        </w:tc>
        <w:tc>
          <w:tcPr>
            <w:tcW w:w="763" w:type="pct"/>
            <w:tcBorders>
              <w:top w:val="single" w:sz="18" w:space="0" w:color="auto"/>
              <w:left w:val="single" w:sz="6" w:space="0" w:color="auto"/>
              <w:bottom w:val="single" w:sz="6" w:space="0" w:color="auto"/>
              <w:right w:val="single" w:sz="6" w:space="0" w:color="auto"/>
            </w:tcBorders>
            <w:shd w:val="clear" w:color="auto" w:fill="FFFFFF"/>
            <w:vAlign w:val="center"/>
          </w:tcPr>
          <w:p w14:paraId="170E8858" w14:textId="77777777" w:rsidR="005C32DD" w:rsidRPr="007A3D69" w:rsidRDefault="005C32DD" w:rsidP="000C152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Cambria" w:eastAsia="Calibri" w:hAnsi="Cambria" w:cs="Calibri"/>
              </w:rPr>
              <w:t>Analyse 3</w:t>
            </w:r>
          </w:p>
        </w:tc>
        <w:tc>
          <w:tcPr>
            <w:tcW w:w="190" w:type="pct"/>
            <w:tcBorders>
              <w:top w:val="single" w:sz="18" w:space="0" w:color="auto"/>
              <w:left w:val="single" w:sz="6" w:space="0" w:color="auto"/>
              <w:bottom w:val="single" w:sz="6" w:space="0" w:color="auto"/>
              <w:right w:val="single" w:sz="6" w:space="0" w:color="auto"/>
            </w:tcBorders>
            <w:shd w:val="clear" w:color="auto" w:fill="FFFFFF"/>
            <w:vAlign w:val="center"/>
          </w:tcPr>
          <w:p w14:paraId="23915749"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w:t>
            </w:r>
          </w:p>
        </w:tc>
        <w:tc>
          <w:tcPr>
            <w:tcW w:w="191" w:type="pct"/>
            <w:tcBorders>
              <w:top w:val="single" w:sz="18" w:space="0" w:color="auto"/>
              <w:left w:val="single" w:sz="6" w:space="0" w:color="auto"/>
              <w:bottom w:val="single" w:sz="6" w:space="0" w:color="auto"/>
              <w:right w:val="single" w:sz="6" w:space="0" w:color="auto"/>
            </w:tcBorders>
            <w:shd w:val="clear" w:color="auto" w:fill="FFFFFF"/>
            <w:vAlign w:val="center"/>
          </w:tcPr>
          <w:p w14:paraId="19CE51A8"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3</w:t>
            </w:r>
          </w:p>
        </w:tc>
        <w:tc>
          <w:tcPr>
            <w:tcW w:w="334" w:type="pct"/>
            <w:tcBorders>
              <w:top w:val="single" w:sz="18" w:space="0" w:color="auto"/>
              <w:left w:val="single" w:sz="6" w:space="0" w:color="auto"/>
              <w:bottom w:val="single" w:sz="6" w:space="0" w:color="auto"/>
              <w:right w:val="single" w:sz="6" w:space="0" w:color="auto"/>
            </w:tcBorders>
            <w:shd w:val="clear" w:color="auto" w:fill="FFFFFF"/>
            <w:vAlign w:val="center"/>
          </w:tcPr>
          <w:p w14:paraId="1B1F4E1C"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8" w:space="0" w:color="auto"/>
              <w:left w:val="single" w:sz="6" w:space="0" w:color="auto"/>
              <w:bottom w:val="single" w:sz="6" w:space="0" w:color="auto"/>
              <w:right w:val="single" w:sz="6" w:space="0" w:color="auto"/>
            </w:tcBorders>
            <w:shd w:val="clear" w:color="auto" w:fill="FFFFFF"/>
            <w:vAlign w:val="center"/>
          </w:tcPr>
          <w:p w14:paraId="1B0444DE"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3h00</w:t>
            </w:r>
          </w:p>
        </w:tc>
        <w:tc>
          <w:tcPr>
            <w:tcW w:w="287" w:type="pct"/>
            <w:tcBorders>
              <w:top w:val="single" w:sz="18" w:space="0" w:color="auto"/>
              <w:left w:val="single" w:sz="6" w:space="0" w:color="auto"/>
              <w:bottom w:val="single" w:sz="6" w:space="0" w:color="auto"/>
              <w:right w:val="single" w:sz="6" w:space="0" w:color="auto"/>
            </w:tcBorders>
            <w:shd w:val="clear" w:color="auto" w:fill="FFFFFF"/>
            <w:vAlign w:val="center"/>
          </w:tcPr>
          <w:p w14:paraId="0DD2B113"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18" w:space="0" w:color="auto"/>
              <w:left w:val="single" w:sz="6" w:space="0" w:color="auto"/>
              <w:bottom w:val="single" w:sz="6" w:space="0" w:color="auto"/>
              <w:right w:val="single" w:sz="6" w:space="0" w:color="auto"/>
            </w:tcBorders>
            <w:shd w:val="clear" w:color="auto" w:fill="FFFFFF"/>
            <w:vAlign w:val="center"/>
          </w:tcPr>
          <w:p w14:paraId="66DFD0C2"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67h30</w:t>
            </w:r>
          </w:p>
        </w:tc>
        <w:tc>
          <w:tcPr>
            <w:tcW w:w="716" w:type="pct"/>
            <w:tcBorders>
              <w:top w:val="single" w:sz="18" w:space="0" w:color="auto"/>
              <w:left w:val="single" w:sz="6" w:space="0" w:color="auto"/>
              <w:bottom w:val="single" w:sz="6" w:space="0" w:color="auto"/>
              <w:right w:val="single" w:sz="6" w:space="0" w:color="auto"/>
            </w:tcBorders>
            <w:shd w:val="clear" w:color="auto" w:fill="FFFFFF"/>
            <w:vAlign w:val="center"/>
          </w:tcPr>
          <w:p w14:paraId="33589EC9"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FE2F2D">
              <w:rPr>
                <w:rFonts w:asciiTheme="majorHAnsi" w:eastAsia="Calibri" w:hAnsiTheme="majorHAnsi" w:cs="Calibri"/>
                <w:color w:val="000000"/>
              </w:rPr>
              <w:t>82h30</w:t>
            </w:r>
          </w:p>
        </w:tc>
        <w:tc>
          <w:tcPr>
            <w:tcW w:w="670" w:type="pct"/>
            <w:tcBorders>
              <w:top w:val="single" w:sz="18" w:space="0" w:color="auto"/>
              <w:left w:val="single" w:sz="6" w:space="0" w:color="auto"/>
              <w:bottom w:val="single" w:sz="6" w:space="0" w:color="auto"/>
              <w:right w:val="single" w:sz="6" w:space="0" w:color="auto"/>
            </w:tcBorders>
            <w:shd w:val="clear" w:color="auto" w:fill="FFFFFF"/>
            <w:vAlign w:val="center"/>
          </w:tcPr>
          <w:p w14:paraId="69D0459B" w14:textId="77777777" w:rsidR="005C32DD" w:rsidRPr="007A3D69" w:rsidRDefault="005C32DD" w:rsidP="000C152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18" w:space="0" w:color="auto"/>
              <w:left w:val="single" w:sz="6" w:space="0" w:color="auto"/>
              <w:bottom w:val="single" w:sz="6" w:space="0" w:color="auto"/>
              <w:right w:val="single" w:sz="18" w:space="0" w:color="auto"/>
            </w:tcBorders>
            <w:shd w:val="clear" w:color="auto" w:fill="FFFFFF"/>
            <w:vAlign w:val="center"/>
          </w:tcPr>
          <w:p w14:paraId="760B3B2C"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5C32DD" w:rsidRPr="00971010" w14:paraId="0745AFA0" w14:textId="77777777" w:rsidTr="000C1524">
        <w:trPr>
          <w:trHeight w:val="416"/>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59396190" w14:textId="77777777" w:rsidR="005C32DD" w:rsidRPr="00E33B74" w:rsidRDefault="005C32DD" w:rsidP="000C1524">
            <w:pPr>
              <w:rPr>
                <w:rFonts w:ascii="Cambria" w:eastAsia="Calibri" w:hAnsi="Cambria" w:cs="Calibri"/>
                <w:color w:val="auto"/>
              </w:rPr>
            </w:pPr>
          </w:p>
        </w:tc>
        <w:tc>
          <w:tcPr>
            <w:tcW w:w="763" w:type="pct"/>
            <w:tcBorders>
              <w:top w:val="single" w:sz="6" w:space="0" w:color="auto"/>
              <w:left w:val="single" w:sz="6" w:space="0" w:color="auto"/>
              <w:bottom w:val="single" w:sz="12" w:space="0" w:color="auto"/>
              <w:right w:val="single" w:sz="6" w:space="0" w:color="auto"/>
            </w:tcBorders>
            <w:shd w:val="clear" w:color="auto" w:fill="FFFFFF"/>
            <w:vAlign w:val="center"/>
          </w:tcPr>
          <w:p w14:paraId="0960C0F6" w14:textId="77777777" w:rsidR="005C32DD" w:rsidRPr="007A3D69" w:rsidRDefault="005C32DD" w:rsidP="000C152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Ondes et vibrations</w:t>
            </w:r>
          </w:p>
        </w:tc>
        <w:tc>
          <w:tcPr>
            <w:tcW w:w="190" w:type="pct"/>
            <w:tcBorders>
              <w:top w:val="single" w:sz="6" w:space="0" w:color="auto"/>
              <w:left w:val="single" w:sz="6" w:space="0" w:color="auto"/>
              <w:bottom w:val="single" w:sz="12" w:space="0" w:color="auto"/>
              <w:right w:val="single" w:sz="6" w:space="0" w:color="auto"/>
            </w:tcBorders>
            <w:shd w:val="clear" w:color="auto" w:fill="FFFFFF"/>
            <w:vAlign w:val="center"/>
          </w:tcPr>
          <w:p w14:paraId="5FD74334"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w:t>
            </w:r>
          </w:p>
        </w:tc>
        <w:tc>
          <w:tcPr>
            <w:tcW w:w="191" w:type="pct"/>
            <w:tcBorders>
              <w:top w:val="single" w:sz="6" w:space="0" w:color="auto"/>
              <w:left w:val="single" w:sz="6" w:space="0" w:color="auto"/>
              <w:bottom w:val="single" w:sz="12" w:space="0" w:color="auto"/>
              <w:right w:val="single" w:sz="6" w:space="0" w:color="auto"/>
            </w:tcBorders>
            <w:shd w:val="clear" w:color="auto" w:fill="FFFFFF"/>
            <w:vAlign w:val="center"/>
          </w:tcPr>
          <w:p w14:paraId="603A17AD"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6" w:space="0" w:color="auto"/>
              <w:left w:val="single" w:sz="6" w:space="0" w:color="auto"/>
              <w:bottom w:val="single" w:sz="12" w:space="0" w:color="auto"/>
              <w:right w:val="single" w:sz="6" w:space="0" w:color="auto"/>
            </w:tcBorders>
            <w:shd w:val="clear" w:color="auto" w:fill="FFFFFF"/>
            <w:vAlign w:val="center"/>
          </w:tcPr>
          <w:p w14:paraId="2FAB365E"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12" w:space="0" w:color="auto"/>
              <w:right w:val="single" w:sz="6" w:space="0" w:color="auto"/>
            </w:tcBorders>
            <w:shd w:val="clear" w:color="auto" w:fill="FFFFFF"/>
            <w:vAlign w:val="center"/>
          </w:tcPr>
          <w:p w14:paraId="56518AEA"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12" w:space="0" w:color="auto"/>
              <w:right w:val="single" w:sz="6" w:space="0" w:color="auto"/>
            </w:tcBorders>
            <w:shd w:val="clear" w:color="auto" w:fill="FFFFFF"/>
            <w:vAlign w:val="center"/>
          </w:tcPr>
          <w:p w14:paraId="114B19E3"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6" w:space="0" w:color="auto"/>
              <w:left w:val="single" w:sz="6" w:space="0" w:color="auto"/>
              <w:bottom w:val="single" w:sz="12" w:space="0" w:color="auto"/>
              <w:right w:val="single" w:sz="6" w:space="0" w:color="auto"/>
            </w:tcBorders>
            <w:shd w:val="clear" w:color="auto" w:fill="FFFFFF"/>
            <w:vAlign w:val="center"/>
          </w:tcPr>
          <w:p w14:paraId="092CDC01"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6" w:space="0" w:color="auto"/>
              <w:left w:val="single" w:sz="6" w:space="0" w:color="auto"/>
              <w:bottom w:val="single" w:sz="12" w:space="0" w:color="auto"/>
              <w:right w:val="single" w:sz="6" w:space="0" w:color="auto"/>
            </w:tcBorders>
            <w:shd w:val="clear" w:color="auto" w:fill="FFFFFF"/>
            <w:vAlign w:val="center"/>
          </w:tcPr>
          <w:p w14:paraId="1900D13B"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color w:val="000000"/>
              </w:rPr>
              <w:t>4</w:t>
            </w:r>
            <w:r w:rsidRPr="00FE2F2D">
              <w:rPr>
                <w:rFonts w:asciiTheme="majorHAnsi" w:eastAsia="Calibri" w:hAnsiTheme="majorHAnsi" w:cs="Calibri"/>
                <w:color w:val="000000"/>
              </w:rPr>
              <w:t>5h00</w:t>
            </w:r>
          </w:p>
        </w:tc>
        <w:tc>
          <w:tcPr>
            <w:tcW w:w="670" w:type="pct"/>
            <w:tcBorders>
              <w:top w:val="single" w:sz="6" w:space="0" w:color="auto"/>
              <w:left w:val="single" w:sz="6" w:space="0" w:color="auto"/>
              <w:bottom w:val="single" w:sz="12" w:space="0" w:color="auto"/>
              <w:right w:val="single" w:sz="6" w:space="0" w:color="auto"/>
            </w:tcBorders>
            <w:shd w:val="clear" w:color="auto" w:fill="FFFFFF"/>
            <w:vAlign w:val="center"/>
          </w:tcPr>
          <w:p w14:paraId="4F67871F" w14:textId="77777777" w:rsidR="005C32DD" w:rsidRPr="007A3D69" w:rsidRDefault="005C32DD" w:rsidP="000C152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6" w:space="0" w:color="auto"/>
              <w:left w:val="single" w:sz="6" w:space="0" w:color="auto"/>
              <w:bottom w:val="single" w:sz="12" w:space="0" w:color="auto"/>
              <w:right w:val="single" w:sz="18" w:space="0" w:color="auto"/>
            </w:tcBorders>
            <w:shd w:val="clear" w:color="auto" w:fill="FFFFFF"/>
            <w:vAlign w:val="center"/>
          </w:tcPr>
          <w:p w14:paraId="51B77D10"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5C32DD" w:rsidRPr="00971010" w14:paraId="1D947CEF" w14:textId="77777777" w:rsidTr="000C1524">
        <w:trPr>
          <w:trHeight w:val="452"/>
          <w:jc w:val="center"/>
        </w:trPr>
        <w:tc>
          <w:tcPr>
            <w:cnfStyle w:val="001000000000" w:firstRow="0" w:lastRow="0" w:firstColumn="1" w:lastColumn="0" w:oddVBand="0" w:evenVBand="0" w:oddHBand="0" w:evenHBand="0" w:firstRowFirstColumn="0" w:firstRowLastColumn="0" w:lastRowFirstColumn="0" w:lastRowLastColumn="0"/>
            <w:tcW w:w="755" w:type="pct"/>
            <w:vMerge w:val="restart"/>
            <w:tcBorders>
              <w:top w:val="single" w:sz="18" w:space="0" w:color="auto"/>
              <w:left w:val="single" w:sz="18" w:space="0" w:color="auto"/>
              <w:right w:val="single" w:sz="6" w:space="0" w:color="auto"/>
            </w:tcBorders>
            <w:vAlign w:val="center"/>
          </w:tcPr>
          <w:p w14:paraId="176F3451"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UE Fondamentale</w:t>
            </w:r>
          </w:p>
          <w:p w14:paraId="2036BAD4"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UEF 2.1.2</w:t>
            </w:r>
          </w:p>
          <w:p w14:paraId="6EAA21B7"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9</w:t>
            </w:r>
          </w:p>
          <w:p w14:paraId="0FDC6D5C" w14:textId="77777777" w:rsidR="005C32DD" w:rsidRPr="00E33B74" w:rsidRDefault="005C32DD" w:rsidP="000C1524">
            <w:pPr>
              <w:rPr>
                <w:rFonts w:ascii="Cambria" w:eastAsia="Calibri" w:hAnsi="Cambria" w:cs="Calibri"/>
                <w:color w:val="auto"/>
              </w:rPr>
            </w:pPr>
            <w:r w:rsidRPr="00E33B74">
              <w:rPr>
                <w:rFonts w:ascii="Cambria" w:eastAsia="Calibri" w:hAnsi="Cambria" w:cs="Calibri"/>
                <w:color w:val="auto"/>
              </w:rPr>
              <w:t>Coefficients : 5</w:t>
            </w:r>
          </w:p>
        </w:tc>
        <w:tc>
          <w:tcPr>
            <w:tcW w:w="763" w:type="pct"/>
            <w:tcBorders>
              <w:top w:val="single" w:sz="12" w:space="0" w:color="auto"/>
              <w:left w:val="single" w:sz="6" w:space="0" w:color="auto"/>
              <w:bottom w:val="single" w:sz="4" w:space="0" w:color="auto"/>
              <w:right w:val="single" w:sz="6" w:space="0" w:color="auto"/>
            </w:tcBorders>
            <w:shd w:val="clear" w:color="auto" w:fill="FFFFFF"/>
            <w:vAlign w:val="center"/>
          </w:tcPr>
          <w:p w14:paraId="165C09E9" w14:textId="77777777" w:rsidR="005C32DD" w:rsidRPr="007A3D69" w:rsidRDefault="005C32DD" w:rsidP="000C1524">
            <w:pPr>
              <w:jc w:val="left"/>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Mécanique des fluides 1</w:t>
            </w:r>
          </w:p>
        </w:tc>
        <w:tc>
          <w:tcPr>
            <w:tcW w:w="190" w:type="pct"/>
            <w:tcBorders>
              <w:top w:val="single" w:sz="12" w:space="0" w:color="auto"/>
              <w:left w:val="single" w:sz="6" w:space="0" w:color="auto"/>
              <w:bottom w:val="single" w:sz="4" w:space="0" w:color="auto"/>
              <w:right w:val="single" w:sz="6" w:space="0" w:color="auto"/>
            </w:tcBorders>
            <w:shd w:val="clear" w:color="auto" w:fill="FFFFFF"/>
            <w:vAlign w:val="center"/>
          </w:tcPr>
          <w:p w14:paraId="63F4FEEB"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5</w:t>
            </w:r>
          </w:p>
        </w:tc>
        <w:tc>
          <w:tcPr>
            <w:tcW w:w="191" w:type="pct"/>
            <w:tcBorders>
              <w:top w:val="single" w:sz="12" w:space="0" w:color="auto"/>
              <w:left w:val="single" w:sz="6" w:space="0" w:color="auto"/>
              <w:bottom w:val="single" w:sz="4" w:space="0" w:color="auto"/>
              <w:right w:val="single" w:sz="6" w:space="0" w:color="auto"/>
            </w:tcBorders>
            <w:shd w:val="clear" w:color="auto" w:fill="FFFFFF"/>
            <w:vAlign w:val="center"/>
          </w:tcPr>
          <w:p w14:paraId="48E45DF4"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3</w:t>
            </w:r>
          </w:p>
        </w:tc>
        <w:tc>
          <w:tcPr>
            <w:tcW w:w="334" w:type="pct"/>
            <w:tcBorders>
              <w:top w:val="single" w:sz="12" w:space="0" w:color="auto"/>
              <w:left w:val="single" w:sz="6" w:space="0" w:color="auto"/>
              <w:bottom w:val="single" w:sz="4" w:space="0" w:color="auto"/>
              <w:right w:val="single" w:sz="6" w:space="0" w:color="auto"/>
            </w:tcBorders>
            <w:shd w:val="clear" w:color="auto" w:fill="FFFFFF"/>
            <w:vAlign w:val="center"/>
          </w:tcPr>
          <w:p w14:paraId="7BF538A5"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2" w:space="0" w:color="auto"/>
              <w:left w:val="single" w:sz="6" w:space="0" w:color="auto"/>
              <w:bottom w:val="single" w:sz="4" w:space="0" w:color="auto"/>
              <w:right w:val="single" w:sz="6" w:space="0" w:color="auto"/>
            </w:tcBorders>
            <w:shd w:val="clear" w:color="auto" w:fill="FFFFFF"/>
            <w:vAlign w:val="center"/>
          </w:tcPr>
          <w:p w14:paraId="098B1E70"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2" w:space="0" w:color="auto"/>
              <w:left w:val="single" w:sz="6" w:space="0" w:color="auto"/>
              <w:bottom w:val="single" w:sz="4" w:space="0" w:color="auto"/>
              <w:right w:val="single" w:sz="6" w:space="0" w:color="auto"/>
            </w:tcBorders>
            <w:shd w:val="clear" w:color="auto" w:fill="FFFFFF"/>
            <w:vAlign w:val="center"/>
          </w:tcPr>
          <w:p w14:paraId="391B51FB"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r w:rsidRPr="007A3D69">
              <w:rPr>
                <w:rFonts w:ascii="Cambria" w:eastAsia="Calibri" w:hAnsi="Cambria" w:cs="Calibri"/>
              </w:rPr>
              <w:t>1h30</w:t>
            </w:r>
          </w:p>
        </w:tc>
        <w:tc>
          <w:tcPr>
            <w:tcW w:w="479" w:type="pct"/>
            <w:tcBorders>
              <w:top w:val="single" w:sz="12" w:space="0" w:color="auto"/>
              <w:left w:val="single" w:sz="6" w:space="0" w:color="auto"/>
              <w:bottom w:val="single" w:sz="4" w:space="0" w:color="auto"/>
              <w:right w:val="single" w:sz="6" w:space="0" w:color="auto"/>
            </w:tcBorders>
            <w:shd w:val="clear" w:color="auto" w:fill="FFFFFF"/>
            <w:vAlign w:val="center"/>
          </w:tcPr>
          <w:p w14:paraId="6824D2DD"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67h30</w:t>
            </w:r>
          </w:p>
        </w:tc>
        <w:tc>
          <w:tcPr>
            <w:tcW w:w="716" w:type="pct"/>
            <w:tcBorders>
              <w:top w:val="single" w:sz="12" w:space="0" w:color="auto"/>
              <w:left w:val="single" w:sz="6" w:space="0" w:color="auto"/>
              <w:bottom w:val="single" w:sz="4" w:space="0" w:color="auto"/>
              <w:right w:val="single" w:sz="6" w:space="0" w:color="auto"/>
            </w:tcBorders>
            <w:shd w:val="clear" w:color="auto" w:fill="FFFFFF"/>
            <w:vAlign w:val="center"/>
          </w:tcPr>
          <w:p w14:paraId="67BA4977"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rPr>
              <w:t>82h30</w:t>
            </w:r>
          </w:p>
        </w:tc>
        <w:tc>
          <w:tcPr>
            <w:tcW w:w="670" w:type="pct"/>
            <w:tcBorders>
              <w:top w:val="single" w:sz="12" w:space="0" w:color="auto"/>
              <w:left w:val="single" w:sz="6" w:space="0" w:color="auto"/>
              <w:bottom w:val="single" w:sz="4" w:space="0" w:color="auto"/>
              <w:right w:val="single" w:sz="6" w:space="0" w:color="auto"/>
            </w:tcBorders>
            <w:shd w:val="clear" w:color="auto" w:fill="FFFFFF"/>
            <w:vAlign w:val="center"/>
          </w:tcPr>
          <w:p w14:paraId="70A14A9F" w14:textId="77777777" w:rsidR="005C32DD" w:rsidRDefault="005C32DD" w:rsidP="000C152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p w14:paraId="76B8A148" w14:textId="77777777" w:rsidR="005C32DD" w:rsidRPr="007A3D69" w:rsidRDefault="005C32DD" w:rsidP="000C152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Cambria" w:eastAsia="Calibri" w:hAnsi="Cambria" w:cs="Calibri"/>
              </w:rPr>
              <w:t>(20%TD+20%TP)</w:t>
            </w:r>
          </w:p>
        </w:tc>
        <w:tc>
          <w:tcPr>
            <w:tcW w:w="327" w:type="pct"/>
            <w:tcBorders>
              <w:top w:val="single" w:sz="12" w:space="0" w:color="auto"/>
              <w:left w:val="single" w:sz="6" w:space="0" w:color="auto"/>
              <w:bottom w:val="single" w:sz="4" w:space="0" w:color="auto"/>
              <w:right w:val="single" w:sz="18" w:space="0" w:color="auto"/>
            </w:tcBorders>
            <w:shd w:val="clear" w:color="auto" w:fill="FFFFFF"/>
            <w:vAlign w:val="center"/>
          </w:tcPr>
          <w:p w14:paraId="24103A2C"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5C32DD" w:rsidRPr="00971010" w14:paraId="040565CE" w14:textId="77777777" w:rsidTr="000C1524">
        <w:trPr>
          <w:trHeight w:val="418"/>
          <w:jc w:val="center"/>
        </w:trPr>
        <w:tc>
          <w:tcPr>
            <w:cnfStyle w:val="001000000000" w:firstRow="0" w:lastRow="0" w:firstColumn="1" w:lastColumn="0" w:oddVBand="0" w:evenVBand="0" w:oddHBand="0" w:evenHBand="0" w:firstRowFirstColumn="0" w:firstRowLastColumn="0" w:lastRowFirstColumn="0" w:lastRowLastColumn="0"/>
            <w:tcW w:w="755" w:type="pct"/>
            <w:vMerge/>
            <w:tcBorders>
              <w:left w:val="single" w:sz="18" w:space="0" w:color="auto"/>
              <w:right w:val="single" w:sz="6" w:space="0" w:color="auto"/>
            </w:tcBorders>
            <w:vAlign w:val="center"/>
          </w:tcPr>
          <w:p w14:paraId="64899338" w14:textId="77777777" w:rsidR="005C32DD" w:rsidRPr="00E33B74" w:rsidRDefault="005C32DD" w:rsidP="000C1524">
            <w:pPr>
              <w:rPr>
                <w:rFonts w:ascii="Cambria" w:eastAsia="Calibri" w:hAnsi="Cambria" w:cs="Calibri"/>
                <w:color w:val="auto"/>
              </w:rPr>
            </w:pPr>
          </w:p>
        </w:tc>
        <w:tc>
          <w:tcPr>
            <w:tcW w:w="763" w:type="pct"/>
            <w:tcBorders>
              <w:top w:val="single" w:sz="6" w:space="0" w:color="auto"/>
              <w:left w:val="single" w:sz="6" w:space="0" w:color="auto"/>
              <w:bottom w:val="single" w:sz="4" w:space="0" w:color="auto"/>
              <w:right w:val="single" w:sz="6" w:space="0" w:color="auto"/>
            </w:tcBorders>
            <w:shd w:val="clear" w:color="auto" w:fill="FFFFFF"/>
            <w:vAlign w:val="center"/>
          </w:tcPr>
          <w:p w14:paraId="0CE1C69B" w14:textId="77777777" w:rsidR="005C32DD" w:rsidRPr="007A3D69"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Mécanique rationnelle</w:t>
            </w:r>
          </w:p>
        </w:tc>
        <w:tc>
          <w:tcPr>
            <w:tcW w:w="190" w:type="pct"/>
            <w:tcBorders>
              <w:top w:val="single" w:sz="6" w:space="0" w:color="auto"/>
              <w:left w:val="single" w:sz="6" w:space="0" w:color="auto"/>
              <w:bottom w:val="single" w:sz="4" w:space="0" w:color="auto"/>
              <w:right w:val="single" w:sz="6" w:space="0" w:color="auto"/>
            </w:tcBorders>
            <w:shd w:val="clear" w:color="auto" w:fill="FFFFFF"/>
            <w:vAlign w:val="center"/>
          </w:tcPr>
          <w:p w14:paraId="4C8CD411"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w:t>
            </w:r>
          </w:p>
        </w:tc>
        <w:tc>
          <w:tcPr>
            <w:tcW w:w="191" w:type="pct"/>
            <w:tcBorders>
              <w:top w:val="single" w:sz="6" w:space="0" w:color="auto"/>
              <w:left w:val="single" w:sz="6" w:space="0" w:color="auto"/>
              <w:bottom w:val="single" w:sz="4" w:space="0" w:color="auto"/>
              <w:right w:val="single" w:sz="6" w:space="0" w:color="auto"/>
            </w:tcBorders>
            <w:shd w:val="clear" w:color="auto" w:fill="FFFFFF"/>
            <w:vAlign w:val="center"/>
          </w:tcPr>
          <w:p w14:paraId="51B06D03"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6" w:space="0" w:color="auto"/>
              <w:left w:val="single" w:sz="6" w:space="0" w:color="auto"/>
              <w:bottom w:val="single" w:sz="4" w:space="0" w:color="auto"/>
              <w:right w:val="single" w:sz="6" w:space="0" w:color="auto"/>
            </w:tcBorders>
            <w:shd w:val="clear" w:color="auto" w:fill="FFFFFF"/>
            <w:vAlign w:val="center"/>
          </w:tcPr>
          <w:p w14:paraId="7852E7F3"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4" w:space="0" w:color="auto"/>
              <w:right w:val="single" w:sz="6" w:space="0" w:color="auto"/>
            </w:tcBorders>
            <w:shd w:val="clear" w:color="auto" w:fill="FFFFFF"/>
            <w:vAlign w:val="center"/>
          </w:tcPr>
          <w:p w14:paraId="1F9949A5"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4" w:space="0" w:color="auto"/>
              <w:right w:val="single" w:sz="6" w:space="0" w:color="auto"/>
            </w:tcBorders>
            <w:shd w:val="clear" w:color="auto" w:fill="FFFFFF"/>
            <w:vAlign w:val="center"/>
          </w:tcPr>
          <w:p w14:paraId="56AAF5DD"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6" w:space="0" w:color="auto"/>
              <w:left w:val="single" w:sz="6" w:space="0" w:color="auto"/>
              <w:bottom w:val="single" w:sz="4" w:space="0" w:color="auto"/>
              <w:right w:val="single" w:sz="6" w:space="0" w:color="auto"/>
            </w:tcBorders>
            <w:shd w:val="clear" w:color="auto" w:fill="FFFFFF"/>
            <w:vAlign w:val="center"/>
          </w:tcPr>
          <w:p w14:paraId="77A6FE97"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6" w:space="0" w:color="auto"/>
              <w:left w:val="single" w:sz="6" w:space="0" w:color="auto"/>
              <w:bottom w:val="single" w:sz="4" w:space="0" w:color="auto"/>
              <w:right w:val="single" w:sz="6" w:space="0" w:color="auto"/>
            </w:tcBorders>
            <w:shd w:val="clear" w:color="auto" w:fill="FFFFFF"/>
            <w:vAlign w:val="center"/>
          </w:tcPr>
          <w:p w14:paraId="5C81E8DB"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rPr>
              <w:t>4</w:t>
            </w:r>
            <w:r w:rsidRPr="0059200A">
              <w:rPr>
                <w:rFonts w:asciiTheme="majorHAnsi" w:eastAsia="Calibri" w:hAnsiTheme="majorHAnsi" w:cs="Calibri"/>
              </w:rPr>
              <w:t>5h00</w:t>
            </w:r>
          </w:p>
        </w:tc>
        <w:tc>
          <w:tcPr>
            <w:tcW w:w="670" w:type="pct"/>
            <w:tcBorders>
              <w:top w:val="single" w:sz="6" w:space="0" w:color="auto"/>
              <w:left w:val="single" w:sz="6" w:space="0" w:color="auto"/>
              <w:bottom w:val="single" w:sz="4" w:space="0" w:color="auto"/>
              <w:right w:val="single" w:sz="6" w:space="0" w:color="auto"/>
            </w:tcBorders>
            <w:shd w:val="clear" w:color="auto" w:fill="FFFFFF"/>
            <w:vAlign w:val="center"/>
          </w:tcPr>
          <w:p w14:paraId="7ECEF917" w14:textId="77777777" w:rsidR="005C32DD" w:rsidRPr="007A3D69" w:rsidRDefault="005C32DD" w:rsidP="000C152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6" w:space="0" w:color="auto"/>
              <w:left w:val="single" w:sz="6" w:space="0" w:color="auto"/>
              <w:bottom w:val="single" w:sz="4" w:space="0" w:color="auto"/>
              <w:right w:val="single" w:sz="18" w:space="0" w:color="auto"/>
            </w:tcBorders>
            <w:shd w:val="clear" w:color="auto" w:fill="FFFFFF"/>
            <w:vAlign w:val="center"/>
          </w:tcPr>
          <w:p w14:paraId="6536D7E5"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5C32DD" w:rsidRPr="00971010" w14:paraId="4B7E9654" w14:textId="77777777" w:rsidTr="000C1524">
        <w:trPr>
          <w:trHeight w:val="531"/>
          <w:jc w:val="center"/>
        </w:trPr>
        <w:tc>
          <w:tcPr>
            <w:cnfStyle w:val="001000000000" w:firstRow="0" w:lastRow="0" w:firstColumn="1" w:lastColumn="0" w:oddVBand="0" w:evenVBand="0" w:oddHBand="0" w:evenHBand="0" w:firstRowFirstColumn="0" w:firstRowLastColumn="0" w:lastRowFirstColumn="0" w:lastRowLastColumn="0"/>
            <w:tcW w:w="755" w:type="pct"/>
            <w:vMerge w:val="restart"/>
            <w:tcBorders>
              <w:top w:val="single" w:sz="18" w:space="0" w:color="auto"/>
              <w:left w:val="single" w:sz="18" w:space="0" w:color="auto"/>
              <w:right w:val="single" w:sz="6" w:space="0" w:color="auto"/>
            </w:tcBorders>
            <w:vAlign w:val="center"/>
          </w:tcPr>
          <w:p w14:paraId="5E1F3BBE"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UE Méthodologique</w:t>
            </w:r>
          </w:p>
          <w:p w14:paraId="6F43D2CB"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UEM 2.1</w:t>
            </w:r>
          </w:p>
          <w:p w14:paraId="17FAAFBB"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10</w:t>
            </w:r>
          </w:p>
          <w:p w14:paraId="073467B0" w14:textId="77777777" w:rsidR="005C32DD" w:rsidRPr="00E33B74" w:rsidRDefault="005C32DD" w:rsidP="000C1524">
            <w:pPr>
              <w:autoSpaceDE w:val="0"/>
              <w:autoSpaceDN w:val="0"/>
              <w:adjustRightInd w:val="0"/>
              <w:spacing w:line="276" w:lineRule="auto"/>
              <w:rPr>
                <w:rFonts w:ascii="Cambria" w:eastAsia="Calibri" w:hAnsi="Cambria" w:cs="Calibri"/>
                <w:color w:val="auto"/>
              </w:rPr>
            </w:pPr>
            <w:r w:rsidRPr="00E33B74">
              <w:rPr>
                <w:rFonts w:ascii="Cambria" w:eastAsia="Calibri" w:hAnsi="Cambria" w:cs="Calibri"/>
                <w:color w:val="auto"/>
              </w:rPr>
              <w:t>Coefficients : 6</w:t>
            </w:r>
          </w:p>
        </w:tc>
        <w:tc>
          <w:tcPr>
            <w:tcW w:w="763" w:type="pct"/>
            <w:tcBorders>
              <w:top w:val="single" w:sz="18" w:space="0" w:color="auto"/>
              <w:left w:val="single" w:sz="6" w:space="0" w:color="auto"/>
              <w:bottom w:val="single" w:sz="6" w:space="0" w:color="auto"/>
              <w:right w:val="single" w:sz="6" w:space="0" w:color="auto"/>
            </w:tcBorders>
            <w:shd w:val="clear" w:color="auto" w:fill="DAEEF3"/>
            <w:vAlign w:val="center"/>
          </w:tcPr>
          <w:p w14:paraId="007A7ABF" w14:textId="77777777" w:rsidR="005C32DD" w:rsidRPr="007A3D69" w:rsidRDefault="005C32DD" w:rsidP="000C1524">
            <w:pPr>
              <w:autoSpaceDE w:val="0"/>
              <w:autoSpaceDN w:val="0"/>
              <w:adjustRightInd w:val="0"/>
              <w:spacing w:line="276" w:lineRule="auto"/>
              <w:jc w:val="left"/>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Probabilités et statistiques</w:t>
            </w:r>
          </w:p>
        </w:tc>
        <w:tc>
          <w:tcPr>
            <w:tcW w:w="190" w:type="pct"/>
            <w:tcBorders>
              <w:top w:val="single" w:sz="18" w:space="0" w:color="auto"/>
              <w:left w:val="single" w:sz="6" w:space="0" w:color="auto"/>
              <w:bottom w:val="single" w:sz="6" w:space="0" w:color="auto"/>
              <w:right w:val="single" w:sz="6" w:space="0" w:color="auto"/>
            </w:tcBorders>
            <w:shd w:val="clear" w:color="auto" w:fill="DAEEF3"/>
            <w:vAlign w:val="center"/>
          </w:tcPr>
          <w:p w14:paraId="75C3A083"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w:t>
            </w:r>
          </w:p>
        </w:tc>
        <w:tc>
          <w:tcPr>
            <w:tcW w:w="191" w:type="pct"/>
            <w:tcBorders>
              <w:top w:val="single" w:sz="18" w:space="0" w:color="auto"/>
              <w:left w:val="single" w:sz="6" w:space="0" w:color="auto"/>
              <w:bottom w:val="single" w:sz="6" w:space="0" w:color="auto"/>
              <w:right w:val="single" w:sz="6" w:space="0" w:color="auto"/>
            </w:tcBorders>
            <w:shd w:val="clear" w:color="auto" w:fill="DAEEF3"/>
            <w:vAlign w:val="center"/>
          </w:tcPr>
          <w:p w14:paraId="6CF1CB75"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18" w:space="0" w:color="auto"/>
              <w:left w:val="single" w:sz="6" w:space="0" w:color="auto"/>
              <w:bottom w:val="single" w:sz="6" w:space="0" w:color="auto"/>
              <w:right w:val="single" w:sz="6" w:space="0" w:color="auto"/>
            </w:tcBorders>
            <w:shd w:val="clear" w:color="auto" w:fill="DAEEF3"/>
            <w:vAlign w:val="center"/>
          </w:tcPr>
          <w:p w14:paraId="13173547"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8" w:space="0" w:color="auto"/>
              <w:left w:val="single" w:sz="6" w:space="0" w:color="auto"/>
              <w:bottom w:val="single" w:sz="6" w:space="0" w:color="auto"/>
              <w:right w:val="single" w:sz="6" w:space="0" w:color="auto"/>
            </w:tcBorders>
            <w:shd w:val="clear" w:color="auto" w:fill="DAEEF3"/>
            <w:vAlign w:val="center"/>
          </w:tcPr>
          <w:p w14:paraId="7C639C50"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8" w:space="0" w:color="auto"/>
              <w:left w:val="single" w:sz="6" w:space="0" w:color="auto"/>
              <w:bottom w:val="single" w:sz="6" w:space="0" w:color="auto"/>
              <w:right w:val="single" w:sz="6" w:space="0" w:color="auto"/>
            </w:tcBorders>
            <w:shd w:val="clear" w:color="auto" w:fill="DAEEF3"/>
            <w:vAlign w:val="center"/>
          </w:tcPr>
          <w:p w14:paraId="147099C2"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18" w:space="0" w:color="auto"/>
              <w:left w:val="single" w:sz="6" w:space="0" w:color="auto"/>
              <w:bottom w:val="single" w:sz="6" w:space="0" w:color="auto"/>
              <w:right w:val="single" w:sz="6" w:space="0" w:color="auto"/>
            </w:tcBorders>
            <w:shd w:val="clear" w:color="auto" w:fill="DAEEF3"/>
            <w:vAlign w:val="center"/>
          </w:tcPr>
          <w:p w14:paraId="3EC76225"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18" w:space="0" w:color="auto"/>
              <w:left w:val="single" w:sz="6" w:space="0" w:color="auto"/>
              <w:bottom w:val="single" w:sz="6" w:space="0" w:color="auto"/>
              <w:right w:val="single" w:sz="6" w:space="0" w:color="auto"/>
            </w:tcBorders>
            <w:shd w:val="clear" w:color="auto" w:fill="DAEEF3"/>
            <w:vAlign w:val="center"/>
          </w:tcPr>
          <w:p w14:paraId="020D07E7"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rPr>
              <w:t>4</w:t>
            </w:r>
            <w:r w:rsidRPr="0059200A">
              <w:rPr>
                <w:rFonts w:asciiTheme="majorHAnsi" w:eastAsia="Calibri" w:hAnsiTheme="majorHAnsi" w:cs="Calibri"/>
              </w:rPr>
              <w:t>5h00</w:t>
            </w:r>
          </w:p>
        </w:tc>
        <w:tc>
          <w:tcPr>
            <w:tcW w:w="670" w:type="pct"/>
            <w:tcBorders>
              <w:top w:val="single" w:sz="18" w:space="0" w:color="auto"/>
              <w:left w:val="single" w:sz="6" w:space="0" w:color="auto"/>
              <w:bottom w:val="single" w:sz="6" w:space="0" w:color="auto"/>
              <w:right w:val="single" w:sz="6" w:space="0" w:color="auto"/>
            </w:tcBorders>
            <w:shd w:val="clear" w:color="auto" w:fill="DAEEF3"/>
            <w:vAlign w:val="center"/>
          </w:tcPr>
          <w:p w14:paraId="48F4CFF5" w14:textId="77777777" w:rsidR="005C32DD" w:rsidRPr="007A3D69" w:rsidRDefault="005C32DD" w:rsidP="000C152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18" w:space="0" w:color="auto"/>
              <w:left w:val="single" w:sz="6" w:space="0" w:color="auto"/>
              <w:bottom w:val="single" w:sz="6" w:space="0" w:color="auto"/>
              <w:right w:val="single" w:sz="18" w:space="0" w:color="auto"/>
            </w:tcBorders>
            <w:shd w:val="clear" w:color="auto" w:fill="DAEEF3"/>
            <w:vAlign w:val="center"/>
          </w:tcPr>
          <w:p w14:paraId="72DAB5D5"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5C32DD" w:rsidRPr="00971010" w14:paraId="7D1A73EE" w14:textId="77777777" w:rsidTr="000C1524">
        <w:trPr>
          <w:trHeight w:val="397"/>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5259E85C" w14:textId="77777777" w:rsidR="005C32DD" w:rsidRPr="00E33B74" w:rsidRDefault="005C32DD" w:rsidP="000C1524">
            <w:pPr>
              <w:rPr>
                <w:rFonts w:ascii="Cambria" w:eastAsia="Calibri" w:hAnsi="Cambria" w:cs="Calibri"/>
                <w:color w:val="auto"/>
              </w:rPr>
            </w:pPr>
          </w:p>
        </w:tc>
        <w:tc>
          <w:tcPr>
            <w:tcW w:w="763" w:type="pct"/>
            <w:tcBorders>
              <w:top w:val="single" w:sz="6" w:space="0" w:color="auto"/>
              <w:left w:val="single" w:sz="6" w:space="0" w:color="auto"/>
              <w:bottom w:val="single" w:sz="6" w:space="0" w:color="auto"/>
              <w:right w:val="single" w:sz="6" w:space="0" w:color="auto"/>
            </w:tcBorders>
            <w:shd w:val="clear" w:color="auto" w:fill="DAEEF3"/>
            <w:vAlign w:val="center"/>
          </w:tcPr>
          <w:p w14:paraId="5E33F513" w14:textId="77777777" w:rsidR="005C32DD" w:rsidRPr="007A3D69" w:rsidRDefault="005C32DD" w:rsidP="000C152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Programmation Python</w:t>
            </w:r>
          </w:p>
        </w:tc>
        <w:tc>
          <w:tcPr>
            <w:tcW w:w="190" w:type="pct"/>
            <w:tcBorders>
              <w:top w:val="single" w:sz="6" w:space="0" w:color="auto"/>
              <w:left w:val="single" w:sz="6" w:space="0" w:color="auto"/>
              <w:bottom w:val="single" w:sz="6" w:space="0" w:color="auto"/>
              <w:right w:val="single" w:sz="6" w:space="0" w:color="auto"/>
            </w:tcBorders>
            <w:shd w:val="clear" w:color="auto" w:fill="DAEEF3"/>
            <w:vAlign w:val="center"/>
          </w:tcPr>
          <w:p w14:paraId="0A4DCA13"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191" w:type="pct"/>
            <w:tcBorders>
              <w:top w:val="single" w:sz="6" w:space="0" w:color="auto"/>
              <w:left w:val="single" w:sz="6" w:space="0" w:color="auto"/>
              <w:bottom w:val="single" w:sz="6" w:space="0" w:color="auto"/>
              <w:right w:val="single" w:sz="6" w:space="0" w:color="auto"/>
            </w:tcBorders>
            <w:shd w:val="clear" w:color="auto" w:fill="DAEEF3"/>
            <w:vAlign w:val="center"/>
          </w:tcPr>
          <w:p w14:paraId="654DEB27"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6" w:space="0" w:color="auto"/>
              <w:left w:val="single" w:sz="6" w:space="0" w:color="auto"/>
              <w:bottom w:val="single" w:sz="6" w:space="0" w:color="auto"/>
              <w:right w:val="single" w:sz="6" w:space="0" w:color="auto"/>
            </w:tcBorders>
            <w:shd w:val="clear" w:color="auto" w:fill="DAEEF3"/>
            <w:vAlign w:val="center"/>
          </w:tcPr>
          <w:p w14:paraId="79433678" w14:textId="77777777" w:rsidR="005C32DD" w:rsidRPr="007A3D69"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1h30</w:t>
            </w: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228D8ABD"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2B1032ED"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479" w:type="pct"/>
            <w:tcBorders>
              <w:top w:val="single" w:sz="6" w:space="0" w:color="auto"/>
              <w:left w:val="single" w:sz="6" w:space="0" w:color="auto"/>
              <w:bottom w:val="single" w:sz="6" w:space="0" w:color="auto"/>
              <w:right w:val="single" w:sz="6" w:space="0" w:color="auto"/>
            </w:tcBorders>
            <w:shd w:val="clear" w:color="auto" w:fill="DAEEF3"/>
            <w:vAlign w:val="center"/>
          </w:tcPr>
          <w:p w14:paraId="277E85C4"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6" w:space="0" w:color="auto"/>
              <w:left w:val="single" w:sz="6" w:space="0" w:color="auto"/>
              <w:bottom w:val="single" w:sz="6" w:space="0" w:color="auto"/>
              <w:right w:val="single" w:sz="6" w:space="0" w:color="auto"/>
            </w:tcBorders>
            <w:shd w:val="clear" w:color="auto" w:fill="DAEEF3"/>
            <w:vAlign w:val="center"/>
          </w:tcPr>
          <w:p w14:paraId="3BDE779C"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2</w:t>
            </w:r>
            <w:r>
              <w:rPr>
                <w:rFonts w:asciiTheme="majorHAnsi" w:eastAsia="Calibri" w:hAnsiTheme="majorHAnsi" w:cs="Calibri"/>
              </w:rPr>
              <w:t>7</w:t>
            </w:r>
            <w:r w:rsidRPr="0059200A">
              <w:rPr>
                <w:rFonts w:asciiTheme="majorHAnsi" w:eastAsia="Calibri" w:hAnsiTheme="majorHAnsi" w:cs="Calibri"/>
              </w:rPr>
              <w:t>h30</w:t>
            </w:r>
          </w:p>
        </w:tc>
        <w:tc>
          <w:tcPr>
            <w:tcW w:w="670" w:type="pct"/>
            <w:tcBorders>
              <w:top w:val="single" w:sz="6" w:space="0" w:color="auto"/>
              <w:left w:val="single" w:sz="6" w:space="0" w:color="auto"/>
              <w:bottom w:val="single" w:sz="6" w:space="0" w:color="auto"/>
              <w:right w:val="single" w:sz="6" w:space="0" w:color="auto"/>
            </w:tcBorders>
            <w:shd w:val="clear" w:color="auto" w:fill="DAEEF3"/>
            <w:vAlign w:val="center"/>
          </w:tcPr>
          <w:p w14:paraId="609F797B" w14:textId="77777777" w:rsidR="005C32DD" w:rsidRPr="007A3D69" w:rsidRDefault="005C32DD" w:rsidP="000C152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6" w:space="0" w:color="auto"/>
              <w:left w:val="single" w:sz="6" w:space="0" w:color="auto"/>
              <w:bottom w:val="single" w:sz="6" w:space="0" w:color="auto"/>
              <w:right w:val="single" w:sz="18" w:space="0" w:color="auto"/>
            </w:tcBorders>
            <w:shd w:val="clear" w:color="auto" w:fill="DAEEF3"/>
            <w:vAlign w:val="center"/>
          </w:tcPr>
          <w:p w14:paraId="61044D68" w14:textId="77777777" w:rsidR="005C32DD" w:rsidRPr="007A3D69"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60%</w:t>
            </w:r>
          </w:p>
        </w:tc>
      </w:tr>
      <w:tr w:rsidR="005C32DD" w:rsidRPr="00971010" w14:paraId="536DD54D" w14:textId="77777777" w:rsidTr="000C1524">
        <w:trPr>
          <w:trHeight w:val="362"/>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7ADE79E7" w14:textId="77777777" w:rsidR="005C32DD" w:rsidRPr="00E33B74" w:rsidRDefault="005C32DD" w:rsidP="000C1524">
            <w:pPr>
              <w:rPr>
                <w:rFonts w:ascii="Cambria" w:eastAsia="Calibri" w:hAnsi="Cambria" w:cs="Calibri"/>
                <w:color w:val="auto"/>
              </w:rPr>
            </w:pPr>
          </w:p>
        </w:tc>
        <w:tc>
          <w:tcPr>
            <w:tcW w:w="763" w:type="pct"/>
            <w:tcBorders>
              <w:top w:val="single" w:sz="6" w:space="0" w:color="auto"/>
              <w:left w:val="single" w:sz="6" w:space="0" w:color="auto"/>
              <w:bottom w:val="single" w:sz="6" w:space="0" w:color="auto"/>
              <w:right w:val="single" w:sz="6" w:space="0" w:color="auto"/>
            </w:tcBorders>
            <w:shd w:val="clear" w:color="auto" w:fill="DAEEF3"/>
            <w:vAlign w:val="center"/>
          </w:tcPr>
          <w:p w14:paraId="43F78A47" w14:textId="77777777" w:rsidR="005C32DD" w:rsidRPr="007A3D69" w:rsidRDefault="005C32DD" w:rsidP="000C152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Dessin technique</w:t>
            </w:r>
          </w:p>
        </w:tc>
        <w:tc>
          <w:tcPr>
            <w:tcW w:w="190" w:type="pct"/>
            <w:tcBorders>
              <w:top w:val="single" w:sz="6" w:space="0" w:color="auto"/>
              <w:left w:val="single" w:sz="6" w:space="0" w:color="auto"/>
              <w:bottom w:val="single" w:sz="6" w:space="0" w:color="auto"/>
              <w:right w:val="single" w:sz="6" w:space="0" w:color="auto"/>
            </w:tcBorders>
            <w:shd w:val="clear" w:color="auto" w:fill="DAEEF3"/>
            <w:vAlign w:val="center"/>
          </w:tcPr>
          <w:p w14:paraId="0A80AD46"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191" w:type="pct"/>
            <w:tcBorders>
              <w:top w:val="single" w:sz="6" w:space="0" w:color="auto"/>
              <w:left w:val="single" w:sz="6" w:space="0" w:color="auto"/>
              <w:bottom w:val="single" w:sz="6" w:space="0" w:color="auto"/>
              <w:right w:val="single" w:sz="6" w:space="0" w:color="auto"/>
            </w:tcBorders>
            <w:shd w:val="clear" w:color="auto" w:fill="DAEEF3"/>
            <w:vAlign w:val="center"/>
          </w:tcPr>
          <w:p w14:paraId="058403FD"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334" w:type="pct"/>
            <w:tcBorders>
              <w:top w:val="single" w:sz="6" w:space="0" w:color="auto"/>
              <w:left w:val="single" w:sz="6" w:space="0" w:color="auto"/>
              <w:bottom w:val="single" w:sz="6" w:space="0" w:color="auto"/>
              <w:right w:val="single" w:sz="6" w:space="0" w:color="auto"/>
            </w:tcBorders>
            <w:shd w:val="clear" w:color="auto" w:fill="DAEEF3"/>
            <w:vAlign w:val="center"/>
          </w:tcPr>
          <w:p w14:paraId="3499C52C" w14:textId="77777777" w:rsidR="005C32DD" w:rsidRPr="007A3D69"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rPr>
            </w:pP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0A2DEEAC"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1F29ED1D"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479" w:type="pct"/>
            <w:tcBorders>
              <w:top w:val="single" w:sz="6" w:space="0" w:color="auto"/>
              <w:left w:val="single" w:sz="6" w:space="0" w:color="auto"/>
              <w:bottom w:val="single" w:sz="6" w:space="0" w:color="auto"/>
              <w:right w:val="single" w:sz="6" w:space="0" w:color="auto"/>
            </w:tcBorders>
            <w:shd w:val="clear" w:color="auto" w:fill="DAEEF3"/>
            <w:vAlign w:val="center"/>
          </w:tcPr>
          <w:p w14:paraId="267A46F5"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22h30</w:t>
            </w:r>
          </w:p>
        </w:tc>
        <w:tc>
          <w:tcPr>
            <w:tcW w:w="716" w:type="pct"/>
            <w:tcBorders>
              <w:top w:val="single" w:sz="6" w:space="0" w:color="auto"/>
              <w:left w:val="single" w:sz="6" w:space="0" w:color="auto"/>
              <w:bottom w:val="single" w:sz="6" w:space="0" w:color="auto"/>
              <w:right w:val="single" w:sz="6" w:space="0" w:color="auto"/>
            </w:tcBorders>
            <w:shd w:val="clear" w:color="auto" w:fill="DAEEF3"/>
            <w:vAlign w:val="center"/>
          </w:tcPr>
          <w:p w14:paraId="3C00DB2D"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2</w:t>
            </w:r>
            <w:r>
              <w:rPr>
                <w:rFonts w:asciiTheme="majorHAnsi" w:eastAsia="Calibri" w:hAnsiTheme="majorHAnsi" w:cs="Calibri"/>
              </w:rPr>
              <w:t>7</w:t>
            </w:r>
            <w:r w:rsidRPr="0059200A">
              <w:rPr>
                <w:rFonts w:asciiTheme="majorHAnsi" w:eastAsia="Calibri" w:hAnsiTheme="majorHAnsi" w:cs="Calibri"/>
              </w:rPr>
              <w:t>h30</w:t>
            </w:r>
          </w:p>
        </w:tc>
        <w:tc>
          <w:tcPr>
            <w:tcW w:w="670" w:type="pct"/>
            <w:tcBorders>
              <w:top w:val="single" w:sz="6" w:space="0" w:color="auto"/>
              <w:left w:val="single" w:sz="6" w:space="0" w:color="auto"/>
              <w:bottom w:val="single" w:sz="6" w:space="0" w:color="auto"/>
              <w:right w:val="single" w:sz="6" w:space="0" w:color="auto"/>
            </w:tcBorders>
            <w:shd w:val="clear" w:color="auto" w:fill="DAEEF3"/>
            <w:vAlign w:val="center"/>
          </w:tcPr>
          <w:p w14:paraId="07E533B4" w14:textId="77777777" w:rsidR="005C32DD" w:rsidRPr="007A3D69" w:rsidRDefault="005C32DD" w:rsidP="000C152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100%</w:t>
            </w:r>
          </w:p>
        </w:tc>
        <w:tc>
          <w:tcPr>
            <w:tcW w:w="327" w:type="pct"/>
            <w:tcBorders>
              <w:top w:val="single" w:sz="6" w:space="0" w:color="auto"/>
              <w:left w:val="single" w:sz="6" w:space="0" w:color="auto"/>
              <w:bottom w:val="single" w:sz="6" w:space="0" w:color="auto"/>
              <w:right w:val="single" w:sz="18" w:space="0" w:color="auto"/>
            </w:tcBorders>
            <w:shd w:val="clear" w:color="auto" w:fill="DAEEF3"/>
            <w:vAlign w:val="center"/>
          </w:tcPr>
          <w:p w14:paraId="7EFD3882" w14:textId="77777777" w:rsidR="005C32DD" w:rsidRPr="007A3D69"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rPr>
            </w:pPr>
          </w:p>
        </w:tc>
      </w:tr>
      <w:tr w:rsidR="005C32DD" w:rsidRPr="00971010" w14:paraId="0F7F3DF9" w14:textId="77777777" w:rsidTr="000C1524">
        <w:trPr>
          <w:trHeight w:val="397"/>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379CD167" w14:textId="77777777" w:rsidR="005C32DD" w:rsidRPr="00E33B74" w:rsidRDefault="005C32DD" w:rsidP="000C1524">
            <w:pPr>
              <w:rPr>
                <w:rFonts w:ascii="Cambria" w:eastAsia="Calibri" w:hAnsi="Cambria" w:cs="Calibri"/>
                <w:color w:val="auto"/>
              </w:rPr>
            </w:pPr>
          </w:p>
        </w:tc>
        <w:tc>
          <w:tcPr>
            <w:tcW w:w="763" w:type="pct"/>
            <w:tcBorders>
              <w:top w:val="single" w:sz="6" w:space="0" w:color="auto"/>
              <w:left w:val="single" w:sz="6" w:space="0" w:color="auto"/>
              <w:bottom w:val="single" w:sz="18" w:space="0" w:color="auto"/>
              <w:right w:val="single" w:sz="6" w:space="0" w:color="auto"/>
            </w:tcBorders>
            <w:shd w:val="clear" w:color="auto" w:fill="DAEEF3"/>
            <w:vAlign w:val="center"/>
          </w:tcPr>
          <w:p w14:paraId="161A1B83" w14:textId="77777777" w:rsidR="005C32DD" w:rsidRPr="007A3D69" w:rsidRDefault="005C32DD" w:rsidP="000C152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TP Ondes et vibrations</w:t>
            </w:r>
          </w:p>
        </w:tc>
        <w:tc>
          <w:tcPr>
            <w:tcW w:w="190" w:type="pct"/>
            <w:tcBorders>
              <w:top w:val="single" w:sz="6" w:space="0" w:color="auto"/>
              <w:left w:val="single" w:sz="6" w:space="0" w:color="auto"/>
              <w:bottom w:val="single" w:sz="18" w:space="0" w:color="auto"/>
              <w:right w:val="single" w:sz="6" w:space="0" w:color="auto"/>
            </w:tcBorders>
            <w:shd w:val="clear" w:color="auto" w:fill="DAEEF3"/>
            <w:vAlign w:val="center"/>
          </w:tcPr>
          <w:p w14:paraId="029E21D2"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191" w:type="pct"/>
            <w:tcBorders>
              <w:top w:val="single" w:sz="6" w:space="0" w:color="auto"/>
              <w:left w:val="single" w:sz="6" w:space="0" w:color="auto"/>
              <w:bottom w:val="single" w:sz="18" w:space="0" w:color="auto"/>
              <w:right w:val="single" w:sz="6" w:space="0" w:color="auto"/>
            </w:tcBorders>
            <w:shd w:val="clear" w:color="auto" w:fill="DAEEF3"/>
            <w:vAlign w:val="center"/>
          </w:tcPr>
          <w:p w14:paraId="078435BB"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334" w:type="pct"/>
            <w:tcBorders>
              <w:top w:val="single" w:sz="6" w:space="0" w:color="auto"/>
              <w:left w:val="single" w:sz="6" w:space="0" w:color="auto"/>
              <w:bottom w:val="single" w:sz="18" w:space="0" w:color="auto"/>
              <w:right w:val="single" w:sz="6" w:space="0" w:color="auto"/>
            </w:tcBorders>
            <w:shd w:val="clear" w:color="auto" w:fill="DAEEF3"/>
            <w:vAlign w:val="center"/>
          </w:tcPr>
          <w:p w14:paraId="760E0280" w14:textId="77777777" w:rsidR="005C32DD" w:rsidRPr="007A3D69"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rPr>
            </w:pPr>
          </w:p>
        </w:tc>
        <w:tc>
          <w:tcPr>
            <w:tcW w:w="287" w:type="pct"/>
            <w:tcBorders>
              <w:top w:val="single" w:sz="6" w:space="0" w:color="auto"/>
              <w:left w:val="single" w:sz="6" w:space="0" w:color="auto"/>
              <w:bottom w:val="single" w:sz="18" w:space="0" w:color="auto"/>
              <w:right w:val="single" w:sz="6" w:space="0" w:color="auto"/>
            </w:tcBorders>
            <w:shd w:val="clear" w:color="auto" w:fill="DAEEF3"/>
            <w:vAlign w:val="center"/>
          </w:tcPr>
          <w:p w14:paraId="1282E8D9"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18" w:space="0" w:color="auto"/>
              <w:right w:val="single" w:sz="6" w:space="0" w:color="auto"/>
            </w:tcBorders>
            <w:shd w:val="clear" w:color="auto" w:fill="DAEEF3"/>
            <w:vAlign w:val="center"/>
          </w:tcPr>
          <w:p w14:paraId="432B76DE"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w:t>
            </w:r>
            <w:r>
              <w:rPr>
                <w:rFonts w:ascii="Cambria" w:eastAsia="Calibri" w:hAnsi="Cambria" w:cs="Calibri"/>
              </w:rPr>
              <w:t>0</w:t>
            </w:r>
            <w:r w:rsidRPr="007A3D69">
              <w:rPr>
                <w:rFonts w:ascii="Cambria" w:eastAsia="Calibri" w:hAnsi="Cambria" w:cs="Calibri"/>
              </w:rPr>
              <w:t>0</w:t>
            </w:r>
          </w:p>
        </w:tc>
        <w:tc>
          <w:tcPr>
            <w:tcW w:w="479" w:type="pct"/>
            <w:tcBorders>
              <w:top w:val="single" w:sz="6" w:space="0" w:color="auto"/>
              <w:left w:val="single" w:sz="6" w:space="0" w:color="auto"/>
              <w:bottom w:val="single" w:sz="18" w:space="0" w:color="auto"/>
              <w:right w:val="single" w:sz="6" w:space="0" w:color="auto"/>
            </w:tcBorders>
            <w:shd w:val="clear" w:color="auto" w:fill="DAEEF3"/>
            <w:vAlign w:val="center"/>
          </w:tcPr>
          <w:p w14:paraId="757BF8AA"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22h30</w:t>
            </w:r>
          </w:p>
        </w:tc>
        <w:tc>
          <w:tcPr>
            <w:tcW w:w="716" w:type="pct"/>
            <w:tcBorders>
              <w:top w:val="single" w:sz="6" w:space="0" w:color="auto"/>
              <w:left w:val="single" w:sz="6" w:space="0" w:color="auto"/>
              <w:bottom w:val="single" w:sz="18" w:space="0" w:color="auto"/>
              <w:right w:val="single" w:sz="6" w:space="0" w:color="auto"/>
            </w:tcBorders>
            <w:shd w:val="clear" w:color="auto" w:fill="DAEEF3"/>
            <w:vAlign w:val="center"/>
          </w:tcPr>
          <w:p w14:paraId="2FFF7FAE"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1</w:t>
            </w:r>
            <w:r>
              <w:rPr>
                <w:rFonts w:asciiTheme="majorHAnsi" w:eastAsia="Calibri" w:hAnsiTheme="majorHAnsi" w:cs="Calibri"/>
              </w:rPr>
              <w:t>7</w:t>
            </w:r>
            <w:r w:rsidRPr="0059200A">
              <w:rPr>
                <w:rFonts w:asciiTheme="majorHAnsi" w:eastAsia="Calibri" w:hAnsiTheme="majorHAnsi" w:cs="Calibri"/>
              </w:rPr>
              <w:t>h</w:t>
            </w:r>
            <w:r>
              <w:rPr>
                <w:rFonts w:asciiTheme="majorHAnsi" w:eastAsia="Calibri" w:hAnsiTheme="majorHAnsi" w:cs="Calibri"/>
              </w:rPr>
              <w:t>50</w:t>
            </w:r>
          </w:p>
        </w:tc>
        <w:tc>
          <w:tcPr>
            <w:tcW w:w="670" w:type="pct"/>
            <w:tcBorders>
              <w:top w:val="single" w:sz="6" w:space="0" w:color="auto"/>
              <w:left w:val="single" w:sz="6" w:space="0" w:color="auto"/>
              <w:bottom w:val="single" w:sz="18" w:space="0" w:color="auto"/>
              <w:right w:val="single" w:sz="6" w:space="0" w:color="auto"/>
            </w:tcBorders>
            <w:shd w:val="clear" w:color="auto" w:fill="DAEEF3"/>
            <w:vAlign w:val="center"/>
          </w:tcPr>
          <w:p w14:paraId="77D1FBAB" w14:textId="77777777" w:rsidR="005C32DD" w:rsidRPr="007A3D69" w:rsidRDefault="005C32DD" w:rsidP="000C152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100%</w:t>
            </w:r>
          </w:p>
        </w:tc>
        <w:tc>
          <w:tcPr>
            <w:tcW w:w="327" w:type="pct"/>
            <w:tcBorders>
              <w:top w:val="single" w:sz="6" w:space="0" w:color="auto"/>
              <w:left w:val="single" w:sz="6" w:space="0" w:color="auto"/>
              <w:bottom w:val="single" w:sz="18" w:space="0" w:color="auto"/>
              <w:right w:val="single" w:sz="18" w:space="0" w:color="auto"/>
            </w:tcBorders>
            <w:shd w:val="clear" w:color="auto" w:fill="DAEEF3"/>
            <w:vAlign w:val="center"/>
          </w:tcPr>
          <w:p w14:paraId="4DB0B792" w14:textId="77777777" w:rsidR="005C32DD" w:rsidRPr="007A3D69"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strike/>
              </w:rPr>
            </w:pPr>
          </w:p>
        </w:tc>
      </w:tr>
      <w:tr w:rsidR="005C32DD" w:rsidRPr="00971010" w14:paraId="249ED19F" w14:textId="77777777" w:rsidTr="000C1524">
        <w:trPr>
          <w:trHeight w:val="397"/>
          <w:jc w:val="center"/>
        </w:trPr>
        <w:tc>
          <w:tcPr>
            <w:cnfStyle w:val="001000000000" w:firstRow="0" w:lastRow="0" w:firstColumn="1" w:lastColumn="0" w:oddVBand="0" w:evenVBand="0" w:oddHBand="0" w:evenHBand="0" w:firstRowFirstColumn="0" w:firstRowLastColumn="0" w:lastRowFirstColumn="0" w:lastRowLastColumn="0"/>
            <w:tcW w:w="755" w:type="pct"/>
            <w:tcBorders>
              <w:top w:val="single" w:sz="4" w:space="0" w:color="auto"/>
              <w:left w:val="single" w:sz="18" w:space="0" w:color="auto"/>
              <w:right w:val="single" w:sz="4" w:space="0" w:color="auto"/>
            </w:tcBorders>
            <w:vAlign w:val="center"/>
          </w:tcPr>
          <w:p w14:paraId="1F793C72"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UE Découverte</w:t>
            </w:r>
          </w:p>
          <w:p w14:paraId="0910A3BB"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UED 2.1</w:t>
            </w:r>
          </w:p>
          <w:p w14:paraId="5E65E6E4" w14:textId="77777777" w:rsidR="005C32DD" w:rsidRPr="00E33B74" w:rsidRDefault="005C32DD" w:rsidP="000C1524">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1</w:t>
            </w:r>
          </w:p>
          <w:p w14:paraId="0657AE3F" w14:textId="77777777" w:rsidR="005C32DD" w:rsidRPr="00E33B74" w:rsidRDefault="005C32DD" w:rsidP="000C1524">
            <w:pPr>
              <w:rPr>
                <w:rFonts w:ascii="Cambria" w:eastAsia="Calibri" w:hAnsi="Cambria" w:cs="Calibri"/>
                <w:color w:val="auto"/>
              </w:rPr>
            </w:pPr>
            <w:r w:rsidRPr="00E33B74">
              <w:rPr>
                <w:rFonts w:ascii="Cambria" w:eastAsia="Calibri" w:hAnsi="Cambria" w:cs="Calibri"/>
                <w:color w:val="auto"/>
              </w:rPr>
              <w:t>Coefficients : 1</w:t>
            </w:r>
          </w:p>
        </w:tc>
        <w:tc>
          <w:tcPr>
            <w:tcW w:w="763" w:type="pct"/>
            <w:tcBorders>
              <w:top w:val="single" w:sz="4" w:space="0" w:color="auto"/>
              <w:left w:val="single" w:sz="4" w:space="0" w:color="auto"/>
              <w:bottom w:val="single" w:sz="18" w:space="0" w:color="auto"/>
              <w:right w:val="single" w:sz="4" w:space="0" w:color="auto"/>
            </w:tcBorders>
            <w:shd w:val="clear" w:color="auto" w:fill="FFFFFF"/>
            <w:vAlign w:val="center"/>
          </w:tcPr>
          <w:p w14:paraId="6CC44C33" w14:textId="77777777" w:rsidR="005C32DD" w:rsidRPr="007A3D69"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eastAsia="Calibri" w:hAnsi="Cambria" w:cs="Calibri"/>
              </w:rPr>
              <w:t>Métrologie</w:t>
            </w:r>
          </w:p>
        </w:tc>
        <w:tc>
          <w:tcPr>
            <w:tcW w:w="190" w:type="pct"/>
            <w:tcBorders>
              <w:top w:val="single" w:sz="6" w:space="0" w:color="auto"/>
              <w:left w:val="single" w:sz="4" w:space="0" w:color="auto"/>
              <w:bottom w:val="single" w:sz="18" w:space="0" w:color="auto"/>
              <w:right w:val="single" w:sz="6" w:space="0" w:color="auto"/>
            </w:tcBorders>
            <w:shd w:val="clear" w:color="auto" w:fill="FFFFFF"/>
            <w:vAlign w:val="center"/>
          </w:tcPr>
          <w:p w14:paraId="41AC2BE6"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191" w:type="pct"/>
            <w:tcBorders>
              <w:top w:val="single" w:sz="6" w:space="0" w:color="auto"/>
              <w:left w:val="single" w:sz="6" w:space="0" w:color="auto"/>
              <w:bottom w:val="single" w:sz="18" w:space="0" w:color="auto"/>
              <w:right w:val="single" w:sz="6" w:space="0" w:color="auto"/>
            </w:tcBorders>
            <w:shd w:val="clear" w:color="auto" w:fill="FFFFFF"/>
            <w:vAlign w:val="center"/>
          </w:tcPr>
          <w:p w14:paraId="051CFBA3"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334" w:type="pct"/>
            <w:tcBorders>
              <w:top w:val="single" w:sz="6" w:space="0" w:color="auto"/>
              <w:left w:val="single" w:sz="6" w:space="0" w:color="auto"/>
              <w:bottom w:val="single" w:sz="18" w:space="0" w:color="auto"/>
              <w:right w:val="single" w:sz="6" w:space="0" w:color="auto"/>
            </w:tcBorders>
            <w:shd w:val="clear" w:color="auto" w:fill="FFFFFF"/>
            <w:vAlign w:val="center"/>
          </w:tcPr>
          <w:p w14:paraId="43EE50F7"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18" w:space="0" w:color="auto"/>
              <w:right w:val="single" w:sz="6" w:space="0" w:color="auto"/>
            </w:tcBorders>
            <w:shd w:val="clear" w:color="auto" w:fill="FFFFFF"/>
            <w:vAlign w:val="center"/>
          </w:tcPr>
          <w:p w14:paraId="28A4E8C7"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18" w:space="0" w:color="auto"/>
              <w:right w:val="single" w:sz="6" w:space="0" w:color="auto"/>
            </w:tcBorders>
            <w:shd w:val="clear" w:color="auto" w:fill="FFFFFF"/>
            <w:vAlign w:val="center"/>
          </w:tcPr>
          <w:p w14:paraId="5982D3FD"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479" w:type="pct"/>
            <w:tcBorders>
              <w:top w:val="single" w:sz="6" w:space="0" w:color="auto"/>
              <w:left w:val="single" w:sz="6" w:space="0" w:color="auto"/>
              <w:bottom w:val="single" w:sz="18" w:space="0" w:color="auto"/>
              <w:right w:val="single" w:sz="6" w:space="0" w:color="auto"/>
            </w:tcBorders>
            <w:shd w:val="clear" w:color="auto" w:fill="FFFFFF"/>
            <w:vAlign w:val="center"/>
          </w:tcPr>
          <w:p w14:paraId="0B0B6582"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22h30</w:t>
            </w:r>
          </w:p>
        </w:tc>
        <w:tc>
          <w:tcPr>
            <w:tcW w:w="716" w:type="pct"/>
            <w:tcBorders>
              <w:top w:val="single" w:sz="6" w:space="0" w:color="auto"/>
              <w:left w:val="single" w:sz="6" w:space="0" w:color="auto"/>
              <w:bottom w:val="single" w:sz="18" w:space="0" w:color="auto"/>
              <w:right w:val="single" w:sz="6" w:space="0" w:color="auto"/>
            </w:tcBorders>
            <w:shd w:val="clear" w:color="auto" w:fill="FFFFFF"/>
            <w:vAlign w:val="center"/>
          </w:tcPr>
          <w:p w14:paraId="4F41E279"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02h30</w:t>
            </w:r>
          </w:p>
        </w:tc>
        <w:tc>
          <w:tcPr>
            <w:tcW w:w="670" w:type="pct"/>
            <w:tcBorders>
              <w:top w:val="single" w:sz="6" w:space="0" w:color="auto"/>
              <w:left w:val="single" w:sz="6" w:space="0" w:color="auto"/>
              <w:bottom w:val="single" w:sz="18" w:space="0" w:color="auto"/>
              <w:right w:val="single" w:sz="6" w:space="0" w:color="auto"/>
            </w:tcBorders>
            <w:shd w:val="clear" w:color="auto" w:fill="FFFFFF"/>
            <w:vAlign w:val="center"/>
          </w:tcPr>
          <w:p w14:paraId="2D9A2947"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327" w:type="pct"/>
            <w:tcBorders>
              <w:top w:val="single" w:sz="6" w:space="0" w:color="auto"/>
              <w:left w:val="single" w:sz="6" w:space="0" w:color="auto"/>
              <w:bottom w:val="single" w:sz="18" w:space="0" w:color="auto"/>
              <w:right w:val="single" w:sz="18" w:space="0" w:color="auto"/>
            </w:tcBorders>
            <w:shd w:val="clear" w:color="auto" w:fill="FFFFFF"/>
            <w:vAlign w:val="center"/>
          </w:tcPr>
          <w:p w14:paraId="0E2E6329" w14:textId="77777777" w:rsidR="005C32DD" w:rsidRPr="007A3D69"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100%</w:t>
            </w:r>
          </w:p>
        </w:tc>
      </w:tr>
      <w:tr w:rsidR="005C32DD" w:rsidRPr="00971010" w14:paraId="24B3D309" w14:textId="77777777" w:rsidTr="000C1524">
        <w:trPr>
          <w:trHeight w:val="288"/>
          <w:jc w:val="center"/>
        </w:trPr>
        <w:tc>
          <w:tcPr>
            <w:cnfStyle w:val="001000000000" w:firstRow="0" w:lastRow="0" w:firstColumn="1" w:lastColumn="0" w:oddVBand="0" w:evenVBand="0" w:oddHBand="0" w:evenHBand="0" w:firstRowFirstColumn="0" w:firstRowLastColumn="0" w:lastRowFirstColumn="0" w:lastRowLastColumn="0"/>
            <w:tcW w:w="755" w:type="pct"/>
            <w:tcBorders>
              <w:top w:val="single" w:sz="18" w:space="0" w:color="auto"/>
              <w:left w:val="single" w:sz="18" w:space="0" w:color="auto"/>
              <w:right w:val="single" w:sz="6" w:space="0" w:color="auto"/>
            </w:tcBorders>
          </w:tcPr>
          <w:p w14:paraId="7BDC7D4D" w14:textId="77777777" w:rsidR="005C32DD" w:rsidRPr="00971010" w:rsidRDefault="005C32DD" w:rsidP="000C1524">
            <w:pPr>
              <w:autoSpaceDE w:val="0"/>
              <w:autoSpaceDN w:val="0"/>
              <w:adjustRightInd w:val="0"/>
              <w:spacing w:line="276" w:lineRule="auto"/>
              <w:jc w:val="center"/>
              <w:rPr>
                <w:rFonts w:ascii="Cambria" w:eastAsia="Calibri" w:hAnsi="Cambria" w:cs="Calibri"/>
                <w:color w:val="000000"/>
              </w:rPr>
            </w:pPr>
            <w:r w:rsidRPr="00971010">
              <w:rPr>
                <w:rFonts w:ascii="Cambria" w:eastAsia="Calibri" w:hAnsi="Cambria" w:cs="Calibri"/>
                <w:color w:val="000000"/>
              </w:rPr>
              <w:t>Total semestre 3</w:t>
            </w:r>
          </w:p>
        </w:tc>
        <w:tc>
          <w:tcPr>
            <w:tcW w:w="763" w:type="pct"/>
            <w:tcBorders>
              <w:top w:val="single" w:sz="18" w:space="0" w:color="auto"/>
              <w:left w:val="single" w:sz="6" w:space="0" w:color="auto"/>
              <w:bottom w:val="single" w:sz="18" w:space="0" w:color="auto"/>
              <w:right w:val="single" w:sz="6" w:space="0" w:color="auto"/>
            </w:tcBorders>
            <w:shd w:val="clear" w:color="auto" w:fill="FBD4B4"/>
            <w:vAlign w:val="center"/>
          </w:tcPr>
          <w:p w14:paraId="54BFEA2F" w14:textId="77777777" w:rsidR="005C32DD" w:rsidRPr="00971010" w:rsidRDefault="005C32DD" w:rsidP="000C152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c>
          <w:tcPr>
            <w:tcW w:w="190" w:type="pct"/>
            <w:tcBorders>
              <w:top w:val="single" w:sz="18" w:space="0" w:color="auto"/>
              <w:left w:val="single" w:sz="6" w:space="0" w:color="auto"/>
              <w:bottom w:val="single" w:sz="18" w:space="0" w:color="auto"/>
              <w:right w:val="single" w:sz="6" w:space="0" w:color="auto"/>
            </w:tcBorders>
            <w:shd w:val="clear" w:color="auto" w:fill="FBD4B4"/>
            <w:vAlign w:val="center"/>
          </w:tcPr>
          <w:p w14:paraId="6187E69D" w14:textId="77777777" w:rsidR="005C32DD" w:rsidRPr="00971010"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30</w:t>
            </w:r>
          </w:p>
        </w:tc>
        <w:tc>
          <w:tcPr>
            <w:tcW w:w="191" w:type="pct"/>
            <w:tcBorders>
              <w:top w:val="single" w:sz="18" w:space="0" w:color="auto"/>
              <w:left w:val="single" w:sz="6" w:space="0" w:color="auto"/>
              <w:bottom w:val="single" w:sz="18" w:space="0" w:color="auto"/>
              <w:right w:val="single" w:sz="6" w:space="0" w:color="auto"/>
            </w:tcBorders>
            <w:shd w:val="clear" w:color="auto" w:fill="FBD4B4"/>
            <w:vAlign w:val="center"/>
          </w:tcPr>
          <w:p w14:paraId="35A6F133" w14:textId="77777777" w:rsidR="005C32DD" w:rsidRPr="00971010"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17</w:t>
            </w:r>
          </w:p>
        </w:tc>
        <w:tc>
          <w:tcPr>
            <w:tcW w:w="334" w:type="pct"/>
            <w:tcBorders>
              <w:top w:val="single" w:sz="18" w:space="0" w:color="auto"/>
              <w:left w:val="single" w:sz="6" w:space="0" w:color="auto"/>
              <w:bottom w:val="single" w:sz="18" w:space="0" w:color="auto"/>
              <w:right w:val="single" w:sz="6" w:space="0" w:color="auto"/>
            </w:tcBorders>
            <w:shd w:val="clear" w:color="auto" w:fill="FBD4B4"/>
            <w:vAlign w:val="center"/>
          </w:tcPr>
          <w:p w14:paraId="607FF509" w14:textId="77777777" w:rsidR="005C32DD" w:rsidRPr="00B062EF"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b/>
                <w:bCs/>
                <w:color w:val="FF0000"/>
              </w:rPr>
            </w:pPr>
            <w:r w:rsidRPr="0059200A">
              <w:rPr>
                <w:rFonts w:asciiTheme="majorHAnsi" w:hAnsiTheme="majorHAnsi"/>
                <w:b/>
                <w:bCs/>
                <w:lang w:eastAsia="en-US"/>
              </w:rPr>
              <w:t>10h30</w:t>
            </w:r>
          </w:p>
        </w:tc>
        <w:tc>
          <w:tcPr>
            <w:tcW w:w="287" w:type="pct"/>
            <w:tcBorders>
              <w:top w:val="single" w:sz="18" w:space="0" w:color="auto"/>
              <w:left w:val="single" w:sz="6" w:space="0" w:color="auto"/>
              <w:bottom w:val="single" w:sz="18" w:space="0" w:color="auto"/>
              <w:right w:val="single" w:sz="6" w:space="0" w:color="auto"/>
            </w:tcBorders>
            <w:shd w:val="clear" w:color="auto" w:fill="FBD4B4"/>
            <w:vAlign w:val="center"/>
          </w:tcPr>
          <w:p w14:paraId="27E84D5C" w14:textId="77777777" w:rsidR="005C32DD" w:rsidRPr="00B062EF"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b/>
                <w:bCs/>
                <w:lang w:eastAsia="en-US"/>
              </w:rPr>
              <w:t>9h00</w:t>
            </w:r>
          </w:p>
        </w:tc>
        <w:tc>
          <w:tcPr>
            <w:tcW w:w="287" w:type="pct"/>
            <w:tcBorders>
              <w:top w:val="single" w:sz="18" w:space="0" w:color="auto"/>
              <w:left w:val="single" w:sz="6" w:space="0" w:color="auto"/>
              <w:bottom w:val="single" w:sz="18" w:space="0" w:color="auto"/>
              <w:right w:val="single" w:sz="6" w:space="0" w:color="auto"/>
            </w:tcBorders>
            <w:shd w:val="clear" w:color="auto" w:fill="FBD4B4"/>
            <w:vAlign w:val="center"/>
          </w:tcPr>
          <w:p w14:paraId="15EC9C44" w14:textId="77777777" w:rsidR="005C32DD" w:rsidRPr="00B062EF" w:rsidRDefault="005C32DD"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b/>
                <w:bCs/>
                <w:lang w:eastAsia="en-US"/>
              </w:rPr>
              <w:t>5h30</w:t>
            </w:r>
          </w:p>
        </w:tc>
        <w:tc>
          <w:tcPr>
            <w:tcW w:w="479" w:type="pct"/>
            <w:tcBorders>
              <w:top w:val="single" w:sz="18" w:space="0" w:color="auto"/>
              <w:left w:val="single" w:sz="6" w:space="0" w:color="auto"/>
              <w:bottom w:val="single" w:sz="18" w:space="0" w:color="auto"/>
              <w:right w:val="single" w:sz="6" w:space="0" w:color="auto"/>
            </w:tcBorders>
            <w:shd w:val="clear" w:color="auto" w:fill="FBD4B4"/>
            <w:vAlign w:val="center"/>
          </w:tcPr>
          <w:p w14:paraId="31338803" w14:textId="77777777" w:rsidR="005C32DD" w:rsidRPr="00B062EF"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b/>
                <w:bCs/>
              </w:rPr>
              <w:t>375h00</w:t>
            </w:r>
          </w:p>
        </w:tc>
        <w:tc>
          <w:tcPr>
            <w:tcW w:w="716" w:type="pct"/>
            <w:tcBorders>
              <w:top w:val="single" w:sz="18" w:space="0" w:color="auto"/>
              <w:left w:val="single" w:sz="6" w:space="0" w:color="auto"/>
              <w:bottom w:val="single" w:sz="18" w:space="0" w:color="auto"/>
              <w:right w:val="single" w:sz="6" w:space="0" w:color="auto"/>
            </w:tcBorders>
            <w:shd w:val="clear" w:color="auto" w:fill="FBD4B4"/>
            <w:vAlign w:val="center"/>
          </w:tcPr>
          <w:p w14:paraId="20F5B47B" w14:textId="77777777" w:rsidR="005C32DD" w:rsidRPr="00B062EF"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lang w:eastAsia="en-US"/>
              </w:rPr>
              <w:t>375h00</w:t>
            </w:r>
          </w:p>
        </w:tc>
        <w:tc>
          <w:tcPr>
            <w:tcW w:w="670" w:type="pct"/>
            <w:tcBorders>
              <w:top w:val="single" w:sz="18" w:space="0" w:color="auto"/>
              <w:left w:val="single" w:sz="6" w:space="0" w:color="auto"/>
              <w:bottom w:val="single" w:sz="18" w:space="0" w:color="auto"/>
              <w:right w:val="single" w:sz="6" w:space="0" w:color="auto"/>
            </w:tcBorders>
            <w:shd w:val="clear" w:color="auto" w:fill="FBD4B4"/>
            <w:vAlign w:val="center"/>
          </w:tcPr>
          <w:p w14:paraId="0D19A0EA" w14:textId="77777777" w:rsidR="005C32DD" w:rsidRPr="00971010"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c>
          <w:tcPr>
            <w:tcW w:w="327" w:type="pct"/>
            <w:tcBorders>
              <w:top w:val="single" w:sz="18" w:space="0" w:color="auto"/>
              <w:left w:val="single" w:sz="6" w:space="0" w:color="auto"/>
              <w:bottom w:val="single" w:sz="18" w:space="0" w:color="auto"/>
              <w:right w:val="single" w:sz="18" w:space="0" w:color="auto"/>
            </w:tcBorders>
            <w:shd w:val="clear" w:color="auto" w:fill="FBD4B4"/>
            <w:vAlign w:val="center"/>
          </w:tcPr>
          <w:p w14:paraId="2B3ED666" w14:textId="77777777" w:rsidR="005C32DD" w:rsidRPr="00971010" w:rsidRDefault="005C32DD"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r>
    </w:tbl>
    <w:p w14:paraId="21B3BACA" w14:textId="77777777" w:rsidR="005C32DD" w:rsidRDefault="005C32DD" w:rsidP="005C32DD">
      <w:pPr>
        <w:rPr>
          <w:rFonts w:ascii="Cambria" w:eastAsia="Calibri" w:hAnsi="Cambria" w:cs="Calibri"/>
          <w:b/>
          <w:bCs/>
          <w:color w:val="000000"/>
          <w:u w:val="single"/>
        </w:rPr>
      </w:pPr>
    </w:p>
    <w:p w14:paraId="0711ABE8" w14:textId="77777777" w:rsidR="005C32DD" w:rsidRDefault="005C32DD" w:rsidP="005C32DD">
      <w:pPr>
        <w:rPr>
          <w:rFonts w:ascii="Cambria" w:eastAsia="Calibri" w:hAnsi="Cambria" w:cs="Calibri"/>
          <w:b/>
          <w:bCs/>
          <w:color w:val="000000"/>
          <w:u w:val="single"/>
        </w:rPr>
      </w:pPr>
    </w:p>
    <w:p w14:paraId="36DA1A99" w14:textId="77777777" w:rsidR="00EE4E3E" w:rsidRDefault="00EE4E3E" w:rsidP="00EE4E3E">
      <w:pPr>
        <w:rPr>
          <w:rFonts w:ascii="Cambria" w:eastAsia="Calibri" w:hAnsi="Cambria" w:cs="Calibri"/>
          <w:b/>
          <w:bCs/>
          <w:color w:val="000000"/>
          <w:u w:val="single"/>
        </w:rPr>
      </w:pPr>
    </w:p>
    <w:p w14:paraId="683B415C" w14:textId="77777777" w:rsidR="00EE4E3E" w:rsidRDefault="00EE4E3E" w:rsidP="00EE4E3E">
      <w:pPr>
        <w:rPr>
          <w:rFonts w:ascii="Cambria" w:eastAsia="Calibri" w:hAnsi="Cambria" w:cs="Calibri"/>
          <w:b/>
          <w:bCs/>
          <w:color w:val="000000"/>
          <w:u w:val="single"/>
        </w:rPr>
      </w:pPr>
    </w:p>
    <w:p w14:paraId="51E8DAE7" w14:textId="77777777" w:rsidR="005C32DD" w:rsidRDefault="005C32DD" w:rsidP="005C32DD">
      <w:pPr>
        <w:rPr>
          <w:rFonts w:ascii="Cambria" w:eastAsia="Calibri" w:hAnsi="Cambria" w:cs="Calibri"/>
          <w:b/>
          <w:bCs/>
          <w:color w:val="000000"/>
          <w:u w:val="single"/>
        </w:rPr>
      </w:pPr>
      <w:r w:rsidRPr="00FE41F9">
        <w:rPr>
          <w:rFonts w:ascii="Cambria" w:eastAsia="Calibri" w:hAnsi="Cambria" w:cs="Calibri"/>
          <w:b/>
          <w:bCs/>
          <w:color w:val="000000"/>
          <w:u w:val="single"/>
        </w:rPr>
        <w:t xml:space="preserve">Semestre </w:t>
      </w:r>
      <w:r>
        <w:rPr>
          <w:rFonts w:ascii="Cambria" w:eastAsia="Calibri" w:hAnsi="Cambria" w:cs="Calibri"/>
          <w:b/>
          <w:bCs/>
          <w:color w:val="000000"/>
          <w:u w:val="single"/>
        </w:rPr>
        <w:t>4</w:t>
      </w:r>
    </w:p>
    <w:tbl>
      <w:tblPr>
        <w:tblStyle w:val="Tramemoyenne2-Accent6"/>
        <w:tblW w:w="527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9"/>
        <w:gridCol w:w="3117"/>
        <w:gridCol w:w="570"/>
        <w:gridCol w:w="567"/>
        <w:gridCol w:w="992"/>
        <w:gridCol w:w="851"/>
        <w:gridCol w:w="851"/>
        <w:gridCol w:w="1556"/>
        <w:gridCol w:w="1984"/>
        <w:gridCol w:w="1843"/>
        <w:gridCol w:w="851"/>
      </w:tblGrid>
      <w:tr w:rsidR="005C32DD" w:rsidRPr="00B062EF" w14:paraId="09805600" w14:textId="77777777" w:rsidTr="000C1524">
        <w:trPr>
          <w:cnfStyle w:val="100000000000" w:firstRow="1" w:lastRow="0" w:firstColumn="0" w:lastColumn="0" w:oddVBand="0" w:evenVBand="0" w:oddHBand="0" w:evenHBand="0" w:firstRowFirstColumn="0" w:firstRowLastColumn="0" w:lastRowFirstColumn="0" w:lastRowLastColumn="0"/>
          <w:trHeight w:val="526"/>
        </w:trPr>
        <w:tc>
          <w:tcPr>
            <w:cnfStyle w:val="001000000100" w:firstRow="0" w:lastRow="0" w:firstColumn="1" w:lastColumn="0" w:oddVBand="0" w:evenVBand="0" w:oddHBand="0" w:evenHBand="0" w:firstRowFirstColumn="1" w:firstRowLastColumn="0" w:lastRowFirstColumn="0" w:lastRowLastColumn="0"/>
            <w:tcW w:w="695" w:type="pct"/>
            <w:vMerge w:val="restart"/>
            <w:tcBorders>
              <w:left w:val="single" w:sz="18" w:space="0" w:color="auto"/>
              <w:right w:val="single" w:sz="18" w:space="0" w:color="auto"/>
            </w:tcBorders>
            <w:vAlign w:val="center"/>
            <w:hideMark/>
          </w:tcPr>
          <w:p w14:paraId="6D22C33B" w14:textId="77777777" w:rsidR="005C32DD" w:rsidRPr="00B062EF" w:rsidRDefault="005C32DD" w:rsidP="000C1524">
            <w:pPr>
              <w:autoSpaceDE w:val="0"/>
              <w:autoSpaceDN w:val="0"/>
              <w:adjustRightInd w:val="0"/>
              <w:spacing w:line="276" w:lineRule="auto"/>
              <w:jc w:val="center"/>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Unité d'enseignement</w:t>
            </w:r>
          </w:p>
        </w:tc>
        <w:tc>
          <w:tcPr>
            <w:tcW w:w="1018" w:type="pct"/>
            <w:tcBorders>
              <w:left w:val="single" w:sz="18" w:space="0" w:color="auto"/>
              <w:bottom w:val="single" w:sz="4" w:space="0" w:color="auto"/>
              <w:right w:val="single" w:sz="6" w:space="0" w:color="auto"/>
            </w:tcBorders>
            <w:vAlign w:val="center"/>
            <w:hideMark/>
          </w:tcPr>
          <w:p w14:paraId="69A89D2D" w14:textId="77777777" w:rsidR="005C32DD" w:rsidRPr="00B062EF"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Matières</w:t>
            </w:r>
          </w:p>
        </w:tc>
        <w:tc>
          <w:tcPr>
            <w:tcW w:w="186" w:type="pct"/>
            <w:vMerge w:val="restart"/>
            <w:tcBorders>
              <w:left w:val="single" w:sz="6" w:space="0" w:color="auto"/>
              <w:right w:val="single" w:sz="6" w:space="0" w:color="auto"/>
            </w:tcBorders>
            <w:textDirection w:val="btLr"/>
            <w:vAlign w:val="center"/>
            <w:hideMark/>
          </w:tcPr>
          <w:p w14:paraId="04A2B32C" w14:textId="77777777" w:rsidR="005C32DD" w:rsidRPr="00B062EF" w:rsidRDefault="005C32DD" w:rsidP="000C1524">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Crédits</w:t>
            </w:r>
          </w:p>
        </w:tc>
        <w:tc>
          <w:tcPr>
            <w:tcW w:w="185" w:type="pct"/>
            <w:vMerge w:val="restart"/>
            <w:tcBorders>
              <w:left w:val="single" w:sz="6" w:space="0" w:color="auto"/>
              <w:right w:val="single" w:sz="6" w:space="0" w:color="auto"/>
            </w:tcBorders>
            <w:textDirection w:val="btLr"/>
            <w:vAlign w:val="center"/>
            <w:hideMark/>
          </w:tcPr>
          <w:p w14:paraId="70C06112" w14:textId="77777777" w:rsidR="005C32DD" w:rsidRPr="00B062EF"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Coefficient</w:t>
            </w:r>
          </w:p>
        </w:tc>
        <w:tc>
          <w:tcPr>
            <w:tcW w:w="880" w:type="pct"/>
            <w:gridSpan w:val="3"/>
            <w:tcBorders>
              <w:left w:val="single" w:sz="6" w:space="0" w:color="auto"/>
              <w:bottom w:val="single" w:sz="6" w:space="0" w:color="auto"/>
              <w:right w:val="single" w:sz="6" w:space="0" w:color="auto"/>
            </w:tcBorders>
            <w:vAlign w:val="center"/>
            <w:hideMark/>
          </w:tcPr>
          <w:p w14:paraId="1F58D153" w14:textId="77777777" w:rsidR="005C32DD" w:rsidRPr="00B062EF"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Volume horaire hebdomadaire</w:t>
            </w:r>
          </w:p>
        </w:tc>
        <w:tc>
          <w:tcPr>
            <w:tcW w:w="508" w:type="pct"/>
            <w:vMerge w:val="restart"/>
            <w:tcBorders>
              <w:left w:val="single" w:sz="6" w:space="0" w:color="auto"/>
              <w:right w:val="single" w:sz="6" w:space="0" w:color="auto"/>
            </w:tcBorders>
            <w:vAlign w:val="center"/>
            <w:hideMark/>
          </w:tcPr>
          <w:p w14:paraId="2D631247" w14:textId="77777777" w:rsidR="005C32DD" w:rsidRPr="00B062EF"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Volume Horaire Semestriel</w:t>
            </w:r>
          </w:p>
          <w:p w14:paraId="4CC0FF51" w14:textId="77777777" w:rsidR="005C32DD" w:rsidRPr="00B062EF"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(15 semaines)</w:t>
            </w:r>
          </w:p>
        </w:tc>
        <w:tc>
          <w:tcPr>
            <w:tcW w:w="648" w:type="pct"/>
            <w:vMerge w:val="restart"/>
            <w:tcBorders>
              <w:left w:val="single" w:sz="6" w:space="0" w:color="auto"/>
              <w:right w:val="single" w:sz="6" w:space="0" w:color="auto"/>
            </w:tcBorders>
            <w:vAlign w:val="center"/>
            <w:hideMark/>
          </w:tcPr>
          <w:p w14:paraId="230F91E1" w14:textId="77777777" w:rsidR="005C32DD" w:rsidRPr="00B062EF"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Travail Complémentaire</w:t>
            </w:r>
          </w:p>
          <w:p w14:paraId="275C3B35" w14:textId="77777777" w:rsidR="005C32DD" w:rsidRPr="00B062EF"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en Consultation            (15 semaines)</w:t>
            </w:r>
          </w:p>
        </w:tc>
        <w:tc>
          <w:tcPr>
            <w:tcW w:w="880" w:type="pct"/>
            <w:gridSpan w:val="2"/>
            <w:tcBorders>
              <w:left w:val="single" w:sz="6" w:space="0" w:color="auto"/>
              <w:bottom w:val="single" w:sz="6" w:space="0" w:color="auto"/>
              <w:right w:val="single" w:sz="18" w:space="0" w:color="auto"/>
            </w:tcBorders>
            <w:vAlign w:val="center"/>
            <w:hideMark/>
          </w:tcPr>
          <w:p w14:paraId="18582B43" w14:textId="77777777" w:rsidR="005C32DD" w:rsidRPr="00B062EF" w:rsidRDefault="005C32DD" w:rsidP="000C1524">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Mode d’évaluation</w:t>
            </w:r>
          </w:p>
        </w:tc>
      </w:tr>
      <w:tr w:rsidR="001C045E" w:rsidRPr="00B062EF" w14:paraId="2B95D59B" w14:textId="77777777" w:rsidTr="000C152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18" w:space="0" w:color="auto"/>
              <w:left w:val="single" w:sz="18" w:space="0" w:color="auto"/>
              <w:bottom w:val="single" w:sz="18" w:space="0" w:color="auto"/>
              <w:right w:val="single" w:sz="18" w:space="0" w:color="auto"/>
            </w:tcBorders>
            <w:vAlign w:val="center"/>
            <w:hideMark/>
          </w:tcPr>
          <w:p w14:paraId="1B6FFB5E" w14:textId="77777777" w:rsidR="005C32DD" w:rsidRPr="00B062EF" w:rsidRDefault="005C32DD" w:rsidP="000C1524">
            <w:pPr>
              <w:rPr>
                <w:rFonts w:ascii="Cambria" w:eastAsia="Calibri" w:hAnsi="Cambria" w:cstheme="majorBidi"/>
                <w:color w:val="000000" w:themeColor="text1"/>
                <w:sz w:val="22"/>
                <w:szCs w:val="22"/>
              </w:rPr>
            </w:pPr>
          </w:p>
        </w:tc>
        <w:tc>
          <w:tcPr>
            <w:tcW w:w="1018" w:type="pct"/>
            <w:tcBorders>
              <w:top w:val="single" w:sz="4" w:space="0" w:color="auto"/>
              <w:left w:val="single" w:sz="18" w:space="0" w:color="auto"/>
              <w:bottom w:val="single" w:sz="18" w:space="0" w:color="auto"/>
              <w:right w:val="single" w:sz="6" w:space="0" w:color="auto"/>
            </w:tcBorders>
            <w:shd w:val="clear" w:color="auto" w:fill="FBD4B4" w:themeFill="accent6" w:themeFillTint="66"/>
            <w:vAlign w:val="center"/>
            <w:hideMark/>
          </w:tcPr>
          <w:p w14:paraId="320B15EC"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Intitulé</w:t>
            </w:r>
          </w:p>
        </w:tc>
        <w:tc>
          <w:tcPr>
            <w:tcW w:w="186"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6E54D13A" w14:textId="77777777" w:rsidR="005C32DD" w:rsidRPr="00B062EF" w:rsidRDefault="005C32DD" w:rsidP="000C1524">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185"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46EB9DBF" w14:textId="77777777" w:rsidR="005C32DD" w:rsidRPr="00B062EF" w:rsidRDefault="005C32DD" w:rsidP="000C1524">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324"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580F9601" w14:textId="77777777" w:rsidR="005C32DD" w:rsidRPr="00B062EF" w:rsidRDefault="005C32DD" w:rsidP="000C1524">
            <w:pPr>
              <w:autoSpaceDE w:val="0"/>
              <w:autoSpaceDN w:val="0"/>
              <w:adjustRightInd w:val="0"/>
              <w:ind w:left="-114" w:right="-108"/>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Cours</w:t>
            </w:r>
          </w:p>
        </w:tc>
        <w:tc>
          <w:tcPr>
            <w:tcW w:w="278"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68FA9A99" w14:textId="77777777" w:rsidR="005C32DD" w:rsidRPr="00B062EF"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TD</w:t>
            </w:r>
          </w:p>
        </w:tc>
        <w:tc>
          <w:tcPr>
            <w:tcW w:w="278"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7109D18C" w14:textId="77777777" w:rsidR="005C32DD" w:rsidRPr="00B062EF"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TP</w:t>
            </w:r>
          </w:p>
        </w:tc>
        <w:tc>
          <w:tcPr>
            <w:tcW w:w="508"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20B8CC44" w14:textId="77777777" w:rsidR="005C32DD" w:rsidRPr="00B062EF" w:rsidRDefault="005C32DD" w:rsidP="000C1524">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648"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6C810F76" w14:textId="77777777" w:rsidR="005C32DD" w:rsidRPr="00B062EF" w:rsidRDefault="005C32DD" w:rsidP="000C1524">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602"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2E3B1C00" w14:textId="77777777" w:rsidR="005C32DD" w:rsidRPr="00B062EF" w:rsidRDefault="005C32DD" w:rsidP="000C1524">
            <w:pPr>
              <w:autoSpaceDE w:val="0"/>
              <w:autoSpaceDN w:val="0"/>
              <w:adjustRightInd w:val="0"/>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Contrôle Continu</w:t>
            </w:r>
          </w:p>
        </w:tc>
        <w:tc>
          <w:tcPr>
            <w:tcW w:w="278" w:type="pct"/>
            <w:tcBorders>
              <w:top w:val="single" w:sz="6" w:space="0" w:color="auto"/>
              <w:left w:val="single" w:sz="6" w:space="0" w:color="auto"/>
              <w:bottom w:val="single" w:sz="18" w:space="0" w:color="auto"/>
              <w:right w:val="single" w:sz="18" w:space="0" w:color="auto"/>
            </w:tcBorders>
            <w:shd w:val="clear" w:color="auto" w:fill="FBD4B4" w:themeFill="accent6" w:themeFillTint="66"/>
            <w:vAlign w:val="center"/>
            <w:hideMark/>
          </w:tcPr>
          <w:p w14:paraId="2CAE08D6" w14:textId="77777777" w:rsidR="005C32DD" w:rsidRPr="00B062EF" w:rsidRDefault="005C32DD" w:rsidP="000C1524">
            <w:pPr>
              <w:autoSpaceDE w:val="0"/>
              <w:autoSpaceDN w:val="0"/>
              <w:adjustRightInd w:val="0"/>
              <w:ind w:left="-122" w:right="-107"/>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Examen</w:t>
            </w:r>
          </w:p>
        </w:tc>
      </w:tr>
      <w:tr w:rsidR="005C32DD" w:rsidRPr="00B062EF" w14:paraId="759622B7" w14:textId="77777777" w:rsidTr="000C1524">
        <w:trPr>
          <w:trHeight w:val="397"/>
        </w:trPr>
        <w:tc>
          <w:tcPr>
            <w:cnfStyle w:val="001000000000" w:firstRow="0" w:lastRow="0" w:firstColumn="1" w:lastColumn="0" w:oddVBand="0" w:evenVBand="0" w:oddHBand="0" w:evenHBand="0" w:firstRowFirstColumn="0" w:firstRowLastColumn="0" w:lastRowFirstColumn="0" w:lastRowLastColumn="0"/>
            <w:tcW w:w="695" w:type="pct"/>
            <w:vMerge w:val="restart"/>
            <w:tcBorders>
              <w:top w:val="single" w:sz="18" w:space="0" w:color="auto"/>
              <w:left w:val="single" w:sz="18" w:space="0" w:color="auto"/>
              <w:right w:val="single" w:sz="6" w:space="0" w:color="auto"/>
            </w:tcBorders>
            <w:vAlign w:val="center"/>
            <w:hideMark/>
          </w:tcPr>
          <w:p w14:paraId="2E30694F"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Fondamentale</w:t>
            </w:r>
          </w:p>
          <w:p w14:paraId="1244D8EA"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UEF 2.2.1</w:t>
            </w:r>
          </w:p>
          <w:p w14:paraId="76423AFB"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6</w:t>
            </w:r>
          </w:p>
          <w:p w14:paraId="65DDB54E"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3</w:t>
            </w:r>
          </w:p>
        </w:tc>
        <w:tc>
          <w:tcPr>
            <w:tcW w:w="101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05815093" w14:textId="77777777" w:rsidR="005C32DD" w:rsidRPr="00B062EF"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olor w:val="000000" w:themeColor="text1"/>
                <w:sz w:val="22"/>
                <w:szCs w:val="22"/>
              </w:rPr>
              <w:t>Thermodynamique 2</w:t>
            </w:r>
          </w:p>
        </w:tc>
        <w:tc>
          <w:tcPr>
            <w:tcW w:w="186"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4CFCC5B5"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w:t>
            </w:r>
          </w:p>
        </w:tc>
        <w:tc>
          <w:tcPr>
            <w:tcW w:w="185"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18399456"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324"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73FC6A13" w14:textId="77777777" w:rsidR="005C32DD" w:rsidRPr="00B062EF" w:rsidRDefault="005C32DD" w:rsidP="000C1524">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357E5C01" w14:textId="77777777" w:rsidR="005C32DD" w:rsidRPr="00B062EF" w:rsidRDefault="005C32DD" w:rsidP="000C1524">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4B9C6B01" w14:textId="77777777" w:rsidR="005C32DD" w:rsidRPr="00B062EF" w:rsidRDefault="005C32DD" w:rsidP="000C1524">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4AC1DAA2"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45h00</w:t>
            </w:r>
          </w:p>
        </w:tc>
        <w:tc>
          <w:tcPr>
            <w:tcW w:w="64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09ED4774"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55h00</w:t>
            </w:r>
          </w:p>
        </w:tc>
        <w:tc>
          <w:tcPr>
            <w:tcW w:w="602"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6EDAF55E" w14:textId="77777777" w:rsidR="005C32DD" w:rsidRPr="00B062EF" w:rsidRDefault="005C32DD" w:rsidP="000C1524">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40%</w:t>
            </w:r>
          </w:p>
        </w:tc>
        <w:tc>
          <w:tcPr>
            <w:tcW w:w="278" w:type="pct"/>
            <w:tcBorders>
              <w:top w:val="single" w:sz="18" w:space="0" w:color="auto"/>
              <w:left w:val="single" w:sz="6" w:space="0" w:color="auto"/>
              <w:bottom w:val="single" w:sz="6" w:space="0" w:color="auto"/>
              <w:right w:val="single" w:sz="18" w:space="0" w:color="auto"/>
            </w:tcBorders>
            <w:shd w:val="clear" w:color="auto" w:fill="auto"/>
            <w:vAlign w:val="center"/>
            <w:hideMark/>
          </w:tcPr>
          <w:p w14:paraId="61041B3F" w14:textId="77777777" w:rsidR="005C32DD" w:rsidRPr="00B062EF" w:rsidRDefault="005C32DD" w:rsidP="000C1524">
            <w:pPr>
              <w:ind w:left="-122" w:right="-107"/>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5C32DD" w:rsidRPr="00B062EF" w14:paraId="2D1D4905" w14:textId="77777777" w:rsidTr="000C152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18" w:space="0" w:color="auto"/>
              <w:left w:val="single" w:sz="18" w:space="0" w:color="auto"/>
              <w:right w:val="single" w:sz="6" w:space="0" w:color="auto"/>
            </w:tcBorders>
            <w:vAlign w:val="center"/>
            <w:hideMark/>
          </w:tcPr>
          <w:p w14:paraId="1BBEB6BA" w14:textId="77777777" w:rsidR="005C32DD" w:rsidRPr="00B062EF" w:rsidRDefault="005C32DD" w:rsidP="000C1524">
            <w:pPr>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7E74B4F0" w14:textId="77777777" w:rsidR="005C32DD" w:rsidRPr="00B062EF" w:rsidRDefault="005C32DD" w:rsidP="000C1524">
            <w:pP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olor w:val="000000" w:themeColor="text1"/>
                <w:sz w:val="22"/>
                <w:szCs w:val="22"/>
              </w:rPr>
              <w:t xml:space="preserve">Fabrication Mécanique </w:t>
            </w:r>
          </w:p>
        </w:tc>
        <w:tc>
          <w:tcPr>
            <w:tcW w:w="186"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5E4E644E"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006AEDC4"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21301B1F" w14:textId="77777777" w:rsidR="005C32DD" w:rsidRPr="00B062EF" w:rsidRDefault="005C32DD" w:rsidP="000C1524">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4D8D4077" w14:textId="77777777" w:rsidR="005C32DD" w:rsidRPr="00B062EF" w:rsidRDefault="005C32DD" w:rsidP="000C1524">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2" w:space="0" w:color="auto"/>
              <w:right w:val="single" w:sz="6" w:space="0" w:color="auto"/>
            </w:tcBorders>
            <w:shd w:val="clear" w:color="auto" w:fill="auto"/>
            <w:vAlign w:val="center"/>
          </w:tcPr>
          <w:p w14:paraId="3EEEF028" w14:textId="77777777" w:rsidR="005C32DD" w:rsidRPr="00B062EF" w:rsidRDefault="005C32DD" w:rsidP="000C1524">
            <w:pPr>
              <w:ind w:left="-108" w:right="-97"/>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6F80054C"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1D581B7D"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58234D05" w14:textId="77777777" w:rsidR="005C32DD" w:rsidRPr="00B062EF" w:rsidRDefault="005C32DD" w:rsidP="000C1524">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p>
        </w:tc>
        <w:tc>
          <w:tcPr>
            <w:tcW w:w="278" w:type="pct"/>
            <w:tcBorders>
              <w:top w:val="single" w:sz="6" w:space="0" w:color="auto"/>
              <w:left w:val="single" w:sz="6" w:space="0" w:color="auto"/>
              <w:bottom w:val="single" w:sz="12" w:space="0" w:color="auto"/>
              <w:right w:val="single" w:sz="18" w:space="0" w:color="auto"/>
            </w:tcBorders>
            <w:shd w:val="clear" w:color="auto" w:fill="auto"/>
            <w:vAlign w:val="center"/>
            <w:hideMark/>
          </w:tcPr>
          <w:p w14:paraId="5D4EA503" w14:textId="77777777" w:rsidR="005C32DD" w:rsidRPr="00B062EF" w:rsidRDefault="005C32DD" w:rsidP="000C1524">
            <w:pPr>
              <w:ind w:left="-122" w:right="-107"/>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r>
      <w:tr w:rsidR="005C32DD" w:rsidRPr="00B062EF" w14:paraId="2F0069D8" w14:textId="77777777" w:rsidTr="000C1524">
        <w:trPr>
          <w:trHeight w:val="397"/>
        </w:trPr>
        <w:tc>
          <w:tcPr>
            <w:cnfStyle w:val="001000000000" w:firstRow="0" w:lastRow="0" w:firstColumn="1" w:lastColumn="0" w:oddVBand="0" w:evenVBand="0" w:oddHBand="0" w:evenHBand="0" w:firstRowFirstColumn="0" w:firstRowLastColumn="0" w:lastRowFirstColumn="0" w:lastRowLastColumn="0"/>
            <w:tcW w:w="695" w:type="pct"/>
            <w:vMerge w:val="restart"/>
            <w:tcBorders>
              <w:top w:val="single" w:sz="18" w:space="0" w:color="auto"/>
              <w:left w:val="single" w:sz="18" w:space="0" w:color="auto"/>
              <w:right w:val="single" w:sz="6" w:space="0" w:color="auto"/>
            </w:tcBorders>
            <w:vAlign w:val="center"/>
            <w:hideMark/>
          </w:tcPr>
          <w:p w14:paraId="578711FE"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Fondamentale</w:t>
            </w:r>
          </w:p>
          <w:p w14:paraId="73CA1A8E"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UEF 2.2.2</w:t>
            </w:r>
          </w:p>
          <w:p w14:paraId="2B69BF42"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10</w:t>
            </w:r>
          </w:p>
          <w:p w14:paraId="12DB229E" w14:textId="77777777" w:rsidR="005C32DD" w:rsidRPr="00B062EF" w:rsidRDefault="005C32DD" w:rsidP="000C1524">
            <w:pPr>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5</w:t>
            </w:r>
          </w:p>
        </w:tc>
        <w:tc>
          <w:tcPr>
            <w:tcW w:w="101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7BCBC07E" w14:textId="77777777" w:rsidR="005C32DD" w:rsidRPr="00B062EF" w:rsidRDefault="005C32DD" w:rsidP="000C1524">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 xml:space="preserve">Analyse complexe  </w:t>
            </w:r>
          </w:p>
        </w:tc>
        <w:tc>
          <w:tcPr>
            <w:tcW w:w="186"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52A48B59"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4</w:t>
            </w:r>
          </w:p>
        </w:tc>
        <w:tc>
          <w:tcPr>
            <w:tcW w:w="185"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0D82ACA0"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2</w:t>
            </w:r>
          </w:p>
        </w:tc>
        <w:tc>
          <w:tcPr>
            <w:tcW w:w="324"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6925410D" w14:textId="77777777" w:rsidR="005C32DD" w:rsidRPr="00B062EF" w:rsidRDefault="005C32DD" w:rsidP="000C1524">
            <w:pPr>
              <w:ind w:left="-114" w:right="-108"/>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553D8223" w14:textId="77777777" w:rsidR="005C32DD" w:rsidRPr="00B062EF" w:rsidRDefault="005C32DD" w:rsidP="000C1524">
            <w:pPr>
              <w:ind w:left="-110" w:right="-105"/>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2" w:space="0" w:color="auto"/>
              <w:left w:val="single" w:sz="6" w:space="0" w:color="auto"/>
              <w:bottom w:val="single" w:sz="6" w:space="0" w:color="auto"/>
              <w:right w:val="single" w:sz="6" w:space="0" w:color="auto"/>
            </w:tcBorders>
            <w:shd w:val="clear" w:color="auto" w:fill="auto"/>
            <w:vAlign w:val="center"/>
          </w:tcPr>
          <w:p w14:paraId="33B66091" w14:textId="77777777" w:rsidR="005C32DD" w:rsidRPr="00B062EF" w:rsidRDefault="005C32DD" w:rsidP="000C1524">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76A36B12"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45h00</w:t>
            </w:r>
          </w:p>
        </w:tc>
        <w:tc>
          <w:tcPr>
            <w:tcW w:w="64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764F8DEB"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55h00</w:t>
            </w:r>
          </w:p>
        </w:tc>
        <w:tc>
          <w:tcPr>
            <w:tcW w:w="602"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65045E4A" w14:textId="77777777" w:rsidR="005C32DD" w:rsidRPr="00B062EF" w:rsidRDefault="005C32DD" w:rsidP="000C1524">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40%</w:t>
            </w:r>
          </w:p>
        </w:tc>
        <w:tc>
          <w:tcPr>
            <w:tcW w:w="278" w:type="pct"/>
            <w:tcBorders>
              <w:top w:val="single" w:sz="12" w:space="0" w:color="auto"/>
              <w:left w:val="single" w:sz="6" w:space="0" w:color="auto"/>
              <w:bottom w:val="single" w:sz="6" w:space="0" w:color="auto"/>
              <w:right w:val="single" w:sz="18" w:space="0" w:color="auto"/>
            </w:tcBorders>
            <w:shd w:val="clear" w:color="auto" w:fill="auto"/>
            <w:vAlign w:val="center"/>
            <w:hideMark/>
          </w:tcPr>
          <w:p w14:paraId="73A228B4" w14:textId="77777777" w:rsidR="005C32DD" w:rsidRPr="00B062EF" w:rsidRDefault="005C32DD" w:rsidP="000C1524">
            <w:pPr>
              <w:ind w:left="-122" w:right="-107"/>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5C32DD" w:rsidRPr="00B062EF" w14:paraId="7B91E8AA" w14:textId="77777777" w:rsidTr="000C152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left w:val="single" w:sz="18" w:space="0" w:color="auto"/>
              <w:right w:val="single" w:sz="6" w:space="0" w:color="auto"/>
            </w:tcBorders>
            <w:vAlign w:val="center"/>
            <w:hideMark/>
          </w:tcPr>
          <w:p w14:paraId="3DE93F0A"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p>
        </w:tc>
        <w:tc>
          <w:tcPr>
            <w:tcW w:w="1018" w:type="pct"/>
            <w:tcBorders>
              <w:top w:val="single" w:sz="6" w:space="0" w:color="auto"/>
              <w:left w:val="single" w:sz="6" w:space="0" w:color="auto"/>
              <w:right w:val="single" w:sz="6" w:space="0" w:color="auto"/>
            </w:tcBorders>
            <w:shd w:val="clear" w:color="auto" w:fill="auto"/>
            <w:vAlign w:val="center"/>
          </w:tcPr>
          <w:p w14:paraId="3824259F" w14:textId="77777777" w:rsidR="005C32DD" w:rsidRPr="00B062EF" w:rsidRDefault="005C32DD" w:rsidP="000C1524">
            <w:pP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Résistance des matériaux 1</w:t>
            </w:r>
          </w:p>
        </w:tc>
        <w:tc>
          <w:tcPr>
            <w:tcW w:w="186" w:type="pct"/>
            <w:tcBorders>
              <w:top w:val="single" w:sz="6" w:space="0" w:color="auto"/>
              <w:left w:val="single" w:sz="6" w:space="0" w:color="auto"/>
              <w:right w:val="single" w:sz="6" w:space="0" w:color="auto"/>
            </w:tcBorders>
            <w:shd w:val="clear" w:color="auto" w:fill="auto"/>
            <w:vAlign w:val="center"/>
          </w:tcPr>
          <w:p w14:paraId="5DC40712"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w:t>
            </w:r>
          </w:p>
        </w:tc>
        <w:tc>
          <w:tcPr>
            <w:tcW w:w="185" w:type="pct"/>
            <w:tcBorders>
              <w:top w:val="single" w:sz="6" w:space="0" w:color="auto"/>
              <w:left w:val="single" w:sz="6" w:space="0" w:color="auto"/>
              <w:right w:val="single" w:sz="6" w:space="0" w:color="auto"/>
            </w:tcBorders>
            <w:shd w:val="clear" w:color="auto" w:fill="auto"/>
            <w:vAlign w:val="center"/>
          </w:tcPr>
          <w:p w14:paraId="4450343A"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324" w:type="pct"/>
            <w:tcBorders>
              <w:top w:val="single" w:sz="6" w:space="0" w:color="auto"/>
              <w:left w:val="single" w:sz="6" w:space="0" w:color="auto"/>
              <w:right w:val="single" w:sz="6" w:space="0" w:color="auto"/>
            </w:tcBorders>
            <w:shd w:val="clear" w:color="auto" w:fill="auto"/>
            <w:vAlign w:val="center"/>
          </w:tcPr>
          <w:p w14:paraId="53F0641E" w14:textId="77777777" w:rsidR="005C32DD" w:rsidRPr="00B062EF" w:rsidRDefault="005C32DD" w:rsidP="000C1524">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right w:val="single" w:sz="6" w:space="0" w:color="auto"/>
            </w:tcBorders>
            <w:shd w:val="clear" w:color="auto" w:fill="auto"/>
            <w:vAlign w:val="center"/>
          </w:tcPr>
          <w:p w14:paraId="483DC4F0" w14:textId="77777777" w:rsidR="005C32DD" w:rsidRPr="00B062EF" w:rsidRDefault="005C32DD" w:rsidP="000C1524">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right w:val="single" w:sz="6" w:space="0" w:color="auto"/>
            </w:tcBorders>
            <w:shd w:val="clear" w:color="auto" w:fill="auto"/>
            <w:vAlign w:val="center"/>
          </w:tcPr>
          <w:p w14:paraId="04B91690" w14:textId="77777777" w:rsidR="005C32DD" w:rsidRPr="00B062EF" w:rsidRDefault="005C32DD" w:rsidP="000C1524">
            <w:pPr>
              <w:ind w:left="-108" w:right="-97"/>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 </w:t>
            </w:r>
          </w:p>
        </w:tc>
        <w:tc>
          <w:tcPr>
            <w:tcW w:w="508" w:type="pct"/>
            <w:tcBorders>
              <w:top w:val="single" w:sz="6" w:space="0" w:color="auto"/>
              <w:left w:val="single" w:sz="6" w:space="0" w:color="auto"/>
              <w:right w:val="single" w:sz="6" w:space="0" w:color="auto"/>
            </w:tcBorders>
            <w:shd w:val="clear" w:color="auto" w:fill="auto"/>
            <w:vAlign w:val="center"/>
          </w:tcPr>
          <w:p w14:paraId="4BA350F4"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45h00</w:t>
            </w:r>
          </w:p>
        </w:tc>
        <w:tc>
          <w:tcPr>
            <w:tcW w:w="648" w:type="pct"/>
            <w:tcBorders>
              <w:top w:val="single" w:sz="6" w:space="0" w:color="auto"/>
              <w:left w:val="single" w:sz="6" w:space="0" w:color="auto"/>
              <w:right w:val="single" w:sz="6" w:space="0" w:color="auto"/>
            </w:tcBorders>
            <w:shd w:val="clear" w:color="auto" w:fill="auto"/>
            <w:vAlign w:val="center"/>
          </w:tcPr>
          <w:p w14:paraId="536574C9"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55h00</w:t>
            </w:r>
          </w:p>
        </w:tc>
        <w:tc>
          <w:tcPr>
            <w:tcW w:w="602" w:type="pct"/>
            <w:tcBorders>
              <w:top w:val="single" w:sz="6" w:space="0" w:color="auto"/>
              <w:left w:val="single" w:sz="6" w:space="0" w:color="auto"/>
              <w:right w:val="single" w:sz="6" w:space="0" w:color="auto"/>
            </w:tcBorders>
            <w:shd w:val="clear" w:color="auto" w:fill="auto"/>
            <w:vAlign w:val="center"/>
          </w:tcPr>
          <w:p w14:paraId="763E1C2E" w14:textId="77777777" w:rsidR="005C32DD" w:rsidRPr="00B062EF" w:rsidRDefault="005C32DD" w:rsidP="000C1524">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40%</w:t>
            </w:r>
          </w:p>
        </w:tc>
        <w:tc>
          <w:tcPr>
            <w:tcW w:w="278" w:type="pct"/>
            <w:tcBorders>
              <w:top w:val="single" w:sz="6" w:space="0" w:color="auto"/>
              <w:left w:val="single" w:sz="6" w:space="0" w:color="auto"/>
              <w:right w:val="single" w:sz="18" w:space="0" w:color="auto"/>
            </w:tcBorders>
            <w:shd w:val="clear" w:color="auto" w:fill="auto"/>
            <w:vAlign w:val="center"/>
          </w:tcPr>
          <w:p w14:paraId="47CC16C2" w14:textId="77777777" w:rsidR="005C32DD" w:rsidRPr="00B062EF" w:rsidRDefault="005C32DD" w:rsidP="000C1524">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5C32DD" w:rsidRPr="00B062EF" w14:paraId="0BBCDECE" w14:textId="77777777" w:rsidTr="000C1524">
        <w:trPr>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left w:val="single" w:sz="18" w:space="0" w:color="auto"/>
              <w:bottom w:val="single" w:sz="18" w:space="0" w:color="auto"/>
              <w:right w:val="single" w:sz="6" w:space="0" w:color="auto"/>
            </w:tcBorders>
            <w:vAlign w:val="center"/>
          </w:tcPr>
          <w:p w14:paraId="2797B9F2"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18" w:space="0" w:color="auto"/>
              <w:right w:val="single" w:sz="6" w:space="0" w:color="auto"/>
            </w:tcBorders>
            <w:shd w:val="clear" w:color="auto" w:fill="auto"/>
            <w:vAlign w:val="center"/>
          </w:tcPr>
          <w:p w14:paraId="02C539E2" w14:textId="77777777" w:rsidR="005C32DD" w:rsidRPr="00B062EF"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Electricité industrielle</w:t>
            </w:r>
          </w:p>
        </w:tc>
        <w:tc>
          <w:tcPr>
            <w:tcW w:w="186" w:type="pct"/>
            <w:tcBorders>
              <w:top w:val="single" w:sz="6" w:space="0" w:color="auto"/>
              <w:left w:val="single" w:sz="6" w:space="0" w:color="auto"/>
              <w:bottom w:val="single" w:sz="18" w:space="0" w:color="auto"/>
              <w:right w:val="single" w:sz="6" w:space="0" w:color="auto"/>
            </w:tcBorders>
            <w:shd w:val="clear" w:color="auto" w:fill="auto"/>
            <w:vAlign w:val="center"/>
          </w:tcPr>
          <w:p w14:paraId="634A32B8"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18" w:space="0" w:color="auto"/>
              <w:right w:val="single" w:sz="6" w:space="0" w:color="auto"/>
            </w:tcBorders>
            <w:shd w:val="clear" w:color="auto" w:fill="auto"/>
            <w:vAlign w:val="center"/>
          </w:tcPr>
          <w:p w14:paraId="3088AFB6"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18" w:space="0" w:color="auto"/>
              <w:right w:val="single" w:sz="6" w:space="0" w:color="auto"/>
            </w:tcBorders>
            <w:shd w:val="clear" w:color="auto" w:fill="auto"/>
            <w:vAlign w:val="center"/>
          </w:tcPr>
          <w:p w14:paraId="06C9B50F" w14:textId="77777777" w:rsidR="005C32DD" w:rsidRPr="00B062EF" w:rsidRDefault="005C32DD" w:rsidP="000C1524">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tcPr>
          <w:p w14:paraId="0333AF0F" w14:textId="77777777" w:rsidR="005C32DD" w:rsidRPr="00B062EF" w:rsidRDefault="005C32DD" w:rsidP="000C1524">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tcPr>
          <w:p w14:paraId="70CF852C" w14:textId="77777777" w:rsidR="005C32DD" w:rsidRPr="00B062EF" w:rsidRDefault="005C32DD" w:rsidP="000C1524">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6" w:space="0" w:color="auto"/>
              <w:left w:val="single" w:sz="6" w:space="0" w:color="auto"/>
              <w:bottom w:val="single" w:sz="18" w:space="0" w:color="auto"/>
              <w:right w:val="single" w:sz="6" w:space="0" w:color="auto"/>
            </w:tcBorders>
            <w:shd w:val="clear" w:color="auto" w:fill="auto"/>
            <w:vAlign w:val="center"/>
          </w:tcPr>
          <w:p w14:paraId="6434E810"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18" w:space="0" w:color="auto"/>
              <w:right w:val="single" w:sz="6" w:space="0" w:color="auto"/>
            </w:tcBorders>
            <w:shd w:val="clear" w:color="auto" w:fill="auto"/>
            <w:vAlign w:val="center"/>
          </w:tcPr>
          <w:p w14:paraId="5CB7A120"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18" w:space="0" w:color="auto"/>
              <w:right w:val="single" w:sz="6" w:space="0" w:color="auto"/>
            </w:tcBorders>
            <w:shd w:val="clear" w:color="auto" w:fill="auto"/>
            <w:vAlign w:val="center"/>
          </w:tcPr>
          <w:p w14:paraId="0BAD375F" w14:textId="77777777" w:rsidR="005C32DD" w:rsidRPr="00B062EF" w:rsidRDefault="005C32DD" w:rsidP="000C1524">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tc>
        <w:tc>
          <w:tcPr>
            <w:tcW w:w="278" w:type="pct"/>
            <w:tcBorders>
              <w:top w:val="single" w:sz="6" w:space="0" w:color="auto"/>
              <w:left w:val="single" w:sz="6" w:space="0" w:color="auto"/>
              <w:bottom w:val="single" w:sz="18" w:space="0" w:color="auto"/>
              <w:right w:val="single" w:sz="18" w:space="0" w:color="auto"/>
            </w:tcBorders>
            <w:shd w:val="clear" w:color="auto" w:fill="auto"/>
            <w:vAlign w:val="center"/>
          </w:tcPr>
          <w:p w14:paraId="0F31FCD3" w14:textId="77777777" w:rsidR="005C32DD" w:rsidRPr="00B062EF" w:rsidRDefault="005C32DD" w:rsidP="000C1524">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r>
      <w:tr w:rsidR="005C32DD" w:rsidRPr="00B062EF" w14:paraId="24C1A949" w14:textId="77777777" w:rsidTr="000C152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val="restart"/>
            <w:tcBorders>
              <w:top w:val="single" w:sz="18" w:space="0" w:color="auto"/>
              <w:left w:val="single" w:sz="18" w:space="0" w:color="auto"/>
              <w:bottom w:val="single" w:sz="6" w:space="0" w:color="auto"/>
              <w:right w:val="single" w:sz="6" w:space="0" w:color="auto"/>
            </w:tcBorders>
            <w:vAlign w:val="center"/>
            <w:hideMark/>
          </w:tcPr>
          <w:p w14:paraId="67BC487E"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Méthodologique</w:t>
            </w:r>
          </w:p>
          <w:p w14:paraId="3D360ACD"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UEM 2.2</w:t>
            </w:r>
          </w:p>
          <w:p w14:paraId="5D492C11"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11</w:t>
            </w:r>
          </w:p>
          <w:p w14:paraId="5B2C80F5"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6</w:t>
            </w:r>
          </w:p>
        </w:tc>
        <w:tc>
          <w:tcPr>
            <w:tcW w:w="1018" w:type="pct"/>
            <w:tcBorders>
              <w:top w:val="single" w:sz="18" w:space="0" w:color="auto"/>
              <w:left w:val="single" w:sz="6" w:space="0" w:color="auto"/>
              <w:bottom w:val="single" w:sz="6" w:space="0" w:color="auto"/>
              <w:right w:val="single" w:sz="6" w:space="0" w:color="auto"/>
            </w:tcBorders>
            <w:shd w:val="clear" w:color="auto" w:fill="auto"/>
            <w:vAlign w:val="center"/>
          </w:tcPr>
          <w:p w14:paraId="555C2FB6" w14:textId="77777777" w:rsidR="005C32DD" w:rsidRPr="00B062EF" w:rsidRDefault="005C32DD" w:rsidP="000C1524">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Méthodes numériques</w:t>
            </w:r>
          </w:p>
        </w:tc>
        <w:tc>
          <w:tcPr>
            <w:tcW w:w="186" w:type="pct"/>
            <w:tcBorders>
              <w:top w:val="single" w:sz="18" w:space="0" w:color="auto"/>
              <w:left w:val="single" w:sz="6" w:space="0" w:color="auto"/>
              <w:bottom w:val="single" w:sz="6" w:space="0" w:color="auto"/>
              <w:right w:val="single" w:sz="6" w:space="0" w:color="auto"/>
            </w:tcBorders>
            <w:shd w:val="clear" w:color="auto" w:fill="auto"/>
            <w:vAlign w:val="center"/>
          </w:tcPr>
          <w:p w14:paraId="4C9F4ADC"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5</w:t>
            </w:r>
          </w:p>
        </w:tc>
        <w:tc>
          <w:tcPr>
            <w:tcW w:w="185" w:type="pct"/>
            <w:tcBorders>
              <w:top w:val="single" w:sz="18" w:space="0" w:color="auto"/>
              <w:left w:val="single" w:sz="6" w:space="0" w:color="auto"/>
              <w:bottom w:val="single" w:sz="6" w:space="0" w:color="auto"/>
              <w:right w:val="single" w:sz="6" w:space="0" w:color="auto"/>
            </w:tcBorders>
            <w:shd w:val="clear" w:color="auto" w:fill="auto"/>
            <w:vAlign w:val="center"/>
          </w:tcPr>
          <w:p w14:paraId="1607A96C"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3</w:t>
            </w:r>
          </w:p>
        </w:tc>
        <w:tc>
          <w:tcPr>
            <w:tcW w:w="324" w:type="pct"/>
            <w:tcBorders>
              <w:top w:val="single" w:sz="18" w:space="0" w:color="auto"/>
              <w:left w:val="single" w:sz="6" w:space="0" w:color="auto"/>
              <w:bottom w:val="single" w:sz="6" w:space="0" w:color="auto"/>
              <w:right w:val="single" w:sz="6" w:space="0" w:color="auto"/>
            </w:tcBorders>
            <w:shd w:val="clear" w:color="auto" w:fill="auto"/>
            <w:vAlign w:val="center"/>
          </w:tcPr>
          <w:p w14:paraId="3EFB635C" w14:textId="77777777" w:rsidR="005C32DD" w:rsidRPr="00B062EF" w:rsidRDefault="005C32DD" w:rsidP="000C1524">
            <w:pPr>
              <w:ind w:left="-114" w:right="-108"/>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4D1F9311" w14:textId="77777777" w:rsidR="005C32DD" w:rsidRPr="00B062EF" w:rsidRDefault="005C32DD" w:rsidP="000C1524">
            <w:pPr>
              <w:ind w:left="-110" w:right="-105"/>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4F59DA6D" w14:textId="77777777" w:rsidR="005C32DD" w:rsidRPr="00B062EF" w:rsidRDefault="005C32DD" w:rsidP="000C1524">
            <w:pPr>
              <w:ind w:left="-108" w:right="-97"/>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 1h30</w:t>
            </w:r>
          </w:p>
        </w:tc>
        <w:tc>
          <w:tcPr>
            <w:tcW w:w="508" w:type="pct"/>
            <w:tcBorders>
              <w:top w:val="single" w:sz="18" w:space="0" w:color="auto"/>
              <w:left w:val="single" w:sz="6" w:space="0" w:color="auto"/>
              <w:bottom w:val="single" w:sz="6" w:space="0" w:color="auto"/>
              <w:right w:val="single" w:sz="6" w:space="0" w:color="auto"/>
            </w:tcBorders>
            <w:shd w:val="clear" w:color="auto" w:fill="auto"/>
            <w:vAlign w:val="center"/>
          </w:tcPr>
          <w:p w14:paraId="451D6CFA"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eastAsia="Cambria" w:hAnsi="Cambria" w:cs="Cambria"/>
                <w:color w:val="000000" w:themeColor="text1"/>
                <w:sz w:val="22"/>
                <w:szCs w:val="22"/>
              </w:rPr>
              <w:t>67h30</w:t>
            </w:r>
          </w:p>
        </w:tc>
        <w:tc>
          <w:tcPr>
            <w:tcW w:w="648" w:type="pct"/>
            <w:tcBorders>
              <w:top w:val="single" w:sz="18" w:space="0" w:color="auto"/>
              <w:left w:val="single" w:sz="6" w:space="0" w:color="auto"/>
              <w:bottom w:val="single" w:sz="6" w:space="0" w:color="auto"/>
              <w:right w:val="single" w:sz="6" w:space="0" w:color="auto"/>
            </w:tcBorders>
            <w:shd w:val="clear" w:color="auto" w:fill="auto"/>
            <w:vAlign w:val="center"/>
          </w:tcPr>
          <w:p w14:paraId="14EA8372" w14:textId="77777777" w:rsidR="005C32DD" w:rsidRPr="006D25B0"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b/>
                <w:bCs/>
                <w:color w:val="000000" w:themeColor="text1"/>
                <w:sz w:val="22"/>
                <w:szCs w:val="22"/>
              </w:rPr>
            </w:pPr>
            <w:r>
              <w:rPr>
                <w:rFonts w:asciiTheme="majorHAnsi" w:eastAsia="Calibri" w:hAnsiTheme="majorHAnsi" w:cs="Calibri"/>
              </w:rPr>
              <w:t>82</w:t>
            </w:r>
            <w:r w:rsidRPr="0059200A">
              <w:rPr>
                <w:rFonts w:asciiTheme="majorHAnsi" w:eastAsia="Calibri" w:hAnsiTheme="majorHAnsi" w:cs="Calibri"/>
              </w:rPr>
              <w:t>h30</w:t>
            </w:r>
          </w:p>
        </w:tc>
        <w:tc>
          <w:tcPr>
            <w:tcW w:w="602" w:type="pct"/>
            <w:tcBorders>
              <w:top w:val="single" w:sz="18" w:space="0" w:color="auto"/>
              <w:left w:val="single" w:sz="6" w:space="0" w:color="auto"/>
              <w:bottom w:val="single" w:sz="6" w:space="0" w:color="auto"/>
              <w:right w:val="single" w:sz="6" w:space="0" w:color="auto"/>
            </w:tcBorders>
            <w:shd w:val="clear" w:color="auto" w:fill="auto"/>
            <w:vAlign w:val="center"/>
          </w:tcPr>
          <w:p w14:paraId="03C170FA" w14:textId="77777777" w:rsidR="005C32DD" w:rsidRPr="00B062EF" w:rsidRDefault="005C32DD" w:rsidP="000C1524">
            <w:pPr>
              <w:autoSpaceDE w:val="0"/>
              <w:autoSpaceDN w:val="0"/>
              <w:adjustRightInd w:val="0"/>
              <w:spacing w:line="276" w:lineRule="auto"/>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40%</w:t>
            </w:r>
          </w:p>
          <w:p w14:paraId="2F17E204" w14:textId="77777777" w:rsidR="005C32DD" w:rsidRPr="00B062EF" w:rsidRDefault="005C32DD" w:rsidP="000C1524">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Calibri" w:hAnsi="Cambria" w:cs="Calibri"/>
                <w:color w:val="000000" w:themeColor="text1"/>
                <w:sz w:val="22"/>
                <w:szCs w:val="22"/>
              </w:rPr>
              <w:t>(20%TD+20%TP)</w:t>
            </w:r>
          </w:p>
        </w:tc>
        <w:tc>
          <w:tcPr>
            <w:tcW w:w="278" w:type="pct"/>
            <w:tcBorders>
              <w:top w:val="single" w:sz="18" w:space="0" w:color="auto"/>
              <w:left w:val="single" w:sz="6" w:space="0" w:color="auto"/>
              <w:bottom w:val="single" w:sz="6" w:space="0" w:color="auto"/>
              <w:right w:val="single" w:sz="18" w:space="0" w:color="auto"/>
            </w:tcBorders>
            <w:shd w:val="clear" w:color="auto" w:fill="auto"/>
            <w:vAlign w:val="center"/>
            <w:hideMark/>
          </w:tcPr>
          <w:p w14:paraId="424679F6" w14:textId="77777777" w:rsidR="005C32DD" w:rsidRPr="00B062EF" w:rsidRDefault="005C32DD" w:rsidP="000C1524">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5C32DD" w:rsidRPr="00B062EF" w14:paraId="22217780" w14:textId="77777777" w:rsidTr="000C1524">
        <w:trPr>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6" w:space="0" w:color="auto"/>
              <w:left w:val="single" w:sz="18" w:space="0" w:color="auto"/>
              <w:bottom w:val="single" w:sz="6" w:space="0" w:color="auto"/>
              <w:right w:val="single" w:sz="6" w:space="0" w:color="auto"/>
            </w:tcBorders>
            <w:vAlign w:val="center"/>
          </w:tcPr>
          <w:p w14:paraId="348823F8"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6" w:space="0" w:color="auto"/>
              <w:right w:val="single" w:sz="6" w:space="0" w:color="auto"/>
            </w:tcBorders>
            <w:shd w:val="clear" w:color="auto" w:fill="auto"/>
            <w:vAlign w:val="center"/>
          </w:tcPr>
          <w:p w14:paraId="65D8C1C0" w14:textId="77777777" w:rsidR="005C32DD" w:rsidRPr="00B062EF"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Dessin Assisté par Ordinateur</w:t>
            </w:r>
          </w:p>
        </w:tc>
        <w:tc>
          <w:tcPr>
            <w:tcW w:w="186" w:type="pct"/>
            <w:tcBorders>
              <w:top w:val="single" w:sz="6" w:space="0" w:color="auto"/>
              <w:left w:val="single" w:sz="6" w:space="0" w:color="auto"/>
              <w:bottom w:val="single" w:sz="6" w:space="0" w:color="auto"/>
              <w:right w:val="single" w:sz="6" w:space="0" w:color="auto"/>
            </w:tcBorders>
            <w:shd w:val="clear" w:color="auto" w:fill="auto"/>
            <w:vAlign w:val="center"/>
          </w:tcPr>
          <w:p w14:paraId="478DC8BA"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6" w:space="0" w:color="auto"/>
              <w:right w:val="single" w:sz="6" w:space="0" w:color="auto"/>
            </w:tcBorders>
            <w:shd w:val="clear" w:color="auto" w:fill="auto"/>
            <w:vAlign w:val="center"/>
          </w:tcPr>
          <w:p w14:paraId="255A6994"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6" w:space="0" w:color="auto"/>
              <w:right w:val="single" w:sz="6" w:space="0" w:color="auto"/>
            </w:tcBorders>
            <w:shd w:val="clear" w:color="auto" w:fill="auto"/>
            <w:vAlign w:val="center"/>
          </w:tcPr>
          <w:p w14:paraId="18911CB9" w14:textId="77777777" w:rsidR="005C32DD" w:rsidRPr="00B062EF" w:rsidRDefault="005C32DD" w:rsidP="000C1524">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tcPr>
          <w:p w14:paraId="1207A367" w14:textId="77777777" w:rsidR="005C32DD" w:rsidRPr="00B062EF" w:rsidRDefault="005C32DD" w:rsidP="000C1524">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tcPr>
          <w:p w14:paraId="4A1450C1" w14:textId="77777777" w:rsidR="005C32DD" w:rsidRPr="00B062EF" w:rsidRDefault="005C32DD" w:rsidP="000C1524">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508" w:type="pct"/>
            <w:tcBorders>
              <w:top w:val="single" w:sz="6" w:space="0" w:color="auto"/>
              <w:left w:val="single" w:sz="6" w:space="0" w:color="auto"/>
              <w:bottom w:val="single" w:sz="6" w:space="0" w:color="auto"/>
              <w:right w:val="single" w:sz="6" w:space="0" w:color="auto"/>
            </w:tcBorders>
            <w:shd w:val="clear" w:color="auto" w:fill="auto"/>
            <w:vAlign w:val="center"/>
          </w:tcPr>
          <w:p w14:paraId="086AC7A5"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6" w:space="0" w:color="auto"/>
              <w:right w:val="single" w:sz="6" w:space="0" w:color="auto"/>
            </w:tcBorders>
            <w:shd w:val="clear" w:color="auto" w:fill="auto"/>
            <w:vAlign w:val="center"/>
          </w:tcPr>
          <w:p w14:paraId="0379BC05"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14:paraId="702EAC55" w14:textId="77777777" w:rsidR="005C32DD" w:rsidRPr="00B062EF" w:rsidRDefault="005C32DD" w:rsidP="000C1524">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c>
          <w:tcPr>
            <w:tcW w:w="278" w:type="pct"/>
            <w:tcBorders>
              <w:top w:val="single" w:sz="6" w:space="0" w:color="auto"/>
              <w:left w:val="single" w:sz="6" w:space="0" w:color="auto"/>
              <w:bottom w:val="single" w:sz="6" w:space="0" w:color="auto"/>
              <w:right w:val="single" w:sz="18" w:space="0" w:color="auto"/>
            </w:tcBorders>
            <w:shd w:val="clear" w:color="auto" w:fill="auto"/>
            <w:vAlign w:val="center"/>
          </w:tcPr>
          <w:p w14:paraId="499632A3" w14:textId="77777777" w:rsidR="005C32DD" w:rsidRPr="00B062EF" w:rsidRDefault="005C32DD" w:rsidP="000C1524">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tc>
      </w:tr>
      <w:tr w:rsidR="005C32DD" w:rsidRPr="00B062EF" w14:paraId="230C9745" w14:textId="77777777" w:rsidTr="000C152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6" w:space="0" w:color="auto"/>
              <w:left w:val="single" w:sz="18" w:space="0" w:color="auto"/>
              <w:bottom w:val="single" w:sz="6" w:space="0" w:color="auto"/>
              <w:right w:val="single" w:sz="6" w:space="0" w:color="auto"/>
            </w:tcBorders>
            <w:vAlign w:val="center"/>
            <w:hideMark/>
          </w:tcPr>
          <w:p w14:paraId="78F22CA2" w14:textId="77777777" w:rsidR="005C32DD" w:rsidRPr="00B062EF" w:rsidRDefault="005C32DD" w:rsidP="000C1524">
            <w:pPr>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7DA73976" w14:textId="77777777" w:rsidR="005C32DD" w:rsidRPr="00B062EF" w:rsidRDefault="005C32DD" w:rsidP="000C1524">
            <w:pP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TP Résistance des matériaux</w:t>
            </w:r>
          </w:p>
        </w:tc>
        <w:tc>
          <w:tcPr>
            <w:tcW w:w="186"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13545264"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4E976CF"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B7FAAAF" w14:textId="77777777" w:rsidR="005C32DD" w:rsidRPr="00B062EF" w:rsidRDefault="005C32DD" w:rsidP="000C1524">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tcPr>
          <w:p w14:paraId="5BC3B9FD" w14:textId="77777777" w:rsidR="005C32DD" w:rsidRPr="00B062EF" w:rsidRDefault="005C32DD" w:rsidP="000C1524">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7EC30482" w14:textId="77777777" w:rsidR="005C32DD" w:rsidRPr="00B062EF" w:rsidRDefault="005C32DD" w:rsidP="000C1524">
            <w:pPr>
              <w:ind w:left="-108" w:right="-97"/>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w:t>
            </w:r>
            <w:r>
              <w:rPr>
                <w:rFonts w:ascii="Cambria" w:hAnsi="Cambria" w:cstheme="majorBidi"/>
                <w:color w:val="000000" w:themeColor="text1"/>
                <w:sz w:val="22"/>
                <w:szCs w:val="22"/>
              </w:rPr>
              <w:t>0</w:t>
            </w:r>
            <w:r w:rsidRPr="00B062EF">
              <w:rPr>
                <w:rFonts w:ascii="Cambria" w:hAnsi="Cambria" w:cstheme="majorBidi"/>
                <w:color w:val="000000" w:themeColor="text1"/>
                <w:sz w:val="22"/>
                <w:szCs w:val="22"/>
              </w:rPr>
              <w:t>0</w:t>
            </w:r>
          </w:p>
        </w:tc>
        <w:tc>
          <w:tcPr>
            <w:tcW w:w="50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1A90FB1F"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Pr>
                <w:rFonts w:asciiTheme="majorHAnsi" w:eastAsia="Times New Roman" w:hAnsiTheme="majorHAnsi"/>
                <w:lang w:eastAsia="fr-FR"/>
              </w:rPr>
              <w:t>15h00</w:t>
            </w:r>
          </w:p>
        </w:tc>
        <w:tc>
          <w:tcPr>
            <w:tcW w:w="64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46FE8C88"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Pr>
                <w:rFonts w:asciiTheme="majorHAnsi" w:eastAsia="Times New Roman" w:hAnsiTheme="majorHAnsi"/>
                <w:lang w:eastAsia="fr-FR"/>
              </w:rPr>
              <w:t>10h00</w:t>
            </w: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2E62270E" w14:textId="77777777" w:rsidR="005C32DD" w:rsidRPr="00B062EF" w:rsidRDefault="005C32DD" w:rsidP="000C1524">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c>
          <w:tcPr>
            <w:tcW w:w="278" w:type="pct"/>
            <w:tcBorders>
              <w:top w:val="single" w:sz="6" w:space="0" w:color="auto"/>
              <w:left w:val="single" w:sz="6" w:space="0" w:color="auto"/>
              <w:bottom w:val="single" w:sz="6" w:space="0" w:color="auto"/>
              <w:right w:val="single" w:sz="18" w:space="0" w:color="auto"/>
            </w:tcBorders>
            <w:shd w:val="clear" w:color="auto" w:fill="auto"/>
            <w:vAlign w:val="center"/>
            <w:hideMark/>
          </w:tcPr>
          <w:p w14:paraId="06812246" w14:textId="77777777" w:rsidR="005C32DD" w:rsidRPr="00B062EF" w:rsidRDefault="005C32DD" w:rsidP="000C1524">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p>
        </w:tc>
      </w:tr>
      <w:tr w:rsidR="005C32DD" w:rsidRPr="00B062EF" w14:paraId="31E285A2" w14:textId="77777777" w:rsidTr="000C1524">
        <w:trPr>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6" w:space="0" w:color="auto"/>
              <w:left w:val="single" w:sz="18" w:space="0" w:color="auto"/>
              <w:bottom w:val="single" w:sz="18" w:space="0" w:color="auto"/>
              <w:right w:val="single" w:sz="6" w:space="0" w:color="auto"/>
            </w:tcBorders>
            <w:vAlign w:val="center"/>
            <w:hideMark/>
          </w:tcPr>
          <w:p w14:paraId="3514029E" w14:textId="77777777" w:rsidR="005C32DD" w:rsidRPr="00B062EF" w:rsidRDefault="005C32DD" w:rsidP="000C1524">
            <w:pPr>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5BB524FD" w14:textId="77777777" w:rsidR="005C32DD" w:rsidRPr="00B062EF"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olor w:val="000000" w:themeColor="text1"/>
                <w:sz w:val="22"/>
                <w:szCs w:val="22"/>
              </w:rPr>
              <w:t>TP Fabrication Mécanique</w:t>
            </w:r>
          </w:p>
        </w:tc>
        <w:tc>
          <w:tcPr>
            <w:tcW w:w="186"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4F58E396"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201FDDFE"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01940D5A" w14:textId="77777777" w:rsidR="005C32DD" w:rsidRPr="00B062EF" w:rsidRDefault="005C32DD" w:rsidP="000C1524">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tcPr>
          <w:p w14:paraId="27D0F264" w14:textId="77777777" w:rsidR="005C32DD" w:rsidRPr="00B062EF" w:rsidRDefault="005C32DD" w:rsidP="000C1524">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15EF9EC1" w14:textId="77777777" w:rsidR="005C32DD" w:rsidRPr="00B062EF" w:rsidRDefault="005C32DD" w:rsidP="000C1524">
            <w:pPr>
              <w:ind w:left="-108" w:right="-97"/>
              <w:jc w:val="cente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B062EF">
              <w:rPr>
                <w:rFonts w:ascii="Cambria" w:eastAsia="Cambria" w:hAnsi="Cambria" w:cs="Cambria"/>
                <w:color w:val="000000" w:themeColor="text1"/>
                <w:sz w:val="22"/>
                <w:szCs w:val="22"/>
              </w:rPr>
              <w:t>1h30</w:t>
            </w:r>
          </w:p>
        </w:tc>
        <w:tc>
          <w:tcPr>
            <w:tcW w:w="50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24AA087A"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2A13EE8D"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59B35839" w14:textId="77777777" w:rsidR="005C32DD" w:rsidRPr="00B062EF" w:rsidRDefault="005C32DD" w:rsidP="000C1524">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c>
          <w:tcPr>
            <w:tcW w:w="278" w:type="pct"/>
            <w:tcBorders>
              <w:top w:val="single" w:sz="6" w:space="0" w:color="auto"/>
              <w:left w:val="single" w:sz="6" w:space="0" w:color="auto"/>
              <w:bottom w:val="single" w:sz="18" w:space="0" w:color="auto"/>
              <w:right w:val="single" w:sz="18" w:space="0" w:color="auto"/>
            </w:tcBorders>
            <w:shd w:val="clear" w:color="auto" w:fill="auto"/>
            <w:vAlign w:val="center"/>
            <w:hideMark/>
          </w:tcPr>
          <w:p w14:paraId="504C5F5B" w14:textId="77777777" w:rsidR="005C32DD" w:rsidRPr="00B062EF" w:rsidRDefault="005C32DD" w:rsidP="000C1524">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p w14:paraId="1CF303B9" w14:textId="77777777" w:rsidR="005C32DD" w:rsidRPr="00B062EF" w:rsidRDefault="005C32DD" w:rsidP="000C1524">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tc>
      </w:tr>
      <w:tr w:rsidR="005C32DD" w:rsidRPr="00B062EF" w14:paraId="019A23EA" w14:textId="77777777" w:rsidTr="000C152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tcBorders>
              <w:top w:val="single" w:sz="18" w:space="0" w:color="auto"/>
              <w:left w:val="single" w:sz="18" w:space="0" w:color="auto"/>
              <w:bottom w:val="single" w:sz="18" w:space="0" w:color="auto"/>
              <w:right w:val="single" w:sz="4" w:space="0" w:color="auto"/>
            </w:tcBorders>
            <w:hideMark/>
          </w:tcPr>
          <w:p w14:paraId="5A2D5EE2"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Découverte</w:t>
            </w:r>
          </w:p>
          <w:p w14:paraId="199DE570"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UED 2.2</w:t>
            </w:r>
          </w:p>
          <w:p w14:paraId="5977AB4A"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1</w:t>
            </w:r>
          </w:p>
          <w:p w14:paraId="5EF31929"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1</w:t>
            </w:r>
          </w:p>
        </w:tc>
        <w:tc>
          <w:tcPr>
            <w:tcW w:w="1018" w:type="pct"/>
            <w:tcBorders>
              <w:top w:val="single" w:sz="18" w:space="0" w:color="auto"/>
              <w:left w:val="single" w:sz="4" w:space="0" w:color="auto"/>
              <w:bottom w:val="single" w:sz="4" w:space="0" w:color="auto"/>
              <w:right w:val="single" w:sz="4" w:space="0" w:color="auto"/>
            </w:tcBorders>
            <w:shd w:val="clear" w:color="auto" w:fill="auto"/>
            <w:vAlign w:val="center"/>
          </w:tcPr>
          <w:p w14:paraId="2F192D96" w14:textId="77777777" w:rsidR="005C32DD" w:rsidRPr="00B062EF" w:rsidRDefault="005C32DD" w:rsidP="000C1524">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Sciences des Matériaux</w:t>
            </w:r>
          </w:p>
        </w:tc>
        <w:tc>
          <w:tcPr>
            <w:tcW w:w="186" w:type="pct"/>
            <w:tcBorders>
              <w:top w:val="single" w:sz="18" w:space="0" w:color="auto"/>
              <w:left w:val="single" w:sz="4" w:space="0" w:color="auto"/>
              <w:bottom w:val="single" w:sz="6" w:space="0" w:color="auto"/>
              <w:right w:val="single" w:sz="6" w:space="0" w:color="auto"/>
            </w:tcBorders>
            <w:shd w:val="clear" w:color="auto" w:fill="auto"/>
            <w:vAlign w:val="center"/>
          </w:tcPr>
          <w:p w14:paraId="73F69859"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185" w:type="pct"/>
            <w:tcBorders>
              <w:top w:val="single" w:sz="18" w:space="0" w:color="auto"/>
              <w:left w:val="single" w:sz="6" w:space="0" w:color="auto"/>
              <w:bottom w:val="single" w:sz="6" w:space="0" w:color="auto"/>
              <w:right w:val="single" w:sz="6" w:space="0" w:color="auto"/>
            </w:tcBorders>
            <w:shd w:val="clear" w:color="auto" w:fill="auto"/>
            <w:vAlign w:val="center"/>
          </w:tcPr>
          <w:p w14:paraId="563F8BC3"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18" w:space="0" w:color="auto"/>
              <w:left w:val="single" w:sz="6" w:space="0" w:color="auto"/>
              <w:bottom w:val="single" w:sz="6" w:space="0" w:color="auto"/>
              <w:right w:val="single" w:sz="6" w:space="0" w:color="auto"/>
            </w:tcBorders>
            <w:shd w:val="clear" w:color="auto" w:fill="auto"/>
            <w:vAlign w:val="center"/>
          </w:tcPr>
          <w:p w14:paraId="5EE19460" w14:textId="77777777" w:rsidR="005C32DD" w:rsidRPr="00B062EF" w:rsidRDefault="005C32DD" w:rsidP="000C1524">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0F060D3B" w14:textId="77777777" w:rsidR="005C32DD" w:rsidRPr="00B062EF" w:rsidRDefault="005C32DD" w:rsidP="000C1524">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7636488D" w14:textId="77777777" w:rsidR="005C32DD" w:rsidRPr="00B062EF" w:rsidRDefault="005C32DD" w:rsidP="000C1524">
            <w:pPr>
              <w:ind w:left="-108" w:right="-97"/>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18" w:space="0" w:color="auto"/>
              <w:left w:val="single" w:sz="6" w:space="0" w:color="auto"/>
              <w:bottom w:val="single" w:sz="6" w:space="0" w:color="auto"/>
              <w:right w:val="single" w:sz="6" w:space="0" w:color="auto"/>
            </w:tcBorders>
            <w:shd w:val="clear" w:color="auto" w:fill="auto"/>
            <w:vAlign w:val="center"/>
          </w:tcPr>
          <w:p w14:paraId="1B8A4B4D"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18" w:space="0" w:color="auto"/>
              <w:left w:val="single" w:sz="6" w:space="0" w:color="auto"/>
              <w:bottom w:val="single" w:sz="6" w:space="0" w:color="auto"/>
              <w:right w:val="single" w:sz="6" w:space="0" w:color="auto"/>
            </w:tcBorders>
            <w:shd w:val="clear" w:color="auto" w:fill="auto"/>
            <w:vAlign w:val="center"/>
          </w:tcPr>
          <w:p w14:paraId="2377890A" w14:textId="77777777" w:rsidR="005C32DD" w:rsidRPr="00B062EF" w:rsidRDefault="005C32DD" w:rsidP="000C152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02h30</w:t>
            </w:r>
          </w:p>
        </w:tc>
        <w:tc>
          <w:tcPr>
            <w:tcW w:w="602" w:type="pct"/>
            <w:tcBorders>
              <w:top w:val="single" w:sz="18" w:space="0" w:color="auto"/>
              <w:left w:val="single" w:sz="6" w:space="0" w:color="auto"/>
              <w:bottom w:val="single" w:sz="6" w:space="0" w:color="auto"/>
              <w:right w:val="single" w:sz="6" w:space="0" w:color="auto"/>
            </w:tcBorders>
            <w:shd w:val="clear" w:color="auto" w:fill="auto"/>
            <w:vAlign w:val="center"/>
          </w:tcPr>
          <w:p w14:paraId="3BD103B9" w14:textId="77777777" w:rsidR="005C32DD" w:rsidRPr="00B062EF" w:rsidRDefault="005C32DD" w:rsidP="000C1524">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p>
        </w:tc>
        <w:tc>
          <w:tcPr>
            <w:tcW w:w="278" w:type="pct"/>
            <w:tcBorders>
              <w:top w:val="single" w:sz="18" w:space="0" w:color="auto"/>
              <w:left w:val="single" w:sz="6" w:space="0" w:color="auto"/>
              <w:bottom w:val="single" w:sz="6" w:space="0" w:color="auto"/>
              <w:right w:val="single" w:sz="18" w:space="0" w:color="auto"/>
            </w:tcBorders>
            <w:shd w:val="clear" w:color="auto" w:fill="auto"/>
            <w:vAlign w:val="center"/>
          </w:tcPr>
          <w:p w14:paraId="5C88A7CC" w14:textId="77777777" w:rsidR="005C32DD" w:rsidRPr="00B062EF" w:rsidRDefault="005C32DD" w:rsidP="000C1524">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r>
      <w:tr w:rsidR="005C32DD" w:rsidRPr="00B062EF" w14:paraId="18D4941B" w14:textId="77777777" w:rsidTr="000C1524">
        <w:trPr>
          <w:trHeight w:val="397"/>
        </w:trPr>
        <w:tc>
          <w:tcPr>
            <w:cnfStyle w:val="001000000000" w:firstRow="0" w:lastRow="0" w:firstColumn="1" w:lastColumn="0" w:oddVBand="0" w:evenVBand="0" w:oddHBand="0" w:evenHBand="0" w:firstRowFirstColumn="0" w:firstRowLastColumn="0" w:lastRowFirstColumn="0" w:lastRowLastColumn="0"/>
            <w:tcW w:w="695" w:type="pct"/>
            <w:tcBorders>
              <w:top w:val="single" w:sz="18" w:space="0" w:color="auto"/>
              <w:left w:val="single" w:sz="18" w:space="0" w:color="auto"/>
              <w:bottom w:val="single" w:sz="18" w:space="0" w:color="auto"/>
              <w:right w:val="single" w:sz="6" w:space="0" w:color="auto"/>
            </w:tcBorders>
            <w:hideMark/>
          </w:tcPr>
          <w:p w14:paraId="11608394"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Transversale</w:t>
            </w:r>
          </w:p>
          <w:p w14:paraId="3EA487C1"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UET 2.2</w:t>
            </w:r>
          </w:p>
          <w:p w14:paraId="48F8C4ED"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2</w:t>
            </w:r>
          </w:p>
          <w:p w14:paraId="0AA7971C" w14:textId="77777777" w:rsidR="005C32DD" w:rsidRPr="00B062EF" w:rsidRDefault="005C32DD" w:rsidP="000C1524">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2</w:t>
            </w:r>
          </w:p>
        </w:tc>
        <w:tc>
          <w:tcPr>
            <w:tcW w:w="1018"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5A5CCCEF" w14:textId="77777777" w:rsidR="005C32DD" w:rsidRPr="00B062EF" w:rsidRDefault="005C32DD" w:rsidP="000C1524">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Techniques d’information et de communication</w:t>
            </w:r>
          </w:p>
        </w:tc>
        <w:tc>
          <w:tcPr>
            <w:tcW w:w="186"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352EDCC5"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2</w:t>
            </w:r>
          </w:p>
        </w:tc>
        <w:tc>
          <w:tcPr>
            <w:tcW w:w="185"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61D83347"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2</w:t>
            </w:r>
          </w:p>
        </w:tc>
        <w:tc>
          <w:tcPr>
            <w:tcW w:w="324"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3E341019" w14:textId="77777777" w:rsidR="005C32DD" w:rsidRPr="00B062EF" w:rsidRDefault="005C32DD" w:rsidP="000C1524">
            <w:pPr>
              <w:ind w:left="-114" w:right="-108"/>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556" w:type="pct"/>
            <w:gridSpan w:val="2"/>
            <w:tcBorders>
              <w:top w:val="single" w:sz="18" w:space="0" w:color="auto"/>
              <w:left w:val="single" w:sz="6" w:space="0" w:color="auto"/>
              <w:bottom w:val="single" w:sz="18" w:space="0" w:color="auto"/>
              <w:right w:val="single" w:sz="6" w:space="0" w:color="auto"/>
            </w:tcBorders>
            <w:shd w:val="clear" w:color="auto" w:fill="auto"/>
            <w:vAlign w:val="center"/>
          </w:tcPr>
          <w:p w14:paraId="6E5A58BC"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eastAsia="Times New Roman" w:hAnsi="Cambria"/>
                <w:color w:val="000000" w:themeColor="text1"/>
                <w:sz w:val="22"/>
                <w:szCs w:val="22"/>
                <w:lang w:eastAsia="fr-FR"/>
              </w:rPr>
              <w:t xml:space="preserve">1h30 d’atelier </w:t>
            </w:r>
          </w:p>
        </w:tc>
        <w:tc>
          <w:tcPr>
            <w:tcW w:w="508"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1B0B1358" w14:textId="77777777" w:rsidR="005C32DD" w:rsidRPr="00B062EF"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eastAsia="Times New Roman" w:hAnsi="Cambria"/>
                <w:color w:val="000000" w:themeColor="text1"/>
                <w:sz w:val="22"/>
                <w:szCs w:val="22"/>
                <w:lang w:eastAsia="fr-FR"/>
              </w:rPr>
              <w:t>45h30</w:t>
            </w:r>
          </w:p>
        </w:tc>
        <w:tc>
          <w:tcPr>
            <w:tcW w:w="648"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12F1D1F1" w14:textId="77777777" w:rsidR="005C32DD" w:rsidRPr="00E33B74"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E33B74">
              <w:rPr>
                <w:rFonts w:ascii="Cambria" w:hAnsi="Cambria" w:cstheme="majorBidi"/>
              </w:rPr>
              <w:t>5h00</w:t>
            </w:r>
          </w:p>
        </w:tc>
        <w:tc>
          <w:tcPr>
            <w:tcW w:w="602" w:type="pct"/>
            <w:tcBorders>
              <w:top w:val="single" w:sz="18" w:space="0" w:color="auto"/>
              <w:left w:val="single" w:sz="6" w:space="0" w:color="auto"/>
              <w:bottom w:val="single" w:sz="18" w:space="0" w:color="auto"/>
              <w:right w:val="single" w:sz="6" w:space="0" w:color="auto"/>
            </w:tcBorders>
            <w:shd w:val="clear" w:color="auto" w:fill="auto"/>
            <w:vAlign w:val="center"/>
          </w:tcPr>
          <w:p w14:paraId="620FBC27" w14:textId="77777777" w:rsidR="005C32DD" w:rsidRPr="00197C20" w:rsidRDefault="005C32DD" w:rsidP="000C1524">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b/>
                <w:bCs/>
                <w:color w:val="FF0000"/>
                <w:sz w:val="22"/>
                <w:szCs w:val="22"/>
                <w:lang w:eastAsia="fr-FR"/>
              </w:rPr>
            </w:pPr>
            <w:r>
              <w:rPr>
                <w:rFonts w:asciiTheme="majorHAnsi" w:eastAsia="Times New Roman" w:hAnsiTheme="majorHAnsi"/>
                <w:color w:val="000000" w:themeColor="text1"/>
                <w:sz w:val="22"/>
                <w:szCs w:val="22"/>
                <w:lang w:eastAsia="fr-FR"/>
              </w:rPr>
              <w:t>40%</w:t>
            </w:r>
          </w:p>
        </w:tc>
        <w:tc>
          <w:tcPr>
            <w:tcW w:w="278" w:type="pct"/>
            <w:tcBorders>
              <w:top w:val="single" w:sz="18" w:space="0" w:color="auto"/>
              <w:left w:val="single" w:sz="6" w:space="0" w:color="auto"/>
              <w:bottom w:val="single" w:sz="18" w:space="0" w:color="auto"/>
              <w:right w:val="single" w:sz="18" w:space="0" w:color="auto"/>
            </w:tcBorders>
            <w:shd w:val="clear" w:color="auto" w:fill="auto"/>
            <w:vAlign w:val="center"/>
            <w:hideMark/>
          </w:tcPr>
          <w:p w14:paraId="10B20773" w14:textId="77777777" w:rsidR="005C32DD" w:rsidRPr="00197C20" w:rsidRDefault="005C32DD" w:rsidP="000C1524">
            <w:pPr>
              <w:ind w:left="-106" w:right="-107"/>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b/>
                <w:bCs/>
                <w:color w:val="FF0000"/>
                <w:sz w:val="22"/>
                <w:szCs w:val="22"/>
                <w:lang w:eastAsia="fr-FR"/>
              </w:rPr>
            </w:pPr>
            <w:r>
              <w:rPr>
                <w:rFonts w:asciiTheme="majorHAnsi" w:eastAsia="Times New Roman" w:hAnsiTheme="majorHAnsi"/>
                <w:color w:val="000000" w:themeColor="text1"/>
                <w:sz w:val="22"/>
                <w:szCs w:val="22"/>
                <w:lang w:eastAsia="fr-FR"/>
              </w:rPr>
              <w:t>60%</w:t>
            </w:r>
          </w:p>
        </w:tc>
      </w:tr>
      <w:tr w:rsidR="005C32DD" w:rsidRPr="00B062EF" w14:paraId="216A1834" w14:textId="77777777" w:rsidTr="000C152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713" w:type="pct"/>
            <w:gridSpan w:val="2"/>
            <w:tcBorders>
              <w:top w:val="single" w:sz="18" w:space="0" w:color="auto"/>
              <w:left w:val="single" w:sz="18" w:space="0" w:color="auto"/>
              <w:bottom w:val="single" w:sz="4" w:space="0" w:color="auto"/>
              <w:right w:val="single" w:sz="6" w:space="0" w:color="auto"/>
            </w:tcBorders>
            <w:hideMark/>
          </w:tcPr>
          <w:p w14:paraId="2E4294AB" w14:textId="77777777" w:rsidR="005C32DD" w:rsidRPr="00B062EF" w:rsidRDefault="005C32DD" w:rsidP="000C1524">
            <w:pPr>
              <w:autoSpaceDE w:val="0"/>
              <w:autoSpaceDN w:val="0"/>
              <w:adjustRightInd w:val="0"/>
              <w:jc w:val="center"/>
              <w:rPr>
                <w:rFonts w:ascii="Cambria" w:eastAsia="Calibri" w:hAnsi="Cambria" w:cstheme="majorBidi"/>
                <w:b w:val="0"/>
                <w:bCs w:val="0"/>
                <w:color w:val="000000" w:themeColor="text1"/>
                <w:sz w:val="22"/>
                <w:szCs w:val="22"/>
              </w:rPr>
            </w:pPr>
            <w:r w:rsidRPr="00B062EF">
              <w:rPr>
                <w:rFonts w:ascii="Cambria" w:eastAsia="Calibri" w:hAnsi="Cambria" w:cstheme="majorBidi"/>
                <w:color w:val="000000" w:themeColor="text1"/>
                <w:sz w:val="22"/>
                <w:szCs w:val="22"/>
              </w:rPr>
              <w:t>Total semestre 4</w:t>
            </w:r>
          </w:p>
        </w:tc>
        <w:tc>
          <w:tcPr>
            <w:tcW w:w="186" w:type="pct"/>
            <w:tcBorders>
              <w:top w:val="single" w:sz="18" w:space="0" w:color="auto"/>
              <w:left w:val="single" w:sz="6" w:space="0" w:color="auto"/>
              <w:bottom w:val="single" w:sz="4" w:space="0" w:color="auto"/>
              <w:right w:val="single" w:sz="6" w:space="0" w:color="auto"/>
            </w:tcBorders>
            <w:shd w:val="clear" w:color="auto" w:fill="FBD4B4" w:themeFill="accent6" w:themeFillTint="66"/>
            <w:vAlign w:val="center"/>
            <w:hideMark/>
          </w:tcPr>
          <w:p w14:paraId="4B4E3B30" w14:textId="77777777" w:rsidR="005C32DD" w:rsidRPr="00B062EF"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rPr>
              <w:t>30</w:t>
            </w:r>
          </w:p>
        </w:tc>
        <w:tc>
          <w:tcPr>
            <w:tcW w:w="18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3417CD4" w14:textId="77777777" w:rsidR="005C32DD" w:rsidRPr="00B062EF"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rPr>
              <w:t>17</w:t>
            </w:r>
          </w:p>
        </w:tc>
        <w:tc>
          <w:tcPr>
            <w:tcW w:w="32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25E8311" w14:textId="77777777" w:rsidR="005C32DD" w:rsidRPr="00B062EF" w:rsidRDefault="005C32DD" w:rsidP="000C1524">
            <w:pPr>
              <w:cnfStyle w:val="000000100000" w:firstRow="0" w:lastRow="0" w:firstColumn="0" w:lastColumn="0" w:oddVBand="0" w:evenVBand="0" w:oddHBand="1" w:evenHBand="0" w:firstRowFirstColumn="0" w:firstRowLastColumn="0" w:lastRowFirstColumn="0" w:lastRowLastColumn="0"/>
              <w:rPr>
                <w:rFonts w:ascii="Cambria" w:hAnsi="Cambria" w:cstheme="majorBidi"/>
                <w:b/>
                <w:bCs/>
                <w:color w:val="000000" w:themeColor="text1"/>
                <w:sz w:val="22"/>
                <w:szCs w:val="22"/>
              </w:rPr>
            </w:pPr>
            <w:r w:rsidRPr="00FE2F2D">
              <w:rPr>
                <w:rFonts w:asciiTheme="majorHAnsi" w:hAnsiTheme="majorHAnsi"/>
                <w:b/>
                <w:bCs/>
                <w:lang w:eastAsia="en-US"/>
              </w:rPr>
              <w:t>12h00</w:t>
            </w:r>
          </w:p>
        </w:tc>
        <w:tc>
          <w:tcPr>
            <w:tcW w:w="27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0ED709E8" w14:textId="77777777" w:rsidR="005C32DD" w:rsidRPr="00B062EF"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lang w:eastAsia="en-US"/>
              </w:rPr>
              <w:t>6h00</w:t>
            </w:r>
          </w:p>
        </w:tc>
        <w:tc>
          <w:tcPr>
            <w:tcW w:w="27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6AA3BDE1" w14:textId="77777777" w:rsidR="005C32DD" w:rsidRPr="00B062EF"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lang w:eastAsia="en-US"/>
              </w:rPr>
              <w:t>7h</w:t>
            </w:r>
            <w:r>
              <w:rPr>
                <w:rFonts w:asciiTheme="majorHAnsi" w:eastAsia="Calibri" w:hAnsiTheme="majorHAnsi" w:cs="Calibri"/>
                <w:b/>
                <w:bCs/>
                <w:color w:val="000000"/>
                <w:lang w:eastAsia="en-US"/>
              </w:rPr>
              <w:t>0</w:t>
            </w:r>
            <w:r w:rsidRPr="00FE2F2D">
              <w:rPr>
                <w:rFonts w:asciiTheme="majorHAnsi" w:eastAsia="Calibri" w:hAnsiTheme="majorHAnsi" w:cs="Calibri"/>
                <w:b/>
                <w:bCs/>
                <w:color w:val="000000"/>
                <w:lang w:eastAsia="en-US"/>
              </w:rPr>
              <w:t>0</w:t>
            </w:r>
          </w:p>
        </w:tc>
        <w:tc>
          <w:tcPr>
            <w:tcW w:w="50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6B84E36" w14:textId="77777777" w:rsidR="005C32DD" w:rsidRPr="00B062EF"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Pr>
                <w:rFonts w:asciiTheme="majorHAnsi" w:eastAsia="Calibri" w:hAnsiTheme="majorHAnsi" w:cs="Calibri"/>
              </w:rPr>
              <w:t>375h00</w:t>
            </w:r>
          </w:p>
        </w:tc>
        <w:tc>
          <w:tcPr>
            <w:tcW w:w="64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79D2F8F" w14:textId="77777777" w:rsidR="005C32DD" w:rsidRPr="00B062EF"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Pr>
                <w:rFonts w:asciiTheme="majorHAnsi" w:eastAsia="Calibri" w:hAnsiTheme="majorHAnsi" w:cs="Calibri"/>
                <w:lang w:eastAsia="en-US"/>
              </w:rPr>
              <w:t>375h00</w:t>
            </w:r>
          </w:p>
        </w:tc>
        <w:tc>
          <w:tcPr>
            <w:tcW w:w="60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34362E6F" w14:textId="77777777" w:rsidR="005C32DD" w:rsidRPr="00B062EF"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27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1DA0159E" w14:textId="77777777" w:rsidR="005C32DD" w:rsidRPr="00B062EF" w:rsidRDefault="005C32DD"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r>
    </w:tbl>
    <w:p w14:paraId="4E458C7D" w14:textId="77777777" w:rsidR="00EE4E3E" w:rsidRDefault="00EE4E3E" w:rsidP="007A17DF">
      <w:pPr>
        <w:spacing w:after="120"/>
        <w:rPr>
          <w:rFonts w:asciiTheme="majorHAnsi" w:eastAsia="Calibri" w:hAnsiTheme="majorHAnsi" w:cs="Calibri"/>
          <w:b/>
          <w:bCs/>
          <w:color w:val="000000"/>
          <w:u w:val="thick" w:color="F79646" w:themeColor="accent6"/>
        </w:rPr>
      </w:pPr>
    </w:p>
    <w:p w14:paraId="5D2B7179" w14:textId="77777777" w:rsidR="00EE4E3E" w:rsidRDefault="00EE4E3E" w:rsidP="007A17DF">
      <w:pPr>
        <w:spacing w:after="120"/>
        <w:rPr>
          <w:rFonts w:asciiTheme="majorHAnsi" w:eastAsia="Calibri" w:hAnsiTheme="majorHAnsi" w:cs="Calibri"/>
          <w:b/>
          <w:bCs/>
          <w:color w:val="000000"/>
          <w:u w:val="thick" w:color="F79646" w:themeColor="accent6"/>
        </w:rPr>
      </w:pPr>
    </w:p>
    <w:p w14:paraId="4C634B2E" w14:textId="77777777" w:rsidR="005C672C" w:rsidRPr="009F7D4A" w:rsidRDefault="005C672C" w:rsidP="007A17DF">
      <w:pPr>
        <w:spacing w:after="120"/>
        <w:rPr>
          <w:rFonts w:asciiTheme="majorHAnsi" w:eastAsia="Calibri" w:hAnsiTheme="majorHAnsi" w:cs="Calibri"/>
          <w:b/>
          <w:bCs/>
          <w:color w:val="000000"/>
          <w:u w:val="thick" w:color="F79646" w:themeColor="accent6"/>
        </w:rPr>
      </w:pPr>
      <w:r w:rsidRPr="009F7D4A">
        <w:rPr>
          <w:rFonts w:asciiTheme="majorHAnsi" w:eastAsia="Calibri" w:hAnsiTheme="majorHAnsi" w:cs="Calibri"/>
          <w:b/>
          <w:bCs/>
          <w:color w:val="000000"/>
          <w:u w:val="thick" w:color="F79646" w:themeColor="accent6"/>
        </w:rPr>
        <w:lastRenderedPageBreak/>
        <w:t>Semestre 5</w:t>
      </w:r>
    </w:p>
    <w:tbl>
      <w:tblPr>
        <w:tblStyle w:val="Tramemoyenne2-Accent6"/>
        <w:tblW w:w="50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4A0" w:firstRow="1" w:lastRow="0" w:firstColumn="1" w:lastColumn="0" w:noHBand="0" w:noVBand="1"/>
      </w:tblPr>
      <w:tblGrid>
        <w:gridCol w:w="2246"/>
        <w:gridCol w:w="3547"/>
        <w:gridCol w:w="566"/>
        <w:gridCol w:w="423"/>
        <w:gridCol w:w="851"/>
        <w:gridCol w:w="709"/>
        <w:gridCol w:w="711"/>
        <w:gridCol w:w="1432"/>
        <w:gridCol w:w="1936"/>
        <w:gridCol w:w="1143"/>
        <w:gridCol w:w="1015"/>
      </w:tblGrid>
      <w:tr w:rsidR="00EE4E3E" w:rsidRPr="009F7D4A" w14:paraId="0DED083D" w14:textId="77777777" w:rsidTr="00EE4E3E">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70" w:type="pct"/>
            <w:vMerge w:val="restart"/>
            <w:tcBorders>
              <w:left w:val="single" w:sz="18" w:space="0" w:color="auto"/>
              <w:right w:val="single" w:sz="18" w:space="0" w:color="auto"/>
            </w:tcBorders>
            <w:vAlign w:val="center"/>
            <w:hideMark/>
          </w:tcPr>
          <w:p w14:paraId="1847F4DC" w14:textId="77777777" w:rsidR="00050D7B" w:rsidRPr="00EE4E3E" w:rsidRDefault="00050D7B" w:rsidP="003533CB">
            <w:pPr>
              <w:autoSpaceDE w:val="0"/>
              <w:autoSpaceDN w:val="0"/>
              <w:adjustRightInd w:val="0"/>
              <w:jc w:val="center"/>
              <w:rPr>
                <w:rFonts w:asciiTheme="majorHAnsi" w:eastAsia="Calibri" w:hAnsiTheme="majorHAnsi" w:cs="Calibri"/>
                <w:color w:val="000000"/>
                <w:lang w:eastAsia="en-US"/>
              </w:rPr>
            </w:pPr>
            <w:r w:rsidRPr="00EE4E3E">
              <w:rPr>
                <w:rFonts w:asciiTheme="majorHAnsi" w:eastAsia="Calibri" w:hAnsiTheme="majorHAnsi" w:cs="Calibri"/>
                <w:color w:val="000000"/>
              </w:rPr>
              <w:t>Unité d'enseignement</w:t>
            </w:r>
          </w:p>
        </w:tc>
        <w:tc>
          <w:tcPr>
            <w:tcW w:w="1216" w:type="pct"/>
            <w:tcBorders>
              <w:left w:val="single" w:sz="18" w:space="0" w:color="auto"/>
              <w:bottom w:val="single" w:sz="4" w:space="0" w:color="auto"/>
              <w:right w:val="single" w:sz="6" w:space="0" w:color="auto"/>
            </w:tcBorders>
            <w:vAlign w:val="center"/>
            <w:hideMark/>
          </w:tcPr>
          <w:p w14:paraId="1B896AE6" w14:textId="77777777" w:rsidR="00050D7B" w:rsidRPr="00EE4E3E" w:rsidRDefault="00050D7B"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EE4E3E">
              <w:rPr>
                <w:rFonts w:asciiTheme="majorHAnsi" w:eastAsia="Calibri" w:hAnsiTheme="majorHAnsi" w:cs="Calibri"/>
                <w:color w:val="000000"/>
                <w:lang w:eastAsia="en-US"/>
              </w:rPr>
              <w:t>Matières</w:t>
            </w:r>
          </w:p>
        </w:tc>
        <w:tc>
          <w:tcPr>
            <w:tcW w:w="194" w:type="pct"/>
            <w:vMerge w:val="restart"/>
            <w:tcBorders>
              <w:left w:val="single" w:sz="6" w:space="0" w:color="auto"/>
              <w:right w:val="single" w:sz="6" w:space="0" w:color="auto"/>
            </w:tcBorders>
            <w:textDirection w:val="btLr"/>
            <w:vAlign w:val="center"/>
            <w:hideMark/>
          </w:tcPr>
          <w:p w14:paraId="01D6BE45" w14:textId="77777777" w:rsidR="00050D7B" w:rsidRPr="00EE4E3E" w:rsidRDefault="00050D7B" w:rsidP="00EE4E3E">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EE4E3E">
              <w:rPr>
                <w:rFonts w:asciiTheme="majorHAnsi" w:eastAsia="Calibri" w:hAnsiTheme="majorHAnsi" w:cs="Calibri"/>
                <w:color w:val="000000"/>
              </w:rPr>
              <w:t>Crédits</w:t>
            </w:r>
          </w:p>
        </w:tc>
        <w:tc>
          <w:tcPr>
            <w:tcW w:w="145" w:type="pct"/>
            <w:vMerge w:val="restart"/>
            <w:tcBorders>
              <w:left w:val="single" w:sz="6" w:space="0" w:color="auto"/>
              <w:right w:val="single" w:sz="6" w:space="0" w:color="auto"/>
            </w:tcBorders>
            <w:textDirection w:val="btLr"/>
            <w:vAlign w:val="center"/>
            <w:hideMark/>
          </w:tcPr>
          <w:p w14:paraId="264DFFD6" w14:textId="77777777" w:rsidR="00050D7B" w:rsidRPr="00EE4E3E" w:rsidRDefault="00050D7B" w:rsidP="003533CB">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EE4E3E">
              <w:rPr>
                <w:rFonts w:asciiTheme="majorHAnsi" w:eastAsia="Calibri" w:hAnsiTheme="majorHAnsi" w:cs="Calibri"/>
                <w:color w:val="000000"/>
              </w:rPr>
              <w:t>Coefficient</w:t>
            </w:r>
          </w:p>
        </w:tc>
        <w:tc>
          <w:tcPr>
            <w:tcW w:w="779" w:type="pct"/>
            <w:gridSpan w:val="3"/>
            <w:tcBorders>
              <w:left w:val="single" w:sz="6" w:space="0" w:color="auto"/>
              <w:bottom w:val="single" w:sz="6" w:space="0" w:color="auto"/>
              <w:right w:val="single" w:sz="6" w:space="0" w:color="auto"/>
            </w:tcBorders>
            <w:vAlign w:val="center"/>
            <w:hideMark/>
          </w:tcPr>
          <w:p w14:paraId="195C7303" w14:textId="77777777" w:rsidR="00050D7B" w:rsidRPr="00EE4E3E" w:rsidRDefault="00050D7B"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EE4E3E">
              <w:rPr>
                <w:rFonts w:asciiTheme="majorHAnsi" w:eastAsia="Calibri" w:hAnsiTheme="majorHAnsi" w:cs="Calibri"/>
                <w:color w:val="000000"/>
              </w:rPr>
              <w:t>Volume horaire hebdomadaire</w:t>
            </w:r>
          </w:p>
        </w:tc>
        <w:tc>
          <w:tcPr>
            <w:tcW w:w="491" w:type="pct"/>
            <w:vMerge w:val="restart"/>
            <w:tcBorders>
              <w:left w:val="single" w:sz="6" w:space="0" w:color="auto"/>
              <w:right w:val="single" w:sz="6" w:space="0" w:color="auto"/>
            </w:tcBorders>
            <w:vAlign w:val="center"/>
            <w:hideMark/>
          </w:tcPr>
          <w:p w14:paraId="0AB50266" w14:textId="77777777" w:rsidR="00050D7B" w:rsidRPr="00EE4E3E" w:rsidRDefault="00050D7B"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Volume Horaire Semestriel</w:t>
            </w:r>
          </w:p>
          <w:p w14:paraId="5D29C165" w14:textId="77777777" w:rsidR="00050D7B" w:rsidRPr="00EE4E3E" w:rsidRDefault="00050D7B"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EE4E3E">
              <w:rPr>
                <w:rFonts w:asciiTheme="majorHAnsi" w:eastAsia="Calibri" w:hAnsiTheme="majorHAnsi" w:cs="Calibri"/>
                <w:color w:val="000000"/>
              </w:rPr>
              <w:t>(15 semaines)</w:t>
            </w:r>
          </w:p>
        </w:tc>
        <w:tc>
          <w:tcPr>
            <w:tcW w:w="664" w:type="pct"/>
            <w:vMerge w:val="restart"/>
            <w:tcBorders>
              <w:left w:val="single" w:sz="6" w:space="0" w:color="auto"/>
              <w:right w:val="single" w:sz="6" w:space="0" w:color="auto"/>
            </w:tcBorders>
            <w:vAlign w:val="center"/>
            <w:hideMark/>
          </w:tcPr>
          <w:p w14:paraId="25ED1E54" w14:textId="77777777" w:rsidR="00050D7B" w:rsidRPr="00EE4E3E" w:rsidRDefault="00050D7B"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Travail Complémentaire</w:t>
            </w:r>
          </w:p>
          <w:p w14:paraId="14B13FCE" w14:textId="77777777" w:rsidR="00050D7B" w:rsidRPr="00EE4E3E" w:rsidRDefault="00050D7B"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EE4E3E">
              <w:rPr>
                <w:rFonts w:asciiTheme="majorHAnsi" w:eastAsia="Calibri" w:hAnsiTheme="majorHAnsi" w:cs="Calibri"/>
                <w:color w:val="000000"/>
              </w:rPr>
              <w:t>en Consultation            (15 semaines)</w:t>
            </w:r>
          </w:p>
        </w:tc>
        <w:tc>
          <w:tcPr>
            <w:tcW w:w="740" w:type="pct"/>
            <w:gridSpan w:val="2"/>
            <w:tcBorders>
              <w:left w:val="single" w:sz="6" w:space="0" w:color="auto"/>
              <w:bottom w:val="single" w:sz="6" w:space="0" w:color="auto"/>
              <w:right w:val="single" w:sz="18" w:space="0" w:color="auto"/>
            </w:tcBorders>
            <w:vAlign w:val="center"/>
            <w:hideMark/>
          </w:tcPr>
          <w:p w14:paraId="6EE979A8" w14:textId="77777777" w:rsidR="00050D7B" w:rsidRPr="00EE4E3E" w:rsidRDefault="00050D7B"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EE4E3E">
              <w:rPr>
                <w:rFonts w:asciiTheme="majorHAnsi" w:eastAsia="Calibri" w:hAnsiTheme="majorHAnsi" w:cs="Calibri"/>
                <w:color w:val="000000"/>
              </w:rPr>
              <w:t>Mode d’évaluation</w:t>
            </w:r>
          </w:p>
        </w:tc>
      </w:tr>
      <w:tr w:rsidR="001C045E" w:rsidRPr="009F7D4A" w14:paraId="4E347A76" w14:textId="77777777" w:rsidTr="00EE4E3E">
        <w:trPr>
          <w:cnfStyle w:val="000000100000" w:firstRow="0" w:lastRow="0" w:firstColumn="0" w:lastColumn="0" w:oddVBand="0" w:evenVBand="0" w:oddHBand="1" w:evenHBand="0" w:firstRowFirstColumn="0" w:firstRowLastColumn="0" w:lastRowFirstColumn="0" w:lastRowLastColumn="0"/>
          <w:trHeight w:val="909"/>
          <w:jc w:val="center"/>
        </w:trPr>
        <w:tc>
          <w:tcPr>
            <w:cnfStyle w:val="001000000000" w:firstRow="0" w:lastRow="0" w:firstColumn="1" w:lastColumn="0" w:oddVBand="0" w:evenVBand="0" w:oddHBand="0" w:evenHBand="0" w:firstRowFirstColumn="0" w:firstRowLastColumn="0" w:lastRowFirstColumn="0" w:lastRowLastColumn="0"/>
            <w:tcW w:w="770" w:type="pct"/>
            <w:vMerge/>
            <w:tcBorders>
              <w:top w:val="single" w:sz="18" w:space="0" w:color="auto"/>
              <w:left w:val="single" w:sz="18" w:space="0" w:color="auto"/>
              <w:bottom w:val="single" w:sz="18" w:space="0" w:color="auto"/>
              <w:right w:val="single" w:sz="18" w:space="0" w:color="auto"/>
            </w:tcBorders>
            <w:vAlign w:val="center"/>
            <w:hideMark/>
          </w:tcPr>
          <w:p w14:paraId="5961B658" w14:textId="77777777" w:rsidR="00050D7B" w:rsidRPr="00EE4E3E" w:rsidRDefault="00050D7B" w:rsidP="003533CB">
            <w:pPr>
              <w:rPr>
                <w:rFonts w:asciiTheme="majorHAnsi" w:eastAsia="Calibri" w:hAnsiTheme="majorHAnsi" w:cs="Calibri"/>
                <w:color w:val="000000"/>
                <w:lang w:eastAsia="en-US"/>
              </w:rPr>
            </w:pPr>
          </w:p>
        </w:tc>
        <w:tc>
          <w:tcPr>
            <w:tcW w:w="1216"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149D31ED" w14:textId="77777777" w:rsidR="00050D7B" w:rsidRPr="00EE4E3E" w:rsidRDefault="00050D7B" w:rsidP="003533CB">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EE4E3E">
              <w:rPr>
                <w:rFonts w:asciiTheme="majorHAnsi" w:eastAsia="Calibri" w:hAnsiTheme="majorHAnsi" w:cs="Calibri"/>
                <w:b/>
                <w:bCs/>
                <w:color w:val="000000"/>
                <w:lang w:eastAsia="en-US"/>
              </w:rPr>
              <w:t>Intitulé</w:t>
            </w:r>
          </w:p>
        </w:tc>
        <w:tc>
          <w:tcPr>
            <w:tcW w:w="194" w:type="pct"/>
            <w:vMerge/>
            <w:tcBorders>
              <w:top w:val="single" w:sz="18" w:space="0" w:color="auto"/>
              <w:left w:val="single" w:sz="6" w:space="0" w:color="auto"/>
              <w:bottom w:val="single" w:sz="18" w:space="0" w:color="auto"/>
              <w:right w:val="single" w:sz="6" w:space="0" w:color="auto"/>
            </w:tcBorders>
            <w:vAlign w:val="center"/>
            <w:hideMark/>
          </w:tcPr>
          <w:p w14:paraId="6D911069" w14:textId="77777777" w:rsidR="00050D7B" w:rsidRPr="00EE4E3E" w:rsidRDefault="00050D7B" w:rsidP="003533CB">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145" w:type="pct"/>
            <w:vMerge/>
            <w:tcBorders>
              <w:top w:val="single" w:sz="18" w:space="0" w:color="auto"/>
              <w:left w:val="single" w:sz="6" w:space="0" w:color="auto"/>
              <w:bottom w:val="single" w:sz="18" w:space="0" w:color="auto"/>
              <w:right w:val="single" w:sz="6" w:space="0" w:color="auto"/>
            </w:tcBorders>
            <w:vAlign w:val="center"/>
            <w:hideMark/>
          </w:tcPr>
          <w:p w14:paraId="712F78A3" w14:textId="77777777" w:rsidR="00050D7B" w:rsidRPr="00EE4E3E" w:rsidRDefault="00050D7B" w:rsidP="003533CB">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sz w:val="20"/>
                <w:szCs w:val="20"/>
                <w:lang w:eastAsia="en-US"/>
              </w:rPr>
            </w:pPr>
          </w:p>
        </w:tc>
        <w:tc>
          <w:tcPr>
            <w:tcW w:w="29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5340604" w14:textId="77777777" w:rsidR="00050D7B" w:rsidRPr="00EE4E3E"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EE4E3E">
              <w:rPr>
                <w:rFonts w:asciiTheme="majorHAnsi" w:eastAsia="Calibri" w:hAnsiTheme="majorHAnsi" w:cs="Calibri"/>
                <w:b/>
                <w:bCs/>
                <w:color w:val="000000"/>
              </w:rPr>
              <w:t>Cours</w:t>
            </w:r>
          </w:p>
        </w:tc>
        <w:tc>
          <w:tcPr>
            <w:tcW w:w="243"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77D7AA95" w14:textId="77777777" w:rsidR="00050D7B" w:rsidRPr="00EE4E3E"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EE4E3E">
              <w:rPr>
                <w:rFonts w:asciiTheme="majorHAnsi" w:eastAsia="Calibri" w:hAnsiTheme="majorHAnsi" w:cs="Calibri"/>
                <w:b/>
                <w:bCs/>
                <w:color w:val="000000"/>
              </w:rPr>
              <w:t>TD</w:t>
            </w:r>
          </w:p>
        </w:tc>
        <w:tc>
          <w:tcPr>
            <w:tcW w:w="24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27B7FBE2" w14:textId="77777777" w:rsidR="00050D7B" w:rsidRPr="00EE4E3E"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EE4E3E">
              <w:rPr>
                <w:rFonts w:asciiTheme="majorHAnsi" w:eastAsia="Calibri" w:hAnsiTheme="majorHAnsi" w:cs="Calibri"/>
                <w:b/>
                <w:bCs/>
                <w:color w:val="000000"/>
              </w:rPr>
              <w:t>TP</w:t>
            </w:r>
          </w:p>
        </w:tc>
        <w:tc>
          <w:tcPr>
            <w:tcW w:w="491" w:type="pct"/>
            <w:vMerge/>
            <w:tcBorders>
              <w:top w:val="single" w:sz="18" w:space="0" w:color="auto"/>
              <w:left w:val="single" w:sz="6" w:space="0" w:color="auto"/>
              <w:bottom w:val="single" w:sz="18" w:space="0" w:color="auto"/>
              <w:right w:val="single" w:sz="6" w:space="0" w:color="auto"/>
            </w:tcBorders>
            <w:vAlign w:val="center"/>
            <w:hideMark/>
          </w:tcPr>
          <w:p w14:paraId="5846DA5A" w14:textId="77777777" w:rsidR="00050D7B" w:rsidRPr="00EE4E3E" w:rsidRDefault="00050D7B" w:rsidP="003533CB">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664" w:type="pct"/>
            <w:vMerge/>
            <w:tcBorders>
              <w:top w:val="single" w:sz="18" w:space="0" w:color="auto"/>
              <w:left w:val="single" w:sz="6" w:space="0" w:color="auto"/>
              <w:bottom w:val="single" w:sz="18" w:space="0" w:color="auto"/>
              <w:right w:val="single" w:sz="6" w:space="0" w:color="auto"/>
            </w:tcBorders>
            <w:vAlign w:val="center"/>
            <w:hideMark/>
          </w:tcPr>
          <w:p w14:paraId="313392F3" w14:textId="77777777" w:rsidR="00050D7B" w:rsidRPr="00EE4E3E" w:rsidRDefault="00050D7B" w:rsidP="003533CB">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39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22994F78" w14:textId="77777777" w:rsidR="00050D7B" w:rsidRPr="00EE4E3E"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EE4E3E">
              <w:rPr>
                <w:rFonts w:asciiTheme="majorHAnsi" w:eastAsia="Calibri" w:hAnsiTheme="majorHAnsi" w:cs="Calibri"/>
                <w:b/>
                <w:bCs/>
                <w:color w:val="000000"/>
              </w:rPr>
              <w:t>Contrôle Continu</w:t>
            </w:r>
          </w:p>
        </w:tc>
        <w:tc>
          <w:tcPr>
            <w:tcW w:w="348"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6E8A643D" w14:textId="77777777" w:rsidR="00050D7B" w:rsidRPr="00EE4E3E"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EE4E3E">
              <w:rPr>
                <w:rFonts w:asciiTheme="majorHAnsi" w:eastAsia="Calibri" w:hAnsiTheme="majorHAnsi" w:cs="Calibri"/>
                <w:b/>
                <w:bCs/>
                <w:color w:val="000000"/>
              </w:rPr>
              <w:t>Examen</w:t>
            </w:r>
          </w:p>
        </w:tc>
      </w:tr>
      <w:tr w:rsidR="00EE4E3E" w:rsidRPr="009F7D4A" w14:paraId="79161531" w14:textId="77777777" w:rsidTr="00EE4E3E">
        <w:trPr>
          <w:trHeight w:val="533"/>
          <w:jc w:val="center"/>
        </w:trPr>
        <w:tc>
          <w:tcPr>
            <w:cnfStyle w:val="001000000000" w:firstRow="0" w:lastRow="0" w:firstColumn="1" w:lastColumn="0" w:oddVBand="0" w:evenVBand="0" w:oddHBand="0" w:evenHBand="0" w:firstRowFirstColumn="0" w:firstRowLastColumn="0" w:lastRowFirstColumn="0" w:lastRowLastColumn="0"/>
            <w:tcW w:w="770" w:type="pct"/>
            <w:vMerge w:val="restart"/>
            <w:tcBorders>
              <w:top w:val="single" w:sz="18" w:space="0" w:color="auto"/>
              <w:left w:val="single" w:sz="18" w:space="0" w:color="auto"/>
              <w:right w:val="single" w:sz="6" w:space="0" w:color="auto"/>
            </w:tcBorders>
            <w:vAlign w:val="center"/>
            <w:hideMark/>
          </w:tcPr>
          <w:p w14:paraId="4E4AD5E9" w14:textId="77777777" w:rsidR="00050D7B" w:rsidRPr="009F7D4A" w:rsidRDefault="00050D7B"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Fondamentale</w:t>
            </w:r>
          </w:p>
          <w:p w14:paraId="27FD2BB4" w14:textId="77777777"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UEF 3.1.1</w:t>
            </w:r>
          </w:p>
          <w:p w14:paraId="36826CFC" w14:textId="77777777"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10</w:t>
            </w:r>
          </w:p>
          <w:p w14:paraId="449BDC29" w14:textId="77777777" w:rsidR="00050D7B" w:rsidRPr="009F7D4A" w:rsidRDefault="00050D7B"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5</w:t>
            </w:r>
          </w:p>
        </w:tc>
        <w:tc>
          <w:tcPr>
            <w:tcW w:w="121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A59D7DA" w14:textId="77777777" w:rsidR="00050D7B" w:rsidRPr="009F7D4A" w:rsidRDefault="00050D7B" w:rsidP="003533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 xml:space="preserve">Mécanique des fluides 2 </w:t>
            </w:r>
          </w:p>
        </w:tc>
        <w:tc>
          <w:tcPr>
            <w:tcW w:w="19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3BAA08F"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6</w:t>
            </w:r>
          </w:p>
        </w:tc>
        <w:tc>
          <w:tcPr>
            <w:tcW w:w="14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9AE6A09"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3</w:t>
            </w:r>
          </w:p>
        </w:tc>
        <w:tc>
          <w:tcPr>
            <w:tcW w:w="2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326BE2C"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3h00</w:t>
            </w:r>
          </w:p>
        </w:tc>
        <w:tc>
          <w:tcPr>
            <w:tcW w:w="24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05A9532"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4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1E1A78B5"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4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8956D8D"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67h30</w:t>
            </w:r>
          </w:p>
        </w:tc>
        <w:tc>
          <w:tcPr>
            <w:tcW w:w="66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798A419"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82h30</w:t>
            </w:r>
          </w:p>
        </w:tc>
        <w:tc>
          <w:tcPr>
            <w:tcW w:w="3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5DC1FE2"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40%</w:t>
            </w:r>
          </w:p>
        </w:tc>
        <w:tc>
          <w:tcPr>
            <w:tcW w:w="34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78C001E8"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60%</w:t>
            </w:r>
          </w:p>
        </w:tc>
      </w:tr>
      <w:tr w:rsidR="00EE4E3E" w:rsidRPr="009F7D4A" w14:paraId="76C085CF" w14:textId="77777777" w:rsidTr="00EE4E3E">
        <w:trPr>
          <w:cnfStyle w:val="000000100000" w:firstRow="0" w:lastRow="0" w:firstColumn="0" w:lastColumn="0" w:oddVBand="0" w:evenVBand="0" w:oddHBand="1" w:evenHBand="0" w:firstRowFirstColumn="0" w:firstRowLastColumn="0" w:lastRowFirstColumn="0" w:lastRowLastColumn="0"/>
          <w:trHeight w:val="416"/>
          <w:jc w:val="center"/>
        </w:trPr>
        <w:tc>
          <w:tcPr>
            <w:cnfStyle w:val="001000000000" w:firstRow="0" w:lastRow="0" w:firstColumn="1" w:lastColumn="0" w:oddVBand="0" w:evenVBand="0" w:oddHBand="0" w:evenHBand="0" w:firstRowFirstColumn="0" w:firstRowLastColumn="0" w:lastRowFirstColumn="0" w:lastRowLastColumn="0"/>
            <w:tcW w:w="770" w:type="pct"/>
            <w:vMerge/>
            <w:tcBorders>
              <w:top w:val="single" w:sz="18" w:space="0" w:color="auto"/>
              <w:left w:val="single" w:sz="18" w:space="0" w:color="auto"/>
              <w:right w:val="single" w:sz="6" w:space="0" w:color="auto"/>
            </w:tcBorders>
            <w:vAlign w:val="center"/>
            <w:hideMark/>
          </w:tcPr>
          <w:p w14:paraId="5F37F900" w14:textId="77777777" w:rsidR="00050D7B" w:rsidRPr="009F7D4A" w:rsidRDefault="00050D7B" w:rsidP="003533CB">
            <w:pPr>
              <w:rPr>
                <w:rFonts w:asciiTheme="majorHAnsi" w:eastAsia="Calibri" w:hAnsiTheme="majorHAnsi" w:cs="Calibri"/>
                <w:color w:val="000000"/>
                <w:lang w:eastAsia="en-US"/>
              </w:rPr>
            </w:pPr>
          </w:p>
        </w:tc>
        <w:tc>
          <w:tcPr>
            <w:tcW w:w="121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1586D1D" w14:textId="77777777" w:rsidR="00050D7B" w:rsidRPr="009F7D4A" w:rsidRDefault="00050D7B" w:rsidP="003533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Transfert de chaleur 1</w:t>
            </w:r>
          </w:p>
        </w:tc>
        <w:tc>
          <w:tcPr>
            <w:tcW w:w="19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385EAB88"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4</w:t>
            </w:r>
          </w:p>
        </w:tc>
        <w:tc>
          <w:tcPr>
            <w:tcW w:w="14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2E74A83"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w:t>
            </w:r>
          </w:p>
        </w:tc>
        <w:tc>
          <w:tcPr>
            <w:tcW w:w="29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1E225B2F"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4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710DA84" w14:textId="77777777" w:rsidR="00050D7B" w:rsidRPr="009F7D4A" w:rsidRDefault="00050D7B" w:rsidP="00EE4E3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4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C9BB585"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49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C8F98AB"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45h00</w:t>
            </w:r>
          </w:p>
        </w:tc>
        <w:tc>
          <w:tcPr>
            <w:tcW w:w="66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BE09A6E" w14:textId="1ABE7852" w:rsidR="00050D7B" w:rsidRPr="009F7D4A" w:rsidRDefault="005C32DD"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Pr>
                <w:rFonts w:asciiTheme="majorHAnsi" w:eastAsia="Calibri" w:hAnsiTheme="majorHAnsi" w:cs="Calibri"/>
                <w:color w:val="000000"/>
              </w:rPr>
              <w:t>60</w:t>
            </w:r>
            <w:r w:rsidR="00050D7B" w:rsidRPr="009F7D4A">
              <w:rPr>
                <w:rFonts w:asciiTheme="majorHAnsi" w:eastAsia="Calibri" w:hAnsiTheme="majorHAnsi" w:cs="Calibri"/>
                <w:color w:val="000000"/>
              </w:rPr>
              <w:t>h00</w:t>
            </w:r>
          </w:p>
        </w:tc>
        <w:tc>
          <w:tcPr>
            <w:tcW w:w="392"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29164A5"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40%</w:t>
            </w:r>
          </w:p>
        </w:tc>
        <w:tc>
          <w:tcPr>
            <w:tcW w:w="348"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4ECF035A"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60%</w:t>
            </w:r>
          </w:p>
        </w:tc>
      </w:tr>
      <w:tr w:rsidR="00EE4E3E" w:rsidRPr="009F7D4A" w14:paraId="5D892F0D" w14:textId="77777777" w:rsidTr="00EE4E3E">
        <w:trPr>
          <w:trHeight w:val="452"/>
          <w:jc w:val="center"/>
        </w:trPr>
        <w:tc>
          <w:tcPr>
            <w:cnfStyle w:val="001000000000" w:firstRow="0" w:lastRow="0" w:firstColumn="1" w:lastColumn="0" w:oddVBand="0" w:evenVBand="0" w:oddHBand="0" w:evenHBand="0" w:firstRowFirstColumn="0" w:firstRowLastColumn="0" w:lastRowFirstColumn="0" w:lastRowLastColumn="0"/>
            <w:tcW w:w="770" w:type="pct"/>
            <w:vMerge w:val="restart"/>
            <w:tcBorders>
              <w:top w:val="single" w:sz="18" w:space="0" w:color="auto"/>
              <w:left w:val="single" w:sz="18" w:space="0" w:color="auto"/>
              <w:right w:val="single" w:sz="6" w:space="0" w:color="auto"/>
            </w:tcBorders>
            <w:vAlign w:val="center"/>
            <w:hideMark/>
          </w:tcPr>
          <w:p w14:paraId="52DA488A" w14:textId="77777777" w:rsidR="00050D7B" w:rsidRPr="009F7D4A" w:rsidRDefault="00050D7B"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Fondamentale</w:t>
            </w:r>
          </w:p>
          <w:p w14:paraId="1B1DB72B" w14:textId="77777777"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UEF 3.1.2</w:t>
            </w:r>
          </w:p>
          <w:p w14:paraId="5E08A8B6" w14:textId="77777777"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8</w:t>
            </w:r>
          </w:p>
          <w:p w14:paraId="0D3D41E3" w14:textId="77777777" w:rsidR="00050D7B" w:rsidRPr="009F7D4A" w:rsidRDefault="00050D7B" w:rsidP="003533CB">
            <w:pPr>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4</w:t>
            </w:r>
          </w:p>
        </w:tc>
        <w:tc>
          <w:tcPr>
            <w:tcW w:w="121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021546EF" w14:textId="77777777" w:rsidR="00050D7B" w:rsidRPr="009F7D4A" w:rsidRDefault="00050D7B" w:rsidP="003533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Turbomachines 1</w:t>
            </w:r>
          </w:p>
        </w:tc>
        <w:tc>
          <w:tcPr>
            <w:tcW w:w="19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054EEB69"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4</w:t>
            </w:r>
          </w:p>
        </w:tc>
        <w:tc>
          <w:tcPr>
            <w:tcW w:w="14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3FA9D18C"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w:t>
            </w:r>
          </w:p>
        </w:tc>
        <w:tc>
          <w:tcPr>
            <w:tcW w:w="29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0D8AD61"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4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38068BC"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4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303ECFEF"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49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4BBE348"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45h00</w:t>
            </w:r>
          </w:p>
        </w:tc>
        <w:tc>
          <w:tcPr>
            <w:tcW w:w="66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670B2ABA" w14:textId="70B3529E" w:rsidR="00050D7B" w:rsidRPr="009F7D4A" w:rsidRDefault="005C32DD"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Pr>
                <w:rFonts w:asciiTheme="majorHAnsi" w:eastAsia="Calibri" w:hAnsiTheme="majorHAnsi" w:cs="Calibri"/>
                <w:color w:val="000000"/>
              </w:rPr>
              <w:t>60</w:t>
            </w:r>
            <w:r w:rsidR="00050D7B" w:rsidRPr="009F7D4A">
              <w:rPr>
                <w:rFonts w:asciiTheme="majorHAnsi" w:eastAsia="Calibri" w:hAnsiTheme="majorHAnsi" w:cs="Calibri"/>
                <w:color w:val="000000"/>
              </w:rPr>
              <w:t>h00</w:t>
            </w:r>
          </w:p>
        </w:tc>
        <w:tc>
          <w:tcPr>
            <w:tcW w:w="392"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32731F3A"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40%</w:t>
            </w:r>
          </w:p>
        </w:tc>
        <w:tc>
          <w:tcPr>
            <w:tcW w:w="348"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0581BF01"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60%</w:t>
            </w:r>
          </w:p>
        </w:tc>
      </w:tr>
      <w:tr w:rsidR="00EE4E3E" w:rsidRPr="009F7D4A" w14:paraId="1A848BA4" w14:textId="77777777" w:rsidTr="00EE4E3E">
        <w:trPr>
          <w:cnfStyle w:val="000000100000" w:firstRow="0" w:lastRow="0" w:firstColumn="0" w:lastColumn="0" w:oddVBand="0" w:evenVBand="0" w:oddHBand="1" w:evenHBand="0" w:firstRowFirstColumn="0" w:firstRowLastColumn="0" w:lastRowFirstColumn="0" w:lastRowLastColumn="0"/>
          <w:trHeight w:val="418"/>
          <w:jc w:val="center"/>
        </w:trPr>
        <w:tc>
          <w:tcPr>
            <w:cnfStyle w:val="001000000000" w:firstRow="0" w:lastRow="0" w:firstColumn="1" w:lastColumn="0" w:oddVBand="0" w:evenVBand="0" w:oddHBand="0" w:evenHBand="0" w:firstRowFirstColumn="0" w:firstRowLastColumn="0" w:lastRowFirstColumn="0" w:lastRowLastColumn="0"/>
            <w:tcW w:w="770" w:type="pct"/>
            <w:vMerge/>
            <w:tcBorders>
              <w:left w:val="single" w:sz="18" w:space="0" w:color="auto"/>
              <w:right w:val="single" w:sz="6" w:space="0" w:color="auto"/>
            </w:tcBorders>
            <w:vAlign w:val="center"/>
            <w:hideMark/>
          </w:tcPr>
          <w:p w14:paraId="72DEED92" w14:textId="77777777" w:rsidR="00050D7B" w:rsidRPr="009F7D4A" w:rsidRDefault="00050D7B" w:rsidP="003533CB">
            <w:pPr>
              <w:rPr>
                <w:rFonts w:asciiTheme="majorHAnsi" w:eastAsia="Calibri" w:hAnsiTheme="majorHAnsi" w:cs="Calibri"/>
                <w:color w:val="000000"/>
                <w:lang w:eastAsia="en-US"/>
              </w:rPr>
            </w:pPr>
          </w:p>
        </w:tc>
        <w:tc>
          <w:tcPr>
            <w:tcW w:w="121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D4CF0CC" w14:textId="77777777" w:rsidR="00050D7B" w:rsidRPr="009F7D4A" w:rsidRDefault="00050D7B" w:rsidP="003533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Conversion d'énergie</w:t>
            </w:r>
          </w:p>
        </w:tc>
        <w:tc>
          <w:tcPr>
            <w:tcW w:w="19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BBEBE91"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4</w:t>
            </w:r>
          </w:p>
        </w:tc>
        <w:tc>
          <w:tcPr>
            <w:tcW w:w="14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FA18F47"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w:t>
            </w:r>
          </w:p>
        </w:tc>
        <w:tc>
          <w:tcPr>
            <w:tcW w:w="2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4025F07"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4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A0446EA"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44"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512161C3"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49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8B05F1E"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45h00</w:t>
            </w:r>
          </w:p>
        </w:tc>
        <w:tc>
          <w:tcPr>
            <w:tcW w:w="66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13DBD3D"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55h00</w:t>
            </w:r>
          </w:p>
        </w:tc>
        <w:tc>
          <w:tcPr>
            <w:tcW w:w="3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891C7F7"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40%</w:t>
            </w:r>
          </w:p>
        </w:tc>
        <w:tc>
          <w:tcPr>
            <w:tcW w:w="348"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3BB143D8"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60%</w:t>
            </w:r>
          </w:p>
        </w:tc>
      </w:tr>
      <w:tr w:rsidR="00EE4E3E" w:rsidRPr="009F7D4A" w14:paraId="644E8413" w14:textId="77777777" w:rsidTr="00EE4E3E">
        <w:trPr>
          <w:trHeight w:val="340"/>
          <w:jc w:val="center"/>
        </w:trPr>
        <w:tc>
          <w:tcPr>
            <w:cnfStyle w:val="001000000000" w:firstRow="0" w:lastRow="0" w:firstColumn="1" w:lastColumn="0" w:oddVBand="0" w:evenVBand="0" w:oddHBand="0" w:evenHBand="0" w:firstRowFirstColumn="0" w:firstRowLastColumn="0" w:lastRowFirstColumn="0" w:lastRowLastColumn="0"/>
            <w:tcW w:w="770" w:type="pct"/>
            <w:vMerge w:val="restart"/>
            <w:tcBorders>
              <w:top w:val="single" w:sz="18" w:space="0" w:color="auto"/>
              <w:left w:val="single" w:sz="18" w:space="0" w:color="auto"/>
              <w:bottom w:val="single" w:sz="18" w:space="0" w:color="auto"/>
              <w:right w:val="single" w:sz="6" w:space="0" w:color="auto"/>
            </w:tcBorders>
            <w:vAlign w:val="center"/>
            <w:hideMark/>
          </w:tcPr>
          <w:p w14:paraId="69EDC1B5" w14:textId="77777777" w:rsidR="00050D7B" w:rsidRPr="009F7D4A" w:rsidRDefault="00050D7B"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Méthodologique</w:t>
            </w:r>
          </w:p>
          <w:p w14:paraId="612D2042" w14:textId="77777777"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UEM 3.1</w:t>
            </w:r>
          </w:p>
          <w:p w14:paraId="1B3B6636" w14:textId="77777777"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9</w:t>
            </w:r>
          </w:p>
          <w:p w14:paraId="50CCDE1D" w14:textId="77777777" w:rsidR="00050D7B" w:rsidRPr="009F7D4A" w:rsidRDefault="00050D7B"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5</w:t>
            </w:r>
          </w:p>
        </w:tc>
        <w:tc>
          <w:tcPr>
            <w:tcW w:w="121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E71D6B9" w14:textId="77777777" w:rsidR="00050D7B" w:rsidRPr="009F7D4A" w:rsidRDefault="00050D7B" w:rsidP="003533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TP Transfert de chaleur</w:t>
            </w:r>
          </w:p>
        </w:tc>
        <w:tc>
          <w:tcPr>
            <w:tcW w:w="19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0476F64"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w:t>
            </w:r>
          </w:p>
        </w:tc>
        <w:tc>
          <w:tcPr>
            <w:tcW w:w="14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F8936A7"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w:t>
            </w:r>
          </w:p>
        </w:tc>
        <w:tc>
          <w:tcPr>
            <w:tcW w:w="2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E029104"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4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338212F5"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4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01E05F1"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49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AD6A639"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6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7B3B0F9"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27h30</w:t>
            </w:r>
          </w:p>
        </w:tc>
        <w:tc>
          <w:tcPr>
            <w:tcW w:w="3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3991940"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100%</w:t>
            </w:r>
          </w:p>
        </w:tc>
        <w:tc>
          <w:tcPr>
            <w:tcW w:w="348"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436A6918"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r>
      <w:tr w:rsidR="00EE4E3E" w:rsidRPr="009F7D4A" w14:paraId="6E20CBE9" w14:textId="77777777" w:rsidTr="00EE4E3E">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70" w:type="pct"/>
            <w:vMerge/>
            <w:tcBorders>
              <w:top w:val="single" w:sz="18" w:space="0" w:color="auto"/>
              <w:left w:val="single" w:sz="18" w:space="0" w:color="auto"/>
              <w:bottom w:val="single" w:sz="18" w:space="0" w:color="auto"/>
              <w:right w:val="single" w:sz="6" w:space="0" w:color="auto"/>
            </w:tcBorders>
            <w:vAlign w:val="center"/>
            <w:hideMark/>
          </w:tcPr>
          <w:p w14:paraId="332DBC3F" w14:textId="77777777" w:rsidR="00050D7B" w:rsidRPr="009F7D4A" w:rsidRDefault="00050D7B" w:rsidP="003533CB">
            <w:pPr>
              <w:rPr>
                <w:rFonts w:asciiTheme="majorHAnsi" w:eastAsia="Calibri" w:hAnsiTheme="majorHAnsi" w:cs="Calibri"/>
                <w:color w:val="000000"/>
                <w:lang w:eastAsia="en-US"/>
              </w:rPr>
            </w:pPr>
          </w:p>
        </w:tc>
        <w:tc>
          <w:tcPr>
            <w:tcW w:w="12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C9B9393" w14:textId="77777777" w:rsidR="00050D7B" w:rsidRPr="009F7D4A" w:rsidRDefault="00050D7B" w:rsidP="003533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TP Turbomachines 1</w:t>
            </w:r>
          </w:p>
        </w:tc>
        <w:tc>
          <w:tcPr>
            <w:tcW w:w="19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77974AC"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w:t>
            </w:r>
          </w:p>
        </w:tc>
        <w:tc>
          <w:tcPr>
            <w:tcW w:w="14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97DD782"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w:t>
            </w:r>
          </w:p>
        </w:tc>
        <w:tc>
          <w:tcPr>
            <w:tcW w:w="2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BC154CB"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4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02DEBCED"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4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6028705"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4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A02AA21"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6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3458043"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27h30</w:t>
            </w:r>
          </w:p>
        </w:tc>
        <w:tc>
          <w:tcPr>
            <w:tcW w:w="3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C568718"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100%</w:t>
            </w:r>
          </w:p>
        </w:tc>
        <w:tc>
          <w:tcPr>
            <w:tcW w:w="34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2E898E31"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r>
      <w:tr w:rsidR="00EE4E3E" w:rsidRPr="009F7D4A" w14:paraId="3F374C99" w14:textId="77777777" w:rsidTr="00EE4E3E">
        <w:trPr>
          <w:trHeight w:val="397"/>
          <w:jc w:val="center"/>
        </w:trPr>
        <w:tc>
          <w:tcPr>
            <w:cnfStyle w:val="001000000000" w:firstRow="0" w:lastRow="0" w:firstColumn="1" w:lastColumn="0" w:oddVBand="0" w:evenVBand="0" w:oddHBand="0" w:evenHBand="0" w:firstRowFirstColumn="0" w:firstRowLastColumn="0" w:lastRowFirstColumn="0" w:lastRowLastColumn="0"/>
            <w:tcW w:w="770" w:type="pct"/>
            <w:vMerge/>
            <w:tcBorders>
              <w:top w:val="single" w:sz="18" w:space="0" w:color="auto"/>
              <w:left w:val="single" w:sz="18" w:space="0" w:color="auto"/>
              <w:bottom w:val="single" w:sz="18" w:space="0" w:color="auto"/>
              <w:right w:val="single" w:sz="6" w:space="0" w:color="auto"/>
            </w:tcBorders>
            <w:vAlign w:val="center"/>
            <w:hideMark/>
          </w:tcPr>
          <w:p w14:paraId="7B3B88E0" w14:textId="77777777" w:rsidR="00050D7B" w:rsidRPr="009F7D4A" w:rsidRDefault="00050D7B" w:rsidP="003533CB">
            <w:pPr>
              <w:rPr>
                <w:rFonts w:asciiTheme="majorHAnsi" w:eastAsia="Calibri" w:hAnsiTheme="majorHAnsi" w:cs="Calibri"/>
                <w:color w:val="000000"/>
                <w:lang w:eastAsia="en-US"/>
              </w:rPr>
            </w:pPr>
          </w:p>
        </w:tc>
        <w:tc>
          <w:tcPr>
            <w:tcW w:w="12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5FEF47C" w14:textId="77777777" w:rsidR="00050D7B" w:rsidRPr="009F7D4A" w:rsidRDefault="00050D7B" w:rsidP="003533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TP Conversion d'énergie</w:t>
            </w:r>
          </w:p>
        </w:tc>
        <w:tc>
          <w:tcPr>
            <w:tcW w:w="19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0F5FD4F"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w:t>
            </w:r>
          </w:p>
        </w:tc>
        <w:tc>
          <w:tcPr>
            <w:tcW w:w="14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8038562"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w:t>
            </w:r>
          </w:p>
        </w:tc>
        <w:tc>
          <w:tcPr>
            <w:tcW w:w="2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A20D798"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4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8FBB7A3"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4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BC0C4C1"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4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D48E01A"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6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FCA23ED"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27h30</w:t>
            </w:r>
          </w:p>
        </w:tc>
        <w:tc>
          <w:tcPr>
            <w:tcW w:w="3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8D13D2D"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100%</w:t>
            </w:r>
          </w:p>
        </w:tc>
        <w:tc>
          <w:tcPr>
            <w:tcW w:w="34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5E24A769"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r>
      <w:tr w:rsidR="00EE4E3E" w:rsidRPr="009F7D4A" w14:paraId="046756E4" w14:textId="77777777" w:rsidTr="00EE4E3E">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70" w:type="pct"/>
            <w:vMerge/>
            <w:tcBorders>
              <w:top w:val="single" w:sz="18" w:space="0" w:color="auto"/>
              <w:left w:val="single" w:sz="18" w:space="0" w:color="auto"/>
              <w:bottom w:val="single" w:sz="18" w:space="0" w:color="auto"/>
              <w:right w:val="single" w:sz="6" w:space="0" w:color="auto"/>
            </w:tcBorders>
            <w:vAlign w:val="center"/>
            <w:hideMark/>
          </w:tcPr>
          <w:p w14:paraId="4782612C" w14:textId="77777777" w:rsidR="00050D7B" w:rsidRPr="009F7D4A" w:rsidRDefault="00050D7B" w:rsidP="003533CB">
            <w:pPr>
              <w:rPr>
                <w:rFonts w:asciiTheme="majorHAnsi" w:eastAsia="Calibri" w:hAnsiTheme="majorHAnsi" w:cs="Calibri"/>
                <w:color w:val="000000"/>
                <w:lang w:eastAsia="en-US"/>
              </w:rPr>
            </w:pPr>
          </w:p>
        </w:tc>
        <w:tc>
          <w:tcPr>
            <w:tcW w:w="121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6FD6BBC9" w14:textId="77777777" w:rsidR="00050D7B" w:rsidRPr="009F7D4A" w:rsidRDefault="00050D7B" w:rsidP="003533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Mesure et instrumentation</w:t>
            </w:r>
          </w:p>
        </w:tc>
        <w:tc>
          <w:tcPr>
            <w:tcW w:w="19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1BEEEFF4"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3</w:t>
            </w:r>
          </w:p>
        </w:tc>
        <w:tc>
          <w:tcPr>
            <w:tcW w:w="14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387826B4"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w:t>
            </w:r>
          </w:p>
        </w:tc>
        <w:tc>
          <w:tcPr>
            <w:tcW w:w="29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747190AB"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43"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14:paraId="43C7E2B0" w14:textId="77777777" w:rsidR="00050D7B" w:rsidRPr="005C32DD"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rPr>
            </w:pPr>
          </w:p>
        </w:tc>
        <w:tc>
          <w:tcPr>
            <w:tcW w:w="24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6650496F" w14:textId="56B2D0FB" w:rsidR="00050D7B" w:rsidRPr="005C32DD" w:rsidRDefault="00EE4E3E"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rPr>
            </w:pPr>
            <w:r w:rsidRPr="005C32DD">
              <w:rPr>
                <w:rFonts w:asciiTheme="majorHAnsi" w:eastAsia="Calibri" w:hAnsiTheme="majorHAnsi" w:cs="Calibri"/>
              </w:rPr>
              <w:t>1h</w:t>
            </w:r>
            <w:r w:rsidR="005C32DD" w:rsidRPr="005C32DD">
              <w:rPr>
                <w:rFonts w:asciiTheme="majorHAnsi" w:eastAsia="Calibri" w:hAnsiTheme="majorHAnsi" w:cs="Calibri"/>
              </w:rPr>
              <w:t>0</w:t>
            </w:r>
            <w:r w:rsidR="00050D7B" w:rsidRPr="005C32DD">
              <w:rPr>
                <w:rFonts w:asciiTheme="majorHAnsi" w:eastAsia="Calibri" w:hAnsiTheme="majorHAnsi" w:cs="Calibri"/>
              </w:rPr>
              <w:t>0</w:t>
            </w:r>
          </w:p>
        </w:tc>
        <w:tc>
          <w:tcPr>
            <w:tcW w:w="49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311E1CD0" w14:textId="366D4471" w:rsidR="00050D7B" w:rsidRPr="005C32DD" w:rsidRDefault="005C32DD"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rPr>
            </w:pPr>
            <w:r>
              <w:rPr>
                <w:rFonts w:asciiTheme="majorHAnsi" w:eastAsia="Calibri" w:hAnsiTheme="majorHAnsi" w:cs="Calibri"/>
              </w:rPr>
              <w:t>1</w:t>
            </w:r>
            <w:r w:rsidR="00EE4E3E" w:rsidRPr="005C32DD">
              <w:rPr>
                <w:rFonts w:asciiTheme="majorHAnsi" w:eastAsia="Calibri" w:hAnsiTheme="majorHAnsi" w:cs="Calibri"/>
              </w:rPr>
              <w:t>5h0</w:t>
            </w:r>
            <w:r w:rsidR="00050D7B" w:rsidRPr="005C32DD">
              <w:rPr>
                <w:rFonts w:asciiTheme="majorHAnsi" w:eastAsia="Calibri" w:hAnsiTheme="majorHAnsi" w:cs="Calibri"/>
              </w:rPr>
              <w:t>0</w:t>
            </w:r>
          </w:p>
        </w:tc>
        <w:tc>
          <w:tcPr>
            <w:tcW w:w="66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6B442A35" w14:textId="71179F1C" w:rsidR="00050D7B" w:rsidRPr="005C32DD" w:rsidRDefault="005C32DD"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rPr>
            </w:pPr>
            <w:r>
              <w:rPr>
                <w:rFonts w:asciiTheme="majorHAnsi" w:eastAsia="Calibri" w:hAnsiTheme="majorHAnsi" w:cs="Calibri"/>
              </w:rPr>
              <w:t>27</w:t>
            </w:r>
            <w:r w:rsidR="00EE4E3E" w:rsidRPr="005C32DD">
              <w:rPr>
                <w:rFonts w:asciiTheme="majorHAnsi" w:eastAsia="Calibri" w:hAnsiTheme="majorHAnsi" w:cs="Calibri"/>
              </w:rPr>
              <w:t>h</w:t>
            </w:r>
            <w:r>
              <w:rPr>
                <w:rFonts w:asciiTheme="majorHAnsi" w:eastAsia="Calibri" w:hAnsiTheme="majorHAnsi" w:cs="Calibri"/>
              </w:rPr>
              <w:t>30</w:t>
            </w:r>
          </w:p>
        </w:tc>
        <w:tc>
          <w:tcPr>
            <w:tcW w:w="392"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31141A82"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40%</w:t>
            </w:r>
          </w:p>
        </w:tc>
        <w:tc>
          <w:tcPr>
            <w:tcW w:w="348"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14:paraId="6B49AC64"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60%</w:t>
            </w:r>
          </w:p>
        </w:tc>
      </w:tr>
      <w:tr w:rsidR="00EE4E3E" w:rsidRPr="009F7D4A" w14:paraId="3424B25C" w14:textId="77777777" w:rsidTr="00EE4E3E">
        <w:trPr>
          <w:trHeight w:val="642"/>
          <w:jc w:val="center"/>
        </w:trPr>
        <w:tc>
          <w:tcPr>
            <w:cnfStyle w:val="001000000000" w:firstRow="0" w:lastRow="0" w:firstColumn="1" w:lastColumn="0" w:oddVBand="0" w:evenVBand="0" w:oddHBand="0" w:evenHBand="0" w:firstRowFirstColumn="0" w:firstRowLastColumn="0" w:lastRowFirstColumn="0" w:lastRowLastColumn="0"/>
            <w:tcW w:w="770" w:type="pct"/>
            <w:vMerge w:val="restart"/>
            <w:tcBorders>
              <w:top w:val="single" w:sz="18" w:space="0" w:color="auto"/>
              <w:left w:val="single" w:sz="18" w:space="0" w:color="auto"/>
              <w:bottom w:val="single" w:sz="18" w:space="0" w:color="auto"/>
              <w:right w:val="single" w:sz="4" w:space="0" w:color="auto"/>
            </w:tcBorders>
            <w:hideMark/>
          </w:tcPr>
          <w:p w14:paraId="0B7D254C" w14:textId="77777777" w:rsidR="00050D7B" w:rsidRPr="009F7D4A" w:rsidRDefault="00050D7B"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Découverte</w:t>
            </w:r>
          </w:p>
          <w:p w14:paraId="5B0C9E7D" w14:textId="77777777"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UED 3.1</w:t>
            </w:r>
          </w:p>
          <w:p w14:paraId="0E28FF00" w14:textId="77777777"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2</w:t>
            </w:r>
          </w:p>
          <w:p w14:paraId="55CB5174" w14:textId="77777777" w:rsidR="00050D7B" w:rsidRPr="009F7D4A" w:rsidRDefault="00050D7B"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2</w:t>
            </w:r>
          </w:p>
        </w:tc>
        <w:tc>
          <w:tcPr>
            <w:tcW w:w="1216"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400C0A7" w14:textId="77777777" w:rsidR="00050D7B" w:rsidRPr="009F7D4A" w:rsidRDefault="008228DF" w:rsidP="008228D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Pr>
                <w:rFonts w:asciiTheme="majorHAnsi" w:eastAsia="Calibri" w:hAnsiTheme="majorHAnsi" w:cs="Calibri"/>
                <w:color w:val="000000"/>
              </w:rPr>
              <w:t>Notion d’é</w:t>
            </w:r>
            <w:r w:rsidR="000A25EE">
              <w:rPr>
                <w:rFonts w:asciiTheme="majorHAnsi" w:eastAsia="Calibri" w:hAnsiTheme="majorHAnsi" w:cs="Calibri"/>
                <w:color w:val="000000"/>
              </w:rPr>
              <w:t>lé</w:t>
            </w:r>
            <w:r w:rsidR="00050D7B" w:rsidRPr="009F7D4A">
              <w:rPr>
                <w:rFonts w:asciiTheme="majorHAnsi" w:eastAsia="Calibri" w:hAnsiTheme="majorHAnsi" w:cs="Calibri"/>
                <w:color w:val="000000"/>
              </w:rPr>
              <w:t>ments de machines</w:t>
            </w:r>
          </w:p>
        </w:tc>
        <w:tc>
          <w:tcPr>
            <w:tcW w:w="194"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5BEBCDFD"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w:t>
            </w:r>
          </w:p>
        </w:tc>
        <w:tc>
          <w:tcPr>
            <w:tcW w:w="14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04A3E8D"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w:t>
            </w:r>
          </w:p>
        </w:tc>
        <w:tc>
          <w:tcPr>
            <w:tcW w:w="2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B4E6052"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4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48D1ED00"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4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87DFE9B"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4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49D3F79"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6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F98E385"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02h30</w:t>
            </w:r>
          </w:p>
        </w:tc>
        <w:tc>
          <w:tcPr>
            <w:tcW w:w="3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175D21A3"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34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6AE02628"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100%</w:t>
            </w:r>
          </w:p>
        </w:tc>
      </w:tr>
      <w:tr w:rsidR="00EE4E3E" w:rsidRPr="009F7D4A" w14:paraId="06227467" w14:textId="77777777" w:rsidTr="00EE4E3E">
        <w:trPr>
          <w:cnfStyle w:val="000000100000" w:firstRow="0" w:lastRow="0" w:firstColumn="0" w:lastColumn="0" w:oddVBand="0" w:evenVBand="0" w:oddHBand="1" w:evenHBand="0" w:firstRowFirstColumn="0" w:firstRowLastColumn="0" w:lastRowFirstColumn="0" w:lastRowLastColumn="0"/>
          <w:trHeight w:val="444"/>
          <w:jc w:val="center"/>
        </w:trPr>
        <w:tc>
          <w:tcPr>
            <w:cnfStyle w:val="001000000000" w:firstRow="0" w:lastRow="0" w:firstColumn="1" w:lastColumn="0" w:oddVBand="0" w:evenVBand="0" w:oddHBand="0" w:evenHBand="0" w:firstRowFirstColumn="0" w:firstRowLastColumn="0" w:lastRowFirstColumn="0" w:lastRowLastColumn="0"/>
            <w:tcW w:w="770" w:type="pct"/>
            <w:vMerge/>
            <w:tcBorders>
              <w:top w:val="single" w:sz="18" w:space="0" w:color="auto"/>
              <w:left w:val="single" w:sz="18" w:space="0" w:color="auto"/>
              <w:bottom w:val="single" w:sz="18" w:space="0" w:color="auto"/>
              <w:right w:val="single" w:sz="4" w:space="0" w:color="auto"/>
            </w:tcBorders>
            <w:vAlign w:val="center"/>
            <w:hideMark/>
          </w:tcPr>
          <w:p w14:paraId="7EDB4790" w14:textId="77777777" w:rsidR="00050D7B" w:rsidRPr="009F7D4A" w:rsidRDefault="00050D7B" w:rsidP="003533CB">
            <w:pPr>
              <w:rPr>
                <w:rFonts w:asciiTheme="majorHAnsi" w:eastAsia="Calibri" w:hAnsiTheme="majorHAnsi" w:cs="Calibri"/>
                <w:color w:val="000000"/>
                <w:lang w:eastAsia="en-US"/>
              </w:rPr>
            </w:pPr>
          </w:p>
        </w:tc>
        <w:tc>
          <w:tcPr>
            <w:tcW w:w="1216"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3D555ED7" w14:textId="77777777" w:rsidR="00050D7B" w:rsidRPr="009F7D4A" w:rsidRDefault="00050D7B" w:rsidP="003533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Régulation et asservissement</w:t>
            </w:r>
          </w:p>
        </w:tc>
        <w:tc>
          <w:tcPr>
            <w:tcW w:w="194"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14:paraId="0F243DF1"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w:t>
            </w:r>
          </w:p>
        </w:tc>
        <w:tc>
          <w:tcPr>
            <w:tcW w:w="14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7C69063D"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w:t>
            </w:r>
          </w:p>
        </w:tc>
        <w:tc>
          <w:tcPr>
            <w:tcW w:w="29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64213B22"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4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69E6739F"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4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8EE86A9"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49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01B0CA74"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6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76537B6F"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02h30</w:t>
            </w:r>
          </w:p>
        </w:tc>
        <w:tc>
          <w:tcPr>
            <w:tcW w:w="39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BB35379"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348"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14:paraId="29964D5B" w14:textId="77777777" w:rsidR="00050D7B" w:rsidRPr="009F7D4A" w:rsidRDefault="00050D7B"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100%</w:t>
            </w:r>
          </w:p>
        </w:tc>
      </w:tr>
      <w:tr w:rsidR="00EE4E3E" w:rsidRPr="009F7D4A" w14:paraId="10E6E9B1" w14:textId="77777777" w:rsidTr="00EE4E3E">
        <w:trPr>
          <w:trHeight w:val="360"/>
          <w:jc w:val="center"/>
        </w:trPr>
        <w:tc>
          <w:tcPr>
            <w:cnfStyle w:val="001000000000" w:firstRow="0" w:lastRow="0" w:firstColumn="1" w:lastColumn="0" w:oddVBand="0" w:evenVBand="0" w:oddHBand="0" w:evenHBand="0" w:firstRowFirstColumn="0" w:firstRowLastColumn="0" w:lastRowFirstColumn="0" w:lastRowLastColumn="0"/>
            <w:tcW w:w="770" w:type="pct"/>
            <w:tcBorders>
              <w:top w:val="single" w:sz="18" w:space="0" w:color="auto"/>
              <w:left w:val="single" w:sz="18" w:space="0" w:color="auto"/>
              <w:bottom w:val="single" w:sz="18" w:space="0" w:color="auto"/>
              <w:right w:val="single" w:sz="6" w:space="0" w:color="auto"/>
            </w:tcBorders>
            <w:hideMark/>
          </w:tcPr>
          <w:p w14:paraId="72D84CCF" w14:textId="77777777" w:rsidR="00050D7B" w:rsidRPr="009F7D4A" w:rsidRDefault="00050D7B" w:rsidP="003533CB">
            <w:pPr>
              <w:autoSpaceDE w:val="0"/>
              <w:autoSpaceDN w:val="0"/>
              <w:adjustRightInd w:val="0"/>
              <w:rPr>
                <w:rFonts w:asciiTheme="majorHAnsi" w:eastAsia="Calibri" w:hAnsiTheme="majorHAnsi" w:cs="Calibri"/>
                <w:color w:val="000000"/>
              </w:rPr>
            </w:pPr>
            <w:r w:rsidRPr="009F7D4A">
              <w:rPr>
                <w:rFonts w:asciiTheme="majorHAnsi" w:eastAsia="Calibri" w:hAnsiTheme="majorHAnsi" w:cs="Calibri"/>
                <w:b w:val="0"/>
                <w:bCs w:val="0"/>
                <w:color w:val="000000"/>
              </w:rPr>
              <w:t>UE Transversale</w:t>
            </w:r>
          </w:p>
          <w:p w14:paraId="6F07A6A5" w14:textId="77777777"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Code : UET 3.1</w:t>
            </w:r>
          </w:p>
          <w:p w14:paraId="1390F51D" w14:textId="77777777" w:rsidR="00050D7B" w:rsidRPr="009F7D4A" w:rsidRDefault="00050D7B" w:rsidP="003533CB">
            <w:pPr>
              <w:autoSpaceDE w:val="0"/>
              <w:autoSpaceDN w:val="0"/>
              <w:adjustRightInd w:val="0"/>
              <w:rPr>
                <w:rFonts w:asciiTheme="majorHAnsi" w:eastAsia="Calibri" w:hAnsiTheme="majorHAnsi" w:cs="Calibri"/>
                <w:b w:val="0"/>
                <w:bCs w:val="0"/>
                <w:color w:val="000000"/>
              </w:rPr>
            </w:pPr>
            <w:r w:rsidRPr="009F7D4A">
              <w:rPr>
                <w:rFonts w:asciiTheme="majorHAnsi" w:eastAsia="Calibri" w:hAnsiTheme="majorHAnsi" w:cs="Calibri"/>
                <w:b w:val="0"/>
                <w:bCs w:val="0"/>
                <w:color w:val="000000"/>
              </w:rPr>
              <w:t>Crédits : 1</w:t>
            </w:r>
          </w:p>
          <w:p w14:paraId="3B18260A" w14:textId="77777777" w:rsidR="00050D7B" w:rsidRPr="009F7D4A" w:rsidRDefault="00050D7B" w:rsidP="003533CB">
            <w:pPr>
              <w:autoSpaceDE w:val="0"/>
              <w:autoSpaceDN w:val="0"/>
              <w:adjustRightInd w:val="0"/>
              <w:rPr>
                <w:rFonts w:asciiTheme="majorHAnsi" w:eastAsia="Calibri" w:hAnsiTheme="majorHAnsi" w:cs="Calibri"/>
                <w:color w:val="000000"/>
                <w:lang w:eastAsia="en-US"/>
              </w:rPr>
            </w:pPr>
            <w:r w:rsidRPr="009F7D4A">
              <w:rPr>
                <w:rFonts w:asciiTheme="majorHAnsi" w:eastAsia="Calibri" w:hAnsiTheme="majorHAnsi" w:cs="Calibri"/>
                <w:b w:val="0"/>
                <w:bCs w:val="0"/>
                <w:color w:val="000000"/>
              </w:rPr>
              <w:t>Coefficients : 1</w:t>
            </w:r>
          </w:p>
        </w:tc>
        <w:tc>
          <w:tcPr>
            <w:tcW w:w="121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28781292" w14:textId="77777777" w:rsidR="00050D7B" w:rsidRPr="009F7D4A" w:rsidRDefault="00050D7B" w:rsidP="003533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 xml:space="preserve">Environnement et développement durable </w:t>
            </w:r>
          </w:p>
        </w:tc>
        <w:tc>
          <w:tcPr>
            <w:tcW w:w="19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216D22B7"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w:t>
            </w:r>
          </w:p>
        </w:tc>
        <w:tc>
          <w:tcPr>
            <w:tcW w:w="14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72D97861"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w:t>
            </w:r>
          </w:p>
        </w:tc>
        <w:tc>
          <w:tcPr>
            <w:tcW w:w="29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1BEC2065"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1h30</w:t>
            </w:r>
          </w:p>
        </w:tc>
        <w:tc>
          <w:tcPr>
            <w:tcW w:w="24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4CA37F9C"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4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37635100"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49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782731DB"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22h30</w:t>
            </w:r>
          </w:p>
        </w:tc>
        <w:tc>
          <w:tcPr>
            <w:tcW w:w="66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12B09BFE"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eastAsia="Calibri" w:hAnsiTheme="majorHAnsi" w:cs="Calibri"/>
                <w:color w:val="000000"/>
              </w:rPr>
              <w:t>02h30</w:t>
            </w:r>
          </w:p>
        </w:tc>
        <w:tc>
          <w:tcPr>
            <w:tcW w:w="392"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1C5D1573"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348"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14:paraId="3A0C9CC4" w14:textId="77777777" w:rsidR="00050D7B" w:rsidRPr="009F7D4A" w:rsidRDefault="00050D7B"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9F7D4A">
              <w:rPr>
                <w:rFonts w:asciiTheme="majorHAnsi" w:hAnsiTheme="majorHAnsi" w:cs="Arial"/>
              </w:rPr>
              <w:t>100%</w:t>
            </w:r>
          </w:p>
        </w:tc>
      </w:tr>
      <w:tr w:rsidR="005C32DD" w:rsidRPr="009F7D4A" w14:paraId="01C18AFD" w14:textId="77777777" w:rsidTr="00EE4E3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770" w:type="pct"/>
            <w:tcBorders>
              <w:top w:val="single" w:sz="18" w:space="0" w:color="auto"/>
              <w:left w:val="single" w:sz="18" w:space="0" w:color="auto"/>
              <w:right w:val="single" w:sz="6" w:space="0" w:color="auto"/>
            </w:tcBorders>
            <w:hideMark/>
          </w:tcPr>
          <w:p w14:paraId="059FE0A7" w14:textId="77777777" w:rsidR="005C32DD" w:rsidRPr="009F7D4A" w:rsidRDefault="005C32DD" w:rsidP="005C32DD">
            <w:pPr>
              <w:autoSpaceDE w:val="0"/>
              <w:autoSpaceDN w:val="0"/>
              <w:adjustRightInd w:val="0"/>
              <w:jc w:val="center"/>
              <w:rPr>
                <w:rFonts w:asciiTheme="majorHAnsi" w:eastAsia="Calibri" w:hAnsiTheme="majorHAnsi" w:cs="Calibri"/>
                <w:color w:val="000000"/>
                <w:lang w:eastAsia="en-US"/>
              </w:rPr>
            </w:pPr>
            <w:r w:rsidRPr="009F7D4A">
              <w:rPr>
                <w:rFonts w:asciiTheme="majorHAnsi" w:eastAsia="Calibri" w:hAnsiTheme="majorHAnsi" w:cs="Calibri"/>
                <w:color w:val="000000"/>
              </w:rPr>
              <w:t>Total semestre 5</w:t>
            </w:r>
          </w:p>
        </w:tc>
        <w:tc>
          <w:tcPr>
            <w:tcW w:w="121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617A26BB" w14:textId="77777777" w:rsidR="005C32DD" w:rsidRPr="009F7D4A" w:rsidRDefault="005C32DD" w:rsidP="005C32D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19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62CB963" w14:textId="77777777" w:rsidR="005C32DD" w:rsidRPr="009F7D4A"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30</w:t>
            </w:r>
          </w:p>
        </w:tc>
        <w:tc>
          <w:tcPr>
            <w:tcW w:w="14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CD0E28F" w14:textId="77777777" w:rsidR="005C32DD" w:rsidRPr="009F7D4A"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9F7D4A">
              <w:rPr>
                <w:rFonts w:asciiTheme="majorHAnsi" w:eastAsia="Calibri" w:hAnsiTheme="majorHAnsi" w:cs="Calibri"/>
                <w:b/>
                <w:bCs/>
                <w:color w:val="000000"/>
              </w:rPr>
              <w:t>17</w:t>
            </w:r>
          </w:p>
        </w:tc>
        <w:tc>
          <w:tcPr>
            <w:tcW w:w="2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4904864" w14:textId="77777777" w:rsidR="005C32DD" w:rsidRPr="009F7D4A" w:rsidRDefault="005C32DD" w:rsidP="005C32DD">
            <w:pPr>
              <w:cnfStyle w:val="000000100000" w:firstRow="0" w:lastRow="0" w:firstColumn="0" w:lastColumn="0" w:oddVBand="0" w:evenVBand="0" w:oddHBand="1" w:evenHBand="0" w:firstRowFirstColumn="0" w:firstRowLastColumn="0" w:lastRowFirstColumn="0" w:lastRowLastColumn="0"/>
              <w:rPr>
                <w:rFonts w:asciiTheme="majorHAnsi" w:hAnsiTheme="majorHAnsi"/>
                <w:b/>
                <w:bCs/>
                <w:lang w:eastAsia="en-US"/>
              </w:rPr>
            </w:pPr>
            <w:r w:rsidRPr="009F7D4A">
              <w:rPr>
                <w:rFonts w:asciiTheme="majorHAnsi" w:hAnsiTheme="majorHAnsi"/>
                <w:b/>
                <w:bCs/>
                <w:lang w:eastAsia="en-US"/>
              </w:rPr>
              <w:t>13h30</w:t>
            </w:r>
          </w:p>
        </w:tc>
        <w:tc>
          <w:tcPr>
            <w:tcW w:w="24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7E35DFE5" w14:textId="77777777" w:rsidR="005C32DD" w:rsidRPr="009F7D4A"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9F7D4A">
              <w:rPr>
                <w:rFonts w:asciiTheme="majorHAnsi" w:eastAsia="Calibri" w:hAnsiTheme="majorHAnsi" w:cs="Calibri"/>
                <w:b/>
                <w:bCs/>
                <w:color w:val="000000"/>
                <w:lang w:eastAsia="en-US"/>
              </w:rPr>
              <w:t>6h00</w:t>
            </w:r>
          </w:p>
        </w:tc>
        <w:tc>
          <w:tcPr>
            <w:tcW w:w="24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73DB3D8A" w14:textId="2119C4EF" w:rsidR="005C32DD" w:rsidRPr="005C32DD"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FF0000"/>
                <w:lang w:eastAsia="en-US"/>
              </w:rPr>
            </w:pPr>
            <w:r w:rsidRPr="005C32DD">
              <w:rPr>
                <w:rFonts w:asciiTheme="majorHAnsi" w:eastAsia="Calibri" w:hAnsiTheme="majorHAnsi" w:cs="Calibri"/>
                <w:lang w:eastAsia="en-US"/>
              </w:rPr>
              <w:t>5h30</w:t>
            </w:r>
          </w:p>
        </w:tc>
        <w:tc>
          <w:tcPr>
            <w:tcW w:w="49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CD4BFF5" w14:textId="318359B4" w:rsidR="005C32DD" w:rsidRPr="00EE4E3E"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FF0000"/>
                <w:lang w:eastAsia="en-US"/>
              </w:rPr>
            </w:pPr>
            <w:r>
              <w:rPr>
                <w:rFonts w:asciiTheme="majorHAnsi" w:eastAsia="Calibri" w:hAnsiTheme="majorHAnsi" w:cs="Calibri"/>
                <w:b/>
                <w:bCs/>
              </w:rPr>
              <w:t>375h00</w:t>
            </w:r>
          </w:p>
        </w:tc>
        <w:tc>
          <w:tcPr>
            <w:tcW w:w="66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8D4F857" w14:textId="213F5669" w:rsidR="005C32DD" w:rsidRPr="00EE4E3E"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FF0000"/>
                <w:lang w:eastAsia="en-US"/>
              </w:rPr>
            </w:pPr>
            <w:r>
              <w:rPr>
                <w:rFonts w:asciiTheme="majorHAnsi" w:eastAsia="Calibri" w:hAnsiTheme="majorHAnsi" w:cs="Calibri"/>
                <w:b/>
                <w:bCs/>
                <w:lang w:eastAsia="en-US"/>
              </w:rPr>
              <w:t>375h00</w:t>
            </w:r>
          </w:p>
        </w:tc>
        <w:tc>
          <w:tcPr>
            <w:tcW w:w="3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2D47EF62" w14:textId="77777777" w:rsidR="005C32DD" w:rsidRPr="009F7D4A"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34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3BB74AE8" w14:textId="77777777" w:rsidR="005C32DD" w:rsidRPr="009F7D4A"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r>
    </w:tbl>
    <w:p w14:paraId="78FDC42E" w14:textId="77777777" w:rsidR="005C672C" w:rsidRPr="009F7D4A" w:rsidRDefault="005C672C" w:rsidP="005C672C">
      <w:pPr>
        <w:rPr>
          <w:rFonts w:asciiTheme="majorHAnsi" w:eastAsia="Calibri" w:hAnsiTheme="majorHAnsi" w:cs="Calibri"/>
          <w:b/>
          <w:bCs/>
          <w:color w:val="000000"/>
          <w:u w:val="thick" w:color="F79646" w:themeColor="accent6"/>
        </w:rPr>
      </w:pPr>
    </w:p>
    <w:p w14:paraId="3A5C025D" w14:textId="77777777" w:rsidR="005C672C" w:rsidRPr="009F7D4A" w:rsidRDefault="005C672C" w:rsidP="005C672C">
      <w:pPr>
        <w:rPr>
          <w:rFonts w:asciiTheme="majorHAnsi" w:eastAsia="Calibri" w:hAnsiTheme="majorHAnsi" w:cs="Calibri"/>
          <w:b/>
          <w:bCs/>
          <w:color w:val="000000"/>
          <w:u w:val="thick" w:color="F79646" w:themeColor="accent6"/>
        </w:rPr>
        <w:sectPr w:rsidR="005C672C" w:rsidRPr="009F7D4A" w:rsidSect="0009323C">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6D378AE" w14:textId="77777777" w:rsidR="005C672C" w:rsidRPr="009F7D4A" w:rsidRDefault="005C672C" w:rsidP="00213399">
      <w:pPr>
        <w:spacing w:after="60"/>
        <w:rPr>
          <w:rFonts w:asciiTheme="majorHAnsi" w:eastAsia="Calibri" w:hAnsiTheme="majorHAnsi" w:cs="Calibri"/>
          <w:b/>
          <w:bCs/>
          <w:color w:val="000000"/>
          <w:u w:val="thick" w:color="F79646" w:themeColor="accent6"/>
        </w:rPr>
      </w:pPr>
      <w:r w:rsidRPr="009F7D4A">
        <w:rPr>
          <w:rFonts w:asciiTheme="majorHAnsi" w:eastAsia="Calibri" w:hAnsiTheme="majorHAnsi" w:cs="Calibri"/>
          <w:b/>
          <w:bCs/>
          <w:color w:val="000000"/>
          <w:u w:val="thick" w:color="F79646" w:themeColor="accent6"/>
        </w:rPr>
        <w:lastRenderedPageBreak/>
        <w:t>Semestre 6</w:t>
      </w:r>
    </w:p>
    <w:tbl>
      <w:tblPr>
        <w:tblStyle w:val="Tramemoyenne2-Accent6"/>
        <w:tblW w:w="51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2236"/>
        <w:gridCol w:w="3393"/>
        <w:gridCol w:w="537"/>
        <w:gridCol w:w="534"/>
        <w:gridCol w:w="908"/>
        <w:gridCol w:w="768"/>
        <w:gridCol w:w="768"/>
        <w:gridCol w:w="1528"/>
        <w:gridCol w:w="1962"/>
        <w:gridCol w:w="1145"/>
        <w:gridCol w:w="1053"/>
      </w:tblGrid>
      <w:tr w:rsidR="007A17DF" w:rsidRPr="00EE4E3E" w14:paraId="41593C5D" w14:textId="77777777" w:rsidTr="005C32DD">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54" w:type="pct"/>
            <w:vMerge w:val="restart"/>
            <w:tcBorders>
              <w:left w:val="single" w:sz="18" w:space="0" w:color="auto"/>
              <w:right w:val="single" w:sz="18" w:space="0" w:color="auto"/>
            </w:tcBorders>
            <w:vAlign w:val="center"/>
            <w:hideMark/>
          </w:tcPr>
          <w:p w14:paraId="29C9B5AE" w14:textId="77777777" w:rsidR="005C672C" w:rsidRPr="00AE6BB4" w:rsidRDefault="005C672C" w:rsidP="003533CB">
            <w:pPr>
              <w:autoSpaceDE w:val="0"/>
              <w:autoSpaceDN w:val="0"/>
              <w:adjustRightInd w:val="0"/>
              <w:jc w:val="center"/>
              <w:rPr>
                <w:rFonts w:asciiTheme="majorHAnsi" w:eastAsia="Calibri" w:hAnsiTheme="majorHAnsi" w:cs="Calibri"/>
                <w:color w:val="000000"/>
                <w:lang w:eastAsia="en-US"/>
              </w:rPr>
            </w:pPr>
            <w:r w:rsidRPr="00AE6BB4">
              <w:rPr>
                <w:rFonts w:asciiTheme="majorHAnsi" w:eastAsia="Calibri" w:hAnsiTheme="majorHAnsi" w:cs="Calibri"/>
                <w:color w:val="000000"/>
              </w:rPr>
              <w:t>Unité d'enseignement</w:t>
            </w:r>
          </w:p>
        </w:tc>
        <w:tc>
          <w:tcPr>
            <w:tcW w:w="1144" w:type="pct"/>
            <w:tcBorders>
              <w:left w:val="single" w:sz="18" w:space="0" w:color="auto"/>
              <w:bottom w:val="single" w:sz="4" w:space="0" w:color="auto"/>
              <w:right w:val="single" w:sz="6" w:space="0" w:color="auto"/>
            </w:tcBorders>
            <w:vAlign w:val="center"/>
            <w:hideMark/>
          </w:tcPr>
          <w:p w14:paraId="3A4BA176" w14:textId="77777777" w:rsidR="005C672C" w:rsidRPr="00AE6BB4" w:rsidRDefault="00050D7B"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AE6BB4">
              <w:rPr>
                <w:rFonts w:asciiTheme="majorHAnsi" w:eastAsia="Calibri" w:hAnsiTheme="majorHAnsi" w:cs="Calibri"/>
                <w:color w:val="000000"/>
                <w:lang w:eastAsia="en-US"/>
              </w:rPr>
              <w:t>Matières</w:t>
            </w:r>
          </w:p>
        </w:tc>
        <w:tc>
          <w:tcPr>
            <w:tcW w:w="181" w:type="pct"/>
            <w:vMerge w:val="restart"/>
            <w:tcBorders>
              <w:left w:val="single" w:sz="6" w:space="0" w:color="auto"/>
              <w:right w:val="single" w:sz="6" w:space="0" w:color="auto"/>
            </w:tcBorders>
            <w:textDirection w:val="btLr"/>
            <w:vAlign w:val="center"/>
            <w:hideMark/>
          </w:tcPr>
          <w:p w14:paraId="027E1020" w14:textId="77777777" w:rsidR="005C672C" w:rsidRPr="00AE6BB4" w:rsidRDefault="005C672C" w:rsidP="00AE6BB4">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AE6BB4">
              <w:rPr>
                <w:rFonts w:asciiTheme="majorHAnsi" w:eastAsia="Calibri" w:hAnsiTheme="majorHAnsi" w:cs="Calibri"/>
                <w:color w:val="000000"/>
              </w:rPr>
              <w:t>Crédits</w:t>
            </w:r>
          </w:p>
        </w:tc>
        <w:tc>
          <w:tcPr>
            <w:tcW w:w="180" w:type="pct"/>
            <w:vMerge w:val="restart"/>
            <w:tcBorders>
              <w:left w:val="single" w:sz="6" w:space="0" w:color="auto"/>
              <w:right w:val="single" w:sz="6" w:space="0" w:color="auto"/>
            </w:tcBorders>
            <w:textDirection w:val="btLr"/>
            <w:vAlign w:val="center"/>
            <w:hideMark/>
          </w:tcPr>
          <w:p w14:paraId="393D5073" w14:textId="77777777" w:rsidR="005C672C" w:rsidRPr="00AE6BB4" w:rsidRDefault="005C672C" w:rsidP="003533CB">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AE6BB4">
              <w:rPr>
                <w:rFonts w:asciiTheme="majorHAnsi" w:eastAsia="Calibri" w:hAnsiTheme="majorHAnsi" w:cs="Calibri"/>
                <w:color w:val="000000"/>
              </w:rPr>
              <w:t>Coefficient</w:t>
            </w:r>
          </w:p>
        </w:tc>
        <w:tc>
          <w:tcPr>
            <w:tcW w:w="824" w:type="pct"/>
            <w:gridSpan w:val="3"/>
            <w:tcBorders>
              <w:left w:val="single" w:sz="6" w:space="0" w:color="auto"/>
              <w:bottom w:val="single" w:sz="6" w:space="0" w:color="auto"/>
              <w:right w:val="single" w:sz="6" w:space="0" w:color="auto"/>
            </w:tcBorders>
            <w:vAlign w:val="center"/>
            <w:hideMark/>
          </w:tcPr>
          <w:p w14:paraId="004427CC" w14:textId="77777777" w:rsidR="005C672C" w:rsidRPr="00AE6BB4" w:rsidRDefault="005C672C"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AE6BB4">
              <w:rPr>
                <w:rFonts w:asciiTheme="majorHAnsi" w:eastAsia="Calibri" w:hAnsiTheme="majorHAnsi" w:cs="Calibri"/>
                <w:color w:val="000000"/>
              </w:rPr>
              <w:t>Volume horaire hebdomadaire</w:t>
            </w:r>
          </w:p>
        </w:tc>
        <w:tc>
          <w:tcPr>
            <w:tcW w:w="515" w:type="pct"/>
            <w:vMerge w:val="restart"/>
            <w:tcBorders>
              <w:left w:val="single" w:sz="6" w:space="0" w:color="auto"/>
              <w:right w:val="single" w:sz="6" w:space="0" w:color="auto"/>
            </w:tcBorders>
            <w:vAlign w:val="center"/>
            <w:hideMark/>
          </w:tcPr>
          <w:p w14:paraId="51B76352" w14:textId="77777777" w:rsidR="005C672C" w:rsidRPr="00AE6BB4" w:rsidRDefault="005C672C"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AE6BB4">
              <w:rPr>
                <w:rFonts w:asciiTheme="majorHAnsi" w:eastAsia="Calibri" w:hAnsiTheme="majorHAnsi" w:cs="Calibri"/>
                <w:color w:val="000000"/>
              </w:rPr>
              <w:t>Volume Horaire Semestriel</w:t>
            </w:r>
          </w:p>
          <w:p w14:paraId="036A330F" w14:textId="77777777" w:rsidR="005C672C" w:rsidRPr="00AE6BB4" w:rsidRDefault="005C672C"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AE6BB4">
              <w:rPr>
                <w:rFonts w:asciiTheme="majorHAnsi" w:eastAsia="Calibri" w:hAnsiTheme="majorHAnsi" w:cs="Calibri"/>
                <w:color w:val="000000"/>
              </w:rPr>
              <w:t>(15 semaines)</w:t>
            </w:r>
          </w:p>
        </w:tc>
        <w:tc>
          <w:tcPr>
            <w:tcW w:w="661" w:type="pct"/>
            <w:vMerge w:val="restart"/>
            <w:tcBorders>
              <w:left w:val="single" w:sz="6" w:space="0" w:color="auto"/>
              <w:right w:val="single" w:sz="6" w:space="0" w:color="auto"/>
            </w:tcBorders>
            <w:vAlign w:val="center"/>
            <w:hideMark/>
          </w:tcPr>
          <w:p w14:paraId="1C358863" w14:textId="77777777" w:rsidR="005C672C" w:rsidRPr="00AE6BB4" w:rsidRDefault="005C672C"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AE6BB4">
              <w:rPr>
                <w:rFonts w:asciiTheme="majorHAnsi" w:eastAsia="Calibri" w:hAnsiTheme="majorHAnsi" w:cs="Calibri"/>
                <w:color w:val="000000"/>
              </w:rPr>
              <w:t>Travail Complémentaire</w:t>
            </w:r>
          </w:p>
          <w:p w14:paraId="4CBE11CF" w14:textId="77777777" w:rsidR="005C672C" w:rsidRPr="00AE6BB4" w:rsidRDefault="005C672C"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AE6BB4">
              <w:rPr>
                <w:rFonts w:asciiTheme="majorHAnsi" w:eastAsia="Calibri" w:hAnsiTheme="majorHAnsi" w:cs="Calibri"/>
                <w:color w:val="000000"/>
              </w:rPr>
              <w:t>en Consultation            (15 semaines)</w:t>
            </w:r>
          </w:p>
        </w:tc>
        <w:tc>
          <w:tcPr>
            <w:tcW w:w="741" w:type="pct"/>
            <w:gridSpan w:val="2"/>
            <w:tcBorders>
              <w:left w:val="single" w:sz="6" w:space="0" w:color="auto"/>
              <w:bottom w:val="single" w:sz="6" w:space="0" w:color="auto"/>
              <w:right w:val="single" w:sz="18" w:space="0" w:color="auto"/>
            </w:tcBorders>
            <w:vAlign w:val="center"/>
            <w:hideMark/>
          </w:tcPr>
          <w:p w14:paraId="32BE15DB" w14:textId="77777777" w:rsidR="005C672C" w:rsidRPr="00AE6BB4" w:rsidRDefault="005C672C" w:rsidP="003533C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color w:val="000000"/>
                <w:lang w:eastAsia="en-US"/>
              </w:rPr>
            </w:pPr>
            <w:r w:rsidRPr="00AE6BB4">
              <w:rPr>
                <w:rFonts w:asciiTheme="majorHAnsi" w:eastAsia="Calibri" w:hAnsiTheme="majorHAnsi" w:cs="Calibri"/>
                <w:color w:val="000000"/>
              </w:rPr>
              <w:t>Mode d’évaluation</w:t>
            </w:r>
          </w:p>
        </w:tc>
      </w:tr>
      <w:tr w:rsidR="001C045E" w:rsidRPr="00EE4E3E" w14:paraId="5B1DCAC7" w14:textId="77777777" w:rsidTr="005C32DD">
        <w:trPr>
          <w:cnfStyle w:val="000000100000" w:firstRow="0" w:lastRow="0" w:firstColumn="0" w:lastColumn="0" w:oddVBand="0" w:evenVBand="0" w:oddHBand="1" w:evenHBand="0" w:firstRowFirstColumn="0" w:firstRowLastColumn="0" w:lastRowFirstColumn="0" w:lastRowLastColumn="0"/>
          <w:trHeight w:val="804"/>
          <w:jc w:val="center"/>
        </w:trPr>
        <w:tc>
          <w:tcPr>
            <w:cnfStyle w:val="001000000000" w:firstRow="0" w:lastRow="0" w:firstColumn="1" w:lastColumn="0" w:oddVBand="0" w:evenVBand="0" w:oddHBand="0" w:evenHBand="0" w:firstRowFirstColumn="0" w:firstRowLastColumn="0" w:lastRowFirstColumn="0" w:lastRowLastColumn="0"/>
            <w:tcW w:w="754" w:type="pct"/>
            <w:vMerge/>
            <w:tcBorders>
              <w:top w:val="single" w:sz="18" w:space="0" w:color="auto"/>
              <w:left w:val="single" w:sz="18" w:space="0" w:color="auto"/>
              <w:bottom w:val="single" w:sz="18" w:space="0" w:color="auto"/>
              <w:right w:val="single" w:sz="18" w:space="0" w:color="auto"/>
            </w:tcBorders>
            <w:vAlign w:val="center"/>
            <w:hideMark/>
          </w:tcPr>
          <w:p w14:paraId="176D9268" w14:textId="77777777" w:rsidR="005C672C" w:rsidRPr="00AE6BB4" w:rsidRDefault="005C672C" w:rsidP="003533CB">
            <w:pPr>
              <w:rPr>
                <w:rFonts w:asciiTheme="majorHAnsi" w:eastAsia="Calibri" w:hAnsiTheme="majorHAnsi" w:cs="Calibri"/>
                <w:color w:val="000000"/>
                <w:lang w:eastAsia="en-US"/>
              </w:rPr>
            </w:pPr>
          </w:p>
        </w:tc>
        <w:tc>
          <w:tcPr>
            <w:tcW w:w="1144"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6196525B" w14:textId="77777777" w:rsidR="005C672C" w:rsidRPr="00AE6BB4" w:rsidRDefault="00050D7B" w:rsidP="003533CB">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AE6BB4">
              <w:rPr>
                <w:rFonts w:asciiTheme="majorHAnsi" w:eastAsia="Calibri" w:hAnsiTheme="majorHAnsi" w:cs="Calibri"/>
                <w:b/>
                <w:bCs/>
                <w:color w:val="000000"/>
                <w:lang w:eastAsia="en-US"/>
              </w:rPr>
              <w:t>Intitulé</w:t>
            </w:r>
          </w:p>
        </w:tc>
        <w:tc>
          <w:tcPr>
            <w:tcW w:w="181" w:type="pct"/>
            <w:vMerge/>
            <w:tcBorders>
              <w:top w:val="single" w:sz="18" w:space="0" w:color="auto"/>
              <w:left w:val="single" w:sz="6" w:space="0" w:color="auto"/>
              <w:bottom w:val="single" w:sz="18" w:space="0" w:color="auto"/>
              <w:right w:val="single" w:sz="6" w:space="0" w:color="auto"/>
            </w:tcBorders>
            <w:vAlign w:val="center"/>
            <w:hideMark/>
          </w:tcPr>
          <w:p w14:paraId="5EE25E33" w14:textId="77777777" w:rsidR="005C672C" w:rsidRPr="00AE6BB4" w:rsidRDefault="005C672C" w:rsidP="003533CB">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2D44AF02" w14:textId="77777777" w:rsidR="005C672C" w:rsidRPr="00AE6BB4" w:rsidRDefault="005C672C" w:rsidP="003533CB">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30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EFAA975" w14:textId="77777777" w:rsidR="005C672C" w:rsidRPr="00AE6BB4"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AE6BB4">
              <w:rPr>
                <w:rFonts w:asciiTheme="majorHAnsi" w:eastAsia="Calibri" w:hAnsiTheme="majorHAnsi" w:cs="Calibri"/>
                <w:b/>
                <w:bCs/>
                <w:color w:val="000000"/>
              </w:rPr>
              <w:t>Cours</w:t>
            </w:r>
          </w:p>
        </w:tc>
        <w:tc>
          <w:tcPr>
            <w:tcW w:w="25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143BD27" w14:textId="77777777" w:rsidR="005C672C" w:rsidRPr="00AE6BB4"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AE6BB4">
              <w:rPr>
                <w:rFonts w:asciiTheme="majorHAnsi" w:eastAsia="Calibri" w:hAnsiTheme="majorHAnsi" w:cs="Calibri"/>
                <w:b/>
                <w:bCs/>
                <w:color w:val="000000"/>
              </w:rPr>
              <w:t>TD</w:t>
            </w:r>
          </w:p>
        </w:tc>
        <w:tc>
          <w:tcPr>
            <w:tcW w:w="25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EBC5E3B" w14:textId="77777777" w:rsidR="005C672C" w:rsidRPr="00AE6BB4"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AE6BB4">
              <w:rPr>
                <w:rFonts w:asciiTheme="majorHAnsi" w:eastAsia="Calibri" w:hAnsiTheme="majorHAnsi"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6B77C7D6" w14:textId="77777777" w:rsidR="005C672C" w:rsidRPr="00AE6BB4" w:rsidRDefault="005C672C" w:rsidP="003533CB">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6D3A44BD" w14:textId="77777777" w:rsidR="005C672C" w:rsidRPr="00AE6BB4" w:rsidRDefault="005C672C" w:rsidP="003533CB">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38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F6C0B5B" w14:textId="77777777" w:rsidR="005C672C" w:rsidRPr="00AE6BB4"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AE6BB4">
              <w:rPr>
                <w:rFonts w:asciiTheme="majorHAnsi" w:eastAsia="Calibri" w:hAnsiTheme="majorHAnsi" w:cs="Calibri"/>
                <w:b/>
                <w:bCs/>
                <w:color w:val="000000"/>
              </w:rPr>
              <w:t>Contrôle Continu</w:t>
            </w:r>
          </w:p>
        </w:tc>
        <w:tc>
          <w:tcPr>
            <w:tcW w:w="355"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1EFC9646" w14:textId="77777777" w:rsidR="005C672C" w:rsidRPr="00AE6BB4"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AE6BB4">
              <w:rPr>
                <w:rFonts w:asciiTheme="majorHAnsi" w:eastAsia="Calibri" w:hAnsiTheme="majorHAnsi" w:cs="Calibri"/>
                <w:b/>
                <w:bCs/>
                <w:color w:val="000000"/>
              </w:rPr>
              <w:t>Examen</w:t>
            </w:r>
          </w:p>
        </w:tc>
      </w:tr>
      <w:tr w:rsidR="007A17DF" w:rsidRPr="00EE4E3E" w14:paraId="7B3F6C66" w14:textId="77777777" w:rsidTr="005C32DD">
        <w:trPr>
          <w:trHeight w:val="436"/>
          <w:jc w:val="center"/>
        </w:trPr>
        <w:tc>
          <w:tcPr>
            <w:cnfStyle w:val="001000000000" w:firstRow="0" w:lastRow="0" w:firstColumn="1" w:lastColumn="0" w:oddVBand="0" w:evenVBand="0" w:oddHBand="0" w:evenHBand="0" w:firstRowFirstColumn="0" w:firstRowLastColumn="0" w:lastRowFirstColumn="0" w:lastRowLastColumn="0"/>
            <w:tcW w:w="754" w:type="pct"/>
            <w:vMerge w:val="restart"/>
            <w:tcBorders>
              <w:top w:val="single" w:sz="18" w:space="0" w:color="auto"/>
              <w:left w:val="single" w:sz="18" w:space="0" w:color="auto"/>
              <w:right w:val="single" w:sz="6" w:space="0" w:color="auto"/>
            </w:tcBorders>
            <w:vAlign w:val="center"/>
            <w:hideMark/>
          </w:tcPr>
          <w:p w14:paraId="20F91BD9" w14:textId="77777777" w:rsidR="005C672C" w:rsidRPr="00EE4E3E" w:rsidRDefault="005C672C" w:rsidP="003533CB">
            <w:pPr>
              <w:autoSpaceDE w:val="0"/>
              <w:autoSpaceDN w:val="0"/>
              <w:adjustRightInd w:val="0"/>
              <w:rPr>
                <w:rFonts w:asciiTheme="majorHAnsi" w:eastAsia="Calibri" w:hAnsiTheme="majorHAnsi" w:cs="Calibri"/>
                <w:color w:val="000000"/>
              </w:rPr>
            </w:pPr>
            <w:r w:rsidRPr="00EE4E3E">
              <w:rPr>
                <w:rFonts w:asciiTheme="majorHAnsi" w:eastAsia="Calibri" w:hAnsiTheme="majorHAnsi" w:cs="Calibri"/>
                <w:b w:val="0"/>
                <w:bCs w:val="0"/>
                <w:color w:val="000000"/>
              </w:rPr>
              <w:t>UE Fondamentale</w:t>
            </w:r>
          </w:p>
          <w:p w14:paraId="0FAE085C" w14:textId="77777777" w:rsidR="005C672C" w:rsidRPr="00EE4E3E" w:rsidRDefault="005C672C" w:rsidP="003533CB">
            <w:pPr>
              <w:autoSpaceDE w:val="0"/>
              <w:autoSpaceDN w:val="0"/>
              <w:adjustRightInd w:val="0"/>
              <w:rPr>
                <w:rFonts w:asciiTheme="majorHAnsi" w:eastAsia="Calibri" w:hAnsiTheme="majorHAnsi" w:cs="Calibri"/>
                <w:b w:val="0"/>
                <w:bCs w:val="0"/>
                <w:color w:val="000000"/>
              </w:rPr>
            </w:pPr>
            <w:r w:rsidRPr="00EE4E3E">
              <w:rPr>
                <w:rFonts w:asciiTheme="majorHAnsi" w:eastAsia="Calibri" w:hAnsiTheme="majorHAnsi" w:cs="Calibri"/>
                <w:b w:val="0"/>
                <w:bCs w:val="0"/>
                <w:color w:val="000000"/>
              </w:rPr>
              <w:t>Code : UEF 3.2.1</w:t>
            </w:r>
          </w:p>
          <w:p w14:paraId="22837190" w14:textId="77777777" w:rsidR="005C672C" w:rsidRPr="00EE4E3E" w:rsidRDefault="005C672C" w:rsidP="003533CB">
            <w:pPr>
              <w:autoSpaceDE w:val="0"/>
              <w:autoSpaceDN w:val="0"/>
              <w:adjustRightInd w:val="0"/>
              <w:rPr>
                <w:rFonts w:asciiTheme="majorHAnsi" w:eastAsia="Calibri" w:hAnsiTheme="majorHAnsi" w:cs="Calibri"/>
                <w:b w:val="0"/>
                <w:bCs w:val="0"/>
                <w:color w:val="000000"/>
              </w:rPr>
            </w:pPr>
            <w:r w:rsidRPr="00EE4E3E">
              <w:rPr>
                <w:rFonts w:asciiTheme="majorHAnsi" w:eastAsia="Calibri" w:hAnsiTheme="majorHAnsi" w:cs="Calibri"/>
                <w:b w:val="0"/>
                <w:bCs w:val="0"/>
                <w:color w:val="000000"/>
              </w:rPr>
              <w:t>Crédits : 10</w:t>
            </w:r>
          </w:p>
          <w:p w14:paraId="27A8675F" w14:textId="77777777" w:rsidR="005C672C" w:rsidRPr="00EE4E3E" w:rsidRDefault="005C672C" w:rsidP="003533CB">
            <w:pPr>
              <w:autoSpaceDE w:val="0"/>
              <w:autoSpaceDN w:val="0"/>
              <w:adjustRightInd w:val="0"/>
              <w:rPr>
                <w:rFonts w:asciiTheme="majorHAnsi" w:eastAsia="Calibri" w:hAnsiTheme="majorHAnsi" w:cs="Calibri"/>
                <w:color w:val="000000"/>
                <w:lang w:eastAsia="en-US"/>
              </w:rPr>
            </w:pPr>
            <w:r w:rsidRPr="00EE4E3E">
              <w:rPr>
                <w:rFonts w:asciiTheme="majorHAnsi" w:eastAsia="Calibri" w:hAnsiTheme="majorHAnsi" w:cs="Calibri"/>
                <w:b w:val="0"/>
                <w:bCs w:val="0"/>
                <w:color w:val="000000"/>
              </w:rPr>
              <w:t>Coefficients : 5</w:t>
            </w:r>
          </w:p>
        </w:tc>
        <w:tc>
          <w:tcPr>
            <w:tcW w:w="114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2927AFC" w14:textId="77777777" w:rsidR="005C672C" w:rsidRPr="00EE4E3E" w:rsidRDefault="005C672C" w:rsidP="003533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 xml:space="preserve">Turbomachines 2 </w:t>
            </w:r>
          </w:p>
        </w:tc>
        <w:tc>
          <w:tcPr>
            <w:tcW w:w="18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884D65C"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6</w:t>
            </w:r>
          </w:p>
        </w:tc>
        <w:tc>
          <w:tcPr>
            <w:tcW w:w="18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B2065D6"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3</w:t>
            </w:r>
          </w:p>
        </w:tc>
        <w:tc>
          <w:tcPr>
            <w:tcW w:w="30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4EF8821"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3h00</w:t>
            </w:r>
          </w:p>
        </w:tc>
        <w:tc>
          <w:tcPr>
            <w:tcW w:w="25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446151B"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25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4FA492B6"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5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79D2B27"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67h30</w:t>
            </w:r>
          </w:p>
        </w:tc>
        <w:tc>
          <w:tcPr>
            <w:tcW w:w="66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38D6B9B"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82h30</w:t>
            </w:r>
          </w:p>
        </w:tc>
        <w:tc>
          <w:tcPr>
            <w:tcW w:w="38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365FDA3"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40%</w:t>
            </w:r>
          </w:p>
        </w:tc>
        <w:tc>
          <w:tcPr>
            <w:tcW w:w="355"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3AC0385F"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100%</w:t>
            </w:r>
          </w:p>
        </w:tc>
      </w:tr>
      <w:tr w:rsidR="007A17DF" w:rsidRPr="00EE4E3E" w14:paraId="234D9317" w14:textId="77777777" w:rsidTr="005C32DD">
        <w:trPr>
          <w:cnfStyle w:val="000000100000" w:firstRow="0" w:lastRow="0" w:firstColumn="0" w:lastColumn="0" w:oddVBand="0" w:evenVBand="0" w:oddHBand="1" w:evenHBand="0" w:firstRowFirstColumn="0" w:firstRowLastColumn="0" w:lastRowFirstColumn="0" w:lastRowLastColumn="0"/>
          <w:trHeight w:val="416"/>
          <w:jc w:val="center"/>
        </w:trPr>
        <w:tc>
          <w:tcPr>
            <w:cnfStyle w:val="001000000000" w:firstRow="0" w:lastRow="0" w:firstColumn="1" w:lastColumn="0" w:oddVBand="0" w:evenVBand="0" w:oddHBand="0" w:evenHBand="0" w:firstRowFirstColumn="0" w:firstRowLastColumn="0" w:lastRowFirstColumn="0" w:lastRowLastColumn="0"/>
            <w:tcW w:w="754" w:type="pct"/>
            <w:vMerge/>
            <w:tcBorders>
              <w:top w:val="single" w:sz="18" w:space="0" w:color="auto"/>
              <w:left w:val="single" w:sz="18" w:space="0" w:color="auto"/>
              <w:right w:val="single" w:sz="6" w:space="0" w:color="auto"/>
            </w:tcBorders>
            <w:vAlign w:val="center"/>
            <w:hideMark/>
          </w:tcPr>
          <w:p w14:paraId="4B2E87BB" w14:textId="77777777" w:rsidR="005C672C" w:rsidRPr="00EE4E3E" w:rsidRDefault="005C672C" w:rsidP="003533CB">
            <w:pPr>
              <w:rPr>
                <w:rFonts w:asciiTheme="majorHAnsi" w:eastAsia="Calibri" w:hAnsiTheme="majorHAnsi" w:cs="Calibri"/>
                <w:color w:val="000000"/>
                <w:lang w:eastAsia="en-US"/>
              </w:rPr>
            </w:pPr>
          </w:p>
        </w:tc>
        <w:tc>
          <w:tcPr>
            <w:tcW w:w="114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319E261" w14:textId="77777777" w:rsidR="005C672C" w:rsidRPr="00EE4E3E" w:rsidRDefault="005C672C" w:rsidP="003533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Moteurs à combustion interne</w:t>
            </w:r>
          </w:p>
        </w:tc>
        <w:tc>
          <w:tcPr>
            <w:tcW w:w="18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30E8E17"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4</w:t>
            </w:r>
          </w:p>
        </w:tc>
        <w:tc>
          <w:tcPr>
            <w:tcW w:w="180"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06DBC96"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w:t>
            </w:r>
          </w:p>
        </w:tc>
        <w:tc>
          <w:tcPr>
            <w:tcW w:w="30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CE86AC3"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25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B546B05"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25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09A7C4B"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51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19F0065"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45h00</w:t>
            </w:r>
          </w:p>
        </w:tc>
        <w:tc>
          <w:tcPr>
            <w:tcW w:w="66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BDEF08C"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55h00</w:t>
            </w:r>
          </w:p>
        </w:tc>
        <w:tc>
          <w:tcPr>
            <w:tcW w:w="38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02BEDF3D"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40%</w:t>
            </w:r>
          </w:p>
        </w:tc>
        <w:tc>
          <w:tcPr>
            <w:tcW w:w="355"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6F86D95C"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100%</w:t>
            </w:r>
          </w:p>
        </w:tc>
      </w:tr>
      <w:tr w:rsidR="007A17DF" w:rsidRPr="00EE4E3E" w14:paraId="197A89FD" w14:textId="77777777" w:rsidTr="005C32DD">
        <w:trPr>
          <w:trHeight w:val="452"/>
          <w:jc w:val="center"/>
        </w:trPr>
        <w:tc>
          <w:tcPr>
            <w:cnfStyle w:val="001000000000" w:firstRow="0" w:lastRow="0" w:firstColumn="1" w:lastColumn="0" w:oddVBand="0" w:evenVBand="0" w:oddHBand="0" w:evenHBand="0" w:firstRowFirstColumn="0" w:firstRowLastColumn="0" w:lastRowFirstColumn="0" w:lastRowLastColumn="0"/>
            <w:tcW w:w="754" w:type="pct"/>
            <w:vMerge w:val="restart"/>
            <w:tcBorders>
              <w:top w:val="single" w:sz="18" w:space="0" w:color="auto"/>
              <w:left w:val="single" w:sz="18" w:space="0" w:color="auto"/>
              <w:right w:val="single" w:sz="6" w:space="0" w:color="auto"/>
            </w:tcBorders>
            <w:vAlign w:val="center"/>
            <w:hideMark/>
          </w:tcPr>
          <w:p w14:paraId="72109CB7" w14:textId="77777777" w:rsidR="005C672C" w:rsidRPr="00EE4E3E" w:rsidRDefault="005C672C" w:rsidP="003533CB">
            <w:pPr>
              <w:autoSpaceDE w:val="0"/>
              <w:autoSpaceDN w:val="0"/>
              <w:adjustRightInd w:val="0"/>
              <w:rPr>
                <w:rFonts w:asciiTheme="majorHAnsi" w:eastAsia="Calibri" w:hAnsiTheme="majorHAnsi" w:cs="Calibri"/>
                <w:color w:val="000000"/>
              </w:rPr>
            </w:pPr>
            <w:r w:rsidRPr="00EE4E3E">
              <w:rPr>
                <w:rFonts w:asciiTheme="majorHAnsi" w:eastAsia="Calibri" w:hAnsiTheme="majorHAnsi" w:cs="Calibri"/>
                <w:b w:val="0"/>
                <w:bCs w:val="0"/>
                <w:color w:val="000000"/>
              </w:rPr>
              <w:t>UE Fondamentale</w:t>
            </w:r>
          </w:p>
          <w:p w14:paraId="0258FDA3" w14:textId="77777777" w:rsidR="005C672C" w:rsidRPr="00EE4E3E" w:rsidRDefault="005C672C" w:rsidP="003533CB">
            <w:pPr>
              <w:autoSpaceDE w:val="0"/>
              <w:autoSpaceDN w:val="0"/>
              <w:adjustRightInd w:val="0"/>
              <w:rPr>
                <w:rFonts w:asciiTheme="majorHAnsi" w:eastAsia="Calibri" w:hAnsiTheme="majorHAnsi" w:cs="Calibri"/>
                <w:b w:val="0"/>
                <w:bCs w:val="0"/>
                <w:color w:val="000000"/>
              </w:rPr>
            </w:pPr>
            <w:r w:rsidRPr="00EE4E3E">
              <w:rPr>
                <w:rFonts w:asciiTheme="majorHAnsi" w:eastAsia="Calibri" w:hAnsiTheme="majorHAnsi" w:cs="Calibri"/>
                <w:b w:val="0"/>
                <w:bCs w:val="0"/>
                <w:color w:val="000000"/>
              </w:rPr>
              <w:t>Code : UEF 3.2.2</w:t>
            </w:r>
          </w:p>
          <w:p w14:paraId="2B071216" w14:textId="77777777" w:rsidR="005C672C" w:rsidRPr="00EE4E3E" w:rsidRDefault="005C672C" w:rsidP="003533CB">
            <w:pPr>
              <w:autoSpaceDE w:val="0"/>
              <w:autoSpaceDN w:val="0"/>
              <w:adjustRightInd w:val="0"/>
              <w:rPr>
                <w:rFonts w:asciiTheme="majorHAnsi" w:eastAsia="Calibri" w:hAnsiTheme="majorHAnsi" w:cs="Calibri"/>
                <w:b w:val="0"/>
                <w:bCs w:val="0"/>
                <w:color w:val="000000"/>
              </w:rPr>
            </w:pPr>
            <w:r w:rsidRPr="00EE4E3E">
              <w:rPr>
                <w:rFonts w:asciiTheme="majorHAnsi" w:eastAsia="Calibri" w:hAnsiTheme="majorHAnsi" w:cs="Calibri"/>
                <w:b w:val="0"/>
                <w:bCs w:val="0"/>
                <w:color w:val="000000"/>
              </w:rPr>
              <w:t>Crédits : 8</w:t>
            </w:r>
          </w:p>
          <w:p w14:paraId="494D8E7D" w14:textId="77777777" w:rsidR="005C672C" w:rsidRPr="00EE4E3E" w:rsidRDefault="005C672C" w:rsidP="003533CB">
            <w:pPr>
              <w:rPr>
                <w:rFonts w:asciiTheme="majorHAnsi" w:eastAsia="Calibri" w:hAnsiTheme="majorHAnsi" w:cs="Calibri"/>
                <w:color w:val="000000"/>
                <w:lang w:eastAsia="en-US"/>
              </w:rPr>
            </w:pPr>
            <w:r w:rsidRPr="00EE4E3E">
              <w:rPr>
                <w:rFonts w:asciiTheme="majorHAnsi" w:eastAsia="Calibri" w:hAnsiTheme="majorHAnsi" w:cs="Calibri"/>
                <w:b w:val="0"/>
                <w:bCs w:val="0"/>
                <w:color w:val="000000"/>
              </w:rPr>
              <w:t>Coefficients : 4</w:t>
            </w:r>
          </w:p>
        </w:tc>
        <w:tc>
          <w:tcPr>
            <w:tcW w:w="114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3F60409B" w14:textId="77777777" w:rsidR="005C672C" w:rsidRPr="00EE4E3E" w:rsidRDefault="005C672C" w:rsidP="003533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Machines Frigorifiques et pompes à chaleur</w:t>
            </w:r>
          </w:p>
        </w:tc>
        <w:tc>
          <w:tcPr>
            <w:tcW w:w="18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6A9B4310"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4</w:t>
            </w:r>
          </w:p>
        </w:tc>
        <w:tc>
          <w:tcPr>
            <w:tcW w:w="180"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6168A4F6"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w:t>
            </w:r>
          </w:p>
        </w:tc>
        <w:tc>
          <w:tcPr>
            <w:tcW w:w="30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068D5DA4"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25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84E221C"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25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687F7B97"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51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DB52D96"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45h00</w:t>
            </w:r>
          </w:p>
        </w:tc>
        <w:tc>
          <w:tcPr>
            <w:tcW w:w="66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AA2DC9D"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55h00</w:t>
            </w:r>
          </w:p>
        </w:tc>
        <w:tc>
          <w:tcPr>
            <w:tcW w:w="38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4F63619"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40%</w:t>
            </w:r>
          </w:p>
        </w:tc>
        <w:tc>
          <w:tcPr>
            <w:tcW w:w="355"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3486265D"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100%</w:t>
            </w:r>
          </w:p>
        </w:tc>
      </w:tr>
      <w:tr w:rsidR="007A17DF" w:rsidRPr="00EE4E3E" w14:paraId="3116F000" w14:textId="77777777" w:rsidTr="005C32DD">
        <w:trPr>
          <w:cnfStyle w:val="000000100000" w:firstRow="0" w:lastRow="0" w:firstColumn="0" w:lastColumn="0" w:oddVBand="0" w:evenVBand="0" w:oddHBand="1" w:evenHBand="0" w:firstRowFirstColumn="0" w:firstRowLastColumn="0" w:lastRowFirstColumn="0" w:lastRowLastColumn="0"/>
          <w:trHeight w:val="334"/>
          <w:jc w:val="center"/>
        </w:trPr>
        <w:tc>
          <w:tcPr>
            <w:cnfStyle w:val="001000000000" w:firstRow="0" w:lastRow="0" w:firstColumn="1" w:lastColumn="0" w:oddVBand="0" w:evenVBand="0" w:oddHBand="0" w:evenHBand="0" w:firstRowFirstColumn="0" w:firstRowLastColumn="0" w:lastRowFirstColumn="0" w:lastRowLastColumn="0"/>
            <w:tcW w:w="754" w:type="pct"/>
            <w:vMerge/>
            <w:tcBorders>
              <w:left w:val="single" w:sz="18" w:space="0" w:color="auto"/>
              <w:right w:val="single" w:sz="6" w:space="0" w:color="auto"/>
            </w:tcBorders>
            <w:vAlign w:val="center"/>
            <w:hideMark/>
          </w:tcPr>
          <w:p w14:paraId="0D0C7E56" w14:textId="77777777" w:rsidR="005C672C" w:rsidRPr="00EE4E3E" w:rsidRDefault="005C672C" w:rsidP="003533CB">
            <w:pPr>
              <w:rPr>
                <w:rFonts w:asciiTheme="majorHAnsi" w:eastAsia="Calibri" w:hAnsiTheme="majorHAnsi" w:cs="Calibri"/>
                <w:color w:val="000000"/>
                <w:lang w:eastAsia="en-US"/>
              </w:rPr>
            </w:pPr>
          </w:p>
        </w:tc>
        <w:tc>
          <w:tcPr>
            <w:tcW w:w="114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3577166" w14:textId="77777777" w:rsidR="005C672C" w:rsidRPr="00EE4E3E" w:rsidRDefault="005C672C" w:rsidP="003533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 xml:space="preserve">Transfert de chaleur 2 </w:t>
            </w:r>
          </w:p>
        </w:tc>
        <w:tc>
          <w:tcPr>
            <w:tcW w:w="18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CA62CD2"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4</w:t>
            </w:r>
          </w:p>
        </w:tc>
        <w:tc>
          <w:tcPr>
            <w:tcW w:w="18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E125B2A"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w:t>
            </w:r>
          </w:p>
        </w:tc>
        <w:tc>
          <w:tcPr>
            <w:tcW w:w="30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1404329"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25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95D3AC3"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259"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58A40D86"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51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8A7C0D9"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45h00</w:t>
            </w:r>
          </w:p>
        </w:tc>
        <w:tc>
          <w:tcPr>
            <w:tcW w:w="66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69DFF47"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55h00</w:t>
            </w:r>
          </w:p>
        </w:tc>
        <w:tc>
          <w:tcPr>
            <w:tcW w:w="38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6571458"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40%</w:t>
            </w:r>
          </w:p>
        </w:tc>
        <w:tc>
          <w:tcPr>
            <w:tcW w:w="355"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45B44DBC"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100%</w:t>
            </w:r>
          </w:p>
        </w:tc>
      </w:tr>
      <w:tr w:rsidR="005C32DD" w:rsidRPr="00EE4E3E" w14:paraId="164BD887" w14:textId="77777777" w:rsidTr="005C32DD">
        <w:trPr>
          <w:trHeight w:val="227"/>
          <w:jc w:val="center"/>
        </w:trPr>
        <w:tc>
          <w:tcPr>
            <w:cnfStyle w:val="001000000000" w:firstRow="0" w:lastRow="0" w:firstColumn="1" w:lastColumn="0" w:oddVBand="0" w:evenVBand="0" w:oddHBand="0" w:evenHBand="0" w:firstRowFirstColumn="0" w:firstRowLastColumn="0" w:lastRowFirstColumn="0" w:lastRowLastColumn="0"/>
            <w:tcW w:w="754" w:type="pct"/>
            <w:vMerge w:val="restart"/>
            <w:tcBorders>
              <w:top w:val="single" w:sz="18" w:space="0" w:color="auto"/>
              <w:left w:val="single" w:sz="18" w:space="0" w:color="auto"/>
              <w:bottom w:val="single" w:sz="18" w:space="0" w:color="auto"/>
              <w:right w:val="single" w:sz="6" w:space="0" w:color="auto"/>
            </w:tcBorders>
            <w:vAlign w:val="center"/>
            <w:hideMark/>
          </w:tcPr>
          <w:p w14:paraId="58020D82" w14:textId="77777777" w:rsidR="005C32DD" w:rsidRPr="00EE4E3E" w:rsidRDefault="005C32DD" w:rsidP="005C32DD">
            <w:pPr>
              <w:autoSpaceDE w:val="0"/>
              <w:autoSpaceDN w:val="0"/>
              <w:adjustRightInd w:val="0"/>
              <w:rPr>
                <w:rFonts w:asciiTheme="majorHAnsi" w:eastAsia="Calibri" w:hAnsiTheme="majorHAnsi" w:cs="Calibri"/>
                <w:color w:val="000000"/>
              </w:rPr>
            </w:pPr>
            <w:r w:rsidRPr="00EE4E3E">
              <w:rPr>
                <w:rFonts w:asciiTheme="majorHAnsi" w:eastAsia="Calibri" w:hAnsiTheme="majorHAnsi" w:cs="Calibri"/>
                <w:b w:val="0"/>
                <w:bCs w:val="0"/>
                <w:color w:val="000000"/>
              </w:rPr>
              <w:t>UE Méthodologique</w:t>
            </w:r>
          </w:p>
          <w:p w14:paraId="61CD2870" w14:textId="77777777" w:rsidR="005C32DD" w:rsidRPr="00EE4E3E" w:rsidRDefault="005C32DD" w:rsidP="005C32DD">
            <w:pPr>
              <w:autoSpaceDE w:val="0"/>
              <w:autoSpaceDN w:val="0"/>
              <w:adjustRightInd w:val="0"/>
              <w:rPr>
                <w:rFonts w:asciiTheme="majorHAnsi" w:eastAsia="Calibri" w:hAnsiTheme="majorHAnsi" w:cs="Calibri"/>
                <w:b w:val="0"/>
                <w:bCs w:val="0"/>
                <w:color w:val="000000"/>
              </w:rPr>
            </w:pPr>
            <w:r w:rsidRPr="00EE4E3E">
              <w:rPr>
                <w:rFonts w:asciiTheme="majorHAnsi" w:eastAsia="Calibri" w:hAnsiTheme="majorHAnsi" w:cs="Calibri"/>
                <w:b w:val="0"/>
                <w:bCs w:val="0"/>
                <w:color w:val="000000"/>
              </w:rPr>
              <w:t>Code : UEM 3.2</w:t>
            </w:r>
          </w:p>
          <w:p w14:paraId="16954654" w14:textId="77777777" w:rsidR="005C32DD" w:rsidRPr="00EE4E3E" w:rsidRDefault="005C32DD" w:rsidP="005C32DD">
            <w:pPr>
              <w:autoSpaceDE w:val="0"/>
              <w:autoSpaceDN w:val="0"/>
              <w:adjustRightInd w:val="0"/>
              <w:rPr>
                <w:rFonts w:asciiTheme="majorHAnsi" w:eastAsia="Calibri" w:hAnsiTheme="majorHAnsi" w:cs="Calibri"/>
                <w:b w:val="0"/>
                <w:bCs w:val="0"/>
                <w:color w:val="000000"/>
              </w:rPr>
            </w:pPr>
            <w:r w:rsidRPr="00EE4E3E">
              <w:rPr>
                <w:rFonts w:asciiTheme="majorHAnsi" w:eastAsia="Calibri" w:hAnsiTheme="majorHAnsi" w:cs="Calibri"/>
                <w:b w:val="0"/>
                <w:bCs w:val="0"/>
                <w:color w:val="000000"/>
              </w:rPr>
              <w:t>Crédits : 9</w:t>
            </w:r>
          </w:p>
          <w:p w14:paraId="77B7BEBB" w14:textId="77777777" w:rsidR="005C32DD" w:rsidRPr="00EE4E3E" w:rsidRDefault="005C32DD" w:rsidP="005C32DD">
            <w:pPr>
              <w:autoSpaceDE w:val="0"/>
              <w:autoSpaceDN w:val="0"/>
              <w:adjustRightInd w:val="0"/>
              <w:rPr>
                <w:rFonts w:asciiTheme="majorHAnsi" w:eastAsia="Calibri" w:hAnsiTheme="majorHAnsi" w:cs="Calibri"/>
                <w:color w:val="000000"/>
                <w:lang w:eastAsia="en-US"/>
              </w:rPr>
            </w:pPr>
            <w:r w:rsidRPr="00EE4E3E">
              <w:rPr>
                <w:rFonts w:asciiTheme="majorHAnsi" w:eastAsia="Calibri" w:hAnsiTheme="majorHAnsi" w:cs="Calibri"/>
                <w:b w:val="0"/>
                <w:bCs w:val="0"/>
                <w:color w:val="000000"/>
              </w:rPr>
              <w:t>Coefficients : 5</w:t>
            </w:r>
          </w:p>
        </w:tc>
        <w:tc>
          <w:tcPr>
            <w:tcW w:w="114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F1D114E" w14:textId="77777777" w:rsidR="005C32DD" w:rsidRPr="00EE4E3E" w:rsidRDefault="005C32DD" w:rsidP="005C32D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 xml:space="preserve">Projet de Fin de Cycle </w:t>
            </w:r>
          </w:p>
        </w:tc>
        <w:tc>
          <w:tcPr>
            <w:tcW w:w="18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92DC376" w14:textId="77777777" w:rsidR="005C32DD" w:rsidRPr="00EE4E3E" w:rsidRDefault="005C32DD" w:rsidP="005C32D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4</w:t>
            </w:r>
          </w:p>
        </w:tc>
        <w:tc>
          <w:tcPr>
            <w:tcW w:w="18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BB075CF" w14:textId="77777777" w:rsidR="005C32DD" w:rsidRPr="00EE4E3E" w:rsidRDefault="005C32DD" w:rsidP="005C32D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w:t>
            </w:r>
          </w:p>
        </w:tc>
        <w:tc>
          <w:tcPr>
            <w:tcW w:w="30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BA46E6C" w14:textId="77777777" w:rsidR="005C32DD" w:rsidRPr="00EE4E3E" w:rsidRDefault="005C32DD" w:rsidP="005C32D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5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1E2D188D" w14:textId="77777777" w:rsidR="005C32DD" w:rsidRPr="00EE4E3E" w:rsidRDefault="005C32DD" w:rsidP="005C32D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5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313A1AE" w14:textId="63E5234B" w:rsidR="005C32DD" w:rsidRPr="00EE4E3E" w:rsidRDefault="005C32DD" w:rsidP="005C32D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Pr>
                <w:rFonts w:asciiTheme="majorHAnsi" w:eastAsia="Calibri" w:hAnsiTheme="majorHAnsi" w:cs="Calibri"/>
                <w:color w:val="000000"/>
              </w:rPr>
              <w:t>2h30</w:t>
            </w:r>
          </w:p>
        </w:tc>
        <w:tc>
          <w:tcPr>
            <w:tcW w:w="51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32E5C7C" w14:textId="3F3E998A" w:rsidR="005C32DD" w:rsidRPr="00EE4E3E" w:rsidRDefault="005C32DD" w:rsidP="005C32D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rPr>
            </w:pPr>
            <w:r>
              <w:rPr>
                <w:rFonts w:asciiTheme="majorHAnsi" w:eastAsia="Times New Roman" w:hAnsiTheme="majorHAnsi" w:cs="Calibri"/>
                <w:color w:val="000000"/>
              </w:rPr>
              <w:t>37</w:t>
            </w:r>
            <w:r w:rsidRPr="00CD64EA">
              <w:rPr>
                <w:rFonts w:asciiTheme="majorHAnsi" w:eastAsia="Times New Roman" w:hAnsiTheme="majorHAnsi" w:cs="Calibri"/>
                <w:color w:val="000000"/>
              </w:rPr>
              <w:t>h</w:t>
            </w:r>
            <w:r>
              <w:rPr>
                <w:rFonts w:asciiTheme="majorHAnsi" w:eastAsia="Times New Roman" w:hAnsiTheme="majorHAnsi" w:cs="Calibri"/>
                <w:color w:val="000000"/>
              </w:rPr>
              <w:t>3</w:t>
            </w:r>
            <w:r w:rsidRPr="00CD64EA">
              <w:rPr>
                <w:rFonts w:asciiTheme="majorHAnsi" w:eastAsia="Times New Roman" w:hAnsiTheme="majorHAnsi" w:cs="Calibri"/>
                <w:color w:val="000000"/>
              </w:rPr>
              <w:t>0</w:t>
            </w:r>
          </w:p>
        </w:tc>
        <w:tc>
          <w:tcPr>
            <w:tcW w:w="66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49EFDCE" w14:textId="782EBAFC" w:rsidR="005C32DD" w:rsidRPr="00EE4E3E" w:rsidRDefault="005C32DD" w:rsidP="005C32D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rPr>
            </w:pPr>
            <w:r>
              <w:rPr>
                <w:rFonts w:asciiTheme="majorHAnsi" w:eastAsia="Calibri" w:hAnsiTheme="majorHAnsi" w:cs="Calibri"/>
                <w:color w:val="000000"/>
              </w:rPr>
              <w:t>42</w:t>
            </w:r>
            <w:r w:rsidRPr="00CD64EA">
              <w:rPr>
                <w:rFonts w:asciiTheme="majorHAnsi" w:eastAsia="Calibri" w:hAnsiTheme="majorHAnsi" w:cs="Calibri"/>
                <w:color w:val="000000"/>
              </w:rPr>
              <w:t>h</w:t>
            </w:r>
            <w:r>
              <w:rPr>
                <w:rFonts w:asciiTheme="majorHAnsi" w:eastAsia="Calibri" w:hAnsiTheme="majorHAnsi" w:cs="Calibri"/>
                <w:color w:val="000000"/>
              </w:rPr>
              <w:t>3</w:t>
            </w:r>
            <w:r w:rsidRPr="00CD64EA">
              <w:rPr>
                <w:rFonts w:asciiTheme="majorHAnsi" w:eastAsia="Calibri" w:hAnsiTheme="majorHAnsi" w:cs="Calibri"/>
                <w:color w:val="000000"/>
              </w:rPr>
              <w:t>0</w:t>
            </w:r>
          </w:p>
        </w:tc>
        <w:tc>
          <w:tcPr>
            <w:tcW w:w="38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27B8BDE" w14:textId="77777777" w:rsidR="005C32DD" w:rsidRPr="00EE4E3E" w:rsidRDefault="005C32DD" w:rsidP="005C32D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100%</w:t>
            </w:r>
          </w:p>
        </w:tc>
        <w:tc>
          <w:tcPr>
            <w:tcW w:w="355"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38B1C127" w14:textId="77777777" w:rsidR="005C32DD" w:rsidRPr="00EE4E3E" w:rsidRDefault="005C32DD" w:rsidP="005C32D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r>
      <w:tr w:rsidR="007A17DF" w:rsidRPr="00EE4E3E" w14:paraId="2F026B34" w14:textId="77777777" w:rsidTr="005C32DD">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754" w:type="pct"/>
            <w:vMerge/>
            <w:tcBorders>
              <w:top w:val="single" w:sz="18" w:space="0" w:color="auto"/>
              <w:left w:val="single" w:sz="18" w:space="0" w:color="auto"/>
              <w:bottom w:val="single" w:sz="18" w:space="0" w:color="auto"/>
              <w:right w:val="single" w:sz="6" w:space="0" w:color="auto"/>
            </w:tcBorders>
            <w:vAlign w:val="center"/>
            <w:hideMark/>
          </w:tcPr>
          <w:p w14:paraId="76BE60F9" w14:textId="77777777" w:rsidR="005C672C" w:rsidRPr="00EE4E3E" w:rsidRDefault="005C672C" w:rsidP="003533CB">
            <w:pPr>
              <w:rPr>
                <w:rFonts w:asciiTheme="majorHAnsi" w:eastAsia="Calibri" w:hAnsiTheme="majorHAnsi" w:cs="Calibri"/>
                <w:color w:val="000000"/>
                <w:lang w:eastAsia="en-US"/>
              </w:rPr>
            </w:pPr>
          </w:p>
        </w:tc>
        <w:tc>
          <w:tcPr>
            <w:tcW w:w="114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09B1790" w14:textId="77777777" w:rsidR="005C672C" w:rsidRPr="00EE4E3E" w:rsidRDefault="005C672C" w:rsidP="003533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 xml:space="preserve">TP Machines </w:t>
            </w:r>
            <w:r w:rsidR="00213399" w:rsidRPr="00EE4E3E">
              <w:rPr>
                <w:rFonts w:asciiTheme="majorHAnsi" w:eastAsia="Calibri" w:hAnsiTheme="majorHAnsi" w:cs="Calibri"/>
                <w:color w:val="000000"/>
              </w:rPr>
              <w:t>Frigorifiques</w:t>
            </w:r>
            <w:r w:rsidRPr="00EE4E3E">
              <w:rPr>
                <w:rFonts w:asciiTheme="majorHAnsi" w:eastAsia="Calibri" w:hAnsiTheme="majorHAnsi" w:cs="Calibri"/>
                <w:color w:val="000000"/>
              </w:rPr>
              <w:t xml:space="preserve"> et pompes à chaleur</w:t>
            </w:r>
          </w:p>
        </w:tc>
        <w:tc>
          <w:tcPr>
            <w:tcW w:w="18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8E3A064"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w:t>
            </w:r>
          </w:p>
        </w:tc>
        <w:tc>
          <w:tcPr>
            <w:tcW w:w="1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F8CF532"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w:t>
            </w:r>
          </w:p>
        </w:tc>
        <w:tc>
          <w:tcPr>
            <w:tcW w:w="30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DA74E70"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5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2678FF46"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5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AE5D914"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5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EC59408"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22h30</w:t>
            </w:r>
          </w:p>
        </w:tc>
        <w:tc>
          <w:tcPr>
            <w:tcW w:w="6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CCCC07C"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27h30</w:t>
            </w:r>
          </w:p>
        </w:tc>
        <w:tc>
          <w:tcPr>
            <w:tcW w:w="38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6013D20"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100%</w:t>
            </w:r>
          </w:p>
        </w:tc>
        <w:tc>
          <w:tcPr>
            <w:tcW w:w="355"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7892B3A3"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r>
      <w:tr w:rsidR="007A17DF" w:rsidRPr="00EE4E3E" w14:paraId="2B64E3BD" w14:textId="77777777" w:rsidTr="005C32DD">
        <w:trPr>
          <w:trHeight w:val="543"/>
          <w:jc w:val="center"/>
        </w:trPr>
        <w:tc>
          <w:tcPr>
            <w:cnfStyle w:val="001000000000" w:firstRow="0" w:lastRow="0" w:firstColumn="1" w:lastColumn="0" w:oddVBand="0" w:evenVBand="0" w:oddHBand="0" w:evenHBand="0" w:firstRowFirstColumn="0" w:firstRowLastColumn="0" w:lastRowFirstColumn="0" w:lastRowLastColumn="0"/>
            <w:tcW w:w="754" w:type="pct"/>
            <w:vMerge/>
            <w:tcBorders>
              <w:top w:val="single" w:sz="18" w:space="0" w:color="auto"/>
              <w:left w:val="single" w:sz="18" w:space="0" w:color="auto"/>
              <w:bottom w:val="single" w:sz="18" w:space="0" w:color="auto"/>
              <w:right w:val="single" w:sz="6" w:space="0" w:color="auto"/>
            </w:tcBorders>
            <w:vAlign w:val="center"/>
            <w:hideMark/>
          </w:tcPr>
          <w:p w14:paraId="0AD76E74" w14:textId="77777777" w:rsidR="005C672C" w:rsidRPr="00EE4E3E" w:rsidRDefault="005C672C" w:rsidP="003533CB">
            <w:pPr>
              <w:rPr>
                <w:rFonts w:asciiTheme="majorHAnsi" w:eastAsia="Calibri" w:hAnsiTheme="majorHAnsi" w:cs="Calibri"/>
                <w:color w:val="000000"/>
                <w:lang w:eastAsia="en-US"/>
              </w:rPr>
            </w:pPr>
          </w:p>
        </w:tc>
        <w:tc>
          <w:tcPr>
            <w:tcW w:w="114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5B51356" w14:textId="77777777" w:rsidR="005C672C" w:rsidRPr="00EE4E3E" w:rsidRDefault="005C672C" w:rsidP="003533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TP Moteurs à combustion interne</w:t>
            </w:r>
          </w:p>
        </w:tc>
        <w:tc>
          <w:tcPr>
            <w:tcW w:w="18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EB390C1"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w:t>
            </w:r>
          </w:p>
        </w:tc>
        <w:tc>
          <w:tcPr>
            <w:tcW w:w="1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9C4ECAB"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w:t>
            </w:r>
          </w:p>
        </w:tc>
        <w:tc>
          <w:tcPr>
            <w:tcW w:w="30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2B82A92"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5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5E4603B2"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5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F08A9A4" w14:textId="620D4EE4" w:rsidR="005C672C" w:rsidRPr="005C32DD" w:rsidRDefault="005C672C" w:rsidP="00AE6BB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rPr>
            </w:pPr>
            <w:r w:rsidRPr="005C32DD">
              <w:rPr>
                <w:rFonts w:asciiTheme="majorHAnsi" w:eastAsia="Calibri" w:hAnsiTheme="majorHAnsi" w:cs="Calibri"/>
              </w:rPr>
              <w:t>1h</w:t>
            </w:r>
            <w:r w:rsidR="00AE6BB4" w:rsidRPr="005C32DD">
              <w:rPr>
                <w:rFonts w:asciiTheme="majorHAnsi" w:eastAsia="Calibri" w:hAnsiTheme="majorHAnsi" w:cs="Calibri"/>
              </w:rPr>
              <w:t>30</w:t>
            </w:r>
          </w:p>
        </w:tc>
        <w:tc>
          <w:tcPr>
            <w:tcW w:w="5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A60DA96" w14:textId="7A255DE6" w:rsidR="005C672C" w:rsidRPr="005C32DD" w:rsidRDefault="00AE6BB4"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rPr>
            </w:pPr>
            <w:r w:rsidRPr="005C32DD">
              <w:rPr>
                <w:rFonts w:asciiTheme="majorHAnsi" w:eastAsia="Times New Roman" w:hAnsiTheme="majorHAnsi" w:cs="Calibri"/>
              </w:rPr>
              <w:t>22h30</w:t>
            </w:r>
          </w:p>
        </w:tc>
        <w:tc>
          <w:tcPr>
            <w:tcW w:w="6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0AE7673" w14:textId="350F1AE1" w:rsidR="005C672C" w:rsidRPr="005C32DD" w:rsidRDefault="00AE6BB4"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rPr>
            </w:pPr>
            <w:r w:rsidRPr="005C32DD">
              <w:rPr>
                <w:rFonts w:asciiTheme="majorHAnsi" w:eastAsia="Times New Roman" w:hAnsiTheme="majorHAnsi" w:cs="Calibri"/>
              </w:rPr>
              <w:t>2</w:t>
            </w:r>
            <w:r w:rsidR="005C32DD">
              <w:rPr>
                <w:rFonts w:asciiTheme="majorHAnsi" w:eastAsia="Times New Roman" w:hAnsiTheme="majorHAnsi" w:cs="Calibri"/>
              </w:rPr>
              <w:t>7</w:t>
            </w:r>
            <w:r w:rsidRPr="005C32DD">
              <w:rPr>
                <w:rFonts w:asciiTheme="majorHAnsi" w:eastAsia="Times New Roman" w:hAnsiTheme="majorHAnsi" w:cs="Calibri"/>
              </w:rPr>
              <w:t>h30</w:t>
            </w:r>
          </w:p>
        </w:tc>
        <w:tc>
          <w:tcPr>
            <w:tcW w:w="38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002D7F8"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100%</w:t>
            </w:r>
          </w:p>
        </w:tc>
        <w:tc>
          <w:tcPr>
            <w:tcW w:w="355"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82415CB"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r>
      <w:tr w:rsidR="007A17DF" w:rsidRPr="00EE4E3E" w14:paraId="47CB42BA" w14:textId="77777777" w:rsidTr="005C32D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54" w:type="pct"/>
            <w:vMerge/>
            <w:tcBorders>
              <w:top w:val="single" w:sz="18" w:space="0" w:color="auto"/>
              <w:left w:val="single" w:sz="18" w:space="0" w:color="auto"/>
              <w:bottom w:val="single" w:sz="18" w:space="0" w:color="auto"/>
              <w:right w:val="single" w:sz="6" w:space="0" w:color="auto"/>
            </w:tcBorders>
            <w:vAlign w:val="center"/>
            <w:hideMark/>
          </w:tcPr>
          <w:p w14:paraId="58819F14" w14:textId="77777777" w:rsidR="005C672C" w:rsidRPr="00EE4E3E" w:rsidRDefault="005C672C" w:rsidP="003533CB">
            <w:pPr>
              <w:rPr>
                <w:rFonts w:asciiTheme="majorHAnsi" w:eastAsia="Calibri" w:hAnsiTheme="majorHAnsi" w:cs="Calibri"/>
                <w:color w:val="000000"/>
                <w:lang w:eastAsia="en-US"/>
              </w:rPr>
            </w:pPr>
          </w:p>
        </w:tc>
        <w:tc>
          <w:tcPr>
            <w:tcW w:w="1144"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7FC09ECC" w14:textId="77777777" w:rsidR="005C672C" w:rsidRPr="00EE4E3E" w:rsidRDefault="005C672C" w:rsidP="003533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TP régulation et asservissement</w:t>
            </w:r>
          </w:p>
        </w:tc>
        <w:tc>
          <w:tcPr>
            <w:tcW w:w="18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1B9904D4"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w:t>
            </w:r>
          </w:p>
        </w:tc>
        <w:tc>
          <w:tcPr>
            <w:tcW w:w="180"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585AF149"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w:t>
            </w:r>
          </w:p>
        </w:tc>
        <w:tc>
          <w:tcPr>
            <w:tcW w:w="30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33E7672B"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5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tcPr>
          <w:p w14:paraId="4F6DBACE"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59"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3FA4570A"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515"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1EABEB2F"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22h30</w:t>
            </w:r>
          </w:p>
        </w:tc>
        <w:tc>
          <w:tcPr>
            <w:tcW w:w="661"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446A27AA" w14:textId="16E3B5FF"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w:t>
            </w:r>
            <w:r w:rsidR="005C32DD">
              <w:rPr>
                <w:rFonts w:asciiTheme="majorHAnsi" w:eastAsia="Calibri" w:hAnsiTheme="majorHAnsi" w:cs="Calibri"/>
                <w:color w:val="000000"/>
              </w:rPr>
              <w:t>2</w:t>
            </w:r>
            <w:r w:rsidRPr="00EE4E3E">
              <w:rPr>
                <w:rFonts w:asciiTheme="majorHAnsi" w:eastAsia="Calibri" w:hAnsiTheme="majorHAnsi" w:cs="Calibri"/>
                <w:color w:val="000000"/>
              </w:rPr>
              <w:t>h30</w:t>
            </w:r>
          </w:p>
        </w:tc>
        <w:tc>
          <w:tcPr>
            <w:tcW w:w="386" w:type="pct"/>
            <w:tcBorders>
              <w:top w:val="single" w:sz="6" w:space="0" w:color="auto"/>
              <w:left w:val="single" w:sz="6" w:space="0" w:color="auto"/>
              <w:bottom w:val="single" w:sz="18" w:space="0" w:color="auto"/>
              <w:right w:val="single" w:sz="6" w:space="0" w:color="auto"/>
            </w:tcBorders>
            <w:shd w:val="clear" w:color="auto" w:fill="DAEEF3" w:themeFill="accent5" w:themeFillTint="33"/>
            <w:vAlign w:val="center"/>
            <w:hideMark/>
          </w:tcPr>
          <w:p w14:paraId="37808A70"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100%</w:t>
            </w:r>
          </w:p>
        </w:tc>
        <w:tc>
          <w:tcPr>
            <w:tcW w:w="355" w:type="pct"/>
            <w:tcBorders>
              <w:top w:val="single" w:sz="6" w:space="0" w:color="auto"/>
              <w:left w:val="single" w:sz="6" w:space="0" w:color="auto"/>
              <w:bottom w:val="single" w:sz="18" w:space="0" w:color="auto"/>
              <w:right w:val="single" w:sz="18" w:space="0" w:color="auto"/>
            </w:tcBorders>
            <w:shd w:val="clear" w:color="auto" w:fill="DAEEF3" w:themeFill="accent5" w:themeFillTint="33"/>
            <w:vAlign w:val="center"/>
            <w:hideMark/>
          </w:tcPr>
          <w:p w14:paraId="594BB0D2"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r>
      <w:tr w:rsidR="00EE4E3E" w:rsidRPr="00EE4E3E" w14:paraId="40E68CEC" w14:textId="77777777" w:rsidTr="005C32DD">
        <w:trPr>
          <w:trHeight w:val="526"/>
          <w:jc w:val="center"/>
        </w:trPr>
        <w:tc>
          <w:tcPr>
            <w:cnfStyle w:val="001000000000" w:firstRow="0" w:lastRow="0" w:firstColumn="1" w:lastColumn="0" w:oddVBand="0" w:evenVBand="0" w:oddHBand="0" w:evenHBand="0" w:firstRowFirstColumn="0" w:firstRowLastColumn="0" w:lastRowFirstColumn="0" w:lastRowLastColumn="0"/>
            <w:tcW w:w="754" w:type="pct"/>
            <w:vMerge w:val="restart"/>
            <w:tcBorders>
              <w:top w:val="single" w:sz="18" w:space="0" w:color="auto"/>
              <w:left w:val="single" w:sz="18" w:space="0" w:color="auto"/>
              <w:bottom w:val="single" w:sz="18" w:space="0" w:color="auto"/>
              <w:right w:val="single" w:sz="4" w:space="0" w:color="auto"/>
            </w:tcBorders>
            <w:hideMark/>
          </w:tcPr>
          <w:p w14:paraId="5BCBBCA0" w14:textId="77777777" w:rsidR="005C672C" w:rsidRPr="00EE4E3E" w:rsidRDefault="005C672C" w:rsidP="003533CB">
            <w:pPr>
              <w:autoSpaceDE w:val="0"/>
              <w:autoSpaceDN w:val="0"/>
              <w:adjustRightInd w:val="0"/>
              <w:rPr>
                <w:rFonts w:asciiTheme="majorHAnsi" w:eastAsia="Calibri" w:hAnsiTheme="majorHAnsi" w:cs="Calibri"/>
                <w:color w:val="000000"/>
              </w:rPr>
            </w:pPr>
            <w:r w:rsidRPr="00EE4E3E">
              <w:rPr>
                <w:rFonts w:asciiTheme="majorHAnsi" w:eastAsia="Calibri" w:hAnsiTheme="majorHAnsi" w:cs="Calibri"/>
                <w:b w:val="0"/>
                <w:bCs w:val="0"/>
                <w:color w:val="000000"/>
              </w:rPr>
              <w:t>UE Découverte</w:t>
            </w:r>
          </w:p>
          <w:p w14:paraId="321024E9" w14:textId="77777777" w:rsidR="005C672C" w:rsidRPr="00EE4E3E" w:rsidRDefault="005C672C" w:rsidP="003533CB">
            <w:pPr>
              <w:autoSpaceDE w:val="0"/>
              <w:autoSpaceDN w:val="0"/>
              <w:adjustRightInd w:val="0"/>
              <w:rPr>
                <w:rFonts w:asciiTheme="majorHAnsi" w:eastAsia="Calibri" w:hAnsiTheme="majorHAnsi" w:cs="Calibri"/>
                <w:b w:val="0"/>
                <w:bCs w:val="0"/>
                <w:color w:val="000000"/>
              </w:rPr>
            </w:pPr>
            <w:r w:rsidRPr="00EE4E3E">
              <w:rPr>
                <w:rFonts w:asciiTheme="majorHAnsi" w:eastAsia="Calibri" w:hAnsiTheme="majorHAnsi" w:cs="Calibri"/>
                <w:b w:val="0"/>
                <w:bCs w:val="0"/>
                <w:color w:val="000000"/>
              </w:rPr>
              <w:t>Code : UED 3.2</w:t>
            </w:r>
          </w:p>
          <w:p w14:paraId="3064CFDE" w14:textId="77777777" w:rsidR="005C672C" w:rsidRPr="00EE4E3E" w:rsidRDefault="005C672C" w:rsidP="003533CB">
            <w:pPr>
              <w:autoSpaceDE w:val="0"/>
              <w:autoSpaceDN w:val="0"/>
              <w:adjustRightInd w:val="0"/>
              <w:rPr>
                <w:rFonts w:asciiTheme="majorHAnsi" w:eastAsia="Calibri" w:hAnsiTheme="majorHAnsi" w:cs="Calibri"/>
                <w:b w:val="0"/>
                <w:bCs w:val="0"/>
                <w:color w:val="000000"/>
              </w:rPr>
            </w:pPr>
            <w:r w:rsidRPr="00EE4E3E">
              <w:rPr>
                <w:rFonts w:asciiTheme="majorHAnsi" w:eastAsia="Calibri" w:hAnsiTheme="majorHAnsi" w:cs="Calibri"/>
                <w:b w:val="0"/>
                <w:bCs w:val="0"/>
                <w:color w:val="000000"/>
              </w:rPr>
              <w:t>Crédits : 2</w:t>
            </w:r>
          </w:p>
          <w:p w14:paraId="26874D98" w14:textId="77777777" w:rsidR="005C672C" w:rsidRPr="00EE4E3E" w:rsidRDefault="005C672C" w:rsidP="003533CB">
            <w:pPr>
              <w:autoSpaceDE w:val="0"/>
              <w:autoSpaceDN w:val="0"/>
              <w:adjustRightInd w:val="0"/>
              <w:rPr>
                <w:rFonts w:asciiTheme="majorHAnsi" w:eastAsia="Calibri" w:hAnsiTheme="majorHAnsi" w:cs="Calibri"/>
                <w:color w:val="000000"/>
                <w:lang w:eastAsia="en-US"/>
              </w:rPr>
            </w:pPr>
            <w:r w:rsidRPr="00EE4E3E">
              <w:rPr>
                <w:rFonts w:asciiTheme="majorHAnsi" w:eastAsia="Calibri" w:hAnsiTheme="majorHAnsi" w:cs="Calibri"/>
                <w:b w:val="0"/>
                <w:bCs w:val="0"/>
                <w:color w:val="000000"/>
              </w:rPr>
              <w:t>Coefficients : 2</w:t>
            </w:r>
          </w:p>
        </w:tc>
        <w:tc>
          <w:tcPr>
            <w:tcW w:w="1144"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2FB880CF" w14:textId="77777777" w:rsidR="005C672C" w:rsidRPr="00EE4E3E" w:rsidRDefault="005C672C" w:rsidP="003533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Energies renouvelables</w:t>
            </w:r>
          </w:p>
        </w:tc>
        <w:tc>
          <w:tcPr>
            <w:tcW w:w="181"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54324EB4"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w:t>
            </w:r>
          </w:p>
        </w:tc>
        <w:tc>
          <w:tcPr>
            <w:tcW w:w="18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9023080"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w:t>
            </w:r>
          </w:p>
        </w:tc>
        <w:tc>
          <w:tcPr>
            <w:tcW w:w="30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40B618F"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25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53AA9A97"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5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52F9856C"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5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9804FA8"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22h30</w:t>
            </w:r>
          </w:p>
        </w:tc>
        <w:tc>
          <w:tcPr>
            <w:tcW w:w="66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A7CCE8D"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02h30</w:t>
            </w:r>
          </w:p>
        </w:tc>
        <w:tc>
          <w:tcPr>
            <w:tcW w:w="38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010CCDFE"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355"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634749C9"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100%</w:t>
            </w:r>
          </w:p>
        </w:tc>
      </w:tr>
      <w:tr w:rsidR="00EE4E3E" w:rsidRPr="00EE4E3E" w14:paraId="0E81C350" w14:textId="77777777" w:rsidTr="005C32DD">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754" w:type="pct"/>
            <w:vMerge/>
            <w:tcBorders>
              <w:top w:val="single" w:sz="18" w:space="0" w:color="auto"/>
              <w:left w:val="single" w:sz="18" w:space="0" w:color="auto"/>
              <w:bottom w:val="single" w:sz="18" w:space="0" w:color="auto"/>
              <w:right w:val="single" w:sz="4" w:space="0" w:color="auto"/>
            </w:tcBorders>
            <w:vAlign w:val="center"/>
            <w:hideMark/>
          </w:tcPr>
          <w:p w14:paraId="67B90410" w14:textId="77777777" w:rsidR="005C672C" w:rsidRPr="00EE4E3E" w:rsidRDefault="005C672C" w:rsidP="003533CB">
            <w:pPr>
              <w:rPr>
                <w:rFonts w:asciiTheme="majorHAnsi" w:eastAsia="Calibri" w:hAnsiTheme="majorHAnsi" w:cs="Calibri"/>
                <w:color w:val="000000"/>
                <w:lang w:eastAsia="en-US"/>
              </w:rPr>
            </w:pPr>
          </w:p>
        </w:tc>
        <w:tc>
          <w:tcPr>
            <w:tcW w:w="1144"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3FDDBAD8" w14:textId="77777777" w:rsidR="005C672C" w:rsidRPr="00EE4E3E" w:rsidRDefault="005C672C" w:rsidP="003533C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Cryogénie</w:t>
            </w:r>
          </w:p>
        </w:tc>
        <w:tc>
          <w:tcPr>
            <w:tcW w:w="181" w:type="pct"/>
            <w:tcBorders>
              <w:top w:val="single" w:sz="6" w:space="0" w:color="auto"/>
              <w:left w:val="single" w:sz="4" w:space="0" w:color="auto"/>
              <w:bottom w:val="single" w:sz="18" w:space="0" w:color="auto"/>
              <w:right w:val="single" w:sz="6" w:space="0" w:color="auto"/>
            </w:tcBorders>
            <w:shd w:val="clear" w:color="auto" w:fill="FFFFFF" w:themeFill="background1"/>
            <w:vAlign w:val="center"/>
            <w:hideMark/>
          </w:tcPr>
          <w:p w14:paraId="3855D2ED"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w:t>
            </w:r>
          </w:p>
        </w:tc>
        <w:tc>
          <w:tcPr>
            <w:tcW w:w="180"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4F899B7F"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w:t>
            </w:r>
          </w:p>
        </w:tc>
        <w:tc>
          <w:tcPr>
            <w:tcW w:w="30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6D1F4953"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25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644CEE76"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25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66501B3"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51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1BFF3241"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22h30</w:t>
            </w:r>
          </w:p>
        </w:tc>
        <w:tc>
          <w:tcPr>
            <w:tcW w:w="66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hideMark/>
          </w:tcPr>
          <w:p w14:paraId="2837B5C4"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02h30</w:t>
            </w:r>
          </w:p>
        </w:tc>
        <w:tc>
          <w:tcPr>
            <w:tcW w:w="386"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C44E4FC"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p>
        </w:tc>
        <w:tc>
          <w:tcPr>
            <w:tcW w:w="355"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hideMark/>
          </w:tcPr>
          <w:p w14:paraId="7A118E01" w14:textId="77777777" w:rsidR="005C672C" w:rsidRPr="00EE4E3E" w:rsidRDefault="005C672C" w:rsidP="003533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rPr>
            </w:pPr>
            <w:r w:rsidRPr="00EE4E3E">
              <w:rPr>
                <w:rFonts w:asciiTheme="majorHAnsi" w:hAnsiTheme="majorHAnsi" w:cs="Arial"/>
              </w:rPr>
              <w:t>100%</w:t>
            </w:r>
          </w:p>
        </w:tc>
      </w:tr>
      <w:tr w:rsidR="00F216DA" w:rsidRPr="00EE4E3E" w14:paraId="4559E746" w14:textId="77777777" w:rsidTr="005C32DD">
        <w:trPr>
          <w:trHeight w:val="360"/>
          <w:jc w:val="center"/>
        </w:trPr>
        <w:tc>
          <w:tcPr>
            <w:cnfStyle w:val="001000000000" w:firstRow="0" w:lastRow="0" w:firstColumn="1" w:lastColumn="0" w:oddVBand="0" w:evenVBand="0" w:oddHBand="0" w:evenHBand="0" w:firstRowFirstColumn="0" w:firstRowLastColumn="0" w:lastRowFirstColumn="0" w:lastRowLastColumn="0"/>
            <w:tcW w:w="754" w:type="pct"/>
            <w:tcBorders>
              <w:top w:val="single" w:sz="18" w:space="0" w:color="auto"/>
              <w:left w:val="single" w:sz="18" w:space="0" w:color="auto"/>
              <w:bottom w:val="single" w:sz="18" w:space="0" w:color="auto"/>
              <w:right w:val="single" w:sz="6" w:space="0" w:color="auto"/>
            </w:tcBorders>
            <w:hideMark/>
          </w:tcPr>
          <w:p w14:paraId="232E8CC9" w14:textId="77777777" w:rsidR="005C672C" w:rsidRPr="00EE4E3E" w:rsidRDefault="005C672C" w:rsidP="003533CB">
            <w:pPr>
              <w:autoSpaceDE w:val="0"/>
              <w:autoSpaceDN w:val="0"/>
              <w:adjustRightInd w:val="0"/>
              <w:rPr>
                <w:rFonts w:asciiTheme="majorHAnsi" w:eastAsia="Calibri" w:hAnsiTheme="majorHAnsi" w:cs="Calibri"/>
                <w:color w:val="000000"/>
              </w:rPr>
            </w:pPr>
            <w:r w:rsidRPr="00EE4E3E">
              <w:rPr>
                <w:rFonts w:asciiTheme="majorHAnsi" w:eastAsia="Calibri" w:hAnsiTheme="majorHAnsi" w:cs="Calibri"/>
                <w:b w:val="0"/>
                <w:bCs w:val="0"/>
                <w:color w:val="000000"/>
              </w:rPr>
              <w:t>UE Transversale</w:t>
            </w:r>
          </w:p>
          <w:p w14:paraId="4BDBC1C0" w14:textId="77777777" w:rsidR="005C672C" w:rsidRPr="00EE4E3E" w:rsidRDefault="005C672C" w:rsidP="003533CB">
            <w:pPr>
              <w:autoSpaceDE w:val="0"/>
              <w:autoSpaceDN w:val="0"/>
              <w:adjustRightInd w:val="0"/>
              <w:rPr>
                <w:rFonts w:asciiTheme="majorHAnsi" w:eastAsia="Calibri" w:hAnsiTheme="majorHAnsi" w:cs="Calibri"/>
                <w:b w:val="0"/>
                <w:bCs w:val="0"/>
                <w:color w:val="000000"/>
              </w:rPr>
            </w:pPr>
            <w:r w:rsidRPr="00EE4E3E">
              <w:rPr>
                <w:rFonts w:asciiTheme="majorHAnsi" w:eastAsia="Calibri" w:hAnsiTheme="majorHAnsi" w:cs="Calibri"/>
                <w:b w:val="0"/>
                <w:bCs w:val="0"/>
                <w:color w:val="000000"/>
              </w:rPr>
              <w:t>Code : UET 3.2</w:t>
            </w:r>
          </w:p>
          <w:p w14:paraId="48A4CE92" w14:textId="77777777" w:rsidR="005C672C" w:rsidRPr="00EE4E3E" w:rsidRDefault="005C672C" w:rsidP="003533CB">
            <w:pPr>
              <w:autoSpaceDE w:val="0"/>
              <w:autoSpaceDN w:val="0"/>
              <w:adjustRightInd w:val="0"/>
              <w:rPr>
                <w:rFonts w:asciiTheme="majorHAnsi" w:eastAsia="Calibri" w:hAnsiTheme="majorHAnsi" w:cs="Calibri"/>
                <w:b w:val="0"/>
                <w:bCs w:val="0"/>
                <w:color w:val="000000"/>
              </w:rPr>
            </w:pPr>
            <w:r w:rsidRPr="00EE4E3E">
              <w:rPr>
                <w:rFonts w:asciiTheme="majorHAnsi" w:eastAsia="Calibri" w:hAnsiTheme="majorHAnsi" w:cs="Calibri"/>
                <w:b w:val="0"/>
                <w:bCs w:val="0"/>
                <w:color w:val="000000"/>
              </w:rPr>
              <w:t>Crédits : 1</w:t>
            </w:r>
          </w:p>
          <w:p w14:paraId="75959F7C" w14:textId="77777777" w:rsidR="005C672C" w:rsidRPr="00EE4E3E" w:rsidRDefault="005C672C" w:rsidP="003533CB">
            <w:pPr>
              <w:autoSpaceDE w:val="0"/>
              <w:autoSpaceDN w:val="0"/>
              <w:adjustRightInd w:val="0"/>
              <w:rPr>
                <w:rFonts w:asciiTheme="majorHAnsi" w:eastAsia="Calibri" w:hAnsiTheme="majorHAnsi" w:cs="Calibri"/>
                <w:color w:val="000000"/>
                <w:lang w:eastAsia="en-US"/>
              </w:rPr>
            </w:pPr>
            <w:r w:rsidRPr="00EE4E3E">
              <w:rPr>
                <w:rFonts w:asciiTheme="majorHAnsi" w:eastAsia="Calibri" w:hAnsiTheme="majorHAnsi" w:cs="Calibri"/>
                <w:b w:val="0"/>
                <w:bCs w:val="0"/>
                <w:color w:val="000000"/>
              </w:rPr>
              <w:t>Coefficients : 1</w:t>
            </w:r>
          </w:p>
        </w:tc>
        <w:tc>
          <w:tcPr>
            <w:tcW w:w="114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08146032" w14:textId="752501DE" w:rsidR="005C672C" w:rsidRPr="005C32DD" w:rsidRDefault="00AE6BB4" w:rsidP="00B0379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rPr>
            </w:pPr>
            <w:r w:rsidRPr="005C32DD">
              <w:rPr>
                <w:rFonts w:ascii="Cambria" w:eastAsia="Times New Roman" w:hAnsi="Cambria"/>
                <w:b/>
                <w:bCs/>
              </w:rPr>
              <w:t>Entrepreneuriat et start-up</w:t>
            </w:r>
          </w:p>
        </w:tc>
        <w:tc>
          <w:tcPr>
            <w:tcW w:w="18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10BB134B" w14:textId="77777777" w:rsidR="005C672C" w:rsidRPr="005C32DD"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rPr>
            </w:pPr>
            <w:r w:rsidRPr="005C32DD">
              <w:rPr>
                <w:rFonts w:asciiTheme="majorHAnsi" w:eastAsia="Calibri" w:hAnsiTheme="majorHAnsi" w:cs="Calibri"/>
              </w:rPr>
              <w:t>1</w:t>
            </w:r>
          </w:p>
        </w:tc>
        <w:tc>
          <w:tcPr>
            <w:tcW w:w="180"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73DFCF67"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w:t>
            </w:r>
          </w:p>
        </w:tc>
        <w:tc>
          <w:tcPr>
            <w:tcW w:w="30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6C24943B"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1h30</w:t>
            </w:r>
          </w:p>
        </w:tc>
        <w:tc>
          <w:tcPr>
            <w:tcW w:w="25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52579857"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259"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057C13A8"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51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040AC38A"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22h30</w:t>
            </w:r>
          </w:p>
        </w:tc>
        <w:tc>
          <w:tcPr>
            <w:tcW w:w="66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2BFC3EC1" w14:textId="77777777"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sidRPr="00EE4E3E">
              <w:rPr>
                <w:rFonts w:asciiTheme="majorHAnsi" w:eastAsia="Calibri" w:hAnsiTheme="majorHAnsi" w:cs="Calibri"/>
                <w:color w:val="000000"/>
              </w:rPr>
              <w:t>02h30</w:t>
            </w:r>
          </w:p>
        </w:tc>
        <w:tc>
          <w:tcPr>
            <w:tcW w:w="38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07003FBE" w14:textId="6915F41A" w:rsidR="005C672C" w:rsidRPr="00EE4E3E" w:rsidRDefault="005C672C"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p>
        </w:tc>
        <w:tc>
          <w:tcPr>
            <w:tcW w:w="355"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14:paraId="2F9A1665" w14:textId="5AEE56E2" w:rsidR="005C672C" w:rsidRPr="00EE4E3E" w:rsidRDefault="006F60B0" w:rsidP="003533C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rPr>
            </w:pPr>
            <w:r>
              <w:rPr>
                <w:rFonts w:asciiTheme="majorHAnsi" w:eastAsia="Calibri" w:hAnsiTheme="majorHAnsi" w:cs="Calibri"/>
                <w:color w:val="000000"/>
              </w:rPr>
              <w:t>100%</w:t>
            </w:r>
          </w:p>
        </w:tc>
      </w:tr>
      <w:tr w:rsidR="005C32DD" w:rsidRPr="00EE4E3E" w14:paraId="280C7DDD" w14:textId="77777777" w:rsidTr="005C32D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754" w:type="pct"/>
            <w:tcBorders>
              <w:top w:val="single" w:sz="18" w:space="0" w:color="auto"/>
              <w:left w:val="single" w:sz="18" w:space="0" w:color="auto"/>
              <w:right w:val="single" w:sz="6" w:space="0" w:color="auto"/>
            </w:tcBorders>
            <w:hideMark/>
          </w:tcPr>
          <w:p w14:paraId="250A4651" w14:textId="77777777" w:rsidR="005C32DD" w:rsidRPr="00EE4E3E" w:rsidRDefault="005C32DD" w:rsidP="005C32DD">
            <w:pPr>
              <w:autoSpaceDE w:val="0"/>
              <w:autoSpaceDN w:val="0"/>
              <w:adjustRightInd w:val="0"/>
              <w:jc w:val="center"/>
              <w:rPr>
                <w:rFonts w:asciiTheme="majorHAnsi" w:eastAsia="Calibri" w:hAnsiTheme="majorHAnsi" w:cs="Calibri"/>
                <w:color w:val="000000"/>
                <w:lang w:eastAsia="en-US"/>
              </w:rPr>
            </w:pPr>
            <w:r w:rsidRPr="00EE4E3E">
              <w:rPr>
                <w:rFonts w:asciiTheme="majorHAnsi" w:eastAsia="Calibri" w:hAnsiTheme="majorHAnsi" w:cs="Calibri"/>
                <w:color w:val="000000"/>
              </w:rPr>
              <w:t>Total semestre 6</w:t>
            </w:r>
          </w:p>
        </w:tc>
        <w:tc>
          <w:tcPr>
            <w:tcW w:w="114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16385BC2" w14:textId="77777777" w:rsidR="005C32DD" w:rsidRPr="00EE4E3E" w:rsidRDefault="005C32DD" w:rsidP="005C32D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18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B24DC26" w14:textId="77777777" w:rsidR="005C32DD" w:rsidRPr="00EE4E3E"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EE4E3E">
              <w:rPr>
                <w:rFonts w:asciiTheme="majorHAnsi" w:eastAsia="Calibri" w:hAnsiTheme="majorHAnsi" w:cs="Calibri"/>
                <w:b/>
                <w:bCs/>
                <w:color w:val="000000"/>
              </w:rPr>
              <w:t>30</w:t>
            </w:r>
          </w:p>
        </w:tc>
        <w:tc>
          <w:tcPr>
            <w:tcW w:w="18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01E59E6" w14:textId="77777777" w:rsidR="005C32DD" w:rsidRPr="00EE4E3E"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EE4E3E">
              <w:rPr>
                <w:rFonts w:asciiTheme="majorHAnsi" w:eastAsia="Calibri" w:hAnsiTheme="majorHAnsi" w:cs="Calibri"/>
                <w:b/>
                <w:bCs/>
                <w:color w:val="000000"/>
              </w:rPr>
              <w:t>17</w:t>
            </w:r>
          </w:p>
        </w:tc>
        <w:tc>
          <w:tcPr>
            <w:tcW w:w="30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76B99F5" w14:textId="77777777" w:rsidR="005C32DD" w:rsidRPr="00EE4E3E" w:rsidRDefault="005C32DD" w:rsidP="005C32DD">
            <w:pPr>
              <w:cnfStyle w:val="000000100000" w:firstRow="0" w:lastRow="0" w:firstColumn="0" w:lastColumn="0" w:oddVBand="0" w:evenVBand="0" w:oddHBand="1" w:evenHBand="0" w:firstRowFirstColumn="0" w:firstRowLastColumn="0" w:lastRowFirstColumn="0" w:lastRowLastColumn="0"/>
              <w:rPr>
                <w:rFonts w:asciiTheme="majorHAnsi" w:hAnsiTheme="majorHAnsi"/>
                <w:b/>
                <w:bCs/>
                <w:lang w:eastAsia="en-US"/>
              </w:rPr>
            </w:pPr>
            <w:r w:rsidRPr="00EE4E3E">
              <w:rPr>
                <w:rFonts w:asciiTheme="majorHAnsi" w:hAnsiTheme="majorHAnsi"/>
                <w:b/>
                <w:bCs/>
                <w:lang w:eastAsia="en-US"/>
              </w:rPr>
              <w:t>12h00</w:t>
            </w:r>
          </w:p>
        </w:tc>
        <w:tc>
          <w:tcPr>
            <w:tcW w:w="25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05FE17D6" w14:textId="77777777" w:rsidR="005C32DD" w:rsidRPr="00EE4E3E"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r w:rsidRPr="00EE4E3E">
              <w:rPr>
                <w:rFonts w:asciiTheme="majorHAnsi" w:eastAsia="Calibri" w:hAnsiTheme="majorHAnsi" w:cs="Calibri"/>
                <w:b/>
                <w:bCs/>
                <w:color w:val="000000"/>
                <w:lang w:eastAsia="en-US"/>
              </w:rPr>
              <w:t>6h00</w:t>
            </w:r>
          </w:p>
        </w:tc>
        <w:tc>
          <w:tcPr>
            <w:tcW w:w="25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7FE51952" w14:textId="0F51BB92" w:rsidR="005C32DD" w:rsidRPr="005C32DD"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lang w:eastAsia="en-US"/>
              </w:rPr>
            </w:pPr>
            <w:r w:rsidRPr="005C32DD">
              <w:rPr>
                <w:rFonts w:asciiTheme="majorHAnsi" w:eastAsia="Calibri" w:hAnsiTheme="majorHAnsi" w:cs="Calibri"/>
                <w:b/>
                <w:bCs/>
                <w:lang w:eastAsia="en-US"/>
              </w:rPr>
              <w:t>7h00</w:t>
            </w:r>
          </w:p>
        </w:tc>
        <w:tc>
          <w:tcPr>
            <w:tcW w:w="51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30961EB" w14:textId="73BBC3A0" w:rsidR="005C32DD" w:rsidRPr="005C32DD"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lang w:eastAsia="en-US"/>
              </w:rPr>
            </w:pPr>
            <w:r w:rsidRPr="005C32DD">
              <w:rPr>
                <w:rFonts w:asciiTheme="majorHAnsi" w:eastAsia="Calibri" w:hAnsiTheme="majorHAnsi" w:cs="Calibri"/>
                <w:b/>
                <w:bCs/>
              </w:rPr>
              <w:t>375h00</w:t>
            </w:r>
          </w:p>
        </w:tc>
        <w:tc>
          <w:tcPr>
            <w:tcW w:w="66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9FE230D" w14:textId="6CA5F0AD" w:rsidR="005C32DD" w:rsidRPr="00EE4E3E"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lang w:eastAsia="en-US"/>
              </w:rPr>
            </w:pPr>
            <w:r>
              <w:rPr>
                <w:rFonts w:asciiTheme="majorHAnsi" w:eastAsia="Calibri" w:hAnsiTheme="majorHAnsi" w:cs="Calibri"/>
                <w:b/>
                <w:bCs/>
                <w:lang w:eastAsia="en-US"/>
              </w:rPr>
              <w:t>375h00</w:t>
            </w:r>
          </w:p>
        </w:tc>
        <w:tc>
          <w:tcPr>
            <w:tcW w:w="38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59389C8" w14:textId="77777777" w:rsidR="005C32DD" w:rsidRPr="00EE4E3E"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c>
          <w:tcPr>
            <w:tcW w:w="355"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18199241" w14:textId="77777777" w:rsidR="005C32DD" w:rsidRPr="00EE4E3E" w:rsidRDefault="005C32DD" w:rsidP="005C32D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lang w:eastAsia="en-US"/>
              </w:rPr>
            </w:pPr>
          </w:p>
        </w:tc>
      </w:tr>
    </w:tbl>
    <w:p w14:paraId="02454E3F" w14:textId="24F3B4AB" w:rsidR="008D2FB5" w:rsidRPr="009F7D4A" w:rsidRDefault="008D2FB5" w:rsidP="00EE4E3E">
      <w:pPr>
        <w:rPr>
          <w:rFonts w:asciiTheme="majorHAnsi" w:eastAsiaTheme="minorHAnsi" w:hAnsiTheme="majorHAnsi" w:cstheme="minorBidi"/>
        </w:rPr>
        <w:sectPr w:rsidR="008D2FB5" w:rsidRPr="009F7D4A" w:rsidSect="0000740F">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7D77AE3" w14:textId="77777777" w:rsidR="00E23742" w:rsidRDefault="00E23742" w:rsidP="001A2805">
      <w:pPr>
        <w:rPr>
          <w:rFonts w:asciiTheme="majorHAnsi" w:hAnsiTheme="majorHAnsi" w:cs="Calibri"/>
          <w:b/>
          <w:u w:val="thick" w:color="F79646" w:themeColor="accent6"/>
        </w:rPr>
      </w:pPr>
      <w:r>
        <w:rPr>
          <w:rFonts w:asciiTheme="majorHAnsi" w:hAnsiTheme="majorHAnsi" w:cs="Calibri"/>
          <w:b/>
          <w:sz w:val="28"/>
          <w:szCs w:val="28"/>
          <w:u w:val="thick" w:color="F79646" w:themeColor="accent6"/>
        </w:rPr>
        <w:lastRenderedPageBreak/>
        <w:t>Récapitulatif global de la formation :</w:t>
      </w:r>
    </w:p>
    <w:p w14:paraId="6092328D" w14:textId="77777777" w:rsidR="00E23742" w:rsidRPr="00352AAD" w:rsidRDefault="00E23742" w:rsidP="00E23742">
      <w:pPr>
        <w:jc w:val="center"/>
        <w:rPr>
          <w:rFonts w:asciiTheme="majorHAnsi" w:hAnsiTheme="majorHAnsi" w:cs="Calibri"/>
          <w:b/>
          <w:sz w:val="20"/>
          <w:szCs w:val="20"/>
        </w:rPr>
      </w:pPr>
    </w:p>
    <w:tbl>
      <w:tblPr>
        <w:tblStyle w:val="Tramemoyenne2-Accent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440"/>
        <w:gridCol w:w="1375"/>
        <w:gridCol w:w="1442"/>
        <w:gridCol w:w="1373"/>
        <w:gridCol w:w="1316"/>
      </w:tblGrid>
      <w:tr w:rsidR="00E23742" w:rsidRPr="00352AAD" w14:paraId="1E8A42CF" w14:textId="77777777" w:rsidTr="00114C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85" w:type="dxa"/>
            <w:tcBorders>
              <w:top w:val="single" w:sz="12" w:space="0" w:color="auto"/>
              <w:left w:val="single" w:sz="12" w:space="0" w:color="auto"/>
              <w:bottom w:val="single" w:sz="4" w:space="0" w:color="auto"/>
              <w:right w:val="single" w:sz="4" w:space="0" w:color="auto"/>
            </w:tcBorders>
            <w:hideMark/>
          </w:tcPr>
          <w:p w14:paraId="63AA4521" w14:textId="7B98D916" w:rsidR="00E23742" w:rsidRPr="00352AAD" w:rsidRDefault="00522306" w:rsidP="00114CD1">
            <w:pPr>
              <w:spacing w:before="40" w:after="40"/>
              <w:ind w:right="-86"/>
              <w:rPr>
                <w:rFonts w:asciiTheme="majorHAnsi" w:hAnsiTheme="majorHAnsi" w:cs="Calibri"/>
                <w:bCs w:val="0"/>
                <w:color w:val="auto"/>
                <w:sz w:val="20"/>
                <w:szCs w:val="20"/>
              </w:rPr>
            </w:pPr>
            <w:r>
              <w:rPr>
                <w:rFonts w:asciiTheme="majorHAnsi" w:hAnsiTheme="majorHAnsi"/>
                <w:noProof/>
                <w:sz w:val="20"/>
                <w:szCs w:val="20"/>
                <w:lang w:val="en-US" w:eastAsia="en-US"/>
              </w:rPr>
              <mc:AlternateContent>
                <mc:Choice Requires="wps">
                  <w:drawing>
                    <wp:anchor distT="0" distB="0" distL="114300" distR="114300" simplePos="0" relativeHeight="251670016" behindDoc="0" locked="0" layoutInCell="1" allowOverlap="1" wp14:anchorId="7600C48F" wp14:editId="1652A536">
                      <wp:simplePos x="0" y="0"/>
                      <wp:positionH relativeFrom="column">
                        <wp:posOffset>-62865</wp:posOffset>
                      </wp:positionH>
                      <wp:positionV relativeFrom="paragraph">
                        <wp:posOffset>8255</wp:posOffset>
                      </wp:positionV>
                      <wp:extent cx="1952625" cy="428625"/>
                      <wp:effectExtent l="0" t="0" r="9525" b="9525"/>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5262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F6A76A" id="_x0000_t32" coordsize="21600,21600" o:spt="32" o:oned="t" path="m,l21600,21600e" filled="f">
                      <v:path arrowok="t" fillok="f" o:connecttype="none"/>
                      <o:lock v:ext="edit" shapetype="t"/>
                    </v:shapetype>
                    <v:shape id="AutoShape 26" o:spid="_x0000_s1026" type="#_x0000_t32" style="position:absolute;margin-left:-4.95pt;margin-top:.65pt;width:153.75pt;height:33.75pt;flip:x 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"/>
                  </w:pict>
                </mc:Fallback>
              </mc:AlternateContent>
            </w:r>
            <w:r w:rsidR="00E23742" w:rsidRPr="00352AAD">
              <w:rPr>
                <w:rFonts w:asciiTheme="majorHAnsi" w:hAnsiTheme="majorHAnsi" w:cs="Calibri"/>
                <w:bCs w:val="0"/>
                <w:color w:val="auto"/>
                <w:sz w:val="20"/>
                <w:szCs w:val="20"/>
              </w:rPr>
              <w:t xml:space="preserve">                                          UE</w:t>
            </w:r>
          </w:p>
          <w:p w14:paraId="162AF123" w14:textId="77777777" w:rsidR="00E23742" w:rsidRPr="00352AAD" w:rsidRDefault="00E23742" w:rsidP="00114CD1">
            <w:pPr>
              <w:spacing w:before="40" w:after="40"/>
              <w:rPr>
                <w:rFonts w:asciiTheme="majorHAnsi" w:hAnsiTheme="majorHAnsi" w:cs="Calibri"/>
                <w:bCs w:val="0"/>
                <w:color w:val="auto"/>
                <w:sz w:val="20"/>
                <w:szCs w:val="20"/>
              </w:rPr>
            </w:pPr>
            <w:r w:rsidRPr="00352AAD">
              <w:rPr>
                <w:rFonts w:asciiTheme="majorHAnsi" w:hAnsiTheme="majorHAnsi" w:cs="Calibri"/>
                <w:bCs w:val="0"/>
                <w:color w:val="auto"/>
                <w:sz w:val="20"/>
                <w:szCs w:val="20"/>
              </w:rPr>
              <w:t xml:space="preserve">   VH</w:t>
            </w:r>
          </w:p>
        </w:tc>
        <w:tc>
          <w:tcPr>
            <w:tcW w:w="1440" w:type="dxa"/>
            <w:tcBorders>
              <w:top w:val="single" w:sz="12" w:space="0" w:color="auto"/>
              <w:left w:val="single" w:sz="4" w:space="0" w:color="auto"/>
              <w:bottom w:val="single" w:sz="12" w:space="0" w:color="auto"/>
              <w:right w:val="single" w:sz="4" w:space="0" w:color="auto"/>
            </w:tcBorders>
            <w:hideMark/>
          </w:tcPr>
          <w:p w14:paraId="08717FA5" w14:textId="77777777" w:rsidR="00E23742" w:rsidRPr="00352AAD" w:rsidRDefault="00E23742" w:rsidP="00114CD1">
            <w:pPr>
              <w:spacing w:before="40" w:after="40"/>
              <w:ind w:right="35"/>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Calibri"/>
                <w:bCs w:val="0"/>
                <w:color w:val="auto"/>
                <w:sz w:val="20"/>
                <w:szCs w:val="20"/>
              </w:rPr>
            </w:pPr>
            <w:r w:rsidRPr="00352AAD">
              <w:rPr>
                <w:rFonts w:asciiTheme="majorHAnsi" w:hAnsiTheme="majorHAnsi" w:cs="Calibri"/>
                <w:bCs w:val="0"/>
                <w:color w:val="auto"/>
                <w:sz w:val="20"/>
                <w:szCs w:val="20"/>
              </w:rPr>
              <w:t>UEF</w:t>
            </w:r>
          </w:p>
        </w:tc>
        <w:tc>
          <w:tcPr>
            <w:tcW w:w="1375" w:type="dxa"/>
            <w:tcBorders>
              <w:top w:val="single" w:sz="12" w:space="0" w:color="auto"/>
              <w:left w:val="single" w:sz="4" w:space="0" w:color="auto"/>
              <w:bottom w:val="single" w:sz="12" w:space="0" w:color="auto"/>
              <w:right w:val="single" w:sz="4" w:space="0" w:color="auto"/>
            </w:tcBorders>
            <w:hideMark/>
          </w:tcPr>
          <w:p w14:paraId="053A8BB3" w14:textId="77777777" w:rsidR="00E23742" w:rsidRPr="00352AAD" w:rsidRDefault="00E23742" w:rsidP="00114CD1">
            <w:pPr>
              <w:spacing w:before="40" w:after="40"/>
              <w:ind w:right="10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Calibri"/>
                <w:bCs w:val="0"/>
                <w:color w:val="auto"/>
                <w:sz w:val="20"/>
                <w:szCs w:val="20"/>
              </w:rPr>
            </w:pPr>
            <w:r w:rsidRPr="00352AAD">
              <w:rPr>
                <w:rFonts w:asciiTheme="majorHAnsi" w:hAnsiTheme="majorHAnsi" w:cs="Calibri"/>
                <w:bCs w:val="0"/>
                <w:color w:val="auto"/>
                <w:sz w:val="20"/>
                <w:szCs w:val="20"/>
              </w:rPr>
              <w:t>UEM</w:t>
            </w:r>
          </w:p>
        </w:tc>
        <w:tc>
          <w:tcPr>
            <w:tcW w:w="1442" w:type="dxa"/>
            <w:tcBorders>
              <w:top w:val="single" w:sz="12" w:space="0" w:color="auto"/>
              <w:left w:val="single" w:sz="4" w:space="0" w:color="auto"/>
              <w:bottom w:val="single" w:sz="12" w:space="0" w:color="auto"/>
              <w:right w:val="single" w:sz="4" w:space="0" w:color="auto"/>
            </w:tcBorders>
            <w:hideMark/>
          </w:tcPr>
          <w:p w14:paraId="320E12B1" w14:textId="77777777" w:rsidR="00E23742" w:rsidRPr="00352AAD" w:rsidRDefault="00E23742" w:rsidP="00114CD1">
            <w:pPr>
              <w:spacing w:before="40" w:after="40"/>
              <w:ind w:right="49"/>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Calibri"/>
                <w:bCs w:val="0"/>
                <w:color w:val="auto"/>
                <w:sz w:val="20"/>
                <w:szCs w:val="20"/>
              </w:rPr>
            </w:pPr>
            <w:r w:rsidRPr="00352AAD">
              <w:rPr>
                <w:rFonts w:asciiTheme="majorHAnsi" w:hAnsiTheme="majorHAnsi" w:cs="Calibri"/>
                <w:bCs w:val="0"/>
                <w:color w:val="auto"/>
                <w:sz w:val="20"/>
                <w:szCs w:val="20"/>
              </w:rPr>
              <w:t>UED</w:t>
            </w:r>
          </w:p>
        </w:tc>
        <w:tc>
          <w:tcPr>
            <w:tcW w:w="1373" w:type="dxa"/>
            <w:tcBorders>
              <w:top w:val="single" w:sz="12" w:space="0" w:color="auto"/>
              <w:left w:val="single" w:sz="4" w:space="0" w:color="auto"/>
              <w:bottom w:val="single" w:sz="12" w:space="0" w:color="auto"/>
              <w:right w:val="single" w:sz="4" w:space="0" w:color="auto"/>
            </w:tcBorders>
            <w:hideMark/>
          </w:tcPr>
          <w:p w14:paraId="60EFE0C6" w14:textId="77777777" w:rsidR="00E23742" w:rsidRPr="00352AAD" w:rsidRDefault="00E23742" w:rsidP="00114CD1">
            <w:pPr>
              <w:spacing w:before="40" w:after="40"/>
              <w:ind w:right="57"/>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Calibri"/>
                <w:bCs w:val="0"/>
                <w:color w:val="auto"/>
                <w:sz w:val="20"/>
                <w:szCs w:val="20"/>
              </w:rPr>
            </w:pPr>
            <w:r w:rsidRPr="00352AAD">
              <w:rPr>
                <w:rFonts w:asciiTheme="majorHAnsi" w:hAnsiTheme="majorHAnsi" w:cs="Calibri"/>
                <w:bCs w:val="0"/>
                <w:color w:val="auto"/>
                <w:sz w:val="20"/>
                <w:szCs w:val="20"/>
              </w:rPr>
              <w:t>UET</w:t>
            </w:r>
          </w:p>
        </w:tc>
        <w:tc>
          <w:tcPr>
            <w:tcW w:w="1316" w:type="dxa"/>
            <w:tcBorders>
              <w:top w:val="single" w:sz="12" w:space="0" w:color="auto"/>
              <w:left w:val="single" w:sz="4" w:space="0" w:color="auto"/>
              <w:bottom w:val="single" w:sz="12" w:space="0" w:color="auto"/>
              <w:right w:val="single" w:sz="12" w:space="0" w:color="auto"/>
            </w:tcBorders>
            <w:hideMark/>
          </w:tcPr>
          <w:p w14:paraId="6D8EE8EA" w14:textId="77777777" w:rsidR="00E23742" w:rsidRPr="00352AAD" w:rsidRDefault="00E23742" w:rsidP="00114CD1">
            <w:pPr>
              <w:spacing w:before="40" w:after="40"/>
              <w:ind w:right="282"/>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Calibri"/>
                <w:bCs w:val="0"/>
                <w:color w:val="auto"/>
                <w:sz w:val="20"/>
                <w:szCs w:val="20"/>
              </w:rPr>
            </w:pPr>
            <w:r w:rsidRPr="00352AAD">
              <w:rPr>
                <w:rFonts w:asciiTheme="majorHAnsi" w:hAnsiTheme="majorHAnsi" w:cs="Calibri"/>
                <w:bCs w:val="0"/>
                <w:color w:val="auto"/>
                <w:sz w:val="20"/>
                <w:szCs w:val="20"/>
              </w:rPr>
              <w:t>Total</w:t>
            </w:r>
          </w:p>
        </w:tc>
      </w:tr>
      <w:tr w:rsidR="00E23742" w:rsidRPr="00352AAD" w14:paraId="228230D4"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3931C4F5" w14:textId="77777777"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Cours</w:t>
            </w:r>
          </w:p>
        </w:tc>
        <w:tc>
          <w:tcPr>
            <w:tcW w:w="1440" w:type="dxa"/>
            <w:tcBorders>
              <w:top w:val="single" w:sz="12" w:space="0" w:color="auto"/>
              <w:left w:val="single" w:sz="12" w:space="0" w:color="auto"/>
              <w:bottom w:val="single" w:sz="4" w:space="0" w:color="auto"/>
              <w:right w:val="single" w:sz="4" w:space="0" w:color="auto"/>
            </w:tcBorders>
            <w:hideMark/>
          </w:tcPr>
          <w:p w14:paraId="455DC8F7"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720h00</w:t>
            </w:r>
          </w:p>
        </w:tc>
        <w:tc>
          <w:tcPr>
            <w:tcW w:w="1375" w:type="dxa"/>
            <w:tcBorders>
              <w:top w:val="single" w:sz="12" w:space="0" w:color="auto"/>
              <w:left w:val="single" w:sz="4" w:space="0" w:color="auto"/>
              <w:bottom w:val="single" w:sz="4" w:space="0" w:color="auto"/>
              <w:right w:val="single" w:sz="4" w:space="0" w:color="auto"/>
            </w:tcBorders>
            <w:hideMark/>
          </w:tcPr>
          <w:p w14:paraId="39F37D07" w14:textId="77777777" w:rsidR="00E23742" w:rsidRPr="00352AAD" w:rsidRDefault="00E23742" w:rsidP="00411E7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1</w:t>
            </w:r>
            <w:r w:rsidR="00411E71" w:rsidRPr="00352AAD">
              <w:rPr>
                <w:rFonts w:asciiTheme="majorHAnsi" w:hAnsiTheme="majorHAnsi" w:cs="Calibri"/>
                <w:b/>
                <w:sz w:val="20"/>
                <w:szCs w:val="20"/>
              </w:rPr>
              <w:t>20</w:t>
            </w:r>
            <w:r w:rsidRPr="00352AAD">
              <w:rPr>
                <w:rFonts w:asciiTheme="majorHAnsi" w:hAnsiTheme="majorHAnsi" w:cs="Calibri"/>
                <w:b/>
                <w:sz w:val="20"/>
                <w:szCs w:val="20"/>
              </w:rPr>
              <w:t>h</w:t>
            </w:r>
            <w:r w:rsidR="00411E71" w:rsidRPr="00352AAD">
              <w:rPr>
                <w:rFonts w:asciiTheme="majorHAnsi" w:hAnsiTheme="majorHAnsi" w:cs="Calibri"/>
                <w:b/>
                <w:sz w:val="20"/>
                <w:szCs w:val="20"/>
              </w:rPr>
              <w:t>0</w:t>
            </w:r>
            <w:r w:rsidRPr="00352AAD">
              <w:rPr>
                <w:rFonts w:asciiTheme="majorHAnsi" w:hAnsiTheme="majorHAnsi" w:cs="Calibri"/>
                <w:b/>
                <w:sz w:val="20"/>
                <w:szCs w:val="20"/>
              </w:rPr>
              <w:t>0</w:t>
            </w:r>
          </w:p>
        </w:tc>
        <w:tc>
          <w:tcPr>
            <w:tcW w:w="1442" w:type="dxa"/>
            <w:tcBorders>
              <w:top w:val="single" w:sz="12" w:space="0" w:color="auto"/>
              <w:left w:val="single" w:sz="4" w:space="0" w:color="auto"/>
              <w:bottom w:val="single" w:sz="4" w:space="0" w:color="auto"/>
              <w:right w:val="single" w:sz="4" w:space="0" w:color="auto"/>
            </w:tcBorders>
            <w:hideMark/>
          </w:tcPr>
          <w:p w14:paraId="4D105274"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225h00</w:t>
            </w:r>
          </w:p>
        </w:tc>
        <w:tc>
          <w:tcPr>
            <w:tcW w:w="1373" w:type="dxa"/>
            <w:tcBorders>
              <w:top w:val="single" w:sz="12" w:space="0" w:color="auto"/>
              <w:left w:val="single" w:sz="4" w:space="0" w:color="auto"/>
              <w:bottom w:val="single" w:sz="4" w:space="0" w:color="auto"/>
              <w:right w:val="single" w:sz="4" w:space="0" w:color="auto"/>
            </w:tcBorders>
            <w:hideMark/>
          </w:tcPr>
          <w:p w14:paraId="06380EFA"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180h00</w:t>
            </w:r>
          </w:p>
        </w:tc>
        <w:tc>
          <w:tcPr>
            <w:tcW w:w="1316" w:type="dxa"/>
            <w:tcBorders>
              <w:top w:val="single" w:sz="12" w:space="0" w:color="auto"/>
              <w:left w:val="single" w:sz="4" w:space="0" w:color="auto"/>
              <w:bottom w:val="single" w:sz="4" w:space="0" w:color="auto"/>
              <w:right w:val="single" w:sz="12" w:space="0" w:color="auto"/>
            </w:tcBorders>
            <w:hideMark/>
          </w:tcPr>
          <w:p w14:paraId="2FA33056" w14:textId="77777777" w:rsidR="00E23742" w:rsidRPr="00352AAD" w:rsidRDefault="00E23742" w:rsidP="00411E7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12</w:t>
            </w:r>
            <w:r w:rsidR="00411E71" w:rsidRPr="00352AAD">
              <w:rPr>
                <w:rFonts w:asciiTheme="majorHAnsi" w:hAnsiTheme="majorHAnsi" w:cs="Calibri"/>
                <w:b/>
                <w:sz w:val="20"/>
                <w:szCs w:val="20"/>
              </w:rPr>
              <w:t>45</w:t>
            </w:r>
            <w:r w:rsidRPr="00352AAD">
              <w:rPr>
                <w:rFonts w:asciiTheme="majorHAnsi" w:hAnsiTheme="majorHAnsi" w:cs="Calibri"/>
                <w:b/>
                <w:sz w:val="20"/>
                <w:szCs w:val="20"/>
              </w:rPr>
              <w:t>h</w:t>
            </w:r>
            <w:r w:rsidR="00411E71" w:rsidRPr="00352AAD">
              <w:rPr>
                <w:rFonts w:asciiTheme="majorHAnsi" w:hAnsiTheme="majorHAnsi" w:cs="Calibri"/>
                <w:b/>
                <w:sz w:val="20"/>
                <w:szCs w:val="20"/>
              </w:rPr>
              <w:t>0</w:t>
            </w:r>
            <w:r w:rsidRPr="00352AAD">
              <w:rPr>
                <w:rFonts w:asciiTheme="majorHAnsi" w:hAnsiTheme="majorHAnsi" w:cs="Calibri"/>
                <w:b/>
                <w:sz w:val="20"/>
                <w:szCs w:val="20"/>
              </w:rPr>
              <w:t>0</w:t>
            </w:r>
          </w:p>
        </w:tc>
      </w:tr>
      <w:tr w:rsidR="00E23742" w:rsidRPr="00352AAD" w14:paraId="4E44CC95"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779809D5" w14:textId="77777777"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TD</w:t>
            </w:r>
          </w:p>
        </w:tc>
        <w:tc>
          <w:tcPr>
            <w:tcW w:w="1440" w:type="dxa"/>
            <w:tcBorders>
              <w:top w:val="single" w:sz="4" w:space="0" w:color="auto"/>
              <w:left w:val="single" w:sz="12" w:space="0" w:color="auto"/>
              <w:bottom w:val="single" w:sz="4" w:space="0" w:color="auto"/>
              <w:right w:val="single" w:sz="4" w:space="0" w:color="auto"/>
            </w:tcBorders>
            <w:hideMark/>
          </w:tcPr>
          <w:p w14:paraId="1EBE21E6"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495h00</w:t>
            </w:r>
          </w:p>
        </w:tc>
        <w:tc>
          <w:tcPr>
            <w:tcW w:w="1375" w:type="dxa"/>
            <w:tcBorders>
              <w:top w:val="single" w:sz="4" w:space="0" w:color="auto"/>
              <w:left w:val="single" w:sz="4" w:space="0" w:color="auto"/>
              <w:bottom w:val="single" w:sz="4" w:space="0" w:color="auto"/>
              <w:right w:val="single" w:sz="4" w:space="0" w:color="auto"/>
            </w:tcBorders>
            <w:hideMark/>
          </w:tcPr>
          <w:p w14:paraId="7F272F38"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22h30</w:t>
            </w:r>
          </w:p>
        </w:tc>
        <w:tc>
          <w:tcPr>
            <w:tcW w:w="1442" w:type="dxa"/>
            <w:tcBorders>
              <w:top w:val="single" w:sz="4" w:space="0" w:color="auto"/>
              <w:left w:val="single" w:sz="4" w:space="0" w:color="auto"/>
              <w:bottom w:val="single" w:sz="4" w:space="0" w:color="auto"/>
              <w:right w:val="single" w:sz="4" w:space="0" w:color="auto"/>
            </w:tcBorders>
            <w:hideMark/>
          </w:tcPr>
          <w:p w14:paraId="1D4B802A"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14:paraId="748098CE"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14:paraId="047316F8"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517h30</w:t>
            </w:r>
          </w:p>
        </w:tc>
      </w:tr>
      <w:tr w:rsidR="00E23742" w:rsidRPr="00352AAD" w14:paraId="0C1EE582"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40695B94" w14:textId="77777777"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TP</w:t>
            </w:r>
          </w:p>
        </w:tc>
        <w:tc>
          <w:tcPr>
            <w:tcW w:w="1440" w:type="dxa"/>
            <w:tcBorders>
              <w:top w:val="single" w:sz="4" w:space="0" w:color="auto"/>
              <w:left w:val="single" w:sz="12" w:space="0" w:color="auto"/>
              <w:bottom w:val="single" w:sz="4" w:space="0" w:color="auto"/>
              <w:right w:val="single" w:sz="4" w:space="0" w:color="auto"/>
            </w:tcBorders>
            <w:hideMark/>
          </w:tcPr>
          <w:p w14:paraId="24EB0260"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w:t>
            </w:r>
          </w:p>
        </w:tc>
        <w:tc>
          <w:tcPr>
            <w:tcW w:w="1375" w:type="dxa"/>
            <w:tcBorders>
              <w:top w:val="single" w:sz="4" w:space="0" w:color="auto"/>
              <w:left w:val="single" w:sz="4" w:space="0" w:color="auto"/>
              <w:bottom w:val="single" w:sz="4" w:space="0" w:color="auto"/>
              <w:right w:val="single" w:sz="4" w:space="0" w:color="auto"/>
            </w:tcBorders>
            <w:hideMark/>
          </w:tcPr>
          <w:p w14:paraId="66C6ECE5" w14:textId="77777777" w:rsidR="00E23742" w:rsidRPr="00352AAD" w:rsidRDefault="00E23742" w:rsidP="00411E7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4</w:t>
            </w:r>
            <w:r w:rsidR="00411E71" w:rsidRPr="00352AAD">
              <w:rPr>
                <w:rFonts w:asciiTheme="majorHAnsi" w:hAnsiTheme="majorHAnsi" w:cs="Calibri"/>
                <w:b/>
                <w:sz w:val="20"/>
                <w:szCs w:val="20"/>
              </w:rPr>
              <w:t>87</w:t>
            </w:r>
            <w:r w:rsidRPr="00352AAD">
              <w:rPr>
                <w:rFonts w:asciiTheme="majorHAnsi" w:hAnsiTheme="majorHAnsi" w:cs="Calibri"/>
                <w:b/>
                <w:sz w:val="20"/>
                <w:szCs w:val="20"/>
              </w:rPr>
              <w:t>h</w:t>
            </w:r>
            <w:r w:rsidR="00411E71" w:rsidRPr="00352AAD">
              <w:rPr>
                <w:rFonts w:asciiTheme="majorHAnsi" w:hAnsiTheme="majorHAnsi" w:cs="Calibri"/>
                <w:b/>
                <w:sz w:val="20"/>
                <w:szCs w:val="20"/>
              </w:rPr>
              <w:t>3</w:t>
            </w:r>
            <w:r w:rsidRPr="00352AAD">
              <w:rPr>
                <w:rFonts w:asciiTheme="majorHAnsi" w:hAnsiTheme="majorHAnsi" w:cs="Calibri"/>
                <w:b/>
                <w:sz w:val="20"/>
                <w:szCs w:val="20"/>
              </w:rPr>
              <w:t>0</w:t>
            </w:r>
          </w:p>
        </w:tc>
        <w:tc>
          <w:tcPr>
            <w:tcW w:w="1442" w:type="dxa"/>
            <w:tcBorders>
              <w:top w:val="single" w:sz="4" w:space="0" w:color="auto"/>
              <w:left w:val="single" w:sz="4" w:space="0" w:color="auto"/>
              <w:bottom w:val="single" w:sz="4" w:space="0" w:color="auto"/>
              <w:right w:val="single" w:sz="4" w:space="0" w:color="auto"/>
            </w:tcBorders>
            <w:hideMark/>
          </w:tcPr>
          <w:p w14:paraId="787B0D17"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14:paraId="23B22DE2"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14:paraId="0596FAC4" w14:textId="77777777" w:rsidR="00E23742" w:rsidRPr="00352AAD" w:rsidRDefault="00E23742" w:rsidP="00411E7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4</w:t>
            </w:r>
            <w:r w:rsidR="00411E71" w:rsidRPr="00352AAD">
              <w:rPr>
                <w:rFonts w:asciiTheme="majorHAnsi" w:hAnsiTheme="majorHAnsi" w:cs="Calibri"/>
                <w:b/>
                <w:sz w:val="20"/>
                <w:szCs w:val="20"/>
              </w:rPr>
              <w:t>87</w:t>
            </w:r>
            <w:r w:rsidRPr="00352AAD">
              <w:rPr>
                <w:rFonts w:asciiTheme="majorHAnsi" w:hAnsiTheme="majorHAnsi" w:cs="Calibri"/>
                <w:b/>
                <w:sz w:val="20"/>
                <w:szCs w:val="20"/>
              </w:rPr>
              <w:t>h</w:t>
            </w:r>
            <w:r w:rsidR="00411E71" w:rsidRPr="00352AAD">
              <w:rPr>
                <w:rFonts w:asciiTheme="majorHAnsi" w:hAnsiTheme="majorHAnsi" w:cs="Calibri"/>
                <w:b/>
                <w:sz w:val="20"/>
                <w:szCs w:val="20"/>
              </w:rPr>
              <w:t>3</w:t>
            </w:r>
            <w:r w:rsidRPr="00352AAD">
              <w:rPr>
                <w:rFonts w:asciiTheme="majorHAnsi" w:hAnsiTheme="majorHAnsi" w:cs="Calibri"/>
                <w:b/>
                <w:sz w:val="20"/>
                <w:szCs w:val="20"/>
              </w:rPr>
              <w:t>0</w:t>
            </w:r>
          </w:p>
        </w:tc>
      </w:tr>
      <w:tr w:rsidR="00E23742" w:rsidRPr="00352AAD" w14:paraId="2C46C390"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18575777" w14:textId="77777777"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Travail personnel</w:t>
            </w:r>
          </w:p>
        </w:tc>
        <w:tc>
          <w:tcPr>
            <w:tcW w:w="1440" w:type="dxa"/>
            <w:tcBorders>
              <w:top w:val="single" w:sz="4" w:space="0" w:color="auto"/>
              <w:left w:val="single" w:sz="12" w:space="0" w:color="auto"/>
              <w:bottom w:val="single" w:sz="4" w:space="0" w:color="auto"/>
              <w:right w:val="single" w:sz="4" w:space="0" w:color="auto"/>
            </w:tcBorders>
            <w:hideMark/>
          </w:tcPr>
          <w:p w14:paraId="69C31C49"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1485h00</w:t>
            </w:r>
          </w:p>
        </w:tc>
        <w:tc>
          <w:tcPr>
            <w:tcW w:w="1375" w:type="dxa"/>
            <w:tcBorders>
              <w:top w:val="single" w:sz="4" w:space="0" w:color="auto"/>
              <w:left w:val="single" w:sz="4" w:space="0" w:color="auto"/>
              <w:bottom w:val="single" w:sz="4" w:space="0" w:color="auto"/>
              <w:right w:val="single" w:sz="4" w:space="0" w:color="auto"/>
            </w:tcBorders>
            <w:hideMark/>
          </w:tcPr>
          <w:p w14:paraId="7D21153A"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720h00</w:t>
            </w:r>
          </w:p>
        </w:tc>
        <w:tc>
          <w:tcPr>
            <w:tcW w:w="1442" w:type="dxa"/>
            <w:tcBorders>
              <w:top w:val="single" w:sz="4" w:space="0" w:color="auto"/>
              <w:left w:val="single" w:sz="4" w:space="0" w:color="auto"/>
              <w:bottom w:val="single" w:sz="4" w:space="0" w:color="auto"/>
              <w:right w:val="single" w:sz="4" w:space="0" w:color="auto"/>
            </w:tcBorders>
            <w:hideMark/>
          </w:tcPr>
          <w:p w14:paraId="793843CF"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25h00</w:t>
            </w:r>
          </w:p>
        </w:tc>
        <w:tc>
          <w:tcPr>
            <w:tcW w:w="1373" w:type="dxa"/>
            <w:tcBorders>
              <w:top w:val="single" w:sz="4" w:space="0" w:color="auto"/>
              <w:left w:val="single" w:sz="4" w:space="0" w:color="auto"/>
              <w:bottom w:val="single" w:sz="4" w:space="0" w:color="auto"/>
              <w:right w:val="single" w:sz="4" w:space="0" w:color="auto"/>
            </w:tcBorders>
            <w:hideMark/>
          </w:tcPr>
          <w:p w14:paraId="7E8E5235"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20h00</w:t>
            </w:r>
          </w:p>
        </w:tc>
        <w:tc>
          <w:tcPr>
            <w:tcW w:w="1316" w:type="dxa"/>
            <w:tcBorders>
              <w:top w:val="single" w:sz="4" w:space="0" w:color="auto"/>
              <w:left w:val="single" w:sz="4" w:space="0" w:color="auto"/>
              <w:bottom w:val="single" w:sz="4" w:space="0" w:color="auto"/>
              <w:right w:val="single" w:sz="12" w:space="0" w:color="auto"/>
            </w:tcBorders>
            <w:hideMark/>
          </w:tcPr>
          <w:p w14:paraId="34F4BEC1"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2250h00</w:t>
            </w:r>
          </w:p>
        </w:tc>
      </w:tr>
      <w:tr w:rsidR="00E23742" w:rsidRPr="00352AAD" w14:paraId="0BD38D0A"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31C92FCC" w14:textId="77777777"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Autre (préciser)</w:t>
            </w:r>
          </w:p>
        </w:tc>
        <w:tc>
          <w:tcPr>
            <w:tcW w:w="1440" w:type="dxa"/>
            <w:tcBorders>
              <w:top w:val="single" w:sz="4" w:space="0" w:color="auto"/>
              <w:left w:val="single" w:sz="12" w:space="0" w:color="auto"/>
              <w:bottom w:val="single" w:sz="4" w:space="0" w:color="auto"/>
              <w:right w:val="single" w:sz="4" w:space="0" w:color="auto"/>
            </w:tcBorders>
            <w:hideMark/>
          </w:tcPr>
          <w:p w14:paraId="0E3B7FB3"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w:t>
            </w:r>
          </w:p>
        </w:tc>
        <w:tc>
          <w:tcPr>
            <w:tcW w:w="1375" w:type="dxa"/>
            <w:tcBorders>
              <w:top w:val="single" w:sz="4" w:space="0" w:color="auto"/>
              <w:left w:val="single" w:sz="4" w:space="0" w:color="auto"/>
              <w:bottom w:val="single" w:sz="4" w:space="0" w:color="auto"/>
              <w:right w:val="single" w:sz="4" w:space="0" w:color="auto"/>
            </w:tcBorders>
            <w:hideMark/>
          </w:tcPr>
          <w:p w14:paraId="1B9EC0A9"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w:t>
            </w:r>
          </w:p>
        </w:tc>
        <w:tc>
          <w:tcPr>
            <w:tcW w:w="1442" w:type="dxa"/>
            <w:tcBorders>
              <w:top w:val="single" w:sz="4" w:space="0" w:color="auto"/>
              <w:left w:val="single" w:sz="4" w:space="0" w:color="auto"/>
              <w:bottom w:val="single" w:sz="4" w:space="0" w:color="auto"/>
              <w:right w:val="single" w:sz="4" w:space="0" w:color="auto"/>
            </w:tcBorders>
            <w:hideMark/>
          </w:tcPr>
          <w:p w14:paraId="3451C393"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w:t>
            </w:r>
          </w:p>
        </w:tc>
        <w:tc>
          <w:tcPr>
            <w:tcW w:w="1373" w:type="dxa"/>
            <w:tcBorders>
              <w:top w:val="single" w:sz="4" w:space="0" w:color="auto"/>
              <w:left w:val="single" w:sz="4" w:space="0" w:color="auto"/>
              <w:bottom w:val="single" w:sz="4" w:space="0" w:color="auto"/>
              <w:right w:val="single" w:sz="4" w:space="0" w:color="auto"/>
            </w:tcBorders>
            <w:hideMark/>
          </w:tcPr>
          <w:p w14:paraId="3FC8B060"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w:t>
            </w:r>
          </w:p>
        </w:tc>
        <w:tc>
          <w:tcPr>
            <w:tcW w:w="1316" w:type="dxa"/>
            <w:tcBorders>
              <w:top w:val="single" w:sz="4" w:space="0" w:color="auto"/>
              <w:left w:val="single" w:sz="4" w:space="0" w:color="auto"/>
              <w:bottom w:val="single" w:sz="4" w:space="0" w:color="auto"/>
              <w:right w:val="single" w:sz="12" w:space="0" w:color="auto"/>
            </w:tcBorders>
            <w:hideMark/>
          </w:tcPr>
          <w:p w14:paraId="112321C7"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w:t>
            </w:r>
          </w:p>
        </w:tc>
      </w:tr>
      <w:tr w:rsidR="00E23742" w:rsidRPr="00352AAD" w14:paraId="32883D08"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4DD65F85" w14:textId="77777777" w:rsidR="00E23742" w:rsidRPr="00352AAD" w:rsidRDefault="00E23742" w:rsidP="00114CD1">
            <w:pPr>
              <w:tabs>
                <w:tab w:val="left" w:pos="1218"/>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Total</w:t>
            </w:r>
          </w:p>
        </w:tc>
        <w:tc>
          <w:tcPr>
            <w:tcW w:w="1440" w:type="dxa"/>
            <w:tcBorders>
              <w:top w:val="single" w:sz="4" w:space="0" w:color="auto"/>
              <w:left w:val="single" w:sz="12" w:space="0" w:color="auto"/>
              <w:bottom w:val="single" w:sz="4" w:space="0" w:color="auto"/>
              <w:right w:val="single" w:sz="4" w:space="0" w:color="auto"/>
            </w:tcBorders>
            <w:hideMark/>
          </w:tcPr>
          <w:p w14:paraId="341B5592"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2700h00</w:t>
            </w:r>
          </w:p>
        </w:tc>
        <w:tc>
          <w:tcPr>
            <w:tcW w:w="1375" w:type="dxa"/>
            <w:tcBorders>
              <w:top w:val="single" w:sz="4" w:space="0" w:color="auto"/>
              <w:left w:val="single" w:sz="4" w:space="0" w:color="auto"/>
              <w:bottom w:val="single" w:sz="4" w:space="0" w:color="auto"/>
              <w:right w:val="single" w:sz="4" w:space="0" w:color="auto"/>
            </w:tcBorders>
            <w:hideMark/>
          </w:tcPr>
          <w:p w14:paraId="17AE9D3B"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1350h00</w:t>
            </w:r>
          </w:p>
        </w:tc>
        <w:tc>
          <w:tcPr>
            <w:tcW w:w="1442" w:type="dxa"/>
            <w:tcBorders>
              <w:top w:val="single" w:sz="4" w:space="0" w:color="auto"/>
              <w:left w:val="single" w:sz="4" w:space="0" w:color="auto"/>
              <w:bottom w:val="single" w:sz="4" w:space="0" w:color="auto"/>
              <w:right w:val="single" w:sz="4" w:space="0" w:color="auto"/>
            </w:tcBorders>
            <w:hideMark/>
          </w:tcPr>
          <w:p w14:paraId="20D29616"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250h00</w:t>
            </w:r>
          </w:p>
        </w:tc>
        <w:tc>
          <w:tcPr>
            <w:tcW w:w="1373" w:type="dxa"/>
            <w:tcBorders>
              <w:top w:val="single" w:sz="4" w:space="0" w:color="auto"/>
              <w:left w:val="single" w:sz="4" w:space="0" w:color="auto"/>
              <w:bottom w:val="single" w:sz="4" w:space="0" w:color="auto"/>
              <w:right w:val="single" w:sz="4" w:space="0" w:color="auto"/>
            </w:tcBorders>
            <w:hideMark/>
          </w:tcPr>
          <w:p w14:paraId="49D47F91"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200h00</w:t>
            </w:r>
          </w:p>
        </w:tc>
        <w:tc>
          <w:tcPr>
            <w:tcW w:w="1316" w:type="dxa"/>
            <w:tcBorders>
              <w:top w:val="single" w:sz="4" w:space="0" w:color="auto"/>
              <w:left w:val="single" w:sz="4" w:space="0" w:color="auto"/>
              <w:bottom w:val="single" w:sz="4" w:space="0" w:color="auto"/>
              <w:right w:val="single" w:sz="12" w:space="0" w:color="auto"/>
            </w:tcBorders>
            <w:hideMark/>
          </w:tcPr>
          <w:p w14:paraId="782EB2A4"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4500h00</w:t>
            </w:r>
          </w:p>
        </w:tc>
      </w:tr>
      <w:tr w:rsidR="00E23742" w:rsidRPr="00352AAD" w14:paraId="02A5F5BD"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8" w:space="0" w:color="auto"/>
              <w:right w:val="single" w:sz="12" w:space="0" w:color="auto"/>
            </w:tcBorders>
            <w:hideMark/>
          </w:tcPr>
          <w:p w14:paraId="2F9A34B3" w14:textId="77777777" w:rsidR="00E23742" w:rsidRPr="00352AAD" w:rsidRDefault="00E23742" w:rsidP="00114CD1">
            <w:pPr>
              <w:tabs>
                <w:tab w:val="left" w:pos="1486"/>
                <w:tab w:val="left" w:pos="1542"/>
              </w:tabs>
              <w:spacing w:before="40" w:after="40"/>
              <w:ind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Crédits</w:t>
            </w:r>
          </w:p>
        </w:tc>
        <w:tc>
          <w:tcPr>
            <w:tcW w:w="1440" w:type="dxa"/>
            <w:tcBorders>
              <w:top w:val="single" w:sz="4" w:space="0" w:color="auto"/>
              <w:left w:val="single" w:sz="12" w:space="0" w:color="auto"/>
              <w:bottom w:val="single" w:sz="4" w:space="0" w:color="auto"/>
              <w:right w:val="single" w:sz="4" w:space="0" w:color="auto"/>
            </w:tcBorders>
            <w:hideMark/>
          </w:tcPr>
          <w:p w14:paraId="49E473DE"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108</w:t>
            </w:r>
          </w:p>
        </w:tc>
        <w:tc>
          <w:tcPr>
            <w:tcW w:w="1375" w:type="dxa"/>
            <w:tcBorders>
              <w:top w:val="single" w:sz="4" w:space="0" w:color="auto"/>
              <w:left w:val="single" w:sz="4" w:space="0" w:color="auto"/>
              <w:bottom w:val="single" w:sz="4" w:space="0" w:color="auto"/>
              <w:right w:val="single" w:sz="4" w:space="0" w:color="auto"/>
            </w:tcBorders>
            <w:hideMark/>
          </w:tcPr>
          <w:p w14:paraId="5C3DF85E"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54</w:t>
            </w:r>
          </w:p>
        </w:tc>
        <w:tc>
          <w:tcPr>
            <w:tcW w:w="1442" w:type="dxa"/>
            <w:tcBorders>
              <w:top w:val="single" w:sz="4" w:space="0" w:color="auto"/>
              <w:left w:val="single" w:sz="4" w:space="0" w:color="auto"/>
              <w:bottom w:val="single" w:sz="4" w:space="0" w:color="auto"/>
              <w:right w:val="single" w:sz="4" w:space="0" w:color="auto"/>
            </w:tcBorders>
            <w:hideMark/>
          </w:tcPr>
          <w:p w14:paraId="506E1D7E"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10</w:t>
            </w:r>
          </w:p>
        </w:tc>
        <w:tc>
          <w:tcPr>
            <w:tcW w:w="1373" w:type="dxa"/>
            <w:tcBorders>
              <w:top w:val="single" w:sz="4" w:space="0" w:color="auto"/>
              <w:left w:val="single" w:sz="4" w:space="0" w:color="auto"/>
              <w:bottom w:val="single" w:sz="4" w:space="0" w:color="auto"/>
              <w:right w:val="single" w:sz="4" w:space="0" w:color="auto"/>
            </w:tcBorders>
            <w:hideMark/>
          </w:tcPr>
          <w:p w14:paraId="2B6E4178" w14:textId="77777777" w:rsidR="00E23742" w:rsidRPr="00352AAD"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8</w:t>
            </w:r>
          </w:p>
        </w:tc>
        <w:tc>
          <w:tcPr>
            <w:tcW w:w="1316" w:type="dxa"/>
            <w:tcBorders>
              <w:top w:val="single" w:sz="4" w:space="0" w:color="auto"/>
              <w:left w:val="single" w:sz="4" w:space="0" w:color="auto"/>
              <w:bottom w:val="single" w:sz="8" w:space="0" w:color="auto"/>
              <w:right w:val="single" w:sz="12" w:space="0" w:color="auto"/>
            </w:tcBorders>
            <w:hideMark/>
          </w:tcPr>
          <w:p w14:paraId="3FD25224" w14:textId="77777777" w:rsidR="00E23742" w:rsidRPr="00352AAD" w:rsidRDefault="00E23742" w:rsidP="00114CD1">
            <w:pPr>
              <w:spacing w:before="40" w:after="40"/>
              <w:ind w:right="-10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180</w:t>
            </w:r>
          </w:p>
        </w:tc>
      </w:tr>
      <w:tr w:rsidR="00E23742" w:rsidRPr="00352AAD" w14:paraId="096A47CC"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auto"/>
              <w:left w:val="single" w:sz="12" w:space="0" w:color="auto"/>
              <w:bottom w:val="single" w:sz="12" w:space="0" w:color="auto"/>
              <w:right w:val="single" w:sz="12" w:space="0" w:color="auto"/>
            </w:tcBorders>
            <w:hideMark/>
          </w:tcPr>
          <w:p w14:paraId="33D11227" w14:textId="77777777" w:rsidR="00E23742" w:rsidRPr="00352AAD" w:rsidRDefault="00E23742" w:rsidP="00114CD1">
            <w:pPr>
              <w:tabs>
                <w:tab w:val="left" w:pos="1486"/>
                <w:tab w:val="left" w:pos="1542"/>
              </w:tabs>
              <w:spacing w:before="40" w:after="40"/>
              <w:ind w:left="78" w:right="-86"/>
              <w:rPr>
                <w:rFonts w:asciiTheme="majorHAnsi" w:hAnsiTheme="majorHAnsi" w:cs="Calibri"/>
                <w:bCs w:val="0"/>
                <w:color w:val="auto"/>
                <w:sz w:val="20"/>
                <w:szCs w:val="20"/>
              </w:rPr>
            </w:pPr>
            <w:r w:rsidRPr="00352AAD">
              <w:rPr>
                <w:rFonts w:asciiTheme="majorHAnsi" w:hAnsiTheme="majorHAnsi" w:cs="Calibri"/>
                <w:bCs w:val="0"/>
                <w:color w:val="auto"/>
                <w:sz w:val="20"/>
                <w:szCs w:val="20"/>
              </w:rPr>
              <w:t>% en crédits pour chaque UE</w:t>
            </w:r>
          </w:p>
        </w:tc>
        <w:tc>
          <w:tcPr>
            <w:tcW w:w="1440" w:type="dxa"/>
            <w:tcBorders>
              <w:top w:val="single" w:sz="4" w:space="0" w:color="auto"/>
              <w:left w:val="single" w:sz="12" w:space="0" w:color="auto"/>
              <w:bottom w:val="single" w:sz="12" w:space="0" w:color="auto"/>
              <w:right w:val="single" w:sz="4" w:space="0" w:color="auto"/>
            </w:tcBorders>
            <w:hideMark/>
          </w:tcPr>
          <w:p w14:paraId="76B22860"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60 %</w:t>
            </w:r>
          </w:p>
        </w:tc>
        <w:tc>
          <w:tcPr>
            <w:tcW w:w="1375" w:type="dxa"/>
            <w:tcBorders>
              <w:top w:val="single" w:sz="4" w:space="0" w:color="auto"/>
              <w:left w:val="single" w:sz="4" w:space="0" w:color="auto"/>
              <w:bottom w:val="single" w:sz="12" w:space="0" w:color="auto"/>
              <w:right w:val="single" w:sz="4" w:space="0" w:color="auto"/>
            </w:tcBorders>
            <w:hideMark/>
          </w:tcPr>
          <w:p w14:paraId="2BC3E349"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30 %</w:t>
            </w:r>
          </w:p>
        </w:tc>
        <w:tc>
          <w:tcPr>
            <w:tcW w:w="2815" w:type="dxa"/>
            <w:gridSpan w:val="2"/>
            <w:tcBorders>
              <w:top w:val="single" w:sz="4" w:space="0" w:color="auto"/>
              <w:left w:val="single" w:sz="4" w:space="0" w:color="auto"/>
              <w:bottom w:val="single" w:sz="12" w:space="0" w:color="auto"/>
              <w:right w:val="single" w:sz="4" w:space="0" w:color="auto"/>
            </w:tcBorders>
            <w:hideMark/>
          </w:tcPr>
          <w:p w14:paraId="14F33D77"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10 %</w:t>
            </w:r>
          </w:p>
        </w:tc>
        <w:tc>
          <w:tcPr>
            <w:tcW w:w="1316" w:type="dxa"/>
            <w:tcBorders>
              <w:top w:val="single" w:sz="8" w:space="0" w:color="auto"/>
              <w:left w:val="single" w:sz="4" w:space="0" w:color="auto"/>
              <w:bottom w:val="single" w:sz="12" w:space="0" w:color="auto"/>
              <w:right w:val="single" w:sz="12" w:space="0" w:color="auto"/>
            </w:tcBorders>
            <w:hideMark/>
          </w:tcPr>
          <w:p w14:paraId="5289BED1" w14:textId="77777777" w:rsidR="00E23742" w:rsidRPr="00352AAD"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Calibri"/>
                <w:b/>
                <w:sz w:val="20"/>
                <w:szCs w:val="20"/>
              </w:rPr>
            </w:pPr>
            <w:r w:rsidRPr="00352AAD">
              <w:rPr>
                <w:rFonts w:asciiTheme="majorHAnsi" w:hAnsiTheme="majorHAnsi" w:cs="Calibri"/>
                <w:b/>
                <w:sz w:val="20"/>
                <w:szCs w:val="20"/>
              </w:rPr>
              <w:t>100 %</w:t>
            </w:r>
          </w:p>
        </w:tc>
      </w:tr>
    </w:tbl>
    <w:p w14:paraId="4D5117DA" w14:textId="77777777" w:rsidR="00E23742" w:rsidRDefault="00E23742" w:rsidP="00E23742">
      <w:pPr>
        <w:jc w:val="center"/>
        <w:rPr>
          <w:rFonts w:ascii="Calibri" w:hAnsi="Calibri" w:cs="Calibri"/>
          <w:b/>
        </w:rPr>
      </w:pPr>
    </w:p>
    <w:p w14:paraId="3B0CEF9F" w14:textId="77777777" w:rsidR="00E23742" w:rsidRDefault="00E23742" w:rsidP="00E23742">
      <w:pPr>
        <w:jc w:val="center"/>
        <w:rPr>
          <w:rFonts w:ascii="Calibri" w:hAnsi="Calibri" w:cs="Calibri"/>
        </w:rPr>
      </w:pPr>
      <w:r>
        <w:rPr>
          <w:b/>
          <w:noProof/>
          <w:lang w:val="en-US" w:eastAsia="en-US"/>
        </w:rPr>
        <w:drawing>
          <wp:inline distT="0" distB="0" distL="0" distR="0" wp14:anchorId="1681A4A1" wp14:editId="06955F93">
            <wp:extent cx="5562600" cy="1724025"/>
            <wp:effectExtent l="19050" t="0" r="19050" b="0"/>
            <wp:docPr id="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A51700A" w14:textId="77777777" w:rsidR="00E23742" w:rsidRDefault="00E23742" w:rsidP="00E23742">
      <w:pPr>
        <w:jc w:val="center"/>
        <w:rPr>
          <w:rFonts w:ascii="Calibri" w:hAnsi="Calibri" w:cs="Calibri"/>
        </w:rPr>
      </w:pPr>
      <w:r>
        <w:rPr>
          <w:noProof/>
          <w:lang w:val="en-US" w:eastAsia="en-US"/>
        </w:rPr>
        <w:drawing>
          <wp:inline distT="0" distB="0" distL="0" distR="0" wp14:anchorId="2B804EE3" wp14:editId="745F350D">
            <wp:extent cx="5572125" cy="2190750"/>
            <wp:effectExtent l="0" t="0" r="0" b="0"/>
            <wp:docPr id="10"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1442233" w14:textId="77777777" w:rsidR="00E23742" w:rsidRDefault="00E23742" w:rsidP="00E23742">
      <w:pPr>
        <w:jc w:val="center"/>
        <w:rPr>
          <w:rFonts w:ascii="Calibri" w:hAnsi="Calibri" w:cs="Calibri"/>
          <w:b/>
        </w:rPr>
      </w:pPr>
      <w:r>
        <w:rPr>
          <w:b/>
          <w:noProof/>
          <w:lang w:val="en-US" w:eastAsia="en-US"/>
        </w:rPr>
        <w:drawing>
          <wp:inline distT="0" distB="0" distL="0" distR="0" wp14:anchorId="038324B8" wp14:editId="59245705">
            <wp:extent cx="5562600" cy="2124075"/>
            <wp:effectExtent l="19050" t="0" r="19050" b="0"/>
            <wp:docPr id="11"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DE0CE07" w14:textId="77777777" w:rsidR="00E23742" w:rsidRDefault="00E23742" w:rsidP="00E23742">
      <w:pPr>
        <w:rPr>
          <w:rFonts w:ascii="Calibri" w:hAnsi="Calibri" w:cs="Calibri"/>
          <w:b/>
        </w:rPr>
        <w:sectPr w:rsidR="00E23742">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p>
    <w:p w14:paraId="444CB1AB" w14:textId="77777777" w:rsidR="00E23742" w:rsidRPr="001B2CFA" w:rsidRDefault="00E23742" w:rsidP="00E23742">
      <w:pPr>
        <w:jc w:val="center"/>
        <w:rPr>
          <w:rFonts w:ascii="Calibri" w:hAnsi="Calibri" w:cs="Calibri"/>
          <w:b/>
        </w:rPr>
      </w:pPr>
    </w:p>
    <w:p w14:paraId="4D48BFC4" w14:textId="77777777" w:rsidR="00E23742" w:rsidRPr="001B2CFA" w:rsidRDefault="00E23742" w:rsidP="00E23742">
      <w:pPr>
        <w:jc w:val="center"/>
        <w:rPr>
          <w:rFonts w:ascii="Calibri" w:hAnsi="Calibri" w:cs="Calibri"/>
          <w:b/>
        </w:rPr>
      </w:pPr>
    </w:p>
    <w:p w14:paraId="7AF1A973" w14:textId="77777777" w:rsidR="00E23742" w:rsidRPr="001B2CFA" w:rsidRDefault="00E23742" w:rsidP="00E23742">
      <w:pPr>
        <w:jc w:val="center"/>
        <w:rPr>
          <w:rFonts w:ascii="Calibri" w:hAnsi="Calibri" w:cs="Calibri"/>
          <w:b/>
        </w:rPr>
      </w:pPr>
    </w:p>
    <w:p w14:paraId="23FEAC85" w14:textId="77777777" w:rsidR="00E23742" w:rsidRPr="001B2CFA" w:rsidRDefault="00E23742" w:rsidP="00E23742">
      <w:pPr>
        <w:jc w:val="center"/>
        <w:rPr>
          <w:rFonts w:ascii="Calibri" w:hAnsi="Calibri" w:cs="Calibri"/>
          <w:b/>
        </w:rPr>
      </w:pPr>
    </w:p>
    <w:p w14:paraId="7C2D3B03" w14:textId="77777777" w:rsidR="00E23742" w:rsidRPr="001B2CFA" w:rsidRDefault="00E23742" w:rsidP="00E23742">
      <w:pPr>
        <w:jc w:val="center"/>
        <w:rPr>
          <w:rFonts w:ascii="Calibri" w:hAnsi="Calibri" w:cs="Calibri"/>
          <w:b/>
        </w:rPr>
      </w:pPr>
    </w:p>
    <w:p w14:paraId="6E3DD3FA" w14:textId="77777777" w:rsidR="00E23742" w:rsidRPr="001B2CFA" w:rsidRDefault="00E23742" w:rsidP="00E23742">
      <w:pPr>
        <w:jc w:val="center"/>
        <w:rPr>
          <w:rFonts w:ascii="Calibri" w:hAnsi="Calibri" w:cs="Calibri"/>
          <w:b/>
        </w:rPr>
      </w:pPr>
    </w:p>
    <w:p w14:paraId="54FA219E" w14:textId="77777777" w:rsidR="00E23742" w:rsidRPr="001B2CFA" w:rsidRDefault="00E23742" w:rsidP="00E23742">
      <w:pPr>
        <w:jc w:val="center"/>
        <w:rPr>
          <w:rFonts w:ascii="Calibri" w:hAnsi="Calibri" w:cs="Calibri"/>
          <w:b/>
        </w:rPr>
      </w:pPr>
    </w:p>
    <w:p w14:paraId="1AE897B9" w14:textId="77777777" w:rsidR="00E23742" w:rsidRPr="001B2CFA" w:rsidRDefault="00E23742" w:rsidP="00E23742">
      <w:pPr>
        <w:jc w:val="center"/>
        <w:rPr>
          <w:rFonts w:ascii="Calibri" w:hAnsi="Calibri" w:cs="Calibri"/>
          <w:b/>
        </w:rPr>
      </w:pPr>
    </w:p>
    <w:p w14:paraId="68114835" w14:textId="77777777" w:rsidR="00E23742" w:rsidRPr="001B2CFA" w:rsidRDefault="00E23742" w:rsidP="00E23742">
      <w:pPr>
        <w:jc w:val="center"/>
        <w:rPr>
          <w:rFonts w:ascii="Calibri" w:hAnsi="Calibri" w:cs="Calibri"/>
          <w:b/>
        </w:rPr>
      </w:pPr>
    </w:p>
    <w:p w14:paraId="7A0BF556" w14:textId="77777777" w:rsidR="00E23742" w:rsidRPr="001B2CFA" w:rsidRDefault="00E23742" w:rsidP="00E23742">
      <w:pPr>
        <w:jc w:val="center"/>
        <w:rPr>
          <w:rFonts w:ascii="Calibri" w:hAnsi="Calibri" w:cs="Calibri"/>
          <w:b/>
        </w:rPr>
      </w:pPr>
    </w:p>
    <w:p w14:paraId="37CFED83" w14:textId="77777777" w:rsidR="00E23742" w:rsidRPr="001B2CFA" w:rsidRDefault="00E23742" w:rsidP="00E23742">
      <w:pPr>
        <w:jc w:val="center"/>
        <w:rPr>
          <w:rFonts w:ascii="Calibri" w:hAnsi="Calibri" w:cs="Calibri"/>
          <w:b/>
        </w:rPr>
      </w:pPr>
    </w:p>
    <w:p w14:paraId="3ED78B70" w14:textId="77777777" w:rsidR="00E23742" w:rsidRDefault="00E23742" w:rsidP="00E23742">
      <w:pPr>
        <w:jc w:val="center"/>
        <w:rPr>
          <w:rFonts w:ascii="Calibri" w:hAnsi="Calibri" w:cs="Calibri"/>
          <w:b/>
          <w:sz w:val="32"/>
          <w:szCs w:val="32"/>
        </w:rPr>
      </w:pPr>
    </w:p>
    <w:p w14:paraId="6E0D2126" w14:textId="77777777" w:rsidR="00C61DB6" w:rsidRDefault="00C61DB6" w:rsidP="00E23742">
      <w:pPr>
        <w:jc w:val="center"/>
        <w:rPr>
          <w:rFonts w:ascii="Calibri" w:hAnsi="Calibri" w:cs="Calibri"/>
          <w:b/>
          <w:sz w:val="32"/>
          <w:szCs w:val="32"/>
        </w:rPr>
      </w:pPr>
    </w:p>
    <w:p w14:paraId="08BDAA5D" w14:textId="77777777" w:rsidR="00C61DB6" w:rsidRDefault="00C61DB6" w:rsidP="00E23742">
      <w:pPr>
        <w:jc w:val="center"/>
        <w:rPr>
          <w:rFonts w:ascii="Calibri" w:hAnsi="Calibri" w:cs="Calibri"/>
          <w:b/>
          <w:sz w:val="32"/>
          <w:szCs w:val="32"/>
        </w:rPr>
      </w:pPr>
    </w:p>
    <w:p w14:paraId="6F3D797D" w14:textId="77777777" w:rsidR="00C61DB6" w:rsidRPr="001B2CFA" w:rsidRDefault="00C61DB6" w:rsidP="00E23742">
      <w:pPr>
        <w:jc w:val="center"/>
        <w:rPr>
          <w:rFonts w:ascii="Calibri" w:hAnsi="Calibri" w:cs="Calibri"/>
          <w:b/>
          <w:sz w:val="32"/>
          <w:szCs w:val="32"/>
        </w:rPr>
      </w:pPr>
    </w:p>
    <w:p w14:paraId="246AAA19" w14:textId="77777777" w:rsidR="00FF09CD" w:rsidRPr="001B2CFA" w:rsidRDefault="00FF09CD" w:rsidP="00FF09CD">
      <w:pPr>
        <w:jc w:val="center"/>
        <w:rPr>
          <w:rFonts w:ascii="Calibri" w:hAnsi="Calibri" w:cs="Calibri"/>
          <w:b/>
          <w:sz w:val="32"/>
          <w:szCs w:val="32"/>
        </w:rPr>
      </w:pPr>
    </w:p>
    <w:p w14:paraId="2B0C33F6" w14:textId="77777777" w:rsidR="00FF09CD" w:rsidRPr="001B2CFA" w:rsidRDefault="00FF09CD" w:rsidP="00FF09CD">
      <w:pPr>
        <w:jc w:val="center"/>
        <w:rPr>
          <w:rFonts w:ascii="Calibri" w:hAnsi="Calibri" w:cs="Calibri"/>
          <w:b/>
          <w:sz w:val="32"/>
          <w:szCs w:val="32"/>
        </w:rPr>
      </w:pPr>
    </w:p>
    <w:p w14:paraId="0E3224A9" w14:textId="77777777" w:rsidR="00FF09CD" w:rsidRPr="001B2CFA" w:rsidRDefault="00FF09CD" w:rsidP="00FF09CD">
      <w:pPr>
        <w:jc w:val="center"/>
        <w:rPr>
          <w:rFonts w:ascii="Calibri" w:hAnsi="Calibri" w:cs="Calibri"/>
          <w:b/>
          <w:sz w:val="32"/>
          <w:szCs w:val="32"/>
        </w:rPr>
      </w:pPr>
    </w:p>
    <w:p w14:paraId="34B51507" w14:textId="77777777" w:rsidR="00FF09CD" w:rsidRPr="001B2CFA" w:rsidRDefault="00FF09CD" w:rsidP="00FF09CD">
      <w:pPr>
        <w:jc w:val="center"/>
        <w:rPr>
          <w:rFonts w:ascii="Calibri" w:hAnsi="Calibri" w:cs="Calibri"/>
          <w:b/>
          <w:sz w:val="32"/>
          <w:szCs w:val="32"/>
        </w:rPr>
      </w:pPr>
    </w:p>
    <w:p w14:paraId="21F478C6" w14:textId="77777777" w:rsidR="00FF09CD" w:rsidRPr="001B2CFA" w:rsidRDefault="00FF09CD" w:rsidP="00FF09CD">
      <w:pPr>
        <w:jc w:val="center"/>
        <w:rPr>
          <w:rFonts w:ascii="Calibri" w:hAnsi="Calibri" w:cs="Calibri"/>
          <w:b/>
          <w:sz w:val="32"/>
          <w:szCs w:val="32"/>
        </w:rPr>
      </w:pPr>
    </w:p>
    <w:p w14:paraId="3ACA057E" w14:textId="77777777" w:rsidR="00AE5AC4" w:rsidRPr="001B2CFA" w:rsidRDefault="00AE5AC4" w:rsidP="00AE5AC4">
      <w:pPr>
        <w:spacing w:line="276" w:lineRule="auto"/>
        <w:jc w:val="center"/>
        <w:rPr>
          <w:rFonts w:ascii="Calibri" w:hAnsi="Calibri" w:cs="Calibri"/>
          <w:b/>
          <w:sz w:val="32"/>
          <w:szCs w:val="32"/>
        </w:rPr>
      </w:pPr>
    </w:p>
    <w:p w14:paraId="73418A23" w14:textId="77777777" w:rsidR="00AE5AC4" w:rsidRPr="001B2CFA" w:rsidRDefault="00AE5AC4" w:rsidP="00AE5AC4">
      <w:pPr>
        <w:spacing w:line="276" w:lineRule="auto"/>
        <w:jc w:val="center"/>
        <w:rPr>
          <w:rFonts w:ascii="Calibri" w:hAnsi="Calibri" w:cs="Calibri"/>
          <w:b/>
          <w:sz w:val="32"/>
          <w:szCs w:val="32"/>
        </w:rPr>
      </w:pPr>
    </w:p>
    <w:p w14:paraId="345D58FA" w14:textId="77777777" w:rsidR="00AE5AC4" w:rsidRPr="008B179F" w:rsidRDefault="00AE5AC4" w:rsidP="00AE5AC4">
      <w:pPr>
        <w:spacing w:line="276" w:lineRule="auto"/>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 xml:space="preserve">III - </w:t>
      </w:r>
      <w:r w:rsidRPr="00B62F3D">
        <w:rPr>
          <w:rFonts w:asciiTheme="majorHAnsi" w:hAnsiTheme="majorHAnsi" w:cs="Calibri"/>
          <w:b/>
          <w:sz w:val="32"/>
          <w:szCs w:val="32"/>
          <w:u w:val="thick" w:color="F79646" w:themeColor="accent6"/>
        </w:rPr>
        <w:t>Programme détaillé par matière</w:t>
      </w:r>
    </w:p>
    <w:p w14:paraId="7C2B36D3" w14:textId="77777777" w:rsidR="00AE5AC4" w:rsidRDefault="00AE5AC4" w:rsidP="00AE5AC4">
      <w:pPr>
        <w:spacing w:line="276" w:lineRule="auto"/>
        <w:jc w:val="center"/>
        <w:rPr>
          <w:rFonts w:asciiTheme="majorHAnsi" w:hAnsiTheme="majorHAnsi" w:cs="Calibri"/>
          <w:bCs/>
        </w:rPr>
      </w:pPr>
    </w:p>
    <w:p w14:paraId="20E32BD9" w14:textId="77777777" w:rsidR="00AE1D1D" w:rsidRDefault="00AE1D1D" w:rsidP="00AE5AC4">
      <w:pPr>
        <w:spacing w:line="276" w:lineRule="auto"/>
        <w:jc w:val="center"/>
        <w:rPr>
          <w:rFonts w:asciiTheme="majorHAnsi" w:hAnsiTheme="majorHAnsi" w:cs="Calibri"/>
          <w:bCs/>
        </w:rPr>
      </w:pPr>
    </w:p>
    <w:p w14:paraId="4615EC96" w14:textId="77777777" w:rsidR="00AE1D1D" w:rsidRDefault="00AE1D1D" w:rsidP="00AE5AC4">
      <w:pPr>
        <w:spacing w:line="276" w:lineRule="auto"/>
        <w:jc w:val="center"/>
        <w:rPr>
          <w:rFonts w:asciiTheme="majorHAnsi" w:hAnsiTheme="majorHAnsi" w:cs="Calibri"/>
          <w:bCs/>
        </w:rPr>
      </w:pPr>
    </w:p>
    <w:p w14:paraId="52221EA4" w14:textId="77777777" w:rsidR="00AE1D1D" w:rsidRDefault="00AE1D1D" w:rsidP="00AE5AC4">
      <w:pPr>
        <w:spacing w:line="276" w:lineRule="auto"/>
        <w:jc w:val="center"/>
        <w:rPr>
          <w:rFonts w:asciiTheme="majorHAnsi" w:hAnsiTheme="majorHAnsi" w:cs="Calibri"/>
          <w:bCs/>
        </w:rPr>
      </w:pPr>
    </w:p>
    <w:p w14:paraId="01FE65DB" w14:textId="77777777" w:rsidR="00AE1D1D" w:rsidRDefault="00AE1D1D" w:rsidP="00AE5AC4">
      <w:pPr>
        <w:spacing w:line="276" w:lineRule="auto"/>
        <w:jc w:val="center"/>
        <w:rPr>
          <w:rFonts w:asciiTheme="majorHAnsi" w:hAnsiTheme="majorHAnsi" w:cs="Calibri"/>
          <w:bCs/>
        </w:rPr>
      </w:pPr>
    </w:p>
    <w:p w14:paraId="179621BB" w14:textId="77777777" w:rsidR="00AE1D1D" w:rsidRDefault="00AE1D1D" w:rsidP="00AE5AC4">
      <w:pPr>
        <w:spacing w:line="276" w:lineRule="auto"/>
        <w:jc w:val="center"/>
        <w:rPr>
          <w:rFonts w:asciiTheme="majorHAnsi" w:hAnsiTheme="majorHAnsi" w:cs="Calibri"/>
          <w:bCs/>
        </w:rPr>
      </w:pPr>
    </w:p>
    <w:p w14:paraId="7598CBFD" w14:textId="77777777" w:rsidR="00AE1D1D" w:rsidRDefault="00AE1D1D" w:rsidP="00AE5AC4">
      <w:pPr>
        <w:spacing w:line="276" w:lineRule="auto"/>
        <w:jc w:val="center"/>
        <w:rPr>
          <w:rFonts w:asciiTheme="majorHAnsi" w:hAnsiTheme="majorHAnsi" w:cs="Calibri"/>
          <w:bCs/>
        </w:rPr>
      </w:pPr>
    </w:p>
    <w:p w14:paraId="01D69D94" w14:textId="77777777" w:rsidR="00AE1D1D" w:rsidRDefault="00AE1D1D" w:rsidP="00AE5AC4">
      <w:pPr>
        <w:spacing w:line="276" w:lineRule="auto"/>
        <w:jc w:val="center"/>
        <w:rPr>
          <w:rFonts w:asciiTheme="majorHAnsi" w:hAnsiTheme="majorHAnsi" w:cs="Calibri"/>
          <w:bCs/>
        </w:rPr>
      </w:pPr>
    </w:p>
    <w:p w14:paraId="2167E333" w14:textId="77777777" w:rsidR="00AE1D1D" w:rsidRDefault="00AE1D1D" w:rsidP="00AE5AC4">
      <w:pPr>
        <w:spacing w:line="276" w:lineRule="auto"/>
        <w:jc w:val="center"/>
        <w:rPr>
          <w:rFonts w:asciiTheme="majorHAnsi" w:hAnsiTheme="majorHAnsi" w:cs="Calibri"/>
          <w:bCs/>
        </w:rPr>
      </w:pPr>
    </w:p>
    <w:p w14:paraId="2983EA5B" w14:textId="77777777" w:rsidR="00AE1D1D" w:rsidRDefault="00AE1D1D" w:rsidP="00AE5AC4">
      <w:pPr>
        <w:spacing w:line="276" w:lineRule="auto"/>
        <w:jc w:val="center"/>
        <w:rPr>
          <w:rFonts w:asciiTheme="majorHAnsi" w:hAnsiTheme="majorHAnsi" w:cs="Calibri"/>
          <w:bCs/>
        </w:rPr>
      </w:pPr>
    </w:p>
    <w:p w14:paraId="44C272D6" w14:textId="77777777" w:rsidR="00AE1D1D" w:rsidRDefault="00AE1D1D" w:rsidP="00AE5AC4">
      <w:pPr>
        <w:spacing w:line="276" w:lineRule="auto"/>
        <w:jc w:val="center"/>
        <w:rPr>
          <w:rFonts w:asciiTheme="majorHAnsi" w:hAnsiTheme="majorHAnsi" w:cs="Calibri"/>
          <w:bCs/>
        </w:rPr>
      </w:pPr>
    </w:p>
    <w:p w14:paraId="72BC440C" w14:textId="77777777" w:rsidR="00AE1D1D" w:rsidRDefault="00AE1D1D" w:rsidP="00AE5AC4">
      <w:pPr>
        <w:spacing w:line="276" w:lineRule="auto"/>
        <w:jc w:val="center"/>
        <w:rPr>
          <w:rFonts w:asciiTheme="majorHAnsi" w:hAnsiTheme="majorHAnsi" w:cs="Calibri"/>
          <w:bCs/>
        </w:rPr>
      </w:pPr>
    </w:p>
    <w:p w14:paraId="3B8B6510" w14:textId="77777777" w:rsidR="00AE1D1D" w:rsidRDefault="00AE1D1D" w:rsidP="00AE5AC4">
      <w:pPr>
        <w:spacing w:line="276" w:lineRule="auto"/>
        <w:jc w:val="center"/>
        <w:rPr>
          <w:rFonts w:asciiTheme="majorHAnsi" w:hAnsiTheme="majorHAnsi" w:cs="Calibri"/>
          <w:bCs/>
        </w:rPr>
      </w:pPr>
    </w:p>
    <w:p w14:paraId="6DB0F572" w14:textId="77777777" w:rsidR="00AE1D1D" w:rsidRDefault="00AE1D1D" w:rsidP="00AE5AC4">
      <w:pPr>
        <w:spacing w:line="276" w:lineRule="auto"/>
        <w:jc w:val="center"/>
        <w:rPr>
          <w:rFonts w:asciiTheme="majorHAnsi" w:hAnsiTheme="majorHAnsi" w:cs="Calibri"/>
          <w:bCs/>
        </w:rPr>
      </w:pPr>
    </w:p>
    <w:p w14:paraId="38C50010" w14:textId="77777777" w:rsidR="00AE1D1D" w:rsidRDefault="00AE1D1D" w:rsidP="00AE5AC4">
      <w:pPr>
        <w:spacing w:line="276" w:lineRule="auto"/>
        <w:jc w:val="center"/>
        <w:rPr>
          <w:rFonts w:asciiTheme="majorHAnsi" w:hAnsiTheme="majorHAnsi" w:cs="Calibri"/>
          <w:bCs/>
        </w:rPr>
      </w:pPr>
    </w:p>
    <w:p w14:paraId="78A04425" w14:textId="77777777" w:rsidR="00AE1D1D" w:rsidRDefault="00AE1D1D" w:rsidP="00AE5AC4">
      <w:pPr>
        <w:spacing w:line="276" w:lineRule="auto"/>
        <w:jc w:val="center"/>
        <w:rPr>
          <w:rFonts w:asciiTheme="majorHAnsi" w:hAnsiTheme="majorHAnsi" w:cs="Calibri"/>
          <w:bCs/>
        </w:rPr>
      </w:pPr>
    </w:p>
    <w:p w14:paraId="37633395" w14:textId="77777777" w:rsidR="00AE1D1D" w:rsidRDefault="00AE1D1D" w:rsidP="00AE5AC4">
      <w:pPr>
        <w:spacing w:line="276" w:lineRule="auto"/>
        <w:jc w:val="center"/>
        <w:rPr>
          <w:rFonts w:asciiTheme="majorHAnsi" w:hAnsiTheme="majorHAnsi" w:cs="Calibri"/>
          <w:bCs/>
        </w:rPr>
      </w:pPr>
    </w:p>
    <w:p w14:paraId="73BEA395" w14:textId="77777777" w:rsidR="00AE1D1D" w:rsidRPr="008B179F" w:rsidRDefault="00AE1D1D" w:rsidP="00AE5AC4">
      <w:pPr>
        <w:spacing w:line="276" w:lineRule="auto"/>
        <w:jc w:val="center"/>
        <w:rPr>
          <w:rFonts w:asciiTheme="majorHAnsi" w:hAnsiTheme="majorHAnsi" w:cs="Calibri"/>
          <w:bCs/>
        </w:rPr>
      </w:pPr>
    </w:p>
    <w:p w14:paraId="73967DC4" w14:textId="77777777" w:rsidR="00AE5AC4" w:rsidRDefault="00AE5AC4" w:rsidP="00AE5AC4">
      <w:pPr>
        <w:spacing w:line="276" w:lineRule="auto"/>
        <w:jc w:val="center"/>
        <w:rPr>
          <w:rFonts w:asciiTheme="majorHAnsi" w:hAnsiTheme="majorHAnsi" w:cs="Calibri"/>
          <w:b/>
          <w:sz w:val="32"/>
          <w:szCs w:val="32"/>
        </w:rPr>
      </w:pPr>
    </w:p>
    <w:p w14:paraId="4DD8477D"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bookmarkStart w:id="19" w:name="_Hlk199424741"/>
      <w:r w:rsidRPr="00762050">
        <w:rPr>
          <w:rFonts w:asciiTheme="majorBidi" w:hAnsiTheme="majorBidi" w:cstheme="majorBidi"/>
          <w:b/>
          <w:bCs/>
          <w:iCs/>
        </w:rPr>
        <w:lastRenderedPageBreak/>
        <w:t>Semestre: 1</w:t>
      </w:r>
    </w:p>
    <w:p w14:paraId="7D3B74A0"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Unité d’enseignement: UEF 1.1.1</w:t>
      </w:r>
    </w:p>
    <w:p w14:paraId="6CF625BE"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r w:rsidRPr="00762050">
        <w:rPr>
          <w:rFonts w:asciiTheme="majorBidi" w:eastAsia="Times New Roman" w:hAnsiTheme="majorBidi" w:cstheme="majorBidi"/>
          <w:b/>
          <w:bCs/>
          <w:color w:val="000000"/>
          <w:lang w:eastAsia="fr-FR"/>
        </w:rPr>
        <w:t>Analyse 1</w:t>
      </w:r>
    </w:p>
    <w:p w14:paraId="3A12E189"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67h30 (Cours: 1h30, TD: 3h00)</w:t>
      </w:r>
    </w:p>
    <w:p w14:paraId="016313D3"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6</w:t>
      </w:r>
    </w:p>
    <w:p w14:paraId="50FC2AF7"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Coefficient: 3</w:t>
      </w:r>
    </w:p>
    <w:p w14:paraId="7509311A" w14:textId="77777777" w:rsidR="00EE4E3E" w:rsidRPr="00762050" w:rsidRDefault="00EE4E3E" w:rsidP="00EE4E3E">
      <w:pPr>
        <w:rPr>
          <w:rFonts w:asciiTheme="majorBidi" w:eastAsia="Times New Roman" w:hAnsiTheme="majorBidi" w:cstheme="majorBidi"/>
          <w:lang w:eastAsia="fr-FR"/>
        </w:rPr>
      </w:pPr>
    </w:p>
    <w:tbl>
      <w:tblPr>
        <w:tblW w:w="0" w:type="auto"/>
        <w:tblInd w:w="-147" w:type="dxa"/>
        <w:tblCellMar>
          <w:top w:w="15" w:type="dxa"/>
          <w:left w:w="15" w:type="dxa"/>
          <w:bottom w:w="15" w:type="dxa"/>
          <w:right w:w="15" w:type="dxa"/>
        </w:tblCellMar>
        <w:tblLook w:val="04A0" w:firstRow="1" w:lastRow="0" w:firstColumn="1" w:lastColumn="0" w:noHBand="0" w:noVBand="1"/>
      </w:tblPr>
      <w:tblGrid>
        <w:gridCol w:w="9728"/>
      </w:tblGrid>
      <w:tr w:rsidR="00EE4E3E" w:rsidRPr="00762050" w14:paraId="0934621F" w14:textId="77777777" w:rsidTr="00EE4E3E">
        <w:tc>
          <w:tcPr>
            <w:tcW w:w="9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ADA2E9"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b/>
                <w:bCs/>
                <w:color w:val="000000"/>
                <w:lang w:eastAsia="fr-FR"/>
              </w:rPr>
              <w:t>Pré requis :</w:t>
            </w:r>
          </w:p>
          <w:p w14:paraId="2C4FB736" w14:textId="77777777" w:rsidR="00EE4E3E" w:rsidRPr="002B400A" w:rsidRDefault="00EE4E3E" w:rsidP="00EE4E3E">
            <w:pPr>
              <w:jc w:val="both"/>
              <w:rPr>
                <w:rFonts w:asciiTheme="majorBidi" w:hAnsiTheme="majorBidi" w:cstheme="majorBidi"/>
              </w:rPr>
            </w:pPr>
            <w:r w:rsidRPr="00762050">
              <w:rPr>
                <w:rFonts w:asciiTheme="majorBidi" w:hAnsiTheme="majorBidi" w:cstheme="majorBidi"/>
              </w:rPr>
              <w:t>Notions de base des mathématiques des classes Terminales (ensem</w:t>
            </w:r>
            <w:r>
              <w:rPr>
                <w:rFonts w:asciiTheme="majorBidi" w:hAnsiTheme="majorBidi" w:cstheme="majorBidi"/>
              </w:rPr>
              <w:t>bles, fonctions, équations, …).</w:t>
            </w:r>
          </w:p>
        </w:tc>
      </w:tr>
    </w:tbl>
    <w:p w14:paraId="39A4E806" w14:textId="77777777" w:rsidR="00EE4E3E" w:rsidRPr="00762050" w:rsidRDefault="00EE4E3E" w:rsidP="00EE4E3E">
      <w:pPr>
        <w:rPr>
          <w:rFonts w:asciiTheme="majorBidi" w:eastAsia="Times New Roman" w:hAnsiTheme="majorBidi" w:cstheme="majorBidi"/>
          <w:lang w:eastAsia="fr-FR"/>
        </w:rPr>
      </w:pPr>
    </w:p>
    <w:tbl>
      <w:tblPr>
        <w:tblW w:w="0" w:type="auto"/>
        <w:tblInd w:w="-147" w:type="dxa"/>
        <w:tblCellMar>
          <w:top w:w="15" w:type="dxa"/>
          <w:left w:w="15" w:type="dxa"/>
          <w:bottom w:w="15" w:type="dxa"/>
          <w:right w:w="15" w:type="dxa"/>
        </w:tblCellMar>
        <w:tblLook w:val="04A0" w:firstRow="1" w:lastRow="0" w:firstColumn="1" w:lastColumn="0" w:noHBand="0" w:noVBand="1"/>
      </w:tblPr>
      <w:tblGrid>
        <w:gridCol w:w="9769"/>
      </w:tblGrid>
      <w:tr w:rsidR="00EE4E3E" w:rsidRPr="00762050" w14:paraId="6A2FD44B" w14:textId="77777777" w:rsidTr="00EE4E3E">
        <w:tc>
          <w:tcPr>
            <w:tcW w:w="9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6600D4" w14:textId="77777777" w:rsidR="00EE4E3E" w:rsidRPr="00762050" w:rsidRDefault="00EE4E3E" w:rsidP="00EE4E3E">
            <w:pPr>
              <w:jc w:val="both"/>
              <w:rPr>
                <w:rFonts w:asciiTheme="majorBidi" w:eastAsia="Times New Roman" w:hAnsiTheme="majorBidi" w:cstheme="majorBidi"/>
              </w:rPr>
            </w:pPr>
            <w:r w:rsidRPr="00762050">
              <w:rPr>
                <w:rFonts w:asciiTheme="majorBidi" w:eastAsia="Times New Roman" w:hAnsiTheme="majorBidi" w:cstheme="majorBidi"/>
                <w:b/>
              </w:rPr>
              <w:t>Objectifs de l’enseignement</w:t>
            </w:r>
          </w:p>
          <w:p w14:paraId="123A85E8"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Cette première matière d’Analyse I est notamment consacrée à l’homogénéisation des connaissances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w:t>
            </w:r>
            <w:r>
              <w:rPr>
                <w:rFonts w:asciiTheme="majorBidi" w:hAnsiTheme="majorBidi" w:cstheme="majorBidi"/>
              </w:rPr>
              <w:t>e des Sciences et Technologies.</w:t>
            </w:r>
          </w:p>
        </w:tc>
      </w:tr>
    </w:tbl>
    <w:p w14:paraId="47F0383B" w14:textId="77777777" w:rsidR="00EE4E3E" w:rsidRPr="00762050" w:rsidRDefault="00EE4E3E" w:rsidP="00EE4E3E">
      <w:pPr>
        <w:jc w:val="both"/>
        <w:rPr>
          <w:rFonts w:asciiTheme="majorBidi" w:hAnsiTheme="majorBidi" w:cstheme="majorBidi"/>
          <w:b/>
          <w:u w:val="single"/>
        </w:rPr>
      </w:pPr>
    </w:p>
    <w:p w14:paraId="65AA1A5B" w14:textId="77777777" w:rsidR="00EE4E3E" w:rsidRPr="00762050" w:rsidRDefault="00EE4E3E" w:rsidP="00EE4E3E">
      <w:pPr>
        <w:jc w:val="both"/>
        <w:rPr>
          <w:rFonts w:asciiTheme="majorBidi" w:hAnsiTheme="majorBidi" w:cstheme="majorBidi"/>
          <w:b/>
          <w:u w:val="single"/>
        </w:rPr>
      </w:pPr>
      <w:r w:rsidRPr="00762050">
        <w:rPr>
          <w:rFonts w:asciiTheme="majorBidi" w:hAnsiTheme="majorBidi" w:cstheme="majorBidi"/>
          <w:b/>
          <w:u w:val="single"/>
        </w:rPr>
        <w:t>Contenu de la matière:</w:t>
      </w:r>
    </w:p>
    <w:p w14:paraId="49C1F69D" w14:textId="77777777" w:rsidR="00EE4E3E" w:rsidRPr="00762050" w:rsidRDefault="00EE4E3E" w:rsidP="00EE4E3E">
      <w:pPr>
        <w:autoSpaceDE w:val="0"/>
        <w:autoSpaceDN w:val="0"/>
        <w:adjustRightInd w:val="0"/>
        <w:spacing w:before="120"/>
        <w:jc w:val="both"/>
        <w:rPr>
          <w:rFonts w:asciiTheme="majorBidi" w:hAnsiTheme="majorBidi" w:cstheme="majorBidi"/>
          <w:b/>
          <w:bCs/>
        </w:rPr>
      </w:pPr>
      <w:r w:rsidRPr="00762050">
        <w:rPr>
          <w:rFonts w:asciiTheme="majorBidi" w:hAnsiTheme="majorBidi" w:cstheme="majorBidi"/>
          <w:b/>
          <w:bCs/>
        </w:rPr>
        <w:t xml:space="preserve">Chapitre 1 : Propriétés de l’ensemble R </w:t>
      </w:r>
    </w:p>
    <w:p w14:paraId="311ED1E8" w14:textId="77777777" w:rsidR="00EE4E3E" w:rsidRPr="00762050" w:rsidRDefault="00EE4E3E" w:rsidP="00EE4E3E">
      <w:pPr>
        <w:autoSpaceDE w:val="0"/>
        <w:autoSpaceDN w:val="0"/>
        <w:adjustRightInd w:val="0"/>
        <w:spacing w:line="276" w:lineRule="auto"/>
        <w:ind w:left="1134"/>
        <w:jc w:val="both"/>
        <w:rPr>
          <w:rFonts w:asciiTheme="majorBidi" w:hAnsiTheme="majorBidi" w:cstheme="majorBidi"/>
        </w:rPr>
      </w:pPr>
      <w:r w:rsidRPr="00762050">
        <w:rPr>
          <w:rFonts w:asciiTheme="majorBidi" w:hAnsiTheme="majorBidi" w:cstheme="majorBidi"/>
        </w:rPr>
        <w:t>1. Partie majorée, minorée et bornée.</w:t>
      </w:r>
    </w:p>
    <w:p w14:paraId="06678834" w14:textId="77777777" w:rsidR="00EE4E3E" w:rsidRPr="00762050" w:rsidRDefault="00EE4E3E" w:rsidP="00EE4E3E">
      <w:pPr>
        <w:autoSpaceDE w:val="0"/>
        <w:autoSpaceDN w:val="0"/>
        <w:adjustRightInd w:val="0"/>
        <w:spacing w:line="276" w:lineRule="auto"/>
        <w:ind w:left="1134"/>
        <w:jc w:val="both"/>
        <w:rPr>
          <w:rFonts w:asciiTheme="majorBidi" w:hAnsiTheme="majorBidi" w:cstheme="majorBidi"/>
        </w:rPr>
      </w:pPr>
      <w:r w:rsidRPr="00762050">
        <w:rPr>
          <w:rFonts w:asciiTheme="majorBidi" w:hAnsiTheme="majorBidi" w:cstheme="majorBidi"/>
        </w:rPr>
        <w:t>2. Élément maximum, élément minimum.</w:t>
      </w:r>
    </w:p>
    <w:p w14:paraId="4CE0DAFA" w14:textId="77777777" w:rsidR="00EE4E3E" w:rsidRPr="00762050" w:rsidRDefault="00EE4E3E" w:rsidP="00EE4E3E">
      <w:pPr>
        <w:autoSpaceDE w:val="0"/>
        <w:autoSpaceDN w:val="0"/>
        <w:adjustRightInd w:val="0"/>
        <w:spacing w:line="276" w:lineRule="auto"/>
        <w:ind w:left="1134"/>
        <w:jc w:val="both"/>
        <w:rPr>
          <w:rFonts w:asciiTheme="majorBidi" w:hAnsiTheme="majorBidi" w:cstheme="majorBidi"/>
        </w:rPr>
      </w:pPr>
      <w:r w:rsidRPr="00762050">
        <w:rPr>
          <w:rFonts w:asciiTheme="majorBidi" w:hAnsiTheme="majorBidi" w:cstheme="majorBidi"/>
        </w:rPr>
        <w:t>3. Borne supérieure, borne inférieure.</w:t>
      </w:r>
    </w:p>
    <w:p w14:paraId="693D897A" w14:textId="77777777" w:rsidR="00EE4E3E" w:rsidRPr="00762050" w:rsidRDefault="00EE4E3E" w:rsidP="00EE4E3E">
      <w:pPr>
        <w:autoSpaceDE w:val="0"/>
        <w:autoSpaceDN w:val="0"/>
        <w:adjustRightInd w:val="0"/>
        <w:spacing w:line="276" w:lineRule="auto"/>
        <w:ind w:left="1134"/>
        <w:jc w:val="both"/>
        <w:rPr>
          <w:rFonts w:asciiTheme="majorBidi" w:hAnsiTheme="majorBidi" w:cstheme="majorBidi"/>
        </w:rPr>
      </w:pPr>
      <w:r w:rsidRPr="00762050">
        <w:rPr>
          <w:rFonts w:asciiTheme="majorBidi" w:hAnsiTheme="majorBidi" w:cstheme="majorBidi"/>
        </w:rPr>
        <w:t>4. Valeur absolue, partie entière.</w:t>
      </w:r>
    </w:p>
    <w:p w14:paraId="78CFF34B" w14:textId="77777777" w:rsidR="00EE4E3E" w:rsidRPr="00762050" w:rsidRDefault="00EE4E3E" w:rsidP="00EE4E3E">
      <w:pPr>
        <w:autoSpaceDE w:val="0"/>
        <w:autoSpaceDN w:val="0"/>
        <w:adjustRightInd w:val="0"/>
        <w:jc w:val="both"/>
        <w:rPr>
          <w:rFonts w:asciiTheme="majorBidi" w:hAnsiTheme="majorBidi" w:cstheme="majorBidi"/>
          <w:b/>
          <w:bCs/>
        </w:rPr>
      </w:pPr>
      <w:r w:rsidRPr="00762050">
        <w:rPr>
          <w:rFonts w:asciiTheme="majorBidi" w:hAnsiTheme="majorBidi" w:cstheme="majorBidi"/>
          <w:b/>
          <w:bCs/>
        </w:rPr>
        <w:t xml:space="preserve">Chapitre 2 : Suites numériques réelles </w:t>
      </w:r>
    </w:p>
    <w:p w14:paraId="5CB58C9D" w14:textId="77777777" w:rsidR="00EE4E3E" w:rsidRPr="00762050" w:rsidRDefault="00EE4E3E" w:rsidP="00EE4E3E">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1. Suites convergentes.</w:t>
      </w:r>
    </w:p>
    <w:p w14:paraId="3BE0535A" w14:textId="77777777" w:rsidR="00EE4E3E" w:rsidRPr="00762050" w:rsidRDefault="00EE4E3E" w:rsidP="00EE4E3E">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2. Théorèmes de comparaison.</w:t>
      </w:r>
    </w:p>
    <w:p w14:paraId="27EA8840" w14:textId="77777777" w:rsidR="00EE4E3E" w:rsidRPr="00762050" w:rsidRDefault="00EE4E3E" w:rsidP="00EE4E3E">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3. Théorème de convergence monotone.</w:t>
      </w:r>
    </w:p>
    <w:p w14:paraId="6B79CFF2" w14:textId="77777777" w:rsidR="00EE4E3E" w:rsidRPr="00762050" w:rsidRDefault="00EE4E3E" w:rsidP="00EE4E3E">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4. Suites extraites.</w:t>
      </w:r>
    </w:p>
    <w:p w14:paraId="3B2B68CE" w14:textId="77777777" w:rsidR="00EE4E3E" w:rsidRPr="00762050" w:rsidRDefault="00EE4E3E" w:rsidP="00EE4E3E">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5. Suites adjacentes.</w:t>
      </w:r>
    </w:p>
    <w:p w14:paraId="0B608446" w14:textId="77777777" w:rsidR="00EE4E3E" w:rsidRPr="00762050" w:rsidRDefault="00EE4E3E" w:rsidP="00EE4E3E">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6. Suites particulières (arithmétiques, géométriques, récurrentes)</w:t>
      </w:r>
    </w:p>
    <w:p w14:paraId="10BF3851" w14:textId="77777777" w:rsidR="00EE4E3E" w:rsidRPr="00762050" w:rsidRDefault="00EE4E3E" w:rsidP="00EE4E3E">
      <w:pPr>
        <w:rPr>
          <w:rFonts w:asciiTheme="majorBidi" w:hAnsiTheme="majorBidi" w:cstheme="majorBidi"/>
          <w:b/>
          <w:bCs/>
        </w:rPr>
      </w:pPr>
      <w:r w:rsidRPr="00762050">
        <w:rPr>
          <w:rFonts w:asciiTheme="majorBidi" w:hAnsiTheme="majorBidi" w:cstheme="majorBidi"/>
          <w:b/>
          <w:bCs/>
        </w:rPr>
        <w:t xml:space="preserve">Chapitre 3 : Les fonctions réelles à une seule variable            </w:t>
      </w:r>
      <w:r w:rsidRPr="00762050">
        <w:rPr>
          <w:rFonts w:asciiTheme="majorBidi" w:hAnsiTheme="majorBidi" w:cstheme="majorBidi"/>
          <w:b/>
          <w:bCs/>
        </w:rPr>
        <w:tab/>
      </w:r>
      <w:r w:rsidRPr="00762050">
        <w:rPr>
          <w:rFonts w:asciiTheme="majorBidi" w:hAnsiTheme="majorBidi" w:cstheme="majorBidi"/>
          <w:b/>
          <w:bCs/>
        </w:rPr>
        <w:tab/>
        <w:t xml:space="preserve"> </w:t>
      </w:r>
    </w:p>
    <w:p w14:paraId="12E02876" w14:textId="77777777" w:rsidR="00EE4E3E" w:rsidRPr="00762050" w:rsidRDefault="00EE4E3E" w:rsidP="00EE4E3E">
      <w:pPr>
        <w:pStyle w:val="Paragraphedeliste"/>
        <w:numPr>
          <w:ilvl w:val="1"/>
          <w:numId w:val="58"/>
        </w:numPr>
        <w:spacing w:after="200"/>
        <w:rPr>
          <w:rFonts w:asciiTheme="majorBidi" w:hAnsiTheme="majorBidi" w:cstheme="majorBidi"/>
        </w:rPr>
      </w:pPr>
      <w:r w:rsidRPr="00762050">
        <w:rPr>
          <w:rFonts w:asciiTheme="majorBidi" w:hAnsiTheme="majorBidi" w:cstheme="majorBidi"/>
        </w:rPr>
        <w:t>Limites et continuité des fonctions</w:t>
      </w:r>
    </w:p>
    <w:p w14:paraId="3C7CF0B6" w14:textId="77777777" w:rsidR="00EE4E3E" w:rsidRPr="00762050" w:rsidRDefault="00EE4E3E" w:rsidP="00EE4E3E">
      <w:pPr>
        <w:pStyle w:val="Paragraphedeliste"/>
        <w:numPr>
          <w:ilvl w:val="1"/>
          <w:numId w:val="58"/>
        </w:numPr>
        <w:spacing w:after="200"/>
        <w:rPr>
          <w:rFonts w:asciiTheme="majorBidi" w:hAnsiTheme="majorBidi" w:cstheme="majorBidi"/>
        </w:rPr>
      </w:pPr>
      <w:r w:rsidRPr="00762050">
        <w:rPr>
          <w:rFonts w:asciiTheme="majorBidi" w:hAnsiTheme="majorBidi" w:cstheme="majorBidi"/>
        </w:rPr>
        <w:t>Dérivée et différentielle d’une fonction</w:t>
      </w:r>
    </w:p>
    <w:p w14:paraId="202B58A6" w14:textId="77777777" w:rsidR="00EE4E3E" w:rsidRPr="00762050" w:rsidRDefault="00EE4E3E" w:rsidP="00EE4E3E">
      <w:pPr>
        <w:pStyle w:val="Paragraphedeliste"/>
        <w:numPr>
          <w:ilvl w:val="1"/>
          <w:numId w:val="58"/>
        </w:numPr>
        <w:rPr>
          <w:rFonts w:asciiTheme="majorBidi" w:hAnsiTheme="majorBidi" w:cstheme="majorBidi"/>
        </w:rPr>
      </w:pPr>
      <w:r w:rsidRPr="00762050">
        <w:rPr>
          <w:rFonts w:asciiTheme="majorBidi" w:hAnsiTheme="majorBidi" w:cstheme="majorBidi"/>
        </w:rPr>
        <w:t xml:space="preserve">Applications aux fonctions élémentaires (puissance, exponentielle, hyperbolique, trigonométrique et logarithmique) </w:t>
      </w:r>
    </w:p>
    <w:p w14:paraId="39F4ACAD" w14:textId="77777777" w:rsidR="00EE4E3E" w:rsidRPr="00762050" w:rsidRDefault="00EE4E3E" w:rsidP="00EE4E3E">
      <w:pPr>
        <w:rPr>
          <w:rFonts w:asciiTheme="majorBidi" w:hAnsiTheme="majorBidi" w:cstheme="majorBidi"/>
          <w:b/>
          <w:bCs/>
        </w:rPr>
      </w:pPr>
      <w:r w:rsidRPr="00762050">
        <w:rPr>
          <w:rFonts w:asciiTheme="majorBidi" w:hAnsiTheme="majorBidi" w:cstheme="majorBidi"/>
          <w:b/>
          <w:bCs/>
        </w:rPr>
        <w:t xml:space="preserve">Chapitre 4 : Développement limité                              </w:t>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p>
    <w:p w14:paraId="7A91308D" w14:textId="77777777" w:rsidR="00EE4E3E" w:rsidRPr="00762050" w:rsidRDefault="00EE4E3E" w:rsidP="00EE4E3E">
      <w:pPr>
        <w:pStyle w:val="Paragraphedeliste"/>
        <w:numPr>
          <w:ilvl w:val="0"/>
          <w:numId w:val="59"/>
        </w:numPr>
        <w:spacing w:after="200"/>
        <w:rPr>
          <w:rFonts w:asciiTheme="majorBidi" w:hAnsiTheme="majorBidi" w:cstheme="majorBidi"/>
        </w:rPr>
      </w:pPr>
      <w:r w:rsidRPr="00762050">
        <w:rPr>
          <w:rFonts w:asciiTheme="majorBidi" w:hAnsiTheme="majorBidi" w:cstheme="majorBidi"/>
        </w:rPr>
        <w:t xml:space="preserve">Développement limité </w:t>
      </w:r>
    </w:p>
    <w:p w14:paraId="2F008AE8" w14:textId="77777777" w:rsidR="00EE4E3E" w:rsidRPr="00762050" w:rsidRDefault="00EE4E3E" w:rsidP="00EE4E3E">
      <w:pPr>
        <w:pStyle w:val="Paragraphedeliste"/>
        <w:numPr>
          <w:ilvl w:val="0"/>
          <w:numId w:val="59"/>
        </w:numPr>
        <w:spacing w:after="200"/>
        <w:rPr>
          <w:rFonts w:asciiTheme="majorBidi" w:hAnsiTheme="majorBidi" w:cstheme="majorBidi"/>
        </w:rPr>
      </w:pPr>
      <w:r w:rsidRPr="00762050">
        <w:rPr>
          <w:rFonts w:asciiTheme="majorBidi" w:hAnsiTheme="majorBidi" w:cstheme="majorBidi"/>
        </w:rPr>
        <w:t>Formule de Taylor</w:t>
      </w:r>
    </w:p>
    <w:p w14:paraId="42DDBF85" w14:textId="77777777" w:rsidR="00EE4E3E" w:rsidRPr="00762050" w:rsidRDefault="00EE4E3E" w:rsidP="00EE4E3E">
      <w:pPr>
        <w:pStyle w:val="Paragraphedeliste"/>
        <w:numPr>
          <w:ilvl w:val="0"/>
          <w:numId w:val="59"/>
        </w:numPr>
        <w:rPr>
          <w:rFonts w:asciiTheme="majorBidi" w:hAnsiTheme="majorBidi" w:cstheme="majorBidi"/>
        </w:rPr>
      </w:pPr>
      <w:r w:rsidRPr="00762050">
        <w:rPr>
          <w:rFonts w:asciiTheme="majorBidi" w:hAnsiTheme="majorBidi" w:cstheme="majorBidi"/>
        </w:rPr>
        <w:t xml:space="preserve">Développement limité des fonctions   </w:t>
      </w:r>
    </w:p>
    <w:p w14:paraId="500937F8" w14:textId="77777777" w:rsidR="00EE4E3E" w:rsidRPr="00762050" w:rsidRDefault="00EE4E3E" w:rsidP="00EE4E3E">
      <w:pPr>
        <w:autoSpaceDE w:val="0"/>
        <w:autoSpaceDN w:val="0"/>
        <w:adjustRightInd w:val="0"/>
        <w:jc w:val="both"/>
        <w:rPr>
          <w:rFonts w:asciiTheme="majorBidi" w:hAnsiTheme="majorBidi" w:cstheme="majorBidi"/>
          <w:b/>
        </w:rPr>
      </w:pPr>
      <w:r>
        <w:rPr>
          <w:rFonts w:asciiTheme="majorBidi" w:hAnsiTheme="majorBidi" w:cstheme="majorBidi"/>
          <w:b/>
        </w:rPr>
        <w:t>Chapitre 5: Intégrales simples</w:t>
      </w:r>
      <w:r>
        <w:rPr>
          <w:rFonts w:asciiTheme="majorBidi" w:hAnsiTheme="majorBidi" w:cstheme="majorBidi"/>
          <w:b/>
        </w:rPr>
        <w:tab/>
      </w:r>
      <w:r w:rsidRPr="00762050">
        <w:rPr>
          <w:rFonts w:asciiTheme="majorBidi" w:hAnsiTheme="majorBidi" w:cstheme="majorBidi"/>
          <w:b/>
        </w:rPr>
        <w:tab/>
        <w:t xml:space="preserve">        </w:t>
      </w:r>
      <w:r w:rsidRPr="00762050">
        <w:rPr>
          <w:rFonts w:asciiTheme="majorBidi" w:hAnsiTheme="majorBidi" w:cstheme="majorBidi"/>
          <w:b/>
        </w:rPr>
        <w:tab/>
        <w:t xml:space="preserve">          </w:t>
      </w:r>
    </w:p>
    <w:p w14:paraId="0CB4F918" w14:textId="77777777" w:rsidR="00EE4E3E" w:rsidRPr="00762050" w:rsidRDefault="00EE4E3E" w:rsidP="00EE4E3E">
      <w:pPr>
        <w:autoSpaceDE w:val="0"/>
        <w:autoSpaceDN w:val="0"/>
        <w:adjustRightInd w:val="0"/>
        <w:ind w:firstLine="708"/>
        <w:rPr>
          <w:rFonts w:asciiTheme="majorBidi" w:hAnsiTheme="majorBidi" w:cstheme="majorBidi"/>
        </w:rPr>
      </w:pPr>
      <w:r w:rsidRPr="00762050">
        <w:rPr>
          <w:rFonts w:asciiTheme="majorBidi" w:hAnsiTheme="majorBidi" w:cstheme="majorBidi"/>
        </w:rPr>
        <w:t xml:space="preserve">   1 Rappels sur l’intégrale de Riemann et sur le calcul de primitives.</w:t>
      </w:r>
    </w:p>
    <w:p w14:paraId="15C4B296" w14:textId="77777777" w:rsidR="00EE4E3E" w:rsidRPr="002B400A" w:rsidRDefault="00EE4E3E" w:rsidP="00EE4E3E">
      <w:pPr>
        <w:jc w:val="both"/>
        <w:rPr>
          <w:rFonts w:asciiTheme="majorBidi" w:hAnsiTheme="majorBidi" w:cstheme="majorBidi"/>
          <w:b/>
          <w:u w:val="single"/>
        </w:rPr>
      </w:pPr>
      <w:r>
        <w:rPr>
          <w:rFonts w:asciiTheme="majorBidi" w:hAnsiTheme="majorBidi" w:cstheme="majorBidi"/>
          <w:b/>
          <w:u w:val="single"/>
        </w:rPr>
        <w:t xml:space="preserve">Mode d’évaluation : </w:t>
      </w:r>
      <w:r w:rsidRPr="00762050">
        <w:rPr>
          <w:rFonts w:asciiTheme="majorBidi" w:hAnsiTheme="majorBidi" w:cstheme="majorBidi"/>
        </w:rPr>
        <w:t>CC : 40%, Examen final : 60%</w:t>
      </w:r>
    </w:p>
    <w:p w14:paraId="3603E60E" w14:textId="77777777" w:rsidR="00EE4E3E" w:rsidRPr="00762050" w:rsidRDefault="00EE4E3E" w:rsidP="00EE4E3E">
      <w:pPr>
        <w:autoSpaceDE w:val="0"/>
        <w:autoSpaceDN w:val="0"/>
        <w:adjustRightInd w:val="0"/>
        <w:jc w:val="both"/>
        <w:rPr>
          <w:rFonts w:asciiTheme="majorBidi" w:hAnsiTheme="majorBidi" w:cstheme="majorBidi"/>
          <w:b/>
          <w:bCs/>
          <w:color w:val="000000"/>
        </w:rPr>
      </w:pPr>
    </w:p>
    <w:p w14:paraId="4E9D7E74" w14:textId="77777777" w:rsidR="00EE4E3E" w:rsidRPr="00762050" w:rsidRDefault="00EE4E3E" w:rsidP="00EE4E3E">
      <w:pPr>
        <w:autoSpaceDE w:val="0"/>
        <w:autoSpaceDN w:val="0"/>
        <w:adjustRightInd w:val="0"/>
        <w:jc w:val="both"/>
        <w:rPr>
          <w:rFonts w:asciiTheme="majorBidi" w:hAnsiTheme="majorBidi" w:cstheme="majorBidi"/>
          <w:b/>
          <w:bCs/>
          <w:color w:val="000000"/>
          <w:u w:val="single"/>
        </w:rPr>
      </w:pPr>
      <w:r w:rsidRPr="00762050">
        <w:rPr>
          <w:rFonts w:asciiTheme="majorBidi" w:hAnsiTheme="majorBidi" w:cstheme="majorBidi"/>
          <w:b/>
          <w:bCs/>
          <w:color w:val="000000"/>
          <w:u w:val="single"/>
        </w:rPr>
        <w:t>Références bibliographiques:</w:t>
      </w:r>
    </w:p>
    <w:p w14:paraId="0B08FA0A"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 xml:space="preserve">1- K. </w:t>
      </w:r>
      <w:proofErr w:type="spellStart"/>
      <w:r w:rsidRPr="00762050">
        <w:rPr>
          <w:rFonts w:asciiTheme="majorBidi" w:hAnsiTheme="majorBidi" w:cstheme="majorBidi"/>
        </w:rPr>
        <w:t>Allab</w:t>
      </w:r>
      <w:proofErr w:type="spellEnd"/>
      <w:r w:rsidRPr="00762050">
        <w:rPr>
          <w:rFonts w:asciiTheme="majorBidi" w:hAnsiTheme="majorBidi" w:cstheme="majorBidi"/>
        </w:rPr>
        <w:t>, Eléments d’analyse, Fonction d’une variable réelle, 1</w:t>
      </w:r>
      <w:r w:rsidRPr="00762050">
        <w:rPr>
          <w:rFonts w:asciiTheme="majorBidi" w:hAnsiTheme="majorBidi" w:cstheme="majorBidi"/>
          <w:vertAlign w:val="superscript"/>
        </w:rPr>
        <w:t>re</w:t>
      </w:r>
      <w:r w:rsidRPr="00762050">
        <w:rPr>
          <w:rFonts w:asciiTheme="majorBidi" w:hAnsiTheme="majorBidi" w:cstheme="majorBidi"/>
        </w:rPr>
        <w:t>&amp; 2</w:t>
      </w:r>
      <w:r w:rsidRPr="00762050">
        <w:rPr>
          <w:rFonts w:asciiTheme="majorBidi" w:hAnsiTheme="majorBidi" w:cstheme="majorBidi"/>
          <w:vertAlign w:val="superscript"/>
        </w:rPr>
        <w:t>e</w:t>
      </w:r>
      <w:r w:rsidRPr="00762050">
        <w:rPr>
          <w:rFonts w:asciiTheme="majorBidi" w:hAnsiTheme="majorBidi" w:cstheme="majorBidi"/>
        </w:rPr>
        <w:t xml:space="preserve"> années d’université, Office des Publications universitaires.</w:t>
      </w:r>
    </w:p>
    <w:p w14:paraId="726D1990"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2- J. Rivaud, Algèbre : Classes préparatoires et Université Tome 1, Exercices avec solutions, Vuibert.</w:t>
      </w:r>
    </w:p>
    <w:p w14:paraId="5E7A9189"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 xml:space="preserve">3- N. </w:t>
      </w:r>
      <w:proofErr w:type="spellStart"/>
      <w:r w:rsidRPr="00762050">
        <w:rPr>
          <w:rFonts w:asciiTheme="majorBidi" w:hAnsiTheme="majorBidi" w:cstheme="majorBidi"/>
        </w:rPr>
        <w:t>Faddeev</w:t>
      </w:r>
      <w:proofErr w:type="spellEnd"/>
      <w:r w:rsidRPr="00762050">
        <w:rPr>
          <w:rFonts w:asciiTheme="majorBidi" w:hAnsiTheme="majorBidi" w:cstheme="majorBidi"/>
        </w:rPr>
        <w:t xml:space="preserve">, I. </w:t>
      </w:r>
      <w:proofErr w:type="spellStart"/>
      <w:r w:rsidRPr="00762050">
        <w:rPr>
          <w:rFonts w:asciiTheme="majorBidi" w:hAnsiTheme="majorBidi" w:cstheme="majorBidi"/>
        </w:rPr>
        <w:t>Sominski</w:t>
      </w:r>
      <w:proofErr w:type="spellEnd"/>
      <w:r w:rsidRPr="00762050">
        <w:rPr>
          <w:rFonts w:asciiTheme="majorBidi" w:hAnsiTheme="majorBidi" w:cstheme="majorBidi"/>
        </w:rPr>
        <w:t>, Recueil d’exercices d’algèbre supérieure, Edition de Moscou</w:t>
      </w:r>
    </w:p>
    <w:p w14:paraId="1F2E2816" w14:textId="77777777" w:rsidR="00EE4E3E" w:rsidRPr="00762050" w:rsidRDefault="00EE4E3E" w:rsidP="00EE4E3E">
      <w:pPr>
        <w:rPr>
          <w:rFonts w:asciiTheme="majorBidi" w:hAnsiTheme="majorBidi" w:cstheme="majorBidi"/>
        </w:rPr>
      </w:pPr>
    </w:p>
    <w:p w14:paraId="48C49C5F"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lastRenderedPageBreak/>
        <w:t>Semestre: 1</w:t>
      </w:r>
    </w:p>
    <w:p w14:paraId="39AFD42F"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Unité d’enseignement: UEF 1.1.2</w:t>
      </w:r>
    </w:p>
    <w:p w14:paraId="296BE997"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proofErr w:type="gramStart"/>
      <w:r w:rsidRPr="00762050">
        <w:rPr>
          <w:rFonts w:asciiTheme="majorBidi" w:eastAsia="Times New Roman" w:hAnsiTheme="majorBidi" w:cstheme="majorBidi"/>
          <w:b/>
          <w:bCs/>
          <w:color w:val="000000"/>
          <w:lang w:eastAsia="fr-FR"/>
        </w:rPr>
        <w:t>Algèbre  1</w:t>
      </w:r>
      <w:proofErr w:type="gramEnd"/>
    </w:p>
    <w:p w14:paraId="2BED0984"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45h00 (Cours: 1h30, TD: 1h30)</w:t>
      </w:r>
    </w:p>
    <w:p w14:paraId="3F92E79E"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4</w:t>
      </w:r>
    </w:p>
    <w:p w14:paraId="01CC6A00"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Coefficient: 2</w:t>
      </w:r>
    </w:p>
    <w:p w14:paraId="1A0B2E0F" w14:textId="77777777" w:rsidR="00EE4E3E" w:rsidRPr="00762050" w:rsidRDefault="00EE4E3E" w:rsidP="00EE4E3E">
      <w:pPr>
        <w:rPr>
          <w:rFonts w:asciiTheme="majorBidi" w:eastAsia="Times New Roman" w:hAnsiTheme="majorBidi" w:cstheme="majorBidi"/>
          <w:lang w:eastAsia="fr-FR"/>
        </w:rPr>
      </w:pPr>
    </w:p>
    <w:tbl>
      <w:tblPr>
        <w:tblW w:w="0" w:type="auto"/>
        <w:tblInd w:w="-147" w:type="dxa"/>
        <w:tblLook w:val="04A0" w:firstRow="1" w:lastRow="0" w:firstColumn="1" w:lastColumn="0" w:noHBand="0" w:noVBand="1"/>
      </w:tblPr>
      <w:tblGrid>
        <w:gridCol w:w="9728"/>
      </w:tblGrid>
      <w:tr w:rsidR="00EE4E3E" w:rsidRPr="00762050" w14:paraId="22AA0B35" w14:textId="77777777" w:rsidTr="00EE4E3E">
        <w:tc>
          <w:tcPr>
            <w:tcW w:w="9728" w:type="dxa"/>
            <w:tcBorders>
              <w:top w:val="single" w:sz="4" w:space="0" w:color="000000"/>
              <w:left w:val="single" w:sz="4" w:space="0" w:color="000000"/>
              <w:bottom w:val="single" w:sz="4" w:space="0" w:color="000000"/>
              <w:right w:val="single" w:sz="4" w:space="0" w:color="000000"/>
            </w:tcBorders>
            <w:hideMark/>
          </w:tcPr>
          <w:p w14:paraId="39F2C7CC" w14:textId="77777777" w:rsidR="00EE4E3E" w:rsidRPr="00762050" w:rsidRDefault="00EE4E3E" w:rsidP="00EE4E3E">
            <w:pPr>
              <w:spacing w:line="276" w:lineRule="auto"/>
              <w:rPr>
                <w:rFonts w:asciiTheme="majorBidi" w:eastAsia="Times New Roman" w:hAnsiTheme="majorBidi" w:cstheme="majorBidi"/>
                <w:lang w:eastAsia="fr-FR"/>
              </w:rPr>
            </w:pPr>
            <w:r w:rsidRPr="00762050">
              <w:rPr>
                <w:rFonts w:asciiTheme="majorBidi" w:eastAsia="Times New Roman" w:hAnsiTheme="majorBidi" w:cstheme="majorBidi"/>
                <w:b/>
                <w:bCs/>
                <w:color w:val="000000"/>
                <w:lang w:eastAsia="fr-FR"/>
              </w:rPr>
              <w:t>Pré requis :</w:t>
            </w:r>
          </w:p>
          <w:p w14:paraId="31E7BF7E" w14:textId="77777777" w:rsidR="00EE4E3E" w:rsidRPr="00762050" w:rsidRDefault="00EE4E3E" w:rsidP="00EE4E3E">
            <w:pPr>
              <w:spacing w:line="276" w:lineRule="auto"/>
              <w:jc w:val="both"/>
              <w:rPr>
                <w:rFonts w:asciiTheme="majorBidi" w:hAnsiTheme="majorBidi" w:cstheme="majorBidi"/>
              </w:rPr>
            </w:pPr>
            <w:r w:rsidRPr="00762050">
              <w:rPr>
                <w:rFonts w:asciiTheme="majorBidi" w:hAnsiTheme="majorBidi" w:cstheme="majorBidi"/>
              </w:rPr>
              <w:t>Notions de base des mathématiques des classes Terminales (ensembles, fonctions, équations, …).</w:t>
            </w:r>
          </w:p>
        </w:tc>
      </w:tr>
    </w:tbl>
    <w:p w14:paraId="707CC033" w14:textId="77777777" w:rsidR="00EE4E3E" w:rsidRPr="00762050" w:rsidRDefault="00EE4E3E" w:rsidP="00EE4E3E">
      <w:pPr>
        <w:rPr>
          <w:rFonts w:asciiTheme="majorBidi" w:eastAsia="Times New Roman" w:hAnsiTheme="majorBidi" w:cstheme="majorBidi"/>
          <w:lang w:eastAsia="fr-FR"/>
        </w:rPr>
      </w:pPr>
    </w:p>
    <w:tbl>
      <w:tblPr>
        <w:tblW w:w="0" w:type="auto"/>
        <w:tblInd w:w="-147" w:type="dxa"/>
        <w:tblLook w:val="04A0" w:firstRow="1" w:lastRow="0" w:firstColumn="1" w:lastColumn="0" w:noHBand="0" w:noVBand="1"/>
      </w:tblPr>
      <w:tblGrid>
        <w:gridCol w:w="9769"/>
      </w:tblGrid>
      <w:tr w:rsidR="00EE4E3E" w:rsidRPr="00762050" w14:paraId="04F45320" w14:textId="77777777" w:rsidTr="00EE4E3E">
        <w:tc>
          <w:tcPr>
            <w:tcW w:w="9769" w:type="dxa"/>
            <w:tcBorders>
              <w:top w:val="single" w:sz="4" w:space="0" w:color="000000"/>
              <w:left w:val="single" w:sz="4" w:space="0" w:color="000000"/>
              <w:bottom w:val="single" w:sz="4" w:space="0" w:color="000000"/>
              <w:right w:val="single" w:sz="4" w:space="0" w:color="000000"/>
            </w:tcBorders>
            <w:hideMark/>
          </w:tcPr>
          <w:p w14:paraId="7CE65D75" w14:textId="77777777" w:rsidR="00EE4E3E" w:rsidRPr="00762050" w:rsidRDefault="00EE4E3E" w:rsidP="00EE4E3E">
            <w:pPr>
              <w:spacing w:line="276" w:lineRule="auto"/>
              <w:jc w:val="both"/>
              <w:rPr>
                <w:rFonts w:asciiTheme="majorBidi" w:eastAsia="Times New Roman" w:hAnsiTheme="majorBidi" w:cstheme="majorBidi"/>
              </w:rPr>
            </w:pPr>
            <w:r w:rsidRPr="00762050">
              <w:rPr>
                <w:rFonts w:asciiTheme="majorBidi" w:eastAsia="Times New Roman" w:hAnsiTheme="majorBidi" w:cstheme="majorBidi"/>
                <w:b/>
              </w:rPr>
              <w:t>Objectifs de l’enseignement</w:t>
            </w:r>
          </w:p>
          <w:p w14:paraId="2C9C584D"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Cette première matière d’Algèbre I est notamment consacrée à l’homogénéisation des connaissances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domaine des Sciences et Technologies.</w:t>
            </w:r>
          </w:p>
        </w:tc>
      </w:tr>
    </w:tbl>
    <w:p w14:paraId="2C259B3D" w14:textId="77777777" w:rsidR="00EE4E3E" w:rsidRPr="00762050" w:rsidRDefault="00EE4E3E" w:rsidP="00EE4E3E">
      <w:pPr>
        <w:jc w:val="both"/>
        <w:rPr>
          <w:rFonts w:asciiTheme="majorBidi" w:hAnsiTheme="majorBidi" w:cstheme="majorBidi"/>
          <w:b/>
          <w:u w:val="single"/>
        </w:rPr>
      </w:pPr>
    </w:p>
    <w:p w14:paraId="39C137DF" w14:textId="77777777" w:rsidR="00EE4E3E" w:rsidRPr="00762050" w:rsidRDefault="00EE4E3E" w:rsidP="00EE4E3E">
      <w:pPr>
        <w:jc w:val="both"/>
        <w:rPr>
          <w:rFonts w:asciiTheme="majorBidi" w:hAnsiTheme="majorBidi" w:cstheme="majorBidi"/>
          <w:b/>
          <w:u w:val="single"/>
        </w:rPr>
      </w:pPr>
      <w:r w:rsidRPr="00762050">
        <w:rPr>
          <w:rFonts w:asciiTheme="majorBidi" w:hAnsiTheme="majorBidi" w:cstheme="majorBidi"/>
          <w:b/>
          <w:u w:val="single"/>
        </w:rPr>
        <w:t>Contenu de la matière:</w:t>
      </w:r>
    </w:p>
    <w:p w14:paraId="44892F24" w14:textId="77777777" w:rsidR="00EE4E3E" w:rsidRPr="00762050" w:rsidRDefault="00EE4E3E" w:rsidP="00EE4E3E">
      <w:pPr>
        <w:jc w:val="both"/>
        <w:rPr>
          <w:rFonts w:asciiTheme="majorBidi" w:hAnsiTheme="majorBidi" w:cstheme="majorBidi"/>
          <w:b/>
          <w:u w:val="thick" w:color="F79646" w:themeColor="accent6"/>
        </w:rPr>
      </w:pPr>
    </w:p>
    <w:p w14:paraId="5DE25CB5" w14:textId="77777777" w:rsidR="00EE4E3E" w:rsidRPr="00762050" w:rsidRDefault="00EE4E3E" w:rsidP="00EE4E3E">
      <w:pPr>
        <w:spacing w:line="276" w:lineRule="auto"/>
        <w:rPr>
          <w:rFonts w:asciiTheme="majorBidi" w:hAnsiTheme="majorBidi" w:cstheme="majorBidi"/>
          <w:b/>
          <w:bCs/>
        </w:rPr>
      </w:pPr>
      <w:r w:rsidRPr="00762050">
        <w:rPr>
          <w:rFonts w:asciiTheme="majorBidi" w:hAnsiTheme="majorBidi" w:cstheme="majorBidi"/>
          <w:b/>
        </w:rPr>
        <w:t>Chapitre 1.</w:t>
      </w:r>
      <w:r w:rsidRPr="00762050">
        <w:rPr>
          <w:rFonts w:asciiTheme="majorBidi" w:hAnsiTheme="majorBidi" w:cstheme="majorBidi"/>
          <w:b/>
          <w:bCs/>
        </w:rPr>
        <w:t xml:space="preserve"> </w:t>
      </w:r>
      <w:r w:rsidRPr="00762050">
        <w:rPr>
          <w:rFonts w:asciiTheme="majorBidi" w:eastAsiaTheme="minorHAnsi" w:hAnsiTheme="majorBidi" w:cstheme="majorBidi"/>
          <w:b/>
          <w:bCs/>
          <w:lang w:eastAsia="en-US"/>
        </w:rPr>
        <w:t xml:space="preserve">Les ensembles, les relations et les applications </w:t>
      </w:r>
      <w:r w:rsidRPr="00762050">
        <w:rPr>
          <w:rFonts w:asciiTheme="majorBidi" w:hAnsiTheme="majorBidi" w:cstheme="majorBidi"/>
          <w:b/>
          <w:bCs/>
        </w:rPr>
        <w:t xml:space="preserve">                           (5 semaines)</w:t>
      </w:r>
    </w:p>
    <w:p w14:paraId="500B636B" w14:textId="77777777" w:rsidR="00EE4E3E" w:rsidRPr="00762050" w:rsidRDefault="00EE4E3E" w:rsidP="00EE4E3E">
      <w:pPr>
        <w:pStyle w:val="Paragraphedeliste"/>
        <w:numPr>
          <w:ilvl w:val="0"/>
          <w:numId w:val="61"/>
        </w:numPr>
        <w:spacing w:after="200" w:line="276" w:lineRule="auto"/>
        <w:rPr>
          <w:rFonts w:asciiTheme="majorBidi" w:hAnsiTheme="majorBidi" w:cstheme="majorBidi"/>
          <w:bCs/>
        </w:rPr>
      </w:pPr>
      <w:r w:rsidRPr="00762050">
        <w:rPr>
          <w:rFonts w:asciiTheme="majorBidi" w:eastAsiaTheme="minorHAnsi" w:hAnsiTheme="majorBidi" w:cstheme="majorBidi"/>
          <w:lang w:eastAsia="en-US"/>
        </w:rPr>
        <w:t>Théorie des ensembles.</w:t>
      </w:r>
    </w:p>
    <w:p w14:paraId="5FF1EDA4" w14:textId="77777777" w:rsidR="00EE4E3E" w:rsidRPr="00762050" w:rsidRDefault="00EE4E3E" w:rsidP="00EE4E3E">
      <w:pPr>
        <w:pStyle w:val="Paragraphedeliste"/>
        <w:numPr>
          <w:ilvl w:val="0"/>
          <w:numId w:val="61"/>
        </w:numPr>
        <w:spacing w:after="200" w:line="276" w:lineRule="auto"/>
        <w:rPr>
          <w:rFonts w:asciiTheme="majorBidi" w:hAnsiTheme="majorBidi" w:cstheme="majorBidi"/>
          <w:bCs/>
        </w:rPr>
      </w:pPr>
      <w:r w:rsidRPr="00762050">
        <w:rPr>
          <w:rFonts w:asciiTheme="majorBidi" w:eastAsiaTheme="minorHAnsi" w:hAnsiTheme="majorBidi" w:cstheme="majorBidi"/>
          <w:lang w:eastAsia="en-US"/>
        </w:rPr>
        <w:t xml:space="preserve">Relation d’ordre, Relations d’équivalence. </w:t>
      </w:r>
    </w:p>
    <w:p w14:paraId="5F368A63" w14:textId="77777777" w:rsidR="00EE4E3E" w:rsidRPr="00762050" w:rsidRDefault="00EE4E3E" w:rsidP="00EE4E3E">
      <w:pPr>
        <w:pStyle w:val="Paragraphedeliste"/>
        <w:numPr>
          <w:ilvl w:val="0"/>
          <w:numId w:val="61"/>
        </w:numPr>
        <w:spacing w:line="276" w:lineRule="auto"/>
        <w:rPr>
          <w:rFonts w:asciiTheme="majorBidi" w:hAnsiTheme="majorBidi" w:cstheme="majorBidi"/>
          <w:bCs/>
        </w:rPr>
      </w:pPr>
      <w:r w:rsidRPr="00762050">
        <w:rPr>
          <w:rFonts w:asciiTheme="majorBidi" w:eastAsiaTheme="minorHAnsi" w:hAnsiTheme="majorBidi" w:cstheme="majorBidi"/>
          <w:lang w:eastAsia="en-US"/>
        </w:rPr>
        <w:t xml:space="preserve">Application injective, surjective, bijective </w:t>
      </w:r>
      <w:r w:rsidRPr="00762050">
        <w:rPr>
          <w:rFonts w:asciiTheme="majorBidi" w:hAnsiTheme="majorBidi" w:cstheme="majorBidi"/>
        </w:rPr>
        <w:t>et fonction réciproque</w:t>
      </w:r>
      <w:r w:rsidRPr="00762050">
        <w:rPr>
          <w:rFonts w:asciiTheme="majorBidi" w:eastAsiaTheme="minorHAnsi" w:hAnsiTheme="majorBidi" w:cstheme="majorBidi"/>
          <w:lang w:eastAsia="en-US"/>
        </w:rPr>
        <w:t>: définition d’une application, image directe, image réciproque, caractéristique d’une application.</w:t>
      </w:r>
      <w:r w:rsidRPr="00762050">
        <w:rPr>
          <w:rFonts w:asciiTheme="majorBidi" w:hAnsiTheme="majorBidi" w:cstheme="majorBidi"/>
          <w:b/>
        </w:rPr>
        <w:tab/>
      </w:r>
    </w:p>
    <w:p w14:paraId="4A67E1B0"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rPr>
        <w:t>Chapitre 2 : Les nombres complexes</w:t>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t xml:space="preserve"> (5 semaines)</w:t>
      </w:r>
    </w:p>
    <w:p w14:paraId="0E4A0218" w14:textId="77777777" w:rsidR="00EE4E3E" w:rsidRPr="00762050" w:rsidRDefault="00EE4E3E" w:rsidP="00EE4E3E">
      <w:pPr>
        <w:pStyle w:val="Paragraphedeliste"/>
        <w:numPr>
          <w:ilvl w:val="0"/>
          <w:numId w:val="62"/>
        </w:numPr>
        <w:rPr>
          <w:rFonts w:asciiTheme="majorBidi" w:hAnsiTheme="majorBidi" w:cstheme="majorBidi"/>
        </w:rPr>
      </w:pPr>
      <w:r w:rsidRPr="00762050">
        <w:rPr>
          <w:rFonts w:asciiTheme="majorBidi" w:hAnsiTheme="majorBidi" w:cstheme="majorBidi"/>
        </w:rPr>
        <w:t>Définition d’un nombre complexe.</w:t>
      </w:r>
    </w:p>
    <w:p w14:paraId="483F0E70" w14:textId="77777777" w:rsidR="00EE4E3E" w:rsidRPr="00762050" w:rsidRDefault="00EE4E3E" w:rsidP="00EE4E3E">
      <w:pPr>
        <w:pStyle w:val="Paragraphedeliste"/>
        <w:numPr>
          <w:ilvl w:val="0"/>
          <w:numId w:val="62"/>
        </w:numPr>
        <w:rPr>
          <w:rFonts w:asciiTheme="majorBidi" w:hAnsiTheme="majorBidi" w:cstheme="majorBidi"/>
        </w:rPr>
      </w:pPr>
      <w:r w:rsidRPr="00762050">
        <w:rPr>
          <w:rFonts w:asciiTheme="majorBidi" w:hAnsiTheme="majorBidi" w:cstheme="majorBidi"/>
        </w:rPr>
        <w:t>Représentation d’un nombre complexe : Représentation algébrique, représentation trigonométrique, représentation géométrique, représentation exponentielle.</w:t>
      </w:r>
    </w:p>
    <w:p w14:paraId="3619AF9C" w14:textId="77777777" w:rsidR="00EE4E3E" w:rsidRPr="00762050" w:rsidRDefault="00EE4E3E" w:rsidP="00EE4E3E">
      <w:pPr>
        <w:pStyle w:val="Paragraphedeliste"/>
        <w:numPr>
          <w:ilvl w:val="0"/>
          <w:numId w:val="62"/>
        </w:numPr>
        <w:rPr>
          <w:rFonts w:asciiTheme="majorBidi" w:hAnsiTheme="majorBidi" w:cstheme="majorBidi"/>
        </w:rPr>
      </w:pPr>
      <w:r w:rsidRPr="00762050">
        <w:rPr>
          <w:rFonts w:asciiTheme="majorBidi" w:hAnsiTheme="majorBidi" w:cstheme="majorBidi"/>
        </w:rPr>
        <w:t xml:space="preserve">Racines d’un nombre complexe : racines carrées, résolution de l’équation </w:t>
      </w:r>
      <m:oMath>
        <m:r>
          <w:rPr>
            <w:rFonts w:ascii="Cambria Math" w:hAnsi="Cambria Math" w:cstheme="majorBidi"/>
          </w:rPr>
          <m:t>a</m:t>
        </m:r>
        <m:sSup>
          <m:sSupPr>
            <m:ctrlPr>
              <w:rPr>
                <w:rFonts w:ascii="Cambria Math" w:hAnsi="Cambria Math" w:cstheme="majorBidi"/>
                <w:i/>
              </w:rPr>
            </m:ctrlPr>
          </m:sSupPr>
          <m:e>
            <m:r>
              <w:rPr>
                <w:rFonts w:ascii="Cambria Math" w:hAnsi="Cambria Math" w:cstheme="majorBidi"/>
              </w:rPr>
              <m:t>z</m:t>
            </m:r>
          </m:e>
          <m:sup>
            <m:r>
              <w:rPr>
                <w:rFonts w:ascii="Cambria Math" w:hAnsi="Cambria Math" w:cstheme="majorBidi"/>
              </w:rPr>
              <m:t>2</m:t>
            </m:r>
          </m:sup>
        </m:sSup>
        <m:r>
          <w:rPr>
            <w:rFonts w:ascii="Cambria Math" w:hAnsi="Cambria Math" w:cstheme="majorBidi"/>
          </w:rPr>
          <m:t>+bz+c=0</m:t>
        </m:r>
      </m:oMath>
      <w:r w:rsidRPr="00762050">
        <w:rPr>
          <w:rFonts w:asciiTheme="majorBidi" w:hAnsiTheme="majorBidi" w:cstheme="majorBidi"/>
        </w:rPr>
        <w:t>,</w:t>
      </w:r>
      <w:r w:rsidRPr="00762050">
        <w:rPr>
          <w:rFonts w:asciiTheme="majorBidi" w:eastAsiaTheme="minorEastAsia" w:hAnsiTheme="majorBidi" w:cstheme="majorBidi"/>
        </w:rPr>
        <w:t xml:space="preserve"> </w:t>
      </w:r>
      <w:proofErr w:type="gramStart"/>
      <w:r w:rsidRPr="00762050">
        <w:rPr>
          <w:rFonts w:asciiTheme="majorBidi" w:eastAsiaTheme="minorEastAsia" w:hAnsiTheme="majorBidi" w:cstheme="majorBidi"/>
        </w:rPr>
        <w:t>racines nième</w:t>
      </w:r>
      <w:proofErr w:type="gramEnd"/>
      <w:r w:rsidRPr="00762050">
        <w:rPr>
          <w:rFonts w:asciiTheme="majorBidi" w:eastAsiaTheme="minorEastAsia" w:hAnsiTheme="majorBidi" w:cstheme="majorBidi"/>
        </w:rPr>
        <w:t xml:space="preserve"> d’un nombre complexe.</w:t>
      </w:r>
    </w:p>
    <w:p w14:paraId="1272D41C" w14:textId="77777777" w:rsidR="00EE4E3E" w:rsidRPr="00762050" w:rsidRDefault="00EE4E3E" w:rsidP="00EE4E3E">
      <w:pPr>
        <w:spacing w:line="276" w:lineRule="auto"/>
        <w:rPr>
          <w:rFonts w:asciiTheme="majorBidi" w:hAnsiTheme="majorBidi" w:cstheme="majorBidi"/>
          <w:b/>
          <w:bCs/>
        </w:rPr>
      </w:pPr>
      <w:r w:rsidRPr="00762050">
        <w:rPr>
          <w:rFonts w:asciiTheme="majorBidi" w:hAnsiTheme="majorBidi" w:cstheme="majorBidi"/>
          <w:b/>
          <w:bCs/>
        </w:rPr>
        <w:t xml:space="preserve">Chapitre 3 : Espace vectoriel   </w:t>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t>(5 semaines)</w:t>
      </w:r>
    </w:p>
    <w:p w14:paraId="5A3FE0E1" w14:textId="77777777" w:rsidR="00EE4E3E" w:rsidRPr="00762050" w:rsidRDefault="00EE4E3E" w:rsidP="00EE4E3E">
      <w:pPr>
        <w:pStyle w:val="Paragraphedeliste"/>
        <w:numPr>
          <w:ilvl w:val="0"/>
          <w:numId w:val="63"/>
        </w:numPr>
        <w:autoSpaceDE w:val="0"/>
        <w:autoSpaceDN w:val="0"/>
        <w:adjustRightInd w:val="0"/>
        <w:jc w:val="both"/>
        <w:rPr>
          <w:rFonts w:asciiTheme="majorBidi" w:eastAsia="Calibri" w:hAnsiTheme="majorBidi" w:cstheme="majorBidi"/>
          <w:bCs/>
        </w:rPr>
      </w:pPr>
      <w:r w:rsidRPr="00762050">
        <w:rPr>
          <w:rFonts w:asciiTheme="majorBidi" w:eastAsiaTheme="minorHAnsi" w:hAnsiTheme="majorBidi" w:cstheme="majorBidi"/>
          <w:lang w:eastAsia="en-US"/>
        </w:rPr>
        <w:t xml:space="preserve">Espace vectoriel, base, dimension (définitions et propriétés élémentaires). </w:t>
      </w:r>
    </w:p>
    <w:p w14:paraId="5FA3061B" w14:textId="77777777" w:rsidR="00EE4E3E" w:rsidRPr="00762050" w:rsidRDefault="00EE4E3E" w:rsidP="00EE4E3E">
      <w:pPr>
        <w:pStyle w:val="Paragraphedeliste"/>
        <w:numPr>
          <w:ilvl w:val="0"/>
          <w:numId w:val="63"/>
        </w:numPr>
        <w:autoSpaceDE w:val="0"/>
        <w:autoSpaceDN w:val="0"/>
        <w:adjustRightInd w:val="0"/>
        <w:jc w:val="both"/>
        <w:rPr>
          <w:rFonts w:asciiTheme="majorBidi" w:eastAsia="Calibri" w:hAnsiTheme="majorBidi" w:cstheme="majorBidi"/>
          <w:bCs/>
        </w:rPr>
      </w:pPr>
      <w:r w:rsidRPr="00762050">
        <w:rPr>
          <w:rFonts w:asciiTheme="majorBidi" w:eastAsiaTheme="minorHAnsi" w:hAnsiTheme="majorBidi" w:cstheme="majorBidi"/>
          <w:lang w:eastAsia="en-US"/>
        </w:rPr>
        <w:t xml:space="preserve"> Application linéaire, noyau, image, rang.</w:t>
      </w:r>
    </w:p>
    <w:p w14:paraId="0C2E2901" w14:textId="77777777" w:rsidR="00EE4E3E" w:rsidRPr="00762050" w:rsidRDefault="00EE4E3E" w:rsidP="00EE4E3E">
      <w:pPr>
        <w:jc w:val="both"/>
        <w:rPr>
          <w:rFonts w:asciiTheme="majorBidi" w:hAnsiTheme="majorBidi" w:cstheme="majorBidi"/>
          <w:b/>
        </w:rPr>
      </w:pPr>
    </w:p>
    <w:p w14:paraId="61E7D41E" w14:textId="77777777" w:rsidR="00EE4E3E" w:rsidRPr="00762050" w:rsidRDefault="00EE4E3E" w:rsidP="00EE4E3E">
      <w:pPr>
        <w:jc w:val="both"/>
        <w:rPr>
          <w:rFonts w:asciiTheme="majorBidi" w:hAnsiTheme="majorBidi" w:cstheme="majorBidi"/>
          <w:b/>
          <w:u w:val="single"/>
        </w:rPr>
      </w:pPr>
      <w:r w:rsidRPr="00762050">
        <w:rPr>
          <w:rFonts w:asciiTheme="majorBidi" w:hAnsiTheme="majorBidi" w:cstheme="majorBidi"/>
          <w:b/>
          <w:u w:val="single"/>
        </w:rPr>
        <w:t>Mode d’évaluation :</w:t>
      </w:r>
    </w:p>
    <w:p w14:paraId="15C16B0D"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CC : 40%, Examen final : 60%</w:t>
      </w:r>
    </w:p>
    <w:p w14:paraId="383497A2" w14:textId="77777777" w:rsidR="00EE4E3E" w:rsidRPr="00762050" w:rsidRDefault="00EE4E3E" w:rsidP="00EE4E3E">
      <w:pPr>
        <w:jc w:val="both"/>
        <w:rPr>
          <w:rFonts w:asciiTheme="majorBidi" w:hAnsiTheme="majorBidi" w:cstheme="majorBidi"/>
          <w:b/>
        </w:rPr>
      </w:pPr>
    </w:p>
    <w:p w14:paraId="54A9E762" w14:textId="77777777" w:rsidR="00EE4E3E" w:rsidRPr="00762050" w:rsidRDefault="00EE4E3E" w:rsidP="00EE4E3E">
      <w:pPr>
        <w:jc w:val="both"/>
        <w:rPr>
          <w:rFonts w:asciiTheme="majorBidi" w:hAnsiTheme="majorBidi" w:cstheme="majorBidi"/>
          <w:b/>
          <w:bCs/>
          <w:u w:val="single"/>
        </w:rPr>
      </w:pPr>
      <w:r w:rsidRPr="00762050">
        <w:rPr>
          <w:rFonts w:asciiTheme="majorBidi" w:hAnsiTheme="majorBidi" w:cstheme="majorBidi"/>
          <w:b/>
          <w:bCs/>
          <w:u w:val="single"/>
        </w:rPr>
        <w:t>Références bibliographiques:</w:t>
      </w:r>
    </w:p>
    <w:p w14:paraId="151E8A06" w14:textId="77777777" w:rsidR="00EE4E3E" w:rsidRPr="002B400A" w:rsidRDefault="00EE4E3E" w:rsidP="00EE4E3E">
      <w:pPr>
        <w:pStyle w:val="Paragraphedeliste"/>
        <w:numPr>
          <w:ilvl w:val="0"/>
          <w:numId w:val="60"/>
        </w:numPr>
        <w:spacing w:after="200"/>
        <w:ind w:left="426"/>
        <w:rPr>
          <w:rFonts w:asciiTheme="majorBidi" w:hAnsiTheme="majorBidi" w:cstheme="majorBidi"/>
          <w:sz w:val="22"/>
          <w:szCs w:val="22"/>
        </w:rPr>
      </w:pPr>
      <w:r w:rsidRPr="002B400A">
        <w:rPr>
          <w:rFonts w:asciiTheme="majorBidi" w:hAnsiTheme="majorBidi" w:cstheme="majorBidi"/>
          <w:sz w:val="22"/>
          <w:szCs w:val="22"/>
        </w:rPr>
        <w:t>J. Rivaud, Algèbre : Classes préparatoires et Université Tome 1, Exercices avec solutions, Vuibert.</w:t>
      </w:r>
    </w:p>
    <w:p w14:paraId="4FA1BF7A" w14:textId="77777777" w:rsidR="00EE4E3E" w:rsidRPr="002B400A" w:rsidRDefault="00EE4E3E" w:rsidP="00EE4E3E">
      <w:pPr>
        <w:pStyle w:val="Paragraphedeliste"/>
        <w:numPr>
          <w:ilvl w:val="0"/>
          <w:numId w:val="60"/>
        </w:numPr>
        <w:spacing w:after="200"/>
        <w:ind w:left="426"/>
        <w:rPr>
          <w:rFonts w:asciiTheme="majorBidi" w:hAnsiTheme="majorBidi" w:cstheme="majorBidi"/>
          <w:sz w:val="22"/>
          <w:szCs w:val="22"/>
        </w:rPr>
      </w:pPr>
      <w:r w:rsidRPr="002B400A">
        <w:rPr>
          <w:rFonts w:asciiTheme="majorBidi" w:hAnsiTheme="majorBidi" w:cstheme="majorBidi"/>
          <w:sz w:val="22"/>
          <w:szCs w:val="22"/>
        </w:rPr>
        <w:t xml:space="preserve"> N. </w:t>
      </w:r>
      <w:proofErr w:type="spellStart"/>
      <w:r w:rsidRPr="002B400A">
        <w:rPr>
          <w:rFonts w:asciiTheme="majorBidi" w:hAnsiTheme="majorBidi" w:cstheme="majorBidi"/>
          <w:sz w:val="22"/>
          <w:szCs w:val="22"/>
        </w:rPr>
        <w:t>Faddeev</w:t>
      </w:r>
      <w:proofErr w:type="spellEnd"/>
      <w:r w:rsidRPr="002B400A">
        <w:rPr>
          <w:rFonts w:asciiTheme="majorBidi" w:hAnsiTheme="majorBidi" w:cstheme="majorBidi"/>
          <w:sz w:val="22"/>
          <w:szCs w:val="22"/>
        </w:rPr>
        <w:t xml:space="preserve">, I. </w:t>
      </w:r>
      <w:proofErr w:type="spellStart"/>
      <w:r w:rsidRPr="002B400A">
        <w:rPr>
          <w:rFonts w:asciiTheme="majorBidi" w:hAnsiTheme="majorBidi" w:cstheme="majorBidi"/>
          <w:sz w:val="22"/>
          <w:szCs w:val="22"/>
        </w:rPr>
        <w:t>Sominski</w:t>
      </w:r>
      <w:proofErr w:type="spellEnd"/>
      <w:r w:rsidRPr="002B400A">
        <w:rPr>
          <w:rFonts w:asciiTheme="majorBidi" w:hAnsiTheme="majorBidi" w:cstheme="majorBidi"/>
          <w:sz w:val="22"/>
          <w:szCs w:val="22"/>
        </w:rPr>
        <w:t>, Recueil d’exercices d’algèbre supérieure, Edition de Moscou</w:t>
      </w:r>
    </w:p>
    <w:p w14:paraId="0B3B871C" w14:textId="77777777" w:rsidR="00EE4E3E" w:rsidRPr="002B400A" w:rsidRDefault="00EE4E3E" w:rsidP="00EE4E3E">
      <w:pPr>
        <w:pStyle w:val="Paragraphedeliste"/>
        <w:numPr>
          <w:ilvl w:val="0"/>
          <w:numId w:val="60"/>
        </w:numPr>
        <w:spacing w:after="200"/>
        <w:ind w:left="426"/>
        <w:rPr>
          <w:rFonts w:asciiTheme="majorBidi" w:hAnsiTheme="majorBidi" w:cstheme="majorBidi"/>
          <w:sz w:val="22"/>
          <w:szCs w:val="22"/>
        </w:rPr>
      </w:pPr>
      <w:r w:rsidRPr="002B400A">
        <w:rPr>
          <w:rFonts w:asciiTheme="majorBidi" w:hAnsiTheme="majorBidi" w:cstheme="majorBidi"/>
          <w:sz w:val="22"/>
          <w:szCs w:val="22"/>
        </w:rPr>
        <w:t xml:space="preserve"> M. </w:t>
      </w:r>
      <w:proofErr w:type="spellStart"/>
      <w:r w:rsidRPr="002B400A">
        <w:rPr>
          <w:rFonts w:asciiTheme="majorBidi" w:hAnsiTheme="majorBidi" w:cstheme="majorBidi"/>
          <w:sz w:val="22"/>
          <w:szCs w:val="22"/>
        </w:rPr>
        <w:t>Balabne</w:t>
      </w:r>
      <w:proofErr w:type="spellEnd"/>
      <w:r w:rsidRPr="002B400A">
        <w:rPr>
          <w:rFonts w:asciiTheme="majorBidi" w:hAnsiTheme="majorBidi" w:cstheme="majorBidi"/>
          <w:sz w:val="22"/>
          <w:szCs w:val="22"/>
        </w:rPr>
        <w:t xml:space="preserve">, M. Duflo, M. </w:t>
      </w:r>
      <w:proofErr w:type="spellStart"/>
      <w:r w:rsidRPr="002B400A">
        <w:rPr>
          <w:rFonts w:asciiTheme="majorBidi" w:hAnsiTheme="majorBidi" w:cstheme="majorBidi"/>
          <w:sz w:val="22"/>
          <w:szCs w:val="22"/>
        </w:rPr>
        <w:t>Frish</w:t>
      </w:r>
      <w:proofErr w:type="spellEnd"/>
      <w:r w:rsidRPr="002B400A">
        <w:rPr>
          <w:rFonts w:asciiTheme="majorBidi" w:hAnsiTheme="majorBidi" w:cstheme="majorBidi"/>
          <w:sz w:val="22"/>
          <w:szCs w:val="22"/>
        </w:rPr>
        <w:t xml:space="preserve">, D. </w:t>
      </w:r>
      <w:proofErr w:type="spellStart"/>
      <w:r w:rsidRPr="002B400A">
        <w:rPr>
          <w:rFonts w:asciiTheme="majorBidi" w:hAnsiTheme="majorBidi" w:cstheme="majorBidi"/>
          <w:sz w:val="22"/>
          <w:szCs w:val="22"/>
        </w:rPr>
        <w:t>Guegan</w:t>
      </w:r>
      <w:proofErr w:type="spellEnd"/>
      <w:r w:rsidRPr="002B400A">
        <w:rPr>
          <w:rFonts w:asciiTheme="majorBidi" w:hAnsiTheme="majorBidi" w:cstheme="majorBidi"/>
          <w:sz w:val="22"/>
          <w:szCs w:val="22"/>
        </w:rPr>
        <w:t>, Géométrie – 2</w:t>
      </w:r>
      <w:r w:rsidRPr="002B400A">
        <w:rPr>
          <w:rFonts w:asciiTheme="majorBidi" w:hAnsiTheme="majorBidi" w:cstheme="majorBidi"/>
          <w:sz w:val="22"/>
          <w:szCs w:val="22"/>
          <w:vertAlign w:val="superscript"/>
        </w:rPr>
        <w:t>e</w:t>
      </w:r>
      <w:r w:rsidRPr="002B400A">
        <w:rPr>
          <w:rFonts w:asciiTheme="majorBidi" w:hAnsiTheme="majorBidi" w:cstheme="majorBidi"/>
          <w:sz w:val="22"/>
          <w:szCs w:val="22"/>
        </w:rPr>
        <w:t xml:space="preserve"> année du 1</w:t>
      </w:r>
      <w:r w:rsidRPr="002B400A">
        <w:rPr>
          <w:rFonts w:asciiTheme="majorBidi" w:hAnsiTheme="majorBidi" w:cstheme="majorBidi"/>
          <w:sz w:val="22"/>
          <w:szCs w:val="22"/>
          <w:vertAlign w:val="superscript"/>
        </w:rPr>
        <w:t>er</w:t>
      </w:r>
      <w:r w:rsidRPr="002B400A">
        <w:rPr>
          <w:rFonts w:asciiTheme="majorBidi" w:hAnsiTheme="majorBidi" w:cstheme="majorBidi"/>
          <w:sz w:val="22"/>
          <w:szCs w:val="22"/>
        </w:rPr>
        <w:t xml:space="preserve"> cycle classes préparatoires, Vuibert Université.</w:t>
      </w:r>
    </w:p>
    <w:p w14:paraId="05BB0435" w14:textId="77777777" w:rsidR="00EE4E3E" w:rsidRDefault="00EE4E3E" w:rsidP="00EE4E3E">
      <w:pPr>
        <w:pStyle w:val="Paragraphedeliste"/>
        <w:numPr>
          <w:ilvl w:val="0"/>
          <w:numId w:val="60"/>
        </w:numPr>
        <w:spacing w:after="200"/>
        <w:ind w:left="426"/>
        <w:rPr>
          <w:rFonts w:asciiTheme="majorBidi" w:hAnsiTheme="majorBidi" w:cstheme="majorBidi"/>
          <w:sz w:val="22"/>
          <w:szCs w:val="22"/>
        </w:rPr>
      </w:pPr>
      <w:r w:rsidRPr="002B400A">
        <w:rPr>
          <w:rFonts w:asciiTheme="majorBidi" w:hAnsiTheme="majorBidi" w:cstheme="majorBidi"/>
          <w:sz w:val="22"/>
          <w:szCs w:val="22"/>
        </w:rPr>
        <w:t xml:space="preserve">B. Calvo, J. Doyen, A. Calvo, F. </w:t>
      </w:r>
      <w:proofErr w:type="spellStart"/>
      <w:r w:rsidRPr="002B400A">
        <w:rPr>
          <w:rFonts w:asciiTheme="majorBidi" w:hAnsiTheme="majorBidi" w:cstheme="majorBidi"/>
          <w:sz w:val="22"/>
          <w:szCs w:val="22"/>
        </w:rPr>
        <w:t>Boshet</w:t>
      </w:r>
      <w:proofErr w:type="spellEnd"/>
      <w:r w:rsidRPr="002B400A">
        <w:rPr>
          <w:rFonts w:asciiTheme="majorBidi" w:hAnsiTheme="majorBidi" w:cstheme="majorBidi"/>
          <w:sz w:val="22"/>
          <w:szCs w:val="22"/>
        </w:rPr>
        <w:t>, Exercices d’algèbre, 1</w:t>
      </w:r>
      <w:r w:rsidRPr="002B400A">
        <w:rPr>
          <w:rFonts w:asciiTheme="majorBidi" w:hAnsiTheme="majorBidi" w:cstheme="majorBidi"/>
          <w:sz w:val="22"/>
          <w:szCs w:val="22"/>
          <w:vertAlign w:val="superscript"/>
        </w:rPr>
        <w:t>er</w:t>
      </w:r>
      <w:r w:rsidRPr="002B400A">
        <w:rPr>
          <w:rFonts w:asciiTheme="majorBidi" w:hAnsiTheme="majorBidi" w:cstheme="majorBidi"/>
          <w:sz w:val="22"/>
          <w:szCs w:val="22"/>
        </w:rPr>
        <w:t xml:space="preserve"> cycle scientifique préparation aux grandes écoles 2</w:t>
      </w:r>
      <w:r w:rsidRPr="002B400A">
        <w:rPr>
          <w:rFonts w:asciiTheme="majorBidi" w:hAnsiTheme="majorBidi" w:cstheme="majorBidi"/>
          <w:sz w:val="22"/>
          <w:szCs w:val="22"/>
          <w:vertAlign w:val="superscript"/>
        </w:rPr>
        <w:t>e</w:t>
      </w:r>
      <w:r w:rsidRPr="002B400A">
        <w:rPr>
          <w:rFonts w:asciiTheme="majorBidi" w:hAnsiTheme="majorBidi" w:cstheme="majorBidi"/>
          <w:sz w:val="22"/>
          <w:szCs w:val="22"/>
        </w:rPr>
        <w:t xml:space="preserve"> année, Armand Colin – Collection U.</w:t>
      </w:r>
    </w:p>
    <w:p w14:paraId="729D2038" w14:textId="77777777" w:rsidR="00EE4E3E" w:rsidRDefault="00EE4E3E" w:rsidP="00EE4E3E">
      <w:pPr>
        <w:spacing w:after="200"/>
        <w:rPr>
          <w:rFonts w:asciiTheme="majorBidi" w:hAnsiTheme="majorBidi" w:cstheme="majorBidi"/>
          <w:sz w:val="22"/>
          <w:szCs w:val="22"/>
        </w:rPr>
      </w:pPr>
    </w:p>
    <w:p w14:paraId="10EA02AD" w14:textId="77777777" w:rsidR="00EE4E3E" w:rsidRDefault="00EE4E3E" w:rsidP="00EE4E3E">
      <w:pPr>
        <w:spacing w:after="200"/>
        <w:rPr>
          <w:rFonts w:asciiTheme="majorBidi" w:hAnsiTheme="majorBidi" w:cstheme="majorBidi"/>
          <w:sz w:val="22"/>
          <w:szCs w:val="22"/>
        </w:rPr>
      </w:pPr>
    </w:p>
    <w:p w14:paraId="7C7563E9" w14:textId="77777777" w:rsidR="00EE4E3E" w:rsidRPr="002B400A" w:rsidRDefault="00EE4E3E" w:rsidP="00EE4E3E">
      <w:pPr>
        <w:spacing w:after="200"/>
        <w:rPr>
          <w:rFonts w:asciiTheme="majorBidi" w:hAnsiTheme="majorBidi" w:cstheme="majorBidi"/>
          <w:sz w:val="22"/>
          <w:szCs w:val="22"/>
        </w:rPr>
      </w:pPr>
    </w:p>
    <w:p w14:paraId="3E86E345" w14:textId="77777777" w:rsidR="00EE4E3E" w:rsidRPr="00762050" w:rsidRDefault="00EE4E3E" w:rsidP="00EE4E3E">
      <w:pPr>
        <w:rPr>
          <w:rFonts w:asciiTheme="majorBidi" w:hAnsiTheme="majorBidi" w:cstheme="majorBidi"/>
        </w:rPr>
      </w:pPr>
    </w:p>
    <w:p w14:paraId="57C9B132"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Semestre: 1</w:t>
      </w:r>
    </w:p>
    <w:p w14:paraId="6F9FB0EA"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Unité d’enseignement: UEF 1.1.3</w:t>
      </w:r>
    </w:p>
    <w:p w14:paraId="5C52F479"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 xml:space="preserve">Matière : </w:t>
      </w:r>
      <w:r w:rsidRPr="00762050">
        <w:rPr>
          <w:rFonts w:asciiTheme="majorBidi" w:eastAsia="Calibri" w:hAnsiTheme="majorBidi" w:cstheme="majorBidi"/>
          <w:b/>
          <w:bCs/>
          <w:color w:val="000000" w:themeColor="text1"/>
        </w:rPr>
        <w:t>Elément de mécanique</w:t>
      </w:r>
    </w:p>
    <w:p w14:paraId="75799C59"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eastAsia="Times New Roman" w:hAnsiTheme="majorBidi" w:cstheme="majorBidi"/>
          <w:b/>
          <w:bCs/>
          <w:color w:val="000000"/>
        </w:rPr>
        <w:t>VHS: 67h30 (Cours: 1h30, TD: 3h00)</w:t>
      </w:r>
    </w:p>
    <w:p w14:paraId="556FECBB"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Crédits: 6</w:t>
      </w:r>
    </w:p>
    <w:p w14:paraId="41D99913"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Coefficient: 3</w:t>
      </w:r>
    </w:p>
    <w:p w14:paraId="53D25142" w14:textId="77777777" w:rsidR="00EE4E3E" w:rsidRPr="00762050" w:rsidRDefault="00EE4E3E" w:rsidP="00EE4E3E">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628"/>
      </w:tblGrid>
      <w:tr w:rsidR="00EE4E3E" w:rsidRPr="00762050" w14:paraId="6DCADC0F" w14:textId="77777777" w:rsidTr="00EE4E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42545" w14:textId="77777777" w:rsidR="00EE4E3E" w:rsidRPr="00762050" w:rsidRDefault="00EE4E3E" w:rsidP="00EE4E3E">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Prérequis :</w:t>
            </w:r>
          </w:p>
          <w:p w14:paraId="5696AF2B"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Il est recommandé d’avoir bien maîtrisé les sciences physiques et les mathématiques de base dans le cycle secondaire</w:t>
            </w:r>
          </w:p>
        </w:tc>
      </w:tr>
    </w:tbl>
    <w:p w14:paraId="1A692AAE" w14:textId="77777777" w:rsidR="00EE4E3E" w:rsidRPr="00762050" w:rsidRDefault="00EE4E3E" w:rsidP="00EE4E3E">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628"/>
      </w:tblGrid>
      <w:tr w:rsidR="00EE4E3E" w:rsidRPr="00762050" w14:paraId="34582940" w14:textId="77777777" w:rsidTr="00EE4E3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7192C" w14:textId="77777777" w:rsidR="00EE4E3E" w:rsidRPr="00762050" w:rsidRDefault="00EE4E3E" w:rsidP="00EE4E3E">
            <w:pPr>
              <w:rPr>
                <w:rFonts w:asciiTheme="majorBidi" w:eastAsia="Times New Roman" w:hAnsiTheme="majorBidi" w:cstheme="majorBidi"/>
                <w:color w:val="000000"/>
                <w:lang w:eastAsia="fr-FR"/>
              </w:rPr>
            </w:pPr>
            <w:r w:rsidRPr="00762050">
              <w:rPr>
                <w:rFonts w:asciiTheme="majorBidi" w:eastAsia="Times New Roman" w:hAnsiTheme="majorBidi" w:cstheme="majorBidi"/>
                <w:b/>
                <w:bCs/>
                <w:color w:val="000000"/>
                <w:lang w:eastAsia="fr-FR"/>
              </w:rPr>
              <w:t>Objectifs :</w:t>
            </w:r>
            <w:r w:rsidRPr="00762050">
              <w:rPr>
                <w:rFonts w:asciiTheme="majorBidi" w:eastAsia="Times New Roman" w:hAnsiTheme="majorBidi" w:cstheme="majorBidi"/>
                <w:color w:val="000000"/>
                <w:lang w:eastAsia="fr-FR"/>
              </w:rPr>
              <w:t xml:space="preserve"> </w:t>
            </w:r>
          </w:p>
          <w:p w14:paraId="72AD7D28"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L’enseignement de cette matière permet à l’étudiant d’acquérir les notions fondamentales de la mécanique classique liée au point matériel à travers :</w:t>
            </w:r>
          </w:p>
          <w:p w14:paraId="04A74F03"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la cinématique</w:t>
            </w:r>
          </w:p>
          <w:p w14:paraId="218ED3B9"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la dynamique</w:t>
            </w:r>
          </w:p>
          <w:p w14:paraId="7F5D2B6E"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et les concepts travail et énergie.</w:t>
            </w:r>
          </w:p>
        </w:tc>
      </w:tr>
    </w:tbl>
    <w:p w14:paraId="353353B1" w14:textId="77777777" w:rsidR="00EE4E3E" w:rsidRPr="00762050" w:rsidRDefault="00EE4E3E" w:rsidP="00EE4E3E">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164"/>
      </w:tblGrid>
      <w:tr w:rsidR="00EE4E3E" w:rsidRPr="00762050" w14:paraId="67EAA8E0" w14:textId="77777777" w:rsidTr="00EE4E3E">
        <w:trPr>
          <w:trHeight w:val="3104"/>
        </w:trPr>
        <w:tc>
          <w:tcPr>
            <w:tcW w:w="9164" w:type="dxa"/>
            <w:tcMar>
              <w:top w:w="0" w:type="dxa"/>
              <w:left w:w="108" w:type="dxa"/>
              <w:bottom w:w="0" w:type="dxa"/>
              <w:right w:w="108" w:type="dxa"/>
            </w:tcMar>
            <w:hideMark/>
          </w:tcPr>
          <w:p w14:paraId="0D1E862B" w14:textId="77777777" w:rsidR="00EE4E3E" w:rsidRPr="00762050" w:rsidRDefault="00EE4E3E" w:rsidP="00EE4E3E">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Contenu de la matière : Physique 1 (Mécanique)</w:t>
            </w:r>
          </w:p>
          <w:p w14:paraId="670DE36E" w14:textId="77777777" w:rsidR="00EE4E3E" w:rsidRPr="00762050" w:rsidRDefault="00EE4E3E" w:rsidP="00EE4E3E">
            <w:pPr>
              <w:rPr>
                <w:rFonts w:asciiTheme="majorBidi" w:eastAsia="Times New Roman" w:hAnsiTheme="majorBidi" w:cstheme="majorBidi"/>
                <w:lang w:eastAsia="fr-FR"/>
              </w:rPr>
            </w:pPr>
          </w:p>
          <w:p w14:paraId="1ADADB90" w14:textId="77777777" w:rsidR="00EE4E3E" w:rsidRPr="00762050" w:rsidRDefault="00EE4E3E" w:rsidP="00EE4E3E">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Chapitre I : Rappel</w:t>
            </w:r>
          </w:p>
          <w:p w14:paraId="5925ECAB"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Analyse dimensionnelle</w:t>
            </w:r>
          </w:p>
          <w:p w14:paraId="1EF52F4B" w14:textId="77777777" w:rsidR="00EE4E3E" w:rsidRPr="00762050" w:rsidRDefault="00EE4E3E" w:rsidP="00EE4E3E">
            <w:pPr>
              <w:rPr>
                <w:rFonts w:asciiTheme="majorBidi" w:eastAsia="Times New Roman" w:hAnsiTheme="majorBidi" w:cstheme="majorBidi"/>
                <w:color w:val="000000"/>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Analyse vectorielle</w:t>
            </w:r>
          </w:p>
          <w:p w14:paraId="3F241B8D" w14:textId="77777777" w:rsidR="00EE4E3E" w:rsidRPr="00762050" w:rsidRDefault="00EE4E3E" w:rsidP="00EE4E3E">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Chapitre II : Cinématique</w:t>
            </w:r>
          </w:p>
          <w:p w14:paraId="6741B8C0"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Notion de Référentiel</w:t>
            </w:r>
          </w:p>
          <w:p w14:paraId="5F59975B"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Etude de mouvements dans l’espace (cas général, circulaire, rectiligne, coordonnées intrinsèques)</w:t>
            </w:r>
          </w:p>
          <w:p w14:paraId="0B1076B2"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Systèmes de coordonnées (cartésien, polaire, cylindrique, sphérique)</w:t>
            </w:r>
          </w:p>
          <w:p w14:paraId="11A64F14" w14:textId="77777777" w:rsidR="00EE4E3E" w:rsidRPr="00762050" w:rsidRDefault="00EE4E3E" w:rsidP="00EE4E3E">
            <w:pPr>
              <w:rPr>
                <w:rFonts w:asciiTheme="majorBidi" w:eastAsia="Times New Roman" w:hAnsiTheme="majorBidi" w:cstheme="majorBidi"/>
                <w:color w:val="000000"/>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Mouvement relatif (lois de compositions des vitesses et accélérations)</w:t>
            </w:r>
          </w:p>
          <w:p w14:paraId="34345F86" w14:textId="77777777" w:rsidR="00EE4E3E" w:rsidRPr="00762050" w:rsidRDefault="00EE4E3E" w:rsidP="00EE4E3E">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Chapitre III : Dynamique</w:t>
            </w:r>
          </w:p>
          <w:p w14:paraId="5841666E"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Principe d’inertie, Masse d’inertie et référentiel Galiléen</w:t>
            </w:r>
          </w:p>
          <w:p w14:paraId="60036020"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Quantité de mouvement – Principe de conservation de la quantité de mouvement</w:t>
            </w:r>
          </w:p>
          <w:p w14:paraId="7C8BA77A"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Notion de Force, </w:t>
            </w:r>
          </w:p>
          <w:p w14:paraId="14A4FD31"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Lois de Newton</w:t>
            </w:r>
          </w:p>
          <w:p w14:paraId="1891FCAC"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Equation différentielle du mouvement</w:t>
            </w:r>
          </w:p>
          <w:p w14:paraId="33970AFB" w14:textId="77777777" w:rsidR="00EE4E3E" w:rsidRPr="00762050" w:rsidRDefault="00EE4E3E" w:rsidP="00EE4E3E">
            <w:pPr>
              <w:rPr>
                <w:rFonts w:asciiTheme="majorBidi" w:eastAsia="Times New Roman" w:hAnsiTheme="majorBidi" w:cstheme="majorBidi"/>
                <w:color w:val="000000"/>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 xml:space="preserve">Différents types de force (gravitation, élastique, </w:t>
            </w:r>
            <w:proofErr w:type="gramStart"/>
            <w:r w:rsidRPr="00762050">
              <w:rPr>
                <w:rFonts w:asciiTheme="majorBidi" w:eastAsia="Times New Roman" w:hAnsiTheme="majorBidi" w:cstheme="majorBidi"/>
                <w:color w:val="000000"/>
                <w:lang w:eastAsia="fr-FR"/>
              </w:rPr>
              <w:t>visqueuse,…</w:t>
            </w:r>
            <w:proofErr w:type="gramEnd"/>
            <w:r w:rsidRPr="00762050">
              <w:rPr>
                <w:rFonts w:asciiTheme="majorBidi" w:eastAsia="Times New Roman" w:hAnsiTheme="majorBidi" w:cstheme="majorBidi"/>
                <w:color w:val="000000"/>
                <w:lang w:eastAsia="fr-FR"/>
              </w:rPr>
              <w:t>)</w:t>
            </w:r>
          </w:p>
          <w:p w14:paraId="448D1760" w14:textId="77777777" w:rsidR="00EE4E3E" w:rsidRPr="00762050" w:rsidRDefault="00EE4E3E" w:rsidP="00EE4E3E">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Chapitre IV : Mouvement de rotation</w:t>
            </w:r>
          </w:p>
          <w:p w14:paraId="73C68FB2"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Moment cinétique, Moment d’une Force</w:t>
            </w:r>
          </w:p>
          <w:p w14:paraId="238386FE"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Théorème du moment cinétique et Moment d’inertie</w:t>
            </w:r>
          </w:p>
          <w:p w14:paraId="07DE8456" w14:textId="77777777" w:rsidR="00EE4E3E" w:rsidRPr="00762050" w:rsidRDefault="00EE4E3E" w:rsidP="00EE4E3E">
            <w:pPr>
              <w:rPr>
                <w:rFonts w:asciiTheme="majorBidi" w:eastAsia="Times New Roman" w:hAnsiTheme="majorBidi" w:cstheme="majorBidi"/>
                <w:color w:val="000000"/>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Applications : torsion, pendule,…</w:t>
            </w:r>
          </w:p>
          <w:p w14:paraId="7E878458" w14:textId="77777777" w:rsidR="00EE4E3E" w:rsidRPr="00762050" w:rsidRDefault="00EE4E3E" w:rsidP="00EE4E3E">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Chapitre V : Travail, puissance, énergie</w:t>
            </w:r>
          </w:p>
          <w:p w14:paraId="2FED3182"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Travail et puissance d’une force</w:t>
            </w:r>
          </w:p>
          <w:p w14:paraId="399126B6"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Energie cinétique</w:t>
            </w:r>
          </w:p>
          <w:p w14:paraId="1086EFD5"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 xml:space="preserve">Energie potentielle (gravitationnelle, </w:t>
            </w:r>
            <w:proofErr w:type="gramStart"/>
            <w:r w:rsidRPr="00762050">
              <w:rPr>
                <w:rFonts w:asciiTheme="majorBidi" w:eastAsia="Times New Roman" w:hAnsiTheme="majorBidi" w:cstheme="majorBidi"/>
                <w:color w:val="000000"/>
                <w:lang w:eastAsia="fr-FR"/>
              </w:rPr>
              <w:t>élastique,…</w:t>
            </w:r>
            <w:proofErr w:type="gramEnd"/>
            <w:r w:rsidRPr="00762050">
              <w:rPr>
                <w:rFonts w:asciiTheme="majorBidi" w:eastAsia="Times New Roman" w:hAnsiTheme="majorBidi" w:cstheme="majorBidi"/>
                <w:color w:val="000000"/>
                <w:lang w:eastAsia="fr-FR"/>
              </w:rPr>
              <w:t>) et états d’équilibres.</w:t>
            </w:r>
          </w:p>
          <w:p w14:paraId="23AB7E72"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Forces conservatives et non conservatives.</w:t>
            </w:r>
          </w:p>
          <w:p w14:paraId="051E9A82"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Conservation de l’énergie.</w:t>
            </w:r>
          </w:p>
          <w:p w14:paraId="021A1E75"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Impulsion et chocs (élastique et inélastique)</w:t>
            </w:r>
          </w:p>
          <w:p w14:paraId="3F0F2EF1" w14:textId="77777777" w:rsidR="00EE4E3E" w:rsidRPr="00762050" w:rsidRDefault="00EE4E3E" w:rsidP="00EE4E3E">
            <w:pPr>
              <w:jc w:val="both"/>
              <w:rPr>
                <w:rFonts w:asciiTheme="majorBidi" w:hAnsiTheme="majorBidi" w:cstheme="majorBidi"/>
                <w:b/>
                <w:u w:val="single"/>
              </w:rPr>
            </w:pPr>
            <w:r w:rsidRPr="00762050">
              <w:rPr>
                <w:rFonts w:asciiTheme="majorBidi" w:eastAsia="Times New Roman" w:hAnsiTheme="majorBidi" w:cstheme="majorBidi"/>
                <w:lang w:eastAsia="fr-FR"/>
              </w:rPr>
              <w:br/>
            </w:r>
            <w:r w:rsidRPr="00762050">
              <w:rPr>
                <w:rFonts w:asciiTheme="majorBidi" w:hAnsiTheme="majorBidi" w:cstheme="majorBidi"/>
                <w:b/>
                <w:u w:val="single"/>
              </w:rPr>
              <w:t>Mode d’évaluation:</w:t>
            </w:r>
          </w:p>
          <w:p w14:paraId="4488B57C" w14:textId="77777777" w:rsidR="00EE4E3E" w:rsidRDefault="00EE4E3E" w:rsidP="00EE4E3E">
            <w:pPr>
              <w:jc w:val="both"/>
              <w:rPr>
                <w:rFonts w:asciiTheme="majorBidi" w:hAnsiTheme="majorBidi" w:cstheme="majorBidi"/>
              </w:rPr>
            </w:pPr>
            <w:r w:rsidRPr="00762050">
              <w:rPr>
                <w:rFonts w:asciiTheme="majorBidi" w:hAnsiTheme="majorBidi" w:cstheme="majorBidi"/>
              </w:rPr>
              <w:t>CC : 40%, Examen final : 60</w:t>
            </w:r>
          </w:p>
          <w:p w14:paraId="4BA73009" w14:textId="77777777" w:rsidR="00EE4E3E" w:rsidRPr="00762050" w:rsidRDefault="00EE4E3E" w:rsidP="00EE4E3E">
            <w:pPr>
              <w:jc w:val="both"/>
              <w:rPr>
                <w:rFonts w:asciiTheme="majorBidi" w:hAnsiTheme="majorBidi" w:cstheme="majorBidi"/>
              </w:rPr>
            </w:pPr>
          </w:p>
        </w:tc>
      </w:tr>
    </w:tbl>
    <w:p w14:paraId="305D90E3"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Semestre: 1</w:t>
      </w:r>
    </w:p>
    <w:p w14:paraId="108C2371"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lastRenderedPageBreak/>
        <w:t>Unité d’enseignement: UEF 1.1.4</w:t>
      </w:r>
    </w:p>
    <w:p w14:paraId="6B386AC2"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r w:rsidRPr="00762050">
        <w:rPr>
          <w:rFonts w:asciiTheme="majorBidi" w:eastAsia="Times New Roman" w:hAnsiTheme="majorBidi" w:cstheme="majorBidi"/>
          <w:b/>
          <w:bCs/>
          <w:color w:val="000000"/>
          <w:lang w:eastAsia="fr-FR"/>
        </w:rPr>
        <w:t>Structure de la matière</w:t>
      </w:r>
      <w:r w:rsidRPr="00762050">
        <w:rPr>
          <w:rFonts w:asciiTheme="majorBidi" w:eastAsia="Times New Roman" w:hAnsiTheme="majorBidi" w:cstheme="majorBidi"/>
          <w:color w:val="000000"/>
          <w:lang w:eastAsia="fr-FR"/>
        </w:rPr>
        <w:t xml:space="preserve">  </w:t>
      </w:r>
    </w:p>
    <w:p w14:paraId="6E6483F8"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67h00 (Cours: 1h30, TD: 3h00)</w:t>
      </w:r>
    </w:p>
    <w:p w14:paraId="2127A5BA"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Crédits: 6</w:t>
      </w:r>
    </w:p>
    <w:p w14:paraId="090D81F4"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Coefficient: 3</w:t>
      </w:r>
    </w:p>
    <w:p w14:paraId="663F15A6" w14:textId="77777777" w:rsidR="00EE4E3E" w:rsidRPr="00762050" w:rsidRDefault="00EE4E3E" w:rsidP="00EE4E3E">
      <w:pPr>
        <w:jc w:val="both"/>
        <w:rPr>
          <w:rFonts w:asciiTheme="majorBidi" w:eastAsia="Times New Roman" w:hAnsiTheme="majorBidi" w:cstheme="majorBidi"/>
          <w:b/>
          <w:u w:val="thick" w:color="70AD47"/>
        </w:rPr>
      </w:pPr>
    </w:p>
    <w:p w14:paraId="1D2E815C" w14:textId="77777777" w:rsidR="00EE4E3E" w:rsidRPr="00762050" w:rsidRDefault="00EE4E3E" w:rsidP="00EE4E3E">
      <w:pPr>
        <w:jc w:val="both"/>
        <w:rPr>
          <w:rFonts w:asciiTheme="majorBidi" w:eastAsia="Times New Roman" w:hAnsiTheme="majorBidi" w:cstheme="majorBidi"/>
          <w:u w:val="thick" w:color="70AD47"/>
        </w:rPr>
      </w:pPr>
      <w:r w:rsidRPr="00762050">
        <w:rPr>
          <w:rFonts w:asciiTheme="majorBidi" w:eastAsia="Times New Roman" w:hAnsiTheme="majorBidi" w:cstheme="majorBidi"/>
          <w:b/>
          <w:u w:val="thick" w:color="70AD47"/>
        </w:rPr>
        <w:t>Objectifs de l’enseignement</w:t>
      </w:r>
    </w:p>
    <w:p w14:paraId="1C256A29" w14:textId="77777777" w:rsidR="00EE4E3E" w:rsidRPr="00762050" w:rsidRDefault="00EE4E3E" w:rsidP="00EE4E3E">
      <w:pPr>
        <w:jc w:val="both"/>
        <w:rPr>
          <w:rFonts w:asciiTheme="majorBidi" w:hAnsiTheme="majorBidi" w:cstheme="majorBidi"/>
          <w:shd w:val="clear" w:color="auto" w:fill="FFFFFF"/>
        </w:rPr>
      </w:pPr>
      <w:r w:rsidRPr="00762050">
        <w:rPr>
          <w:rFonts w:asciiTheme="majorBidi" w:hAnsiTheme="majorBidi" w:cstheme="majorBidi"/>
          <w:shd w:val="clear" w:color="auto" w:fill="FFFFFF"/>
        </w:rPr>
        <w:t xml:space="preserve">L’enseignement de cette matière permet à l’étudiant l’acquisition des formalismes de base en chimie notamment au sein de la matière décrivant l'atome et la liaison chimique, les éléments chimiques et le tableau périodique avec la quantification énergétique. </w:t>
      </w:r>
      <w:r w:rsidRPr="00762050">
        <w:rPr>
          <w:rFonts w:asciiTheme="majorBidi" w:hAnsiTheme="majorBidi" w:cstheme="majorBidi"/>
        </w:rPr>
        <w:t>Rendre les étudiants plus aptes à résoudre des problèmes de chimie.</w:t>
      </w:r>
    </w:p>
    <w:p w14:paraId="62666229" w14:textId="77777777" w:rsidR="00EE4E3E" w:rsidRPr="00762050" w:rsidRDefault="00EE4E3E" w:rsidP="00EE4E3E">
      <w:pPr>
        <w:jc w:val="both"/>
        <w:rPr>
          <w:rFonts w:asciiTheme="majorBidi" w:eastAsia="Times New Roman" w:hAnsiTheme="majorBidi" w:cstheme="majorBidi"/>
        </w:rPr>
      </w:pPr>
    </w:p>
    <w:p w14:paraId="0CD0B2BD" w14:textId="77777777" w:rsidR="00EE4E3E" w:rsidRPr="00762050" w:rsidRDefault="00EE4E3E" w:rsidP="00EE4E3E">
      <w:pPr>
        <w:spacing w:line="276" w:lineRule="auto"/>
        <w:jc w:val="both"/>
        <w:rPr>
          <w:rFonts w:asciiTheme="majorBidi" w:hAnsiTheme="majorBidi" w:cstheme="majorBidi"/>
          <w:color w:val="217A94"/>
          <w:shd w:val="clear" w:color="auto" w:fill="FFFFFF"/>
        </w:rPr>
      </w:pPr>
      <w:r w:rsidRPr="00762050">
        <w:rPr>
          <w:rFonts w:asciiTheme="majorBidi" w:eastAsia="Times New Roman" w:hAnsiTheme="majorBidi" w:cstheme="majorBidi"/>
          <w:b/>
          <w:u w:val="thick" w:color="70AD47"/>
        </w:rPr>
        <w:t>Connaissances préalables recommandées</w:t>
      </w:r>
    </w:p>
    <w:p w14:paraId="3D65A918"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Notions de base de mathématique et de Chimie générale.</w:t>
      </w:r>
    </w:p>
    <w:p w14:paraId="0014CC8C" w14:textId="77777777" w:rsidR="00EE4E3E" w:rsidRPr="00762050" w:rsidRDefault="00EE4E3E" w:rsidP="00EE4E3E">
      <w:pPr>
        <w:spacing w:line="276" w:lineRule="auto"/>
        <w:jc w:val="both"/>
        <w:rPr>
          <w:rFonts w:asciiTheme="majorBidi" w:hAnsiTheme="majorBidi" w:cstheme="majorBidi"/>
          <w:b/>
          <w:u w:val="thick" w:color="70AD47"/>
        </w:rPr>
      </w:pPr>
    </w:p>
    <w:p w14:paraId="38F7CDA2" w14:textId="77777777" w:rsidR="00EE4E3E" w:rsidRPr="00762050" w:rsidRDefault="00EE4E3E" w:rsidP="00EE4E3E">
      <w:pPr>
        <w:spacing w:line="276" w:lineRule="auto"/>
        <w:jc w:val="both"/>
        <w:rPr>
          <w:rFonts w:asciiTheme="majorBidi" w:hAnsiTheme="majorBidi" w:cstheme="majorBidi"/>
          <w:b/>
          <w:u w:val="thick" w:color="70AD47"/>
        </w:rPr>
      </w:pPr>
      <w:r w:rsidRPr="00762050">
        <w:rPr>
          <w:rFonts w:asciiTheme="majorBidi" w:hAnsiTheme="majorBidi" w:cstheme="majorBidi"/>
          <w:b/>
          <w:u w:val="thick" w:color="70AD47"/>
        </w:rPr>
        <w:t>Contenu de la matière:</w:t>
      </w:r>
    </w:p>
    <w:p w14:paraId="1598913A" w14:textId="77777777" w:rsidR="00EE4E3E" w:rsidRPr="00762050" w:rsidRDefault="00EE4E3E" w:rsidP="00EE4E3E">
      <w:pPr>
        <w:jc w:val="both"/>
        <w:rPr>
          <w:rFonts w:asciiTheme="majorBidi" w:hAnsiTheme="majorBidi" w:cstheme="majorBidi"/>
          <w:b/>
        </w:rPr>
      </w:pPr>
    </w:p>
    <w:p w14:paraId="1908293A" w14:textId="77777777" w:rsidR="00EE4E3E" w:rsidRPr="00762050" w:rsidRDefault="00EE4E3E" w:rsidP="00EE4E3E">
      <w:pPr>
        <w:jc w:val="both"/>
        <w:rPr>
          <w:rFonts w:asciiTheme="majorBidi" w:hAnsiTheme="majorBidi" w:cstheme="majorBidi"/>
          <w:b/>
        </w:rPr>
      </w:pPr>
      <w:r w:rsidRPr="00762050">
        <w:rPr>
          <w:rFonts w:asciiTheme="majorBidi" w:hAnsiTheme="majorBidi" w:cstheme="majorBidi"/>
          <w:b/>
        </w:rPr>
        <w:t xml:space="preserve">Chapitre 1 : </w:t>
      </w:r>
      <w:r w:rsidRPr="00762050">
        <w:rPr>
          <w:rFonts w:asciiTheme="majorBidi" w:eastAsia="Calibri" w:hAnsiTheme="majorBidi" w:cstheme="majorBidi"/>
          <w:b/>
          <w:bCs/>
          <w:lang w:eastAsia="en-US"/>
        </w:rPr>
        <w:t>Notions fondamentales</w:t>
      </w:r>
      <w:r w:rsidRPr="00762050">
        <w:rPr>
          <w:rFonts w:asciiTheme="majorBidi" w:hAnsiTheme="majorBidi" w:cstheme="majorBidi"/>
          <w:b/>
        </w:rPr>
        <w:tab/>
      </w:r>
      <w:r w:rsidRPr="00762050">
        <w:rPr>
          <w:rFonts w:asciiTheme="majorBidi" w:hAnsiTheme="majorBidi" w:cstheme="majorBidi"/>
          <w:b/>
        </w:rPr>
        <w:tab/>
      </w:r>
      <w:r w:rsidRPr="00762050">
        <w:rPr>
          <w:rFonts w:asciiTheme="majorBidi" w:hAnsiTheme="majorBidi" w:cstheme="majorBidi"/>
          <w:b/>
        </w:rPr>
        <w:tab/>
        <w:t xml:space="preserve">                                      (2 Semaines)</w:t>
      </w:r>
    </w:p>
    <w:p w14:paraId="692250A9" w14:textId="77777777" w:rsidR="00EE4E3E" w:rsidRPr="00762050" w:rsidRDefault="00EE4E3E" w:rsidP="00EE4E3E">
      <w:pPr>
        <w:autoSpaceDE w:val="0"/>
        <w:autoSpaceDN w:val="0"/>
        <w:adjustRightInd w:val="0"/>
        <w:jc w:val="both"/>
        <w:rPr>
          <w:rFonts w:asciiTheme="majorBidi" w:eastAsia="TimesNewRoman" w:hAnsiTheme="majorBidi" w:cstheme="majorBidi"/>
          <w:lang w:eastAsia="en-US"/>
        </w:rPr>
      </w:pPr>
      <w:r w:rsidRPr="00762050">
        <w:rPr>
          <w:rFonts w:asciiTheme="majorBidi" w:eastAsia="TimesNewRoman" w:hAnsiTheme="majorBidi" w:cstheme="majorBidi"/>
          <w:lang w:eastAsia="en-US"/>
        </w:rPr>
        <w:t>Etats et caractéristiques macroscopiques des états de la matière, changements d’états de la matière, notions d’atome, molécule, mole et nombre d’Avogadro, unité de masse atomique, masse molaire atomique et moléculaire, volume molaire, Loi pondérale : Conservation de la masse (Lavoisier), réaction chimique, Aspect qualitatif de la matière, Aspect quantitatif de la matière.</w:t>
      </w:r>
    </w:p>
    <w:p w14:paraId="647D653E" w14:textId="77777777" w:rsidR="00EE4E3E" w:rsidRPr="00762050" w:rsidRDefault="00EE4E3E" w:rsidP="00EE4E3E">
      <w:pPr>
        <w:jc w:val="both"/>
        <w:rPr>
          <w:rFonts w:asciiTheme="majorBidi" w:hAnsiTheme="majorBidi" w:cstheme="majorBidi"/>
          <w:b/>
        </w:rPr>
      </w:pPr>
    </w:p>
    <w:p w14:paraId="39A1F369" w14:textId="77777777" w:rsidR="00EE4E3E" w:rsidRPr="00762050" w:rsidRDefault="00EE4E3E" w:rsidP="00EE4E3E">
      <w:pPr>
        <w:jc w:val="both"/>
        <w:rPr>
          <w:rFonts w:asciiTheme="majorBidi" w:hAnsiTheme="majorBidi" w:cstheme="majorBidi"/>
          <w:b/>
        </w:rPr>
      </w:pPr>
      <w:r w:rsidRPr="00762050">
        <w:rPr>
          <w:rFonts w:asciiTheme="majorBidi" w:hAnsiTheme="majorBidi" w:cstheme="majorBidi"/>
          <w:b/>
        </w:rPr>
        <w:t xml:space="preserve">Chapitre 2 : </w:t>
      </w:r>
      <w:r w:rsidRPr="00762050">
        <w:rPr>
          <w:rFonts w:asciiTheme="majorBidi" w:eastAsia="Calibri" w:hAnsiTheme="majorBidi" w:cstheme="majorBidi"/>
          <w:b/>
          <w:bCs/>
          <w:lang w:eastAsia="en-US"/>
        </w:rPr>
        <w:t>Principaux constituants de la matière</w:t>
      </w:r>
      <w:r w:rsidRPr="00762050">
        <w:rPr>
          <w:rFonts w:asciiTheme="majorBidi" w:eastAsia="Calibri" w:hAnsiTheme="majorBidi" w:cstheme="majorBidi"/>
          <w:b/>
          <w:bCs/>
          <w:lang w:eastAsia="en-US"/>
        </w:rPr>
        <w:tab/>
      </w:r>
      <w:r w:rsidRPr="00762050">
        <w:rPr>
          <w:rFonts w:asciiTheme="majorBidi" w:hAnsiTheme="majorBidi" w:cstheme="majorBidi"/>
          <w:b/>
        </w:rPr>
        <w:tab/>
        <w:t xml:space="preserve">                        (3 Semaines)</w:t>
      </w:r>
    </w:p>
    <w:p w14:paraId="1503CE9A" w14:textId="77777777" w:rsidR="00EE4E3E" w:rsidRPr="00762050" w:rsidRDefault="00EE4E3E" w:rsidP="00EE4E3E">
      <w:pPr>
        <w:jc w:val="both"/>
        <w:rPr>
          <w:rFonts w:asciiTheme="majorBidi" w:eastAsia="Calibri" w:hAnsiTheme="majorBidi" w:cstheme="majorBidi"/>
          <w:lang w:eastAsia="en-US"/>
        </w:rPr>
      </w:pPr>
      <w:r w:rsidRPr="00762050">
        <w:rPr>
          <w:rFonts w:asciiTheme="majorBidi" w:eastAsia="Calibri" w:hAnsiTheme="majorBidi" w:cstheme="majorBidi"/>
          <w:lang w:eastAsia="en-US"/>
        </w:rPr>
        <w:t xml:space="preserve"> Introduction : Expérience de Faraday : relation entre la matière et l’électricité</w:t>
      </w:r>
      <w:r w:rsidRPr="00762050">
        <w:rPr>
          <w:rFonts w:asciiTheme="majorBidi" w:hAnsiTheme="majorBidi" w:cstheme="majorBidi"/>
          <w:b/>
        </w:rPr>
        <w:t>,</w:t>
      </w:r>
      <w:r w:rsidRPr="00762050">
        <w:rPr>
          <w:rFonts w:asciiTheme="majorBidi" w:eastAsia="Calibri" w:hAnsiTheme="majorBidi" w:cstheme="majorBidi"/>
          <w:lang w:eastAsia="en-US"/>
        </w:rPr>
        <w:t xml:space="preserve"> Mise en évidence des constituants de la matière et donc de l’atome et</w:t>
      </w:r>
      <w:r w:rsidRPr="00762050">
        <w:rPr>
          <w:rFonts w:asciiTheme="majorBidi" w:hAnsiTheme="majorBidi" w:cstheme="majorBidi"/>
          <w:b/>
        </w:rPr>
        <w:t xml:space="preserve">, </w:t>
      </w:r>
      <w:r w:rsidRPr="00762050">
        <w:rPr>
          <w:rFonts w:asciiTheme="majorBidi" w:eastAsia="Calibri" w:hAnsiTheme="majorBidi" w:cstheme="majorBidi"/>
          <w:lang w:eastAsia="en-US"/>
        </w:rPr>
        <w:t>quelques propriétés physiques (masse et charge), Modèle planétaire de Rutherford, Présentation et caractéristiques de l’atome (Symbole, numéro atomique Z, numéro de masse A, nombre de proton, neutrons et électron), Isotopie et abondance relative des différents isotopes, Séparation des isotopes et détermination de la masse atomique et de la masse moyenne d’un atome : Spectrométrie de masse : spectrographe de Bainbridge, Energie de liaison et de cohésion des noyaux, Stabilité des noyaux.</w:t>
      </w:r>
    </w:p>
    <w:p w14:paraId="4E199A0C" w14:textId="77777777" w:rsidR="00EE4E3E" w:rsidRPr="00762050" w:rsidRDefault="00EE4E3E" w:rsidP="00EE4E3E">
      <w:pPr>
        <w:jc w:val="both"/>
        <w:rPr>
          <w:rFonts w:asciiTheme="majorBidi" w:hAnsiTheme="majorBidi" w:cstheme="majorBidi"/>
          <w:b/>
        </w:rPr>
      </w:pPr>
    </w:p>
    <w:p w14:paraId="4737AFBA" w14:textId="77777777" w:rsidR="00EE4E3E" w:rsidRPr="00762050" w:rsidRDefault="00EE4E3E" w:rsidP="00EE4E3E">
      <w:pPr>
        <w:jc w:val="both"/>
        <w:rPr>
          <w:rFonts w:asciiTheme="majorBidi" w:hAnsiTheme="majorBidi" w:cstheme="majorBidi"/>
          <w:b/>
        </w:rPr>
      </w:pPr>
      <w:r w:rsidRPr="00762050">
        <w:rPr>
          <w:rFonts w:asciiTheme="majorBidi" w:hAnsiTheme="majorBidi" w:cstheme="majorBidi"/>
          <w:b/>
        </w:rPr>
        <w:t>Chapitre 3 : Radioactivité – Réactions nucléaires</w:t>
      </w:r>
      <w:r w:rsidRPr="00762050">
        <w:rPr>
          <w:rFonts w:asciiTheme="majorBidi" w:hAnsiTheme="majorBidi" w:cstheme="majorBidi"/>
          <w:b/>
        </w:rPr>
        <w:tab/>
      </w:r>
      <w:r w:rsidRPr="00762050">
        <w:rPr>
          <w:rFonts w:asciiTheme="majorBidi" w:hAnsiTheme="majorBidi" w:cstheme="majorBidi"/>
          <w:b/>
        </w:rPr>
        <w:tab/>
        <w:t xml:space="preserve">                                      (2Semaines)</w:t>
      </w:r>
    </w:p>
    <w:p w14:paraId="3E5D4597" w14:textId="77777777" w:rsidR="00EE4E3E" w:rsidRPr="00762050" w:rsidRDefault="00EE4E3E" w:rsidP="00EE4E3E">
      <w:pPr>
        <w:autoSpaceDE w:val="0"/>
        <w:autoSpaceDN w:val="0"/>
        <w:adjustRightInd w:val="0"/>
        <w:jc w:val="both"/>
        <w:rPr>
          <w:rFonts w:asciiTheme="majorBidi" w:eastAsia="TimesNewRoman" w:hAnsiTheme="majorBidi" w:cstheme="majorBidi"/>
          <w:lang w:eastAsia="en-US"/>
        </w:rPr>
      </w:pPr>
      <w:r w:rsidRPr="00762050">
        <w:rPr>
          <w:rFonts w:asciiTheme="majorBidi" w:eastAsia="TimesNewRoman" w:hAnsiTheme="majorBidi" w:cstheme="majorBidi"/>
          <w:lang w:eastAsia="en-US"/>
        </w:rPr>
        <w:t>Radioactivité naturelle (rayonnements α, β et γ), Radioactivité artificielle et les réactions nucléaires, Cinétique de la désintégration radioactive, Applications de la radioactivité.</w:t>
      </w:r>
    </w:p>
    <w:p w14:paraId="1B439596" w14:textId="77777777" w:rsidR="00EE4E3E" w:rsidRPr="00762050" w:rsidRDefault="00EE4E3E" w:rsidP="00EE4E3E">
      <w:pPr>
        <w:jc w:val="both"/>
        <w:rPr>
          <w:rFonts w:asciiTheme="majorBidi" w:hAnsiTheme="majorBidi" w:cstheme="majorBidi"/>
          <w:b/>
        </w:rPr>
      </w:pPr>
    </w:p>
    <w:p w14:paraId="0ACE6C45" w14:textId="77777777" w:rsidR="00EE4E3E" w:rsidRPr="00762050" w:rsidRDefault="00EE4E3E" w:rsidP="00EE4E3E">
      <w:pPr>
        <w:jc w:val="both"/>
        <w:rPr>
          <w:rFonts w:asciiTheme="majorBidi" w:hAnsiTheme="majorBidi" w:cstheme="majorBidi"/>
          <w:b/>
        </w:rPr>
      </w:pPr>
      <w:r w:rsidRPr="00762050">
        <w:rPr>
          <w:rFonts w:asciiTheme="majorBidi" w:hAnsiTheme="majorBidi" w:cstheme="majorBidi"/>
          <w:b/>
        </w:rPr>
        <w:t xml:space="preserve">Chapitre 4 : </w:t>
      </w:r>
      <w:r w:rsidRPr="00762050">
        <w:rPr>
          <w:rFonts w:asciiTheme="majorBidi" w:eastAsia="Calibri" w:hAnsiTheme="majorBidi" w:cstheme="majorBidi"/>
          <w:b/>
          <w:bCs/>
          <w:lang w:eastAsia="en-US"/>
        </w:rPr>
        <w:t>Structure électronique de l’atome</w:t>
      </w:r>
      <w:r w:rsidRPr="00762050">
        <w:rPr>
          <w:rFonts w:asciiTheme="majorBidi" w:eastAsia="Calibri" w:hAnsiTheme="majorBidi" w:cstheme="majorBidi"/>
          <w:b/>
          <w:bCs/>
          <w:lang w:eastAsia="en-US"/>
        </w:rPr>
        <w:tab/>
      </w:r>
      <w:r w:rsidRPr="00762050">
        <w:rPr>
          <w:rFonts w:asciiTheme="majorBidi" w:hAnsiTheme="majorBidi" w:cstheme="majorBidi"/>
          <w:b/>
        </w:rPr>
        <w:tab/>
      </w:r>
      <w:r w:rsidRPr="00762050">
        <w:rPr>
          <w:rFonts w:asciiTheme="majorBidi" w:hAnsiTheme="majorBidi" w:cstheme="majorBidi"/>
          <w:b/>
        </w:rPr>
        <w:tab/>
        <w:t xml:space="preserve">                        (2Semaines)</w:t>
      </w:r>
    </w:p>
    <w:p w14:paraId="2C1C3F33" w14:textId="77777777" w:rsidR="00EE4E3E" w:rsidRPr="00762050" w:rsidRDefault="00EE4E3E" w:rsidP="00EE4E3E">
      <w:pPr>
        <w:jc w:val="both"/>
        <w:rPr>
          <w:rFonts w:asciiTheme="majorBidi" w:eastAsia="Calibri" w:hAnsiTheme="majorBidi" w:cstheme="majorBidi"/>
          <w:lang w:eastAsia="en-US"/>
        </w:rPr>
      </w:pPr>
      <w:r w:rsidRPr="00762050">
        <w:rPr>
          <w:rFonts w:asciiTheme="majorBidi" w:eastAsia="Calibri" w:hAnsiTheme="majorBidi" w:cstheme="majorBidi"/>
          <w:lang w:eastAsia="en-US"/>
        </w:rPr>
        <w:t>Dualité onde-corpuscule,  Interaction entre la lumière et la matière, Modèle atomique de Bohr : atome d’hydrogène, L’atome d’hydrogène en mécanique ondulatoire, Atomes poly électroniques en mécanique ondulatoire.</w:t>
      </w:r>
    </w:p>
    <w:p w14:paraId="52B160D7" w14:textId="77777777" w:rsidR="00EE4E3E" w:rsidRPr="00762050" w:rsidRDefault="00EE4E3E" w:rsidP="00EE4E3E">
      <w:pPr>
        <w:jc w:val="both"/>
        <w:rPr>
          <w:rFonts w:asciiTheme="majorBidi" w:hAnsiTheme="majorBidi" w:cstheme="majorBidi"/>
          <w:b/>
        </w:rPr>
      </w:pPr>
    </w:p>
    <w:p w14:paraId="79DD05B9" w14:textId="77777777" w:rsidR="00EE4E3E" w:rsidRPr="00762050" w:rsidRDefault="00EE4E3E" w:rsidP="00EE4E3E">
      <w:pPr>
        <w:jc w:val="both"/>
        <w:rPr>
          <w:rFonts w:asciiTheme="majorBidi" w:hAnsiTheme="majorBidi" w:cstheme="majorBidi"/>
          <w:b/>
        </w:rPr>
      </w:pPr>
      <w:r w:rsidRPr="00762050">
        <w:rPr>
          <w:rFonts w:asciiTheme="majorBidi" w:hAnsiTheme="majorBidi" w:cstheme="majorBidi"/>
          <w:b/>
        </w:rPr>
        <w:t xml:space="preserve">Chapitre 5 : </w:t>
      </w:r>
      <w:r w:rsidRPr="00762050">
        <w:rPr>
          <w:rFonts w:asciiTheme="majorBidi" w:eastAsia="Calibri" w:hAnsiTheme="majorBidi" w:cstheme="majorBidi"/>
          <w:b/>
          <w:bCs/>
          <w:lang w:eastAsia="en-US"/>
        </w:rPr>
        <w:t>Classification périodique des éléments</w:t>
      </w:r>
      <w:r w:rsidRPr="00762050">
        <w:rPr>
          <w:rFonts w:asciiTheme="majorBidi" w:eastAsia="Calibri" w:hAnsiTheme="majorBidi" w:cstheme="majorBidi"/>
          <w:b/>
          <w:bCs/>
          <w:lang w:eastAsia="en-US"/>
        </w:rPr>
        <w:tab/>
      </w:r>
      <w:r w:rsidRPr="00762050">
        <w:rPr>
          <w:rFonts w:asciiTheme="majorBidi" w:hAnsiTheme="majorBidi" w:cstheme="majorBidi"/>
          <w:b/>
        </w:rPr>
        <w:tab/>
        <w:t xml:space="preserve">                         (3 Semaines)</w:t>
      </w:r>
    </w:p>
    <w:p w14:paraId="2F318072" w14:textId="77777777" w:rsidR="00EE4E3E" w:rsidRPr="00762050" w:rsidRDefault="00EE4E3E" w:rsidP="00EE4E3E">
      <w:pPr>
        <w:autoSpaceDE w:val="0"/>
        <w:autoSpaceDN w:val="0"/>
        <w:adjustRightInd w:val="0"/>
        <w:jc w:val="both"/>
        <w:rPr>
          <w:rFonts w:asciiTheme="majorBidi" w:eastAsia="TimesNewRoman" w:hAnsiTheme="majorBidi" w:cstheme="majorBidi"/>
          <w:lang w:eastAsia="en-US"/>
        </w:rPr>
      </w:pPr>
      <w:r w:rsidRPr="00762050">
        <w:rPr>
          <w:rFonts w:asciiTheme="majorBidi" w:eastAsia="TimesNewRoman" w:hAnsiTheme="majorBidi" w:cstheme="majorBidi"/>
          <w:lang w:eastAsia="en-US"/>
        </w:rPr>
        <w:t xml:space="preserve">Classification périodique de D. </w:t>
      </w:r>
      <w:proofErr w:type="spellStart"/>
      <w:r w:rsidRPr="00762050">
        <w:rPr>
          <w:rFonts w:asciiTheme="majorBidi" w:eastAsia="TimesNewRoman" w:hAnsiTheme="majorBidi" w:cstheme="majorBidi"/>
          <w:lang w:eastAsia="en-US"/>
        </w:rPr>
        <w:t>Mendeleiev</w:t>
      </w:r>
      <w:proofErr w:type="spellEnd"/>
      <w:r w:rsidRPr="00762050">
        <w:rPr>
          <w:rFonts w:asciiTheme="majorBidi" w:eastAsia="TimesNewRoman" w:hAnsiTheme="majorBidi" w:cstheme="majorBidi"/>
          <w:lang w:eastAsia="en-US"/>
        </w:rPr>
        <w:t>, Classification périodique moderne, Evolution et périodicité des propriétés physico-chimiques des éléments, Calcul des rayons (atomique et ionique), les énergies d’ionisation successives, affinité électronique et l’électronégativité (échelle de Mulliken) par les règles de Slater.</w:t>
      </w:r>
    </w:p>
    <w:p w14:paraId="1919612B" w14:textId="77777777" w:rsidR="00EE4E3E" w:rsidRPr="00762050" w:rsidRDefault="00EE4E3E" w:rsidP="00EE4E3E">
      <w:pPr>
        <w:autoSpaceDE w:val="0"/>
        <w:autoSpaceDN w:val="0"/>
        <w:adjustRightInd w:val="0"/>
        <w:jc w:val="both"/>
        <w:rPr>
          <w:rFonts w:asciiTheme="majorBidi" w:hAnsiTheme="majorBidi" w:cstheme="majorBidi"/>
          <w:b/>
        </w:rPr>
      </w:pPr>
    </w:p>
    <w:p w14:paraId="7DB17A98" w14:textId="77777777" w:rsidR="00EE4E3E" w:rsidRPr="00762050" w:rsidRDefault="00EE4E3E" w:rsidP="00EE4E3E">
      <w:pPr>
        <w:autoSpaceDE w:val="0"/>
        <w:autoSpaceDN w:val="0"/>
        <w:adjustRightInd w:val="0"/>
        <w:jc w:val="both"/>
        <w:rPr>
          <w:rFonts w:asciiTheme="majorBidi" w:hAnsiTheme="majorBidi" w:cstheme="majorBidi"/>
          <w:b/>
        </w:rPr>
      </w:pPr>
    </w:p>
    <w:p w14:paraId="1CB92078" w14:textId="77777777" w:rsidR="00EE4E3E" w:rsidRPr="00762050" w:rsidRDefault="00EE4E3E" w:rsidP="00EE4E3E">
      <w:pPr>
        <w:autoSpaceDE w:val="0"/>
        <w:autoSpaceDN w:val="0"/>
        <w:adjustRightInd w:val="0"/>
        <w:jc w:val="both"/>
        <w:rPr>
          <w:rFonts w:asciiTheme="majorBidi" w:hAnsiTheme="majorBidi" w:cstheme="majorBidi"/>
          <w:b/>
        </w:rPr>
      </w:pPr>
    </w:p>
    <w:p w14:paraId="051F49D4" w14:textId="77777777" w:rsidR="00EE4E3E" w:rsidRPr="00762050" w:rsidRDefault="00EE4E3E" w:rsidP="00EE4E3E">
      <w:pPr>
        <w:autoSpaceDE w:val="0"/>
        <w:autoSpaceDN w:val="0"/>
        <w:adjustRightInd w:val="0"/>
        <w:jc w:val="both"/>
        <w:rPr>
          <w:rFonts w:asciiTheme="majorBidi" w:hAnsiTheme="majorBidi" w:cstheme="majorBidi"/>
          <w:b/>
        </w:rPr>
      </w:pPr>
    </w:p>
    <w:p w14:paraId="1C600044" w14:textId="77777777" w:rsidR="00EE4E3E" w:rsidRPr="00762050" w:rsidRDefault="00EE4E3E" w:rsidP="00EE4E3E">
      <w:pPr>
        <w:autoSpaceDE w:val="0"/>
        <w:autoSpaceDN w:val="0"/>
        <w:adjustRightInd w:val="0"/>
        <w:jc w:val="both"/>
        <w:rPr>
          <w:rFonts w:asciiTheme="majorBidi" w:eastAsia="TimesNewRoman" w:hAnsiTheme="majorBidi" w:cstheme="majorBidi"/>
          <w:lang w:eastAsia="en-US"/>
        </w:rPr>
      </w:pPr>
      <w:r w:rsidRPr="00762050">
        <w:rPr>
          <w:rFonts w:asciiTheme="majorBidi" w:hAnsiTheme="majorBidi" w:cstheme="majorBidi"/>
          <w:b/>
        </w:rPr>
        <w:lastRenderedPageBreak/>
        <w:t xml:space="preserve">Chapitre 6 : </w:t>
      </w:r>
      <w:r w:rsidRPr="00762050">
        <w:rPr>
          <w:rFonts w:asciiTheme="majorBidi" w:eastAsia="Calibri" w:hAnsiTheme="majorBidi" w:cstheme="majorBidi"/>
          <w:b/>
          <w:bCs/>
          <w:lang w:eastAsia="en-US"/>
        </w:rPr>
        <w:t>Liaisons chimiques</w:t>
      </w:r>
      <w:r w:rsidRPr="00762050">
        <w:rPr>
          <w:rFonts w:asciiTheme="majorBidi" w:hAnsiTheme="majorBidi" w:cstheme="majorBidi"/>
          <w:b/>
        </w:rPr>
        <w:t xml:space="preserve">                                                                                          (3 Semaines)</w:t>
      </w:r>
    </w:p>
    <w:p w14:paraId="29F6F7A9" w14:textId="77777777" w:rsidR="00EE4E3E" w:rsidRPr="00762050" w:rsidRDefault="00EE4E3E" w:rsidP="00EE4E3E">
      <w:pPr>
        <w:jc w:val="both"/>
        <w:rPr>
          <w:rFonts w:asciiTheme="majorBidi" w:eastAsia="TimesNewRoman" w:hAnsiTheme="majorBidi" w:cstheme="majorBidi"/>
          <w:lang w:eastAsia="en-US"/>
        </w:rPr>
      </w:pPr>
      <w:r w:rsidRPr="00762050">
        <w:rPr>
          <w:rFonts w:asciiTheme="majorBidi" w:eastAsia="TimesNewRoman" w:hAnsiTheme="majorBidi" w:cstheme="majorBidi"/>
          <w:lang w:eastAsia="en-US"/>
        </w:rPr>
        <w:t>La liaison covalente dans la théorie de Lewis, La Liaison covalente polarisée, moment dipolaire et caractère ionique partielle de la liaison, Géométrie des molécules : théorie de Gillespie ou VSEPR, La liaison chimique dans le modèle quantique.</w:t>
      </w:r>
    </w:p>
    <w:p w14:paraId="0287E8C3" w14:textId="77777777" w:rsidR="00EE4E3E" w:rsidRPr="00762050" w:rsidRDefault="00EE4E3E" w:rsidP="00EE4E3E">
      <w:pPr>
        <w:jc w:val="both"/>
        <w:rPr>
          <w:rFonts w:asciiTheme="majorBidi" w:eastAsia="TimesNewRoman" w:hAnsiTheme="majorBidi" w:cstheme="majorBidi"/>
          <w:lang w:eastAsia="en-US"/>
        </w:rPr>
      </w:pPr>
    </w:p>
    <w:p w14:paraId="32F93691"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b/>
          <w:u w:val="thick" w:color="70AD47"/>
        </w:rPr>
        <w:t>Mode d’évaluation:</w:t>
      </w:r>
    </w:p>
    <w:p w14:paraId="1DAF1539"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Contrôle continu: 40% ; Examen: 60%.</w:t>
      </w:r>
    </w:p>
    <w:p w14:paraId="60CDED31" w14:textId="77777777" w:rsidR="00EE4E3E" w:rsidRPr="00762050" w:rsidRDefault="00EE4E3E" w:rsidP="00EE4E3E">
      <w:pPr>
        <w:jc w:val="both"/>
        <w:rPr>
          <w:rFonts w:asciiTheme="majorBidi" w:hAnsiTheme="majorBidi" w:cstheme="majorBidi"/>
        </w:rPr>
      </w:pPr>
    </w:p>
    <w:p w14:paraId="57116790" w14:textId="77777777" w:rsidR="00EE4E3E" w:rsidRPr="00762050" w:rsidRDefault="00EE4E3E" w:rsidP="00EE4E3E">
      <w:pPr>
        <w:autoSpaceDE w:val="0"/>
        <w:autoSpaceDN w:val="0"/>
        <w:adjustRightInd w:val="0"/>
        <w:jc w:val="both"/>
        <w:rPr>
          <w:rFonts w:asciiTheme="majorBidi" w:hAnsiTheme="majorBidi" w:cstheme="majorBidi"/>
          <w:b/>
          <w:bCs/>
          <w:color w:val="000000"/>
          <w:u w:val="thick" w:color="70AD47"/>
        </w:rPr>
      </w:pPr>
      <w:r w:rsidRPr="00762050">
        <w:rPr>
          <w:rFonts w:asciiTheme="majorBidi" w:hAnsiTheme="majorBidi" w:cstheme="majorBidi"/>
          <w:b/>
          <w:bCs/>
          <w:color w:val="000000"/>
          <w:u w:val="thick" w:color="70AD47"/>
        </w:rPr>
        <w:t xml:space="preserve">Références bibliographiques </w:t>
      </w:r>
    </w:p>
    <w:p w14:paraId="51BED554"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 xml:space="preserve">1. </w:t>
      </w:r>
      <w:proofErr w:type="spellStart"/>
      <w:r w:rsidRPr="00762050">
        <w:rPr>
          <w:rFonts w:asciiTheme="majorBidi" w:hAnsiTheme="majorBidi" w:cstheme="majorBidi"/>
        </w:rPr>
        <w:t>Ouahes</w:t>
      </w:r>
      <w:proofErr w:type="spellEnd"/>
      <w:r w:rsidRPr="00762050">
        <w:rPr>
          <w:rFonts w:asciiTheme="majorBidi" w:hAnsiTheme="majorBidi" w:cstheme="majorBidi"/>
        </w:rPr>
        <w:t xml:space="preserve">, </w:t>
      </w:r>
      <w:proofErr w:type="spellStart"/>
      <w:r w:rsidRPr="00762050">
        <w:rPr>
          <w:rFonts w:asciiTheme="majorBidi" w:hAnsiTheme="majorBidi" w:cstheme="majorBidi"/>
        </w:rPr>
        <w:t>Devallez</w:t>
      </w:r>
      <w:proofErr w:type="spellEnd"/>
      <w:r w:rsidRPr="00762050">
        <w:rPr>
          <w:rFonts w:asciiTheme="majorBidi" w:hAnsiTheme="majorBidi" w:cstheme="majorBidi"/>
        </w:rPr>
        <w:t xml:space="preserve">, Chimie Générale, OPU.  </w:t>
      </w:r>
    </w:p>
    <w:p w14:paraId="210AE570"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 xml:space="preserve">2. S.S. </w:t>
      </w:r>
      <w:proofErr w:type="spellStart"/>
      <w:r w:rsidRPr="00762050">
        <w:rPr>
          <w:rFonts w:asciiTheme="majorBidi" w:hAnsiTheme="majorBidi" w:cstheme="majorBidi"/>
        </w:rPr>
        <w:t>Zumdhal</w:t>
      </w:r>
      <w:proofErr w:type="spellEnd"/>
      <w:r w:rsidRPr="00762050">
        <w:rPr>
          <w:rFonts w:asciiTheme="majorBidi" w:hAnsiTheme="majorBidi" w:cstheme="majorBidi"/>
        </w:rPr>
        <w:t xml:space="preserve"> &amp; coll., Chimie Générale, De Boeck Université.   </w:t>
      </w:r>
    </w:p>
    <w:p w14:paraId="3A10BF12"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 xml:space="preserve">3. Y. Jean, </w:t>
      </w:r>
      <w:r w:rsidRPr="00762050">
        <w:rPr>
          <w:rFonts w:asciiTheme="majorBidi" w:hAnsiTheme="majorBidi" w:cstheme="majorBidi"/>
          <w:shd w:val="clear" w:color="auto" w:fill="FFFFFF"/>
        </w:rPr>
        <w:t>Structure électronique des molécules : 1 de l'atome aux molécules simples</w:t>
      </w:r>
      <w:r w:rsidRPr="00762050">
        <w:rPr>
          <w:rFonts w:asciiTheme="majorBidi" w:hAnsiTheme="majorBidi" w:cstheme="majorBidi"/>
        </w:rPr>
        <w:t>, 3</w:t>
      </w:r>
      <w:r w:rsidRPr="00762050">
        <w:rPr>
          <w:rFonts w:asciiTheme="majorBidi" w:hAnsiTheme="majorBidi" w:cstheme="majorBidi"/>
          <w:vertAlign w:val="superscript"/>
        </w:rPr>
        <w:t>e</w:t>
      </w:r>
      <w:r w:rsidRPr="00762050">
        <w:rPr>
          <w:rFonts w:asciiTheme="majorBidi" w:hAnsiTheme="majorBidi" w:cstheme="majorBidi"/>
        </w:rPr>
        <w:t xml:space="preserve"> édition, Dunod, 2003.   </w:t>
      </w:r>
    </w:p>
    <w:p w14:paraId="2F7EF706"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 xml:space="preserve">4. F. Vassaux, La chimie en IUT et BTS.  </w:t>
      </w:r>
    </w:p>
    <w:p w14:paraId="34D760B8"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 xml:space="preserve">5. A. </w:t>
      </w:r>
      <w:proofErr w:type="spellStart"/>
      <w:r w:rsidRPr="00762050">
        <w:rPr>
          <w:rFonts w:asciiTheme="majorBidi" w:hAnsiTheme="majorBidi" w:cstheme="majorBidi"/>
        </w:rPr>
        <w:t>Casalot</w:t>
      </w:r>
      <w:proofErr w:type="spellEnd"/>
      <w:r w:rsidRPr="00762050">
        <w:rPr>
          <w:rFonts w:asciiTheme="majorBidi" w:hAnsiTheme="majorBidi" w:cstheme="majorBidi"/>
        </w:rPr>
        <w:t xml:space="preserve"> &amp; A. </w:t>
      </w:r>
      <w:proofErr w:type="spellStart"/>
      <w:r w:rsidRPr="00762050">
        <w:rPr>
          <w:rFonts w:asciiTheme="majorBidi" w:hAnsiTheme="majorBidi" w:cstheme="majorBidi"/>
        </w:rPr>
        <w:t>Durupthy</w:t>
      </w:r>
      <w:proofErr w:type="spellEnd"/>
      <w:r w:rsidRPr="00762050">
        <w:rPr>
          <w:rFonts w:asciiTheme="majorBidi" w:hAnsiTheme="majorBidi" w:cstheme="majorBidi"/>
        </w:rPr>
        <w:t>, Chimie inorganique cours 2ème cycle, Hachette.</w:t>
      </w:r>
    </w:p>
    <w:p w14:paraId="45A64DE2"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6. P. Arnaud, Cours de Chimie Physique,  Ed. Dunod.</w:t>
      </w:r>
    </w:p>
    <w:p w14:paraId="1806A52E" w14:textId="77777777" w:rsidR="00EE4E3E" w:rsidRPr="00762050" w:rsidRDefault="00EE4E3E" w:rsidP="00EE4E3E">
      <w:pPr>
        <w:jc w:val="both"/>
        <w:rPr>
          <w:rFonts w:asciiTheme="majorBidi" w:hAnsiTheme="majorBidi" w:cstheme="majorBidi"/>
          <w:shd w:val="clear" w:color="auto" w:fill="FFFFFF"/>
        </w:rPr>
      </w:pPr>
      <w:r w:rsidRPr="00762050">
        <w:rPr>
          <w:rFonts w:asciiTheme="majorBidi" w:hAnsiTheme="majorBidi" w:cstheme="majorBidi"/>
        </w:rPr>
        <w:t xml:space="preserve">7. </w:t>
      </w:r>
      <w:r w:rsidRPr="00762050">
        <w:rPr>
          <w:rFonts w:asciiTheme="majorBidi" w:hAnsiTheme="majorBidi" w:cstheme="majorBidi"/>
          <w:shd w:val="clear" w:color="auto" w:fill="FFFFFF"/>
        </w:rPr>
        <w:t xml:space="preserve">M. </w:t>
      </w:r>
      <w:proofErr w:type="spellStart"/>
      <w:r w:rsidRPr="00762050">
        <w:rPr>
          <w:rFonts w:asciiTheme="majorBidi" w:hAnsiTheme="majorBidi" w:cstheme="majorBidi"/>
          <w:shd w:val="clear" w:color="auto" w:fill="FFFFFF"/>
        </w:rPr>
        <w:t>Guymont</w:t>
      </w:r>
      <w:proofErr w:type="spellEnd"/>
      <w:r w:rsidRPr="00762050">
        <w:rPr>
          <w:rFonts w:asciiTheme="majorBidi" w:hAnsiTheme="majorBidi" w:cstheme="majorBidi"/>
          <w:shd w:val="clear" w:color="auto" w:fill="FFFFFF"/>
        </w:rPr>
        <w:t>, Structure de la matière, Belin Coll., 2003.</w:t>
      </w:r>
    </w:p>
    <w:p w14:paraId="51FB9387" w14:textId="77777777" w:rsidR="00EE4E3E" w:rsidRPr="00762050" w:rsidRDefault="00EE4E3E" w:rsidP="00EE4E3E">
      <w:pPr>
        <w:jc w:val="both"/>
        <w:rPr>
          <w:rFonts w:asciiTheme="majorBidi" w:hAnsiTheme="majorBidi" w:cstheme="majorBidi"/>
          <w:shd w:val="clear" w:color="auto" w:fill="FFFFFF"/>
        </w:rPr>
      </w:pPr>
      <w:r w:rsidRPr="00762050">
        <w:rPr>
          <w:rFonts w:asciiTheme="majorBidi" w:hAnsiTheme="majorBidi" w:cstheme="majorBidi"/>
          <w:shd w:val="clear" w:color="auto" w:fill="FFFFFF"/>
        </w:rPr>
        <w:t xml:space="preserve">8. G. </w:t>
      </w:r>
      <w:proofErr w:type="spellStart"/>
      <w:r w:rsidRPr="00762050">
        <w:rPr>
          <w:rFonts w:asciiTheme="majorBidi" w:hAnsiTheme="majorBidi" w:cstheme="majorBidi"/>
          <w:shd w:val="clear" w:color="auto" w:fill="FFFFFF"/>
        </w:rPr>
        <w:t>Devore</w:t>
      </w:r>
      <w:proofErr w:type="spellEnd"/>
      <w:r w:rsidRPr="00762050">
        <w:rPr>
          <w:rFonts w:asciiTheme="majorBidi" w:hAnsiTheme="majorBidi" w:cstheme="majorBidi"/>
          <w:shd w:val="clear" w:color="auto" w:fill="FFFFFF"/>
        </w:rPr>
        <w:t>, Chimie générale : T1, étude des structures, Coll. Vuibert, 1980.</w:t>
      </w:r>
    </w:p>
    <w:p w14:paraId="3B577643" w14:textId="77777777" w:rsidR="00EE4E3E" w:rsidRPr="00762050" w:rsidRDefault="00EE4E3E" w:rsidP="00EE4E3E">
      <w:pPr>
        <w:jc w:val="both"/>
        <w:rPr>
          <w:rFonts w:asciiTheme="majorBidi" w:hAnsiTheme="majorBidi" w:cstheme="majorBidi"/>
          <w:shd w:val="clear" w:color="auto" w:fill="FFFFFF"/>
        </w:rPr>
      </w:pPr>
      <w:r w:rsidRPr="00762050">
        <w:rPr>
          <w:rFonts w:asciiTheme="majorBidi" w:hAnsiTheme="majorBidi" w:cstheme="majorBidi"/>
          <w:shd w:val="clear" w:color="auto" w:fill="FFFFFF"/>
        </w:rPr>
        <w:t xml:space="preserve">9. M. </w:t>
      </w:r>
      <w:proofErr w:type="spellStart"/>
      <w:r w:rsidRPr="00762050">
        <w:rPr>
          <w:rFonts w:asciiTheme="majorBidi" w:hAnsiTheme="majorBidi" w:cstheme="majorBidi"/>
          <w:shd w:val="clear" w:color="auto" w:fill="FFFFFF"/>
        </w:rPr>
        <w:t>Karapetiantz</w:t>
      </w:r>
      <w:proofErr w:type="spellEnd"/>
      <w:r w:rsidRPr="00762050">
        <w:rPr>
          <w:rFonts w:asciiTheme="majorBidi" w:hAnsiTheme="majorBidi" w:cstheme="majorBidi"/>
          <w:shd w:val="clear" w:color="auto" w:fill="FFFFFF"/>
        </w:rPr>
        <w:t>, Constitution de la matière, Ed. Mir, 1980.</w:t>
      </w:r>
    </w:p>
    <w:p w14:paraId="2560C87A" w14:textId="77777777" w:rsidR="00EE4E3E" w:rsidRPr="00762050" w:rsidRDefault="00EE4E3E" w:rsidP="00EE4E3E">
      <w:pPr>
        <w:rPr>
          <w:rFonts w:asciiTheme="majorBidi" w:hAnsiTheme="majorBidi" w:cstheme="majorBidi"/>
        </w:rPr>
      </w:pPr>
    </w:p>
    <w:p w14:paraId="0CF7A586" w14:textId="77777777" w:rsidR="00EE4E3E" w:rsidRPr="00762050" w:rsidRDefault="00EE4E3E" w:rsidP="00EE4E3E">
      <w:pPr>
        <w:rPr>
          <w:rFonts w:asciiTheme="majorBidi" w:hAnsiTheme="majorBidi" w:cstheme="majorBidi"/>
        </w:rPr>
      </w:pPr>
    </w:p>
    <w:p w14:paraId="1395B7CF" w14:textId="77777777" w:rsidR="00EE4E3E" w:rsidRPr="00762050" w:rsidRDefault="00EE4E3E" w:rsidP="00EE4E3E">
      <w:pPr>
        <w:rPr>
          <w:rFonts w:asciiTheme="majorBidi" w:hAnsiTheme="majorBidi" w:cstheme="majorBidi"/>
        </w:rPr>
      </w:pPr>
    </w:p>
    <w:p w14:paraId="71B94787" w14:textId="77777777" w:rsidR="00EE4E3E" w:rsidRPr="00762050" w:rsidRDefault="00EE4E3E" w:rsidP="00EE4E3E">
      <w:pPr>
        <w:rPr>
          <w:rFonts w:asciiTheme="majorBidi" w:hAnsiTheme="majorBidi" w:cstheme="majorBidi"/>
        </w:rPr>
      </w:pPr>
    </w:p>
    <w:p w14:paraId="6BFA033F" w14:textId="77777777" w:rsidR="00EE4E3E" w:rsidRPr="00762050" w:rsidRDefault="00EE4E3E" w:rsidP="00EE4E3E">
      <w:pPr>
        <w:rPr>
          <w:rFonts w:asciiTheme="majorBidi" w:hAnsiTheme="majorBidi" w:cstheme="majorBidi"/>
        </w:rPr>
      </w:pPr>
    </w:p>
    <w:p w14:paraId="715B75CE" w14:textId="77777777" w:rsidR="00EE4E3E" w:rsidRPr="00762050" w:rsidRDefault="00EE4E3E" w:rsidP="00EE4E3E">
      <w:pPr>
        <w:rPr>
          <w:rFonts w:asciiTheme="majorBidi" w:hAnsiTheme="majorBidi" w:cstheme="majorBidi"/>
        </w:rPr>
      </w:pPr>
    </w:p>
    <w:p w14:paraId="5CC34BA8" w14:textId="77777777" w:rsidR="00EE4E3E" w:rsidRPr="00762050" w:rsidRDefault="00EE4E3E" w:rsidP="00EE4E3E">
      <w:pPr>
        <w:rPr>
          <w:rFonts w:asciiTheme="majorBidi" w:hAnsiTheme="majorBidi" w:cstheme="majorBidi"/>
        </w:rPr>
      </w:pPr>
    </w:p>
    <w:p w14:paraId="4B3A548E" w14:textId="77777777" w:rsidR="00EE4E3E" w:rsidRPr="00762050" w:rsidRDefault="00EE4E3E" w:rsidP="00EE4E3E">
      <w:pPr>
        <w:rPr>
          <w:rFonts w:asciiTheme="majorBidi" w:hAnsiTheme="majorBidi" w:cstheme="majorBidi"/>
        </w:rPr>
      </w:pPr>
    </w:p>
    <w:p w14:paraId="17CAB457" w14:textId="77777777" w:rsidR="00EE4E3E" w:rsidRPr="00762050" w:rsidRDefault="00EE4E3E" w:rsidP="00EE4E3E">
      <w:pPr>
        <w:rPr>
          <w:rFonts w:asciiTheme="majorBidi" w:hAnsiTheme="majorBidi" w:cstheme="majorBidi"/>
        </w:rPr>
      </w:pPr>
    </w:p>
    <w:p w14:paraId="56751E88" w14:textId="77777777" w:rsidR="00EE4E3E" w:rsidRPr="00762050" w:rsidRDefault="00EE4E3E" w:rsidP="00EE4E3E">
      <w:pPr>
        <w:rPr>
          <w:rFonts w:asciiTheme="majorBidi" w:hAnsiTheme="majorBidi" w:cstheme="majorBidi"/>
        </w:rPr>
      </w:pPr>
    </w:p>
    <w:p w14:paraId="662138B2" w14:textId="77777777" w:rsidR="00EE4E3E" w:rsidRPr="00762050" w:rsidRDefault="00EE4E3E" w:rsidP="00EE4E3E">
      <w:pPr>
        <w:rPr>
          <w:rFonts w:asciiTheme="majorBidi" w:hAnsiTheme="majorBidi" w:cstheme="majorBidi"/>
        </w:rPr>
      </w:pPr>
    </w:p>
    <w:p w14:paraId="2388F715" w14:textId="77777777" w:rsidR="00EE4E3E" w:rsidRPr="00762050" w:rsidRDefault="00EE4E3E" w:rsidP="00EE4E3E">
      <w:pPr>
        <w:rPr>
          <w:rFonts w:asciiTheme="majorBidi" w:hAnsiTheme="majorBidi" w:cstheme="majorBidi"/>
        </w:rPr>
      </w:pPr>
    </w:p>
    <w:p w14:paraId="587BA21D" w14:textId="77777777" w:rsidR="00EE4E3E" w:rsidRPr="00762050" w:rsidRDefault="00EE4E3E" w:rsidP="00EE4E3E">
      <w:pPr>
        <w:rPr>
          <w:rFonts w:asciiTheme="majorBidi" w:hAnsiTheme="majorBidi" w:cstheme="majorBidi"/>
        </w:rPr>
      </w:pPr>
    </w:p>
    <w:p w14:paraId="1A07294D" w14:textId="77777777" w:rsidR="00EE4E3E" w:rsidRPr="00762050" w:rsidRDefault="00EE4E3E" w:rsidP="00EE4E3E">
      <w:pPr>
        <w:rPr>
          <w:rFonts w:asciiTheme="majorBidi" w:hAnsiTheme="majorBidi" w:cstheme="majorBidi"/>
        </w:rPr>
      </w:pPr>
    </w:p>
    <w:p w14:paraId="1FC81EA1" w14:textId="77777777" w:rsidR="00EE4E3E" w:rsidRPr="00762050" w:rsidRDefault="00EE4E3E" w:rsidP="00EE4E3E">
      <w:pPr>
        <w:rPr>
          <w:rFonts w:asciiTheme="majorBidi" w:hAnsiTheme="majorBidi" w:cstheme="majorBidi"/>
        </w:rPr>
      </w:pPr>
    </w:p>
    <w:p w14:paraId="5B4BCE0B" w14:textId="77777777" w:rsidR="00EE4E3E" w:rsidRPr="00762050" w:rsidRDefault="00EE4E3E" w:rsidP="00EE4E3E">
      <w:pPr>
        <w:rPr>
          <w:rFonts w:asciiTheme="majorBidi" w:hAnsiTheme="majorBidi" w:cstheme="majorBidi"/>
        </w:rPr>
      </w:pPr>
    </w:p>
    <w:p w14:paraId="062C67BF" w14:textId="77777777" w:rsidR="00EE4E3E" w:rsidRPr="00762050" w:rsidRDefault="00EE4E3E" w:rsidP="00EE4E3E">
      <w:pPr>
        <w:rPr>
          <w:rFonts w:asciiTheme="majorBidi" w:hAnsiTheme="majorBidi" w:cstheme="majorBidi"/>
        </w:rPr>
      </w:pPr>
    </w:p>
    <w:p w14:paraId="7094C581" w14:textId="77777777" w:rsidR="00EE4E3E" w:rsidRPr="00762050" w:rsidRDefault="00EE4E3E" w:rsidP="00EE4E3E">
      <w:pPr>
        <w:rPr>
          <w:rFonts w:asciiTheme="majorBidi" w:hAnsiTheme="majorBidi" w:cstheme="majorBidi"/>
        </w:rPr>
      </w:pPr>
    </w:p>
    <w:p w14:paraId="1669CBC5" w14:textId="77777777" w:rsidR="00EE4E3E" w:rsidRPr="00762050" w:rsidRDefault="00EE4E3E" w:rsidP="00EE4E3E">
      <w:pPr>
        <w:rPr>
          <w:rFonts w:asciiTheme="majorBidi" w:hAnsiTheme="majorBidi" w:cstheme="majorBidi"/>
        </w:rPr>
      </w:pPr>
    </w:p>
    <w:p w14:paraId="73BAF93D" w14:textId="77777777" w:rsidR="00EE4E3E" w:rsidRPr="00762050" w:rsidRDefault="00EE4E3E" w:rsidP="00EE4E3E">
      <w:pPr>
        <w:rPr>
          <w:rFonts w:asciiTheme="majorBidi" w:hAnsiTheme="majorBidi" w:cstheme="majorBidi"/>
        </w:rPr>
      </w:pPr>
    </w:p>
    <w:p w14:paraId="66F88D99" w14:textId="77777777" w:rsidR="00EE4E3E" w:rsidRPr="00762050" w:rsidRDefault="00EE4E3E" w:rsidP="00EE4E3E">
      <w:pPr>
        <w:rPr>
          <w:rFonts w:asciiTheme="majorBidi" w:hAnsiTheme="majorBidi" w:cstheme="majorBidi"/>
        </w:rPr>
      </w:pPr>
    </w:p>
    <w:p w14:paraId="685D0AE9" w14:textId="77777777" w:rsidR="00EE4E3E" w:rsidRPr="00762050" w:rsidRDefault="00EE4E3E" w:rsidP="00EE4E3E">
      <w:pPr>
        <w:rPr>
          <w:rFonts w:asciiTheme="majorBidi" w:hAnsiTheme="majorBidi" w:cstheme="majorBidi"/>
        </w:rPr>
      </w:pPr>
    </w:p>
    <w:p w14:paraId="54786ECD" w14:textId="77777777" w:rsidR="00EE4E3E" w:rsidRPr="00762050" w:rsidRDefault="00EE4E3E" w:rsidP="00EE4E3E">
      <w:pPr>
        <w:rPr>
          <w:rFonts w:asciiTheme="majorBidi" w:hAnsiTheme="majorBidi" w:cstheme="majorBidi"/>
        </w:rPr>
      </w:pPr>
    </w:p>
    <w:p w14:paraId="2B3F865D" w14:textId="77777777" w:rsidR="00EE4E3E" w:rsidRPr="00762050" w:rsidRDefault="00EE4E3E" w:rsidP="00EE4E3E">
      <w:pPr>
        <w:rPr>
          <w:rFonts w:asciiTheme="majorBidi" w:hAnsiTheme="majorBidi" w:cstheme="majorBidi"/>
        </w:rPr>
      </w:pPr>
    </w:p>
    <w:p w14:paraId="3F127A19" w14:textId="77777777" w:rsidR="00EE4E3E" w:rsidRPr="00762050" w:rsidRDefault="00EE4E3E" w:rsidP="00EE4E3E">
      <w:pPr>
        <w:rPr>
          <w:rFonts w:asciiTheme="majorBidi" w:hAnsiTheme="majorBidi" w:cstheme="majorBidi"/>
        </w:rPr>
      </w:pPr>
    </w:p>
    <w:p w14:paraId="42E2E287" w14:textId="77777777" w:rsidR="00EE4E3E" w:rsidRPr="00762050" w:rsidRDefault="00EE4E3E" w:rsidP="00EE4E3E">
      <w:pPr>
        <w:rPr>
          <w:rFonts w:asciiTheme="majorBidi" w:hAnsiTheme="majorBidi" w:cstheme="majorBidi"/>
        </w:rPr>
      </w:pPr>
    </w:p>
    <w:p w14:paraId="15193FE5" w14:textId="77777777" w:rsidR="00EE4E3E" w:rsidRPr="00762050" w:rsidRDefault="00EE4E3E" w:rsidP="00EE4E3E">
      <w:pPr>
        <w:rPr>
          <w:rFonts w:asciiTheme="majorBidi" w:hAnsiTheme="majorBidi" w:cstheme="majorBidi"/>
        </w:rPr>
      </w:pPr>
    </w:p>
    <w:p w14:paraId="04B4E86C" w14:textId="77777777" w:rsidR="00EE4E3E" w:rsidRPr="00762050" w:rsidRDefault="00EE4E3E" w:rsidP="00EE4E3E">
      <w:pPr>
        <w:rPr>
          <w:rFonts w:asciiTheme="majorBidi" w:hAnsiTheme="majorBidi" w:cstheme="majorBidi"/>
        </w:rPr>
      </w:pPr>
    </w:p>
    <w:p w14:paraId="2B451B80" w14:textId="77777777" w:rsidR="00EE4E3E" w:rsidRPr="00762050" w:rsidRDefault="00EE4E3E" w:rsidP="00EE4E3E">
      <w:pPr>
        <w:rPr>
          <w:rFonts w:asciiTheme="majorBidi" w:hAnsiTheme="majorBidi" w:cstheme="majorBidi"/>
        </w:rPr>
      </w:pPr>
    </w:p>
    <w:p w14:paraId="153CD40C" w14:textId="77777777" w:rsidR="00EE4E3E" w:rsidRPr="00762050" w:rsidRDefault="00EE4E3E" w:rsidP="00EE4E3E">
      <w:pPr>
        <w:rPr>
          <w:rFonts w:asciiTheme="majorBidi" w:hAnsiTheme="majorBidi" w:cstheme="majorBidi"/>
        </w:rPr>
      </w:pPr>
    </w:p>
    <w:p w14:paraId="599F7BF7" w14:textId="77777777" w:rsidR="00EE4E3E" w:rsidRPr="00762050" w:rsidRDefault="00EE4E3E" w:rsidP="00EE4E3E">
      <w:pPr>
        <w:rPr>
          <w:rFonts w:asciiTheme="majorBidi" w:hAnsiTheme="majorBidi" w:cstheme="majorBidi"/>
        </w:rPr>
      </w:pPr>
    </w:p>
    <w:p w14:paraId="5663A7FE" w14:textId="77777777" w:rsidR="00EE4E3E" w:rsidRPr="00762050" w:rsidRDefault="00EE4E3E" w:rsidP="00EE4E3E">
      <w:pPr>
        <w:rPr>
          <w:rFonts w:asciiTheme="majorBidi" w:hAnsiTheme="majorBidi" w:cstheme="majorBidi"/>
        </w:rPr>
      </w:pPr>
    </w:p>
    <w:p w14:paraId="48309F61"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Semestre: 1</w:t>
      </w:r>
    </w:p>
    <w:p w14:paraId="0C5F197E"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lastRenderedPageBreak/>
        <w:t>Unité d’enseignement: UEM 1.1.1</w:t>
      </w:r>
    </w:p>
    <w:p w14:paraId="3761B4AA"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 xml:space="preserve">Matière : </w:t>
      </w:r>
      <w:r w:rsidRPr="00762050">
        <w:rPr>
          <w:rFonts w:asciiTheme="majorBidi" w:eastAsia="Calibri" w:hAnsiTheme="majorBidi" w:cstheme="majorBidi"/>
          <w:b/>
          <w:bCs/>
          <w:color w:val="000000" w:themeColor="text1"/>
        </w:rPr>
        <w:t>TP Elément de mécanique</w:t>
      </w:r>
    </w:p>
    <w:p w14:paraId="3A5CB8F2"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eastAsia="Times New Roman" w:hAnsiTheme="majorBidi" w:cstheme="majorBidi"/>
          <w:b/>
          <w:bCs/>
          <w:color w:val="000000"/>
        </w:rPr>
        <w:t>VHS: 22H30 (TP: 3h00)</w:t>
      </w:r>
    </w:p>
    <w:p w14:paraId="122FF7EE"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Crédits: 2</w:t>
      </w:r>
    </w:p>
    <w:p w14:paraId="55471B09"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Coefficient: 1</w:t>
      </w:r>
    </w:p>
    <w:p w14:paraId="23E4FD3E" w14:textId="77777777" w:rsidR="00EE4E3E" w:rsidRPr="00762050" w:rsidRDefault="00EE4E3E" w:rsidP="00EE4E3E">
      <w:pPr>
        <w:rPr>
          <w:rFonts w:asciiTheme="majorBidi" w:eastAsia="Times New Roman" w:hAnsiTheme="majorBidi" w:cstheme="majorBidi"/>
          <w:lang w:eastAsia="fr-FR"/>
        </w:rPr>
      </w:pPr>
    </w:p>
    <w:tbl>
      <w:tblPr>
        <w:tblW w:w="9923" w:type="dxa"/>
        <w:tblInd w:w="-147" w:type="dxa"/>
        <w:tblCellMar>
          <w:top w:w="15" w:type="dxa"/>
          <w:left w:w="15" w:type="dxa"/>
          <w:bottom w:w="15" w:type="dxa"/>
          <w:right w:w="15" w:type="dxa"/>
        </w:tblCellMar>
        <w:tblLook w:val="04A0" w:firstRow="1" w:lastRow="0" w:firstColumn="1" w:lastColumn="0" w:noHBand="0" w:noVBand="1"/>
      </w:tblPr>
      <w:tblGrid>
        <w:gridCol w:w="9923"/>
      </w:tblGrid>
      <w:tr w:rsidR="00EE4E3E" w:rsidRPr="00762050" w14:paraId="54CD9C92" w14:textId="77777777" w:rsidTr="00EE4E3E">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D3E641" w14:textId="77777777" w:rsidR="00EE4E3E" w:rsidRPr="00762050" w:rsidRDefault="00EE4E3E" w:rsidP="00EE4E3E">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Prérequis :</w:t>
            </w:r>
          </w:p>
          <w:p w14:paraId="3634FDF7"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Il est recommandé d’avoir bien maîtrisé les sciences physiques et les mathématiques de base dans le cycle secondaire</w:t>
            </w:r>
          </w:p>
          <w:p w14:paraId="29FFC8F8" w14:textId="77777777" w:rsidR="00EE4E3E" w:rsidRPr="00762050" w:rsidRDefault="00EE4E3E" w:rsidP="00EE4E3E">
            <w:pPr>
              <w:spacing w:line="0" w:lineRule="atLeast"/>
              <w:rPr>
                <w:rFonts w:asciiTheme="majorBidi" w:eastAsia="Times New Roman" w:hAnsiTheme="majorBidi" w:cstheme="majorBidi"/>
                <w:lang w:eastAsia="fr-FR"/>
              </w:rPr>
            </w:pPr>
          </w:p>
        </w:tc>
      </w:tr>
    </w:tbl>
    <w:p w14:paraId="6EFC7C01" w14:textId="77777777" w:rsidR="00EE4E3E" w:rsidRPr="00762050" w:rsidRDefault="00EE4E3E" w:rsidP="00EE4E3E">
      <w:pPr>
        <w:rPr>
          <w:rFonts w:asciiTheme="majorBidi" w:eastAsia="Times New Roman" w:hAnsiTheme="majorBidi" w:cstheme="majorBidi"/>
          <w:lang w:eastAsia="fr-FR"/>
        </w:rPr>
      </w:pPr>
    </w:p>
    <w:tbl>
      <w:tblPr>
        <w:tblW w:w="9923" w:type="dxa"/>
        <w:tblInd w:w="-147" w:type="dxa"/>
        <w:tblCellMar>
          <w:top w:w="15" w:type="dxa"/>
          <w:left w:w="15" w:type="dxa"/>
          <w:bottom w:w="15" w:type="dxa"/>
          <w:right w:w="15" w:type="dxa"/>
        </w:tblCellMar>
        <w:tblLook w:val="04A0" w:firstRow="1" w:lastRow="0" w:firstColumn="1" w:lastColumn="0" w:noHBand="0" w:noVBand="1"/>
      </w:tblPr>
      <w:tblGrid>
        <w:gridCol w:w="9923"/>
      </w:tblGrid>
      <w:tr w:rsidR="00EE4E3E" w:rsidRPr="00762050" w14:paraId="07C6E954" w14:textId="77777777" w:rsidTr="00EE4E3E">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E32F0" w14:textId="77777777" w:rsidR="00EE4E3E" w:rsidRPr="00762050" w:rsidRDefault="00EE4E3E" w:rsidP="00EE4E3E">
            <w:pPr>
              <w:rPr>
                <w:rFonts w:asciiTheme="majorBidi" w:eastAsia="Times New Roman" w:hAnsiTheme="majorBidi" w:cstheme="majorBidi"/>
                <w:color w:val="000000"/>
                <w:lang w:eastAsia="fr-FR"/>
              </w:rPr>
            </w:pPr>
            <w:r w:rsidRPr="00762050">
              <w:rPr>
                <w:rFonts w:asciiTheme="majorBidi" w:eastAsia="Times New Roman" w:hAnsiTheme="majorBidi" w:cstheme="majorBidi"/>
                <w:b/>
                <w:bCs/>
                <w:color w:val="000000"/>
                <w:lang w:eastAsia="fr-FR"/>
              </w:rPr>
              <w:t>Objectifs :</w:t>
            </w:r>
            <w:r w:rsidRPr="00762050">
              <w:rPr>
                <w:rFonts w:asciiTheme="majorBidi" w:eastAsia="Times New Roman" w:hAnsiTheme="majorBidi" w:cstheme="majorBidi"/>
                <w:color w:val="000000"/>
                <w:lang w:eastAsia="fr-FR"/>
              </w:rPr>
              <w:t xml:space="preserve"> </w:t>
            </w:r>
          </w:p>
          <w:p w14:paraId="726515B3"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L’enseignement de cette matière permet à l’étudiant d’acquérir les notions fondamentales de la mécanique classique liée au point matériel à travers :</w:t>
            </w:r>
          </w:p>
          <w:p w14:paraId="2AFE5F2D"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la cinématique</w:t>
            </w:r>
          </w:p>
          <w:p w14:paraId="7B961198"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la dynamique</w:t>
            </w:r>
          </w:p>
          <w:p w14:paraId="472DE2AA"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et les concepts travail et énergie.</w:t>
            </w:r>
          </w:p>
          <w:p w14:paraId="465D63B5" w14:textId="77777777" w:rsidR="00EE4E3E" w:rsidRPr="00762050" w:rsidRDefault="00EE4E3E" w:rsidP="00EE4E3E">
            <w:pPr>
              <w:spacing w:line="0" w:lineRule="atLeast"/>
              <w:rPr>
                <w:rFonts w:asciiTheme="majorBidi" w:eastAsia="Times New Roman" w:hAnsiTheme="majorBidi" w:cstheme="majorBidi"/>
                <w:lang w:eastAsia="fr-FR"/>
              </w:rPr>
            </w:pPr>
          </w:p>
        </w:tc>
      </w:tr>
    </w:tbl>
    <w:p w14:paraId="74F1F56F" w14:textId="77777777" w:rsidR="00EE4E3E" w:rsidRPr="00762050" w:rsidRDefault="00EE4E3E" w:rsidP="00EE4E3E">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164"/>
      </w:tblGrid>
      <w:tr w:rsidR="00EE4E3E" w:rsidRPr="00762050" w14:paraId="676A1D91" w14:textId="77777777" w:rsidTr="00EE4E3E">
        <w:trPr>
          <w:trHeight w:val="3104"/>
        </w:trPr>
        <w:tc>
          <w:tcPr>
            <w:tcW w:w="9164" w:type="dxa"/>
            <w:tcMar>
              <w:top w:w="0" w:type="dxa"/>
              <w:left w:w="108" w:type="dxa"/>
              <w:bottom w:w="0" w:type="dxa"/>
              <w:right w:w="108" w:type="dxa"/>
            </w:tcMar>
            <w:hideMark/>
          </w:tcPr>
          <w:p w14:paraId="01618CD4" w14:textId="77777777" w:rsidR="00EE4E3E" w:rsidRPr="00762050" w:rsidRDefault="00EE4E3E" w:rsidP="00EE4E3E">
            <w:pPr>
              <w:rPr>
                <w:rFonts w:asciiTheme="majorBidi" w:eastAsia="Times New Roman" w:hAnsiTheme="majorBidi" w:cstheme="majorBidi"/>
                <w:b/>
                <w:bCs/>
                <w:color w:val="000000"/>
                <w:u w:val="single"/>
                <w:lang w:eastAsia="fr-FR"/>
              </w:rPr>
            </w:pPr>
            <w:r w:rsidRPr="00762050">
              <w:rPr>
                <w:rFonts w:asciiTheme="majorBidi" w:eastAsia="Times New Roman" w:hAnsiTheme="majorBidi" w:cstheme="majorBidi"/>
                <w:b/>
                <w:bCs/>
                <w:color w:val="000000"/>
                <w:u w:val="single"/>
                <w:lang w:eastAsia="fr-FR"/>
              </w:rPr>
              <w:t xml:space="preserve">Travaux </w:t>
            </w:r>
            <w:proofErr w:type="gramStart"/>
            <w:r w:rsidRPr="00762050">
              <w:rPr>
                <w:rFonts w:asciiTheme="majorBidi" w:eastAsia="Times New Roman" w:hAnsiTheme="majorBidi" w:cstheme="majorBidi"/>
                <w:b/>
                <w:bCs/>
                <w:color w:val="000000"/>
                <w:u w:val="single"/>
                <w:lang w:eastAsia="fr-FR"/>
              </w:rPr>
              <w:t>Pratiques  de</w:t>
            </w:r>
            <w:proofErr w:type="gramEnd"/>
            <w:r w:rsidRPr="00762050">
              <w:rPr>
                <w:rFonts w:asciiTheme="majorBidi" w:eastAsia="Times New Roman" w:hAnsiTheme="majorBidi" w:cstheme="majorBidi"/>
                <w:b/>
                <w:bCs/>
                <w:color w:val="000000"/>
                <w:u w:val="single"/>
                <w:lang w:eastAsia="fr-FR"/>
              </w:rPr>
              <w:t xml:space="preserve"> physique 1 :</w:t>
            </w:r>
          </w:p>
          <w:p w14:paraId="16644AE7" w14:textId="77777777" w:rsidR="00EE4E3E" w:rsidRPr="00762050" w:rsidRDefault="00EE4E3E" w:rsidP="00EE4E3E">
            <w:pPr>
              <w:rPr>
                <w:rFonts w:asciiTheme="majorBidi" w:eastAsia="Times New Roman" w:hAnsiTheme="majorBidi" w:cstheme="majorBidi"/>
                <w:b/>
                <w:bCs/>
                <w:color w:val="000000"/>
                <w:lang w:eastAsia="fr-FR"/>
              </w:rPr>
            </w:pPr>
          </w:p>
          <w:p w14:paraId="209A4801"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 Mesure et calculs des incertitudes</w:t>
            </w:r>
          </w:p>
          <w:p w14:paraId="59C9034D"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 Chute libre </w:t>
            </w:r>
          </w:p>
          <w:p w14:paraId="0F907442"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Plan incliné </w:t>
            </w:r>
          </w:p>
          <w:p w14:paraId="33C8CA84"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Mouvement circulaire</w:t>
            </w:r>
          </w:p>
          <w:p w14:paraId="390DE8D2"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Pendule simple </w:t>
            </w:r>
          </w:p>
          <w:p w14:paraId="65A982F9"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Pendule oscillant </w:t>
            </w:r>
          </w:p>
          <w:p w14:paraId="33127D9F" w14:textId="77777777" w:rsidR="00EE4E3E" w:rsidRPr="00762050" w:rsidRDefault="00EE4E3E" w:rsidP="00EE4E3E">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Frottement solide-solide </w:t>
            </w:r>
          </w:p>
        </w:tc>
      </w:tr>
    </w:tbl>
    <w:p w14:paraId="6CFD3796"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b/>
          <w:u w:val="thick" w:color="70AD47"/>
        </w:rPr>
        <w:t>Mode d’évaluation:</w:t>
      </w:r>
    </w:p>
    <w:p w14:paraId="494A759F"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Contrôle continu: 100% ;</w:t>
      </w:r>
    </w:p>
    <w:p w14:paraId="488F1F9D" w14:textId="77777777" w:rsidR="00EE4E3E" w:rsidRPr="00762050" w:rsidRDefault="00EE4E3E" w:rsidP="00EE4E3E">
      <w:pPr>
        <w:rPr>
          <w:rFonts w:asciiTheme="majorBidi" w:hAnsiTheme="majorBidi" w:cstheme="majorBidi"/>
        </w:rPr>
      </w:pPr>
    </w:p>
    <w:p w14:paraId="35BCB57C" w14:textId="77777777" w:rsidR="00EE4E3E" w:rsidRPr="00762050" w:rsidRDefault="00EE4E3E" w:rsidP="00EE4E3E">
      <w:pPr>
        <w:rPr>
          <w:rFonts w:asciiTheme="majorBidi" w:hAnsiTheme="majorBidi" w:cstheme="majorBidi"/>
        </w:rPr>
      </w:pPr>
    </w:p>
    <w:p w14:paraId="238B1BA8" w14:textId="77777777" w:rsidR="00EE4E3E" w:rsidRPr="00762050" w:rsidRDefault="00EE4E3E" w:rsidP="00EE4E3E">
      <w:pPr>
        <w:rPr>
          <w:rFonts w:asciiTheme="majorBidi" w:hAnsiTheme="majorBidi" w:cstheme="majorBidi"/>
        </w:rPr>
      </w:pPr>
    </w:p>
    <w:p w14:paraId="2AB0CC0E" w14:textId="77777777" w:rsidR="00EE4E3E" w:rsidRPr="00762050" w:rsidRDefault="00EE4E3E" w:rsidP="00EE4E3E">
      <w:pPr>
        <w:rPr>
          <w:rFonts w:asciiTheme="majorBidi" w:hAnsiTheme="majorBidi" w:cstheme="majorBidi"/>
        </w:rPr>
      </w:pPr>
    </w:p>
    <w:p w14:paraId="5B910EA0" w14:textId="77777777" w:rsidR="00EE4E3E" w:rsidRPr="00762050" w:rsidRDefault="00EE4E3E" w:rsidP="00EE4E3E">
      <w:pPr>
        <w:rPr>
          <w:rFonts w:asciiTheme="majorBidi" w:hAnsiTheme="majorBidi" w:cstheme="majorBidi"/>
        </w:rPr>
      </w:pPr>
    </w:p>
    <w:p w14:paraId="66EAEC49" w14:textId="77777777" w:rsidR="00EE4E3E" w:rsidRPr="00762050" w:rsidRDefault="00EE4E3E" w:rsidP="00EE4E3E">
      <w:pPr>
        <w:rPr>
          <w:rFonts w:asciiTheme="majorBidi" w:hAnsiTheme="majorBidi" w:cstheme="majorBidi"/>
        </w:rPr>
      </w:pPr>
    </w:p>
    <w:p w14:paraId="5D779664" w14:textId="77777777" w:rsidR="00EE4E3E" w:rsidRPr="00762050" w:rsidRDefault="00EE4E3E" w:rsidP="00EE4E3E">
      <w:pPr>
        <w:rPr>
          <w:rFonts w:asciiTheme="majorBidi" w:hAnsiTheme="majorBidi" w:cstheme="majorBidi"/>
        </w:rPr>
      </w:pPr>
    </w:p>
    <w:p w14:paraId="4FD16D6B" w14:textId="77777777" w:rsidR="00EE4E3E" w:rsidRPr="00762050" w:rsidRDefault="00EE4E3E" w:rsidP="00EE4E3E">
      <w:pPr>
        <w:rPr>
          <w:rFonts w:asciiTheme="majorBidi" w:hAnsiTheme="majorBidi" w:cstheme="majorBidi"/>
        </w:rPr>
      </w:pPr>
    </w:p>
    <w:p w14:paraId="305F7BB6" w14:textId="77777777" w:rsidR="00EE4E3E" w:rsidRPr="00762050" w:rsidRDefault="00EE4E3E" w:rsidP="00EE4E3E">
      <w:pPr>
        <w:rPr>
          <w:rFonts w:asciiTheme="majorBidi" w:hAnsiTheme="majorBidi" w:cstheme="majorBidi"/>
        </w:rPr>
      </w:pPr>
    </w:p>
    <w:p w14:paraId="5A19C6CA" w14:textId="77777777" w:rsidR="00EE4E3E" w:rsidRPr="00762050" w:rsidRDefault="00EE4E3E" w:rsidP="00EE4E3E">
      <w:pPr>
        <w:rPr>
          <w:rFonts w:asciiTheme="majorBidi" w:hAnsiTheme="majorBidi" w:cstheme="majorBidi"/>
        </w:rPr>
      </w:pPr>
    </w:p>
    <w:p w14:paraId="29EC0CC6" w14:textId="77777777" w:rsidR="00EE4E3E" w:rsidRPr="00762050" w:rsidRDefault="00EE4E3E" w:rsidP="00EE4E3E">
      <w:pPr>
        <w:rPr>
          <w:rFonts w:asciiTheme="majorBidi" w:hAnsiTheme="majorBidi" w:cstheme="majorBidi"/>
        </w:rPr>
      </w:pPr>
    </w:p>
    <w:p w14:paraId="5FB2D627" w14:textId="77777777" w:rsidR="00EE4E3E" w:rsidRPr="00762050" w:rsidRDefault="00EE4E3E" w:rsidP="00EE4E3E">
      <w:pPr>
        <w:rPr>
          <w:rFonts w:asciiTheme="majorBidi" w:hAnsiTheme="majorBidi" w:cstheme="majorBidi"/>
        </w:rPr>
      </w:pPr>
    </w:p>
    <w:p w14:paraId="6ACE8848" w14:textId="77777777" w:rsidR="00EE4E3E" w:rsidRPr="00762050" w:rsidRDefault="00EE4E3E" w:rsidP="00EE4E3E">
      <w:pPr>
        <w:rPr>
          <w:rFonts w:asciiTheme="majorBidi" w:hAnsiTheme="majorBidi" w:cstheme="majorBidi"/>
        </w:rPr>
      </w:pPr>
    </w:p>
    <w:p w14:paraId="104F2480" w14:textId="77777777" w:rsidR="00EE4E3E" w:rsidRDefault="00EE4E3E" w:rsidP="00EE4E3E">
      <w:pPr>
        <w:rPr>
          <w:rFonts w:asciiTheme="majorBidi" w:hAnsiTheme="majorBidi" w:cstheme="majorBidi"/>
        </w:rPr>
      </w:pPr>
    </w:p>
    <w:p w14:paraId="4737FD2B" w14:textId="77777777" w:rsidR="00EE4E3E" w:rsidRPr="00762050" w:rsidRDefault="00EE4E3E" w:rsidP="00EE4E3E">
      <w:pPr>
        <w:rPr>
          <w:rFonts w:asciiTheme="majorBidi" w:hAnsiTheme="majorBidi" w:cstheme="majorBidi"/>
        </w:rPr>
      </w:pPr>
    </w:p>
    <w:p w14:paraId="49F83D14" w14:textId="77777777" w:rsidR="00EE4E3E" w:rsidRPr="00762050" w:rsidRDefault="00EE4E3E" w:rsidP="00EE4E3E">
      <w:pPr>
        <w:rPr>
          <w:rFonts w:asciiTheme="majorBidi" w:hAnsiTheme="majorBidi" w:cstheme="majorBidi"/>
        </w:rPr>
      </w:pPr>
    </w:p>
    <w:p w14:paraId="534BF5AA" w14:textId="77777777" w:rsidR="00EE4E3E" w:rsidRPr="00762050" w:rsidRDefault="00EE4E3E" w:rsidP="00EE4E3E">
      <w:pPr>
        <w:rPr>
          <w:rFonts w:asciiTheme="majorBidi" w:hAnsiTheme="majorBidi" w:cstheme="majorBidi"/>
        </w:rPr>
      </w:pPr>
    </w:p>
    <w:p w14:paraId="241C6CF3" w14:textId="77777777" w:rsidR="00EE4E3E" w:rsidRPr="00762050" w:rsidRDefault="00EE4E3E" w:rsidP="00EE4E3E">
      <w:pPr>
        <w:rPr>
          <w:rFonts w:asciiTheme="majorBidi" w:hAnsiTheme="majorBidi" w:cstheme="majorBidi"/>
        </w:rPr>
      </w:pPr>
    </w:p>
    <w:p w14:paraId="718C7938"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Semestre: 1</w:t>
      </w:r>
    </w:p>
    <w:p w14:paraId="35135C78"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Unité d’enseignement: UEM 1.1.2</w:t>
      </w:r>
    </w:p>
    <w:p w14:paraId="42CF3CA3"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TP </w:t>
      </w:r>
      <w:r w:rsidRPr="00762050">
        <w:rPr>
          <w:rFonts w:asciiTheme="majorBidi" w:eastAsia="Times New Roman" w:hAnsiTheme="majorBidi" w:cstheme="majorBidi"/>
          <w:b/>
          <w:bCs/>
          <w:color w:val="000000"/>
          <w:lang w:eastAsia="fr-FR"/>
        </w:rPr>
        <w:t>Structure de la matière</w:t>
      </w:r>
      <w:r w:rsidRPr="00762050">
        <w:rPr>
          <w:rFonts w:asciiTheme="majorBidi" w:eastAsia="Times New Roman" w:hAnsiTheme="majorBidi" w:cstheme="majorBidi"/>
          <w:color w:val="000000"/>
          <w:lang w:eastAsia="fr-FR"/>
        </w:rPr>
        <w:t xml:space="preserve">  </w:t>
      </w:r>
    </w:p>
    <w:p w14:paraId="23561946"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lastRenderedPageBreak/>
        <w:t>VHS: 22h30 (TP: 1h30)</w:t>
      </w:r>
    </w:p>
    <w:p w14:paraId="39146706"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Crédits: 2</w:t>
      </w:r>
    </w:p>
    <w:p w14:paraId="5EC12DCA"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Coefficient: 1</w:t>
      </w:r>
    </w:p>
    <w:p w14:paraId="34068BB4" w14:textId="77777777" w:rsidR="00EE4E3E" w:rsidRPr="00762050" w:rsidRDefault="00EE4E3E" w:rsidP="00EE4E3E">
      <w:pPr>
        <w:jc w:val="both"/>
        <w:rPr>
          <w:rFonts w:asciiTheme="majorBidi" w:eastAsia="Times New Roman" w:hAnsiTheme="majorBidi" w:cstheme="majorBidi"/>
          <w:b/>
          <w:u w:val="thick" w:color="70AD47"/>
        </w:rPr>
      </w:pPr>
    </w:p>
    <w:p w14:paraId="7A2A52C0" w14:textId="77777777" w:rsidR="00EE4E3E" w:rsidRPr="00762050" w:rsidRDefault="00EE4E3E" w:rsidP="00EE4E3E">
      <w:pPr>
        <w:jc w:val="both"/>
        <w:rPr>
          <w:rFonts w:asciiTheme="majorBidi" w:eastAsia="Times New Roman" w:hAnsiTheme="majorBidi" w:cstheme="majorBidi"/>
          <w:u w:val="thick" w:color="70AD47"/>
        </w:rPr>
      </w:pPr>
      <w:r w:rsidRPr="00762050">
        <w:rPr>
          <w:rFonts w:asciiTheme="majorBidi" w:eastAsia="Times New Roman" w:hAnsiTheme="majorBidi" w:cstheme="majorBidi"/>
          <w:b/>
          <w:u w:val="thick" w:color="70AD47"/>
        </w:rPr>
        <w:t>Objectifs de l’enseignement</w:t>
      </w:r>
    </w:p>
    <w:p w14:paraId="44B59233" w14:textId="77777777" w:rsidR="00EE4E3E" w:rsidRPr="00762050" w:rsidRDefault="00EE4E3E" w:rsidP="00EE4E3E">
      <w:pPr>
        <w:jc w:val="both"/>
        <w:rPr>
          <w:rFonts w:asciiTheme="majorBidi" w:hAnsiTheme="majorBidi" w:cstheme="majorBidi"/>
          <w:shd w:val="clear" w:color="auto" w:fill="FFFFFF"/>
        </w:rPr>
      </w:pPr>
      <w:r w:rsidRPr="00762050">
        <w:rPr>
          <w:rFonts w:asciiTheme="majorBidi" w:hAnsiTheme="majorBidi" w:cstheme="majorBidi"/>
          <w:shd w:val="clear" w:color="auto" w:fill="FFFFFF"/>
        </w:rPr>
        <w:t xml:space="preserve">L’enseignement de cette matière permet à l’étudiant l’acquisition des formalismes de base en chimie notamment au sein de la matière décrivant l'atome et la liaison chimique, les éléments chimiques et le tableau périodique avec la quantification énergétique. </w:t>
      </w:r>
      <w:r w:rsidRPr="00762050">
        <w:rPr>
          <w:rFonts w:asciiTheme="majorBidi" w:hAnsiTheme="majorBidi" w:cstheme="majorBidi"/>
        </w:rPr>
        <w:t>Rendre les étudiants plus aptes à résoudre des problèmes de chimie.</w:t>
      </w:r>
    </w:p>
    <w:p w14:paraId="04B69183" w14:textId="77777777" w:rsidR="00EE4E3E" w:rsidRPr="00762050" w:rsidRDefault="00EE4E3E" w:rsidP="00EE4E3E">
      <w:pPr>
        <w:jc w:val="both"/>
        <w:rPr>
          <w:rFonts w:asciiTheme="majorBidi" w:eastAsia="Times New Roman" w:hAnsiTheme="majorBidi" w:cstheme="majorBidi"/>
        </w:rPr>
      </w:pPr>
    </w:p>
    <w:p w14:paraId="6AF9000A" w14:textId="77777777" w:rsidR="00EE4E3E" w:rsidRPr="00762050" w:rsidRDefault="00EE4E3E" w:rsidP="00EE4E3E">
      <w:pPr>
        <w:spacing w:line="276" w:lineRule="auto"/>
        <w:jc w:val="both"/>
        <w:rPr>
          <w:rFonts w:asciiTheme="majorBidi" w:hAnsiTheme="majorBidi" w:cstheme="majorBidi"/>
          <w:color w:val="217A94"/>
          <w:shd w:val="clear" w:color="auto" w:fill="FFFFFF"/>
        </w:rPr>
      </w:pPr>
      <w:r w:rsidRPr="00762050">
        <w:rPr>
          <w:rFonts w:asciiTheme="majorBidi" w:eastAsia="Times New Roman" w:hAnsiTheme="majorBidi" w:cstheme="majorBidi"/>
          <w:b/>
          <w:u w:val="thick" w:color="70AD47"/>
        </w:rPr>
        <w:t>Connaissances préalables recommandées</w:t>
      </w:r>
    </w:p>
    <w:p w14:paraId="6D837B56"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Notions de base de mathématique et de Chimie générale.</w:t>
      </w:r>
    </w:p>
    <w:p w14:paraId="681F8E3F" w14:textId="77777777" w:rsidR="00EE4E3E" w:rsidRPr="00762050" w:rsidRDefault="00EE4E3E" w:rsidP="00EE4E3E">
      <w:pPr>
        <w:spacing w:line="276" w:lineRule="auto"/>
        <w:jc w:val="both"/>
        <w:rPr>
          <w:rFonts w:asciiTheme="majorBidi" w:hAnsiTheme="majorBidi" w:cstheme="majorBidi"/>
          <w:b/>
          <w:u w:val="thick" w:color="70AD47"/>
        </w:rPr>
      </w:pPr>
    </w:p>
    <w:p w14:paraId="1DA0F868" w14:textId="77777777" w:rsidR="00EE4E3E" w:rsidRPr="00762050" w:rsidRDefault="00EE4E3E" w:rsidP="00EE4E3E">
      <w:pPr>
        <w:rPr>
          <w:rFonts w:asciiTheme="majorBidi" w:hAnsiTheme="majorBidi" w:cstheme="majorBidi"/>
          <w:b/>
          <w:bCs/>
          <w:u w:val="single"/>
        </w:rPr>
      </w:pPr>
      <w:r w:rsidRPr="00762050">
        <w:rPr>
          <w:rFonts w:asciiTheme="majorBidi" w:hAnsiTheme="majorBidi" w:cstheme="majorBidi"/>
          <w:b/>
          <w:bCs/>
          <w:u w:val="single"/>
        </w:rPr>
        <w:t>Travaux Pratiques  «  Structure de la matière »</w:t>
      </w:r>
    </w:p>
    <w:p w14:paraId="43666860" w14:textId="77777777" w:rsidR="00EE4E3E" w:rsidRPr="00762050" w:rsidRDefault="00EE4E3E" w:rsidP="00EE4E3E">
      <w:pPr>
        <w:rPr>
          <w:rFonts w:asciiTheme="majorBidi" w:hAnsiTheme="majorBidi" w:cstheme="majorBidi"/>
          <w:b/>
          <w:bCs/>
          <w:u w:val="single"/>
        </w:rPr>
      </w:pPr>
    </w:p>
    <w:p w14:paraId="4ABF065D" w14:textId="77777777" w:rsidR="00EE4E3E" w:rsidRPr="00762050" w:rsidRDefault="00EE4E3E" w:rsidP="00EE4E3E">
      <w:pPr>
        <w:spacing w:line="276" w:lineRule="auto"/>
        <w:rPr>
          <w:rStyle w:val="markedcontent"/>
          <w:rFonts w:asciiTheme="majorBidi" w:hAnsiTheme="majorBidi" w:cstheme="majorBidi"/>
        </w:rPr>
      </w:pPr>
      <w:r w:rsidRPr="00762050">
        <w:rPr>
          <w:rFonts w:asciiTheme="majorBidi" w:hAnsiTheme="majorBidi" w:cstheme="majorBidi"/>
          <w:b/>
          <w:bCs/>
        </w:rPr>
        <w:t>TP N° 1 :</w:t>
      </w:r>
      <w:r w:rsidRPr="00762050">
        <w:rPr>
          <w:rFonts w:asciiTheme="majorBidi" w:hAnsiTheme="majorBidi" w:cstheme="majorBidi"/>
        </w:rPr>
        <w:t xml:space="preserve"> </w:t>
      </w:r>
      <w:r w:rsidRPr="00762050">
        <w:rPr>
          <w:rStyle w:val="markedcontent"/>
          <w:rFonts w:asciiTheme="majorBidi" w:hAnsiTheme="majorBidi" w:cstheme="majorBidi"/>
        </w:rPr>
        <w:t>TP préliminaire :</w:t>
      </w:r>
      <w:r w:rsidRPr="00762050">
        <w:rPr>
          <w:rFonts w:asciiTheme="majorBidi" w:hAnsiTheme="majorBidi" w:cstheme="majorBidi"/>
        </w:rPr>
        <w:t xml:space="preserve"> </w:t>
      </w:r>
      <w:r w:rsidRPr="00762050">
        <w:rPr>
          <w:rStyle w:val="markedcontent"/>
          <w:rFonts w:asciiTheme="majorBidi" w:hAnsiTheme="majorBidi" w:cstheme="majorBidi"/>
        </w:rPr>
        <w:t>Sécurité au laboratoire de chimie et description du matériel et de la verrerie.</w:t>
      </w:r>
    </w:p>
    <w:p w14:paraId="1D63EF4F"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rPr>
        <w:t xml:space="preserve">TP N° 2 : </w:t>
      </w:r>
      <w:r w:rsidRPr="00762050">
        <w:rPr>
          <w:rFonts w:asciiTheme="majorBidi" w:hAnsiTheme="majorBidi" w:cstheme="majorBidi"/>
        </w:rPr>
        <w:t xml:space="preserve">Changement d’état de l’eau : Passage de l’état liquide à l’état solide et de l’état liquide à l’état vapeur. </w:t>
      </w:r>
    </w:p>
    <w:p w14:paraId="1DE07528"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rPr>
        <w:t>TP N° 3 : </w:t>
      </w:r>
      <w:r w:rsidRPr="00762050">
        <w:rPr>
          <w:rStyle w:val="markedcontent"/>
          <w:rFonts w:asciiTheme="majorBidi" w:hAnsiTheme="majorBidi" w:cstheme="majorBidi"/>
        </w:rPr>
        <w:t>Détermination de la quantité de matière.</w:t>
      </w:r>
    </w:p>
    <w:p w14:paraId="46FB2FA3" w14:textId="77777777" w:rsidR="00EE4E3E" w:rsidRPr="00762050" w:rsidRDefault="00EE4E3E" w:rsidP="00EE4E3E">
      <w:pPr>
        <w:spacing w:line="276" w:lineRule="auto"/>
        <w:ind w:firstLine="4"/>
        <w:jc w:val="both"/>
        <w:rPr>
          <w:rStyle w:val="markedcontent"/>
          <w:rFonts w:asciiTheme="majorBidi" w:hAnsiTheme="majorBidi" w:cstheme="majorBidi"/>
        </w:rPr>
      </w:pPr>
      <w:r w:rsidRPr="00762050">
        <w:rPr>
          <w:rFonts w:asciiTheme="majorBidi" w:hAnsiTheme="majorBidi" w:cstheme="majorBidi"/>
          <w:b/>
          <w:bCs/>
        </w:rPr>
        <w:t>TP N° 4 :</w:t>
      </w:r>
      <w:r w:rsidRPr="00762050">
        <w:rPr>
          <w:rStyle w:val="markedcontent"/>
          <w:rFonts w:asciiTheme="majorBidi" w:hAnsiTheme="majorBidi" w:cstheme="majorBidi"/>
        </w:rPr>
        <w:t xml:space="preserve"> Détermination de la masse moléculaire.</w:t>
      </w:r>
    </w:p>
    <w:p w14:paraId="2D5F4B38" w14:textId="77777777" w:rsidR="00EE4E3E" w:rsidRPr="00762050" w:rsidRDefault="00EE4E3E" w:rsidP="00EE4E3E">
      <w:pPr>
        <w:spacing w:line="276" w:lineRule="auto"/>
        <w:rPr>
          <w:rFonts w:asciiTheme="majorBidi" w:hAnsiTheme="majorBidi" w:cstheme="majorBidi"/>
          <w:b/>
          <w:bCs/>
        </w:rPr>
      </w:pPr>
      <w:r w:rsidRPr="00762050">
        <w:rPr>
          <w:rFonts w:asciiTheme="majorBidi" w:hAnsiTheme="majorBidi" w:cstheme="majorBidi"/>
          <w:b/>
          <w:bCs/>
        </w:rPr>
        <w:t>TP N° 5 :</w:t>
      </w:r>
      <w:r w:rsidRPr="00762050">
        <w:rPr>
          <w:rStyle w:val="markedcontent"/>
          <w:rFonts w:asciiTheme="majorBidi" w:hAnsiTheme="majorBidi" w:cstheme="majorBidi"/>
        </w:rPr>
        <w:t xml:space="preserve"> Calcul d'incertitudes - Détermination du rayon ionique</w:t>
      </w:r>
    </w:p>
    <w:p w14:paraId="3BD5765D" w14:textId="77777777" w:rsidR="00EE4E3E" w:rsidRPr="00762050" w:rsidRDefault="00EE4E3E" w:rsidP="00EE4E3E">
      <w:pPr>
        <w:spacing w:line="276" w:lineRule="auto"/>
        <w:ind w:firstLine="4"/>
        <w:jc w:val="both"/>
        <w:rPr>
          <w:rFonts w:asciiTheme="majorBidi" w:hAnsiTheme="majorBidi" w:cstheme="majorBidi"/>
        </w:rPr>
      </w:pPr>
      <w:r w:rsidRPr="00762050">
        <w:rPr>
          <w:rFonts w:asciiTheme="majorBidi" w:hAnsiTheme="majorBidi" w:cstheme="majorBidi"/>
          <w:b/>
          <w:bCs/>
        </w:rPr>
        <w:t>TP N° 6 :</w:t>
      </w:r>
      <w:r w:rsidRPr="00762050">
        <w:rPr>
          <w:rFonts w:asciiTheme="majorBidi" w:hAnsiTheme="majorBidi" w:cstheme="majorBidi"/>
        </w:rPr>
        <w:t xml:space="preserve"> Détermination des volumes molaires partiels dans une solution binaire.</w:t>
      </w:r>
    </w:p>
    <w:p w14:paraId="072AB185" w14:textId="77777777" w:rsidR="00EE4E3E" w:rsidRPr="00762050" w:rsidRDefault="00EE4E3E" w:rsidP="00EE4E3E">
      <w:pPr>
        <w:spacing w:line="276" w:lineRule="auto"/>
        <w:ind w:firstLine="4"/>
        <w:jc w:val="both"/>
        <w:rPr>
          <w:rFonts w:asciiTheme="majorBidi" w:hAnsiTheme="majorBidi" w:cstheme="majorBidi"/>
          <w:b/>
          <w:bCs/>
        </w:rPr>
      </w:pPr>
      <w:r w:rsidRPr="00762050">
        <w:rPr>
          <w:rFonts w:asciiTheme="majorBidi" w:hAnsiTheme="majorBidi" w:cstheme="majorBidi"/>
          <w:b/>
          <w:bCs/>
        </w:rPr>
        <w:t>TP N° 7 :</w:t>
      </w:r>
      <w:r w:rsidRPr="00762050">
        <w:rPr>
          <w:rFonts w:asciiTheme="majorBidi" w:hAnsiTheme="majorBidi" w:cstheme="majorBidi"/>
        </w:rPr>
        <w:t xml:space="preserve"> Analyse qualitative des Cations (1</w:t>
      </w:r>
      <w:r w:rsidRPr="00762050">
        <w:rPr>
          <w:rFonts w:asciiTheme="majorBidi" w:hAnsiTheme="majorBidi" w:cstheme="majorBidi"/>
          <w:vertAlign w:val="superscript"/>
        </w:rPr>
        <w:t>er</w:t>
      </w:r>
      <w:r w:rsidRPr="00762050">
        <w:rPr>
          <w:rFonts w:asciiTheme="majorBidi" w:hAnsiTheme="majorBidi" w:cstheme="majorBidi"/>
        </w:rPr>
        <w:t>, 2</w:t>
      </w:r>
      <w:r w:rsidRPr="00762050">
        <w:rPr>
          <w:rFonts w:asciiTheme="majorBidi" w:hAnsiTheme="majorBidi" w:cstheme="majorBidi"/>
          <w:vertAlign w:val="superscript"/>
        </w:rPr>
        <w:t>ème</w:t>
      </w:r>
      <w:r w:rsidRPr="00762050">
        <w:rPr>
          <w:rFonts w:asciiTheme="majorBidi" w:hAnsiTheme="majorBidi" w:cstheme="majorBidi"/>
        </w:rPr>
        <w:t>, 3</w:t>
      </w:r>
      <w:r w:rsidRPr="00762050">
        <w:rPr>
          <w:rFonts w:asciiTheme="majorBidi" w:hAnsiTheme="majorBidi" w:cstheme="majorBidi"/>
          <w:vertAlign w:val="superscript"/>
        </w:rPr>
        <w:t>ème</w:t>
      </w:r>
      <w:r w:rsidRPr="00762050">
        <w:rPr>
          <w:rFonts w:asciiTheme="majorBidi" w:hAnsiTheme="majorBidi" w:cstheme="majorBidi"/>
        </w:rPr>
        <w:t xml:space="preserve"> et 4</w:t>
      </w:r>
      <w:r w:rsidRPr="00762050">
        <w:rPr>
          <w:rFonts w:asciiTheme="majorBidi" w:hAnsiTheme="majorBidi" w:cstheme="majorBidi"/>
          <w:vertAlign w:val="superscript"/>
        </w:rPr>
        <w:t>ème</w:t>
      </w:r>
      <w:r w:rsidRPr="00762050">
        <w:rPr>
          <w:rFonts w:asciiTheme="majorBidi" w:hAnsiTheme="majorBidi" w:cstheme="majorBidi"/>
        </w:rPr>
        <w:t xml:space="preserve"> groupe).</w:t>
      </w:r>
    </w:p>
    <w:p w14:paraId="0BE8E5BB" w14:textId="77777777" w:rsidR="00EE4E3E" w:rsidRPr="00762050" w:rsidRDefault="00EE4E3E" w:rsidP="00EE4E3E">
      <w:pPr>
        <w:spacing w:line="276" w:lineRule="auto"/>
        <w:rPr>
          <w:rStyle w:val="markedcontent"/>
          <w:rFonts w:asciiTheme="majorBidi" w:hAnsiTheme="majorBidi" w:cstheme="majorBidi"/>
        </w:rPr>
      </w:pPr>
      <w:r w:rsidRPr="00762050">
        <w:rPr>
          <w:rFonts w:asciiTheme="majorBidi" w:hAnsiTheme="majorBidi" w:cstheme="majorBidi"/>
          <w:b/>
          <w:bCs/>
        </w:rPr>
        <w:t>TP N° 8 :</w:t>
      </w:r>
      <w:r w:rsidRPr="00762050">
        <w:rPr>
          <w:rFonts w:asciiTheme="majorBidi" w:hAnsiTheme="majorBidi" w:cstheme="majorBidi"/>
        </w:rPr>
        <w:t xml:space="preserve"> Analyse qualitative des Anions.</w:t>
      </w:r>
    </w:p>
    <w:p w14:paraId="00C1E312" w14:textId="77777777" w:rsidR="00EE4E3E" w:rsidRPr="00762050" w:rsidRDefault="00EE4E3E" w:rsidP="00EE4E3E">
      <w:pPr>
        <w:spacing w:line="276" w:lineRule="auto"/>
        <w:rPr>
          <w:rFonts w:asciiTheme="majorBidi" w:hAnsiTheme="majorBidi" w:cstheme="majorBidi"/>
          <w:b/>
          <w:bCs/>
        </w:rPr>
      </w:pPr>
      <w:r w:rsidRPr="00762050">
        <w:rPr>
          <w:rFonts w:asciiTheme="majorBidi" w:hAnsiTheme="majorBidi" w:cstheme="majorBidi"/>
          <w:b/>
          <w:bCs/>
        </w:rPr>
        <w:t>TP N° 9 :</w:t>
      </w:r>
      <w:r w:rsidRPr="00762050">
        <w:rPr>
          <w:rFonts w:asciiTheme="majorBidi" w:hAnsiTheme="majorBidi" w:cstheme="majorBidi"/>
        </w:rPr>
        <w:t xml:space="preserve"> I</w:t>
      </w:r>
      <w:r w:rsidRPr="00762050">
        <w:rPr>
          <w:rStyle w:val="markedcontent"/>
          <w:rFonts w:asciiTheme="majorBidi" w:hAnsiTheme="majorBidi" w:cstheme="majorBidi"/>
        </w:rPr>
        <w:t>dentification des ions métalliques par la méthode de la flamme</w:t>
      </w:r>
    </w:p>
    <w:p w14:paraId="2930DC7E"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rPr>
        <w:t>TP N°10 : </w:t>
      </w:r>
      <w:r w:rsidRPr="00762050">
        <w:rPr>
          <w:rFonts w:asciiTheme="majorBidi" w:hAnsiTheme="majorBidi" w:cstheme="majorBidi"/>
        </w:rPr>
        <w:t>Séparation et recristallisation de l’acide benzoïque.</w:t>
      </w:r>
    </w:p>
    <w:p w14:paraId="52879508" w14:textId="77777777" w:rsidR="00EE4E3E" w:rsidRPr="00762050" w:rsidRDefault="00EE4E3E" w:rsidP="00EE4E3E">
      <w:pPr>
        <w:spacing w:line="276" w:lineRule="auto"/>
        <w:rPr>
          <w:rFonts w:asciiTheme="majorBidi" w:hAnsiTheme="majorBidi" w:cstheme="majorBidi"/>
          <w:b/>
          <w:bCs/>
        </w:rPr>
      </w:pPr>
      <w:r w:rsidRPr="00762050">
        <w:rPr>
          <w:rFonts w:asciiTheme="majorBidi" w:hAnsiTheme="majorBidi" w:cstheme="majorBidi"/>
          <w:b/>
          <w:bCs/>
        </w:rPr>
        <w:t>TP N°11 :</w:t>
      </w:r>
      <w:r w:rsidRPr="00762050">
        <w:rPr>
          <w:rFonts w:asciiTheme="majorBidi" w:hAnsiTheme="majorBidi" w:cstheme="majorBidi"/>
        </w:rPr>
        <w:t xml:space="preserve"> </w:t>
      </w:r>
      <w:r w:rsidRPr="00762050">
        <w:rPr>
          <w:rStyle w:val="markedcontent"/>
          <w:rFonts w:asciiTheme="majorBidi" w:hAnsiTheme="majorBidi" w:cstheme="majorBidi"/>
        </w:rPr>
        <w:t>Construction et étude de quelques structures compactes.</w:t>
      </w:r>
    </w:p>
    <w:p w14:paraId="366D2F48" w14:textId="77777777" w:rsidR="00EE4E3E" w:rsidRPr="00762050" w:rsidRDefault="00EE4E3E" w:rsidP="00EE4E3E">
      <w:pPr>
        <w:spacing w:line="276" w:lineRule="auto"/>
        <w:rPr>
          <w:rFonts w:asciiTheme="majorBidi" w:hAnsiTheme="majorBidi" w:cstheme="majorBidi"/>
          <w:b/>
          <w:bCs/>
        </w:rPr>
      </w:pPr>
      <w:r w:rsidRPr="00762050">
        <w:rPr>
          <w:rFonts w:asciiTheme="majorBidi" w:hAnsiTheme="majorBidi" w:cstheme="majorBidi"/>
          <w:b/>
          <w:bCs/>
        </w:rPr>
        <w:t>TP N°12 :</w:t>
      </w:r>
      <w:r w:rsidRPr="00762050">
        <w:rPr>
          <w:rFonts w:asciiTheme="majorBidi" w:hAnsiTheme="majorBidi" w:cstheme="majorBidi"/>
        </w:rPr>
        <w:t xml:space="preserve"> Étude des structures ioniques</w:t>
      </w:r>
    </w:p>
    <w:p w14:paraId="15BBB75F" w14:textId="77777777" w:rsidR="00EE4E3E" w:rsidRPr="00762050" w:rsidRDefault="00EE4E3E" w:rsidP="00EE4E3E">
      <w:pPr>
        <w:rPr>
          <w:rFonts w:asciiTheme="majorBidi" w:hAnsiTheme="majorBidi" w:cstheme="majorBidi"/>
        </w:rPr>
      </w:pPr>
    </w:p>
    <w:p w14:paraId="5D7685A9"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b/>
          <w:u w:val="thick" w:color="70AD47"/>
        </w:rPr>
        <w:t>Mode d’évaluation:</w:t>
      </w:r>
    </w:p>
    <w:p w14:paraId="26F28F8B"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 xml:space="preserve">Contrôle continu: 100% ; </w:t>
      </w:r>
    </w:p>
    <w:p w14:paraId="42799798" w14:textId="77777777" w:rsidR="00EE4E3E" w:rsidRPr="00762050" w:rsidRDefault="00EE4E3E" w:rsidP="00EE4E3E">
      <w:pPr>
        <w:autoSpaceDE w:val="0"/>
        <w:autoSpaceDN w:val="0"/>
        <w:adjustRightInd w:val="0"/>
        <w:jc w:val="both"/>
        <w:rPr>
          <w:rFonts w:asciiTheme="majorBidi" w:hAnsiTheme="majorBidi" w:cstheme="majorBidi"/>
          <w:b/>
          <w:bCs/>
          <w:color w:val="000000"/>
          <w:u w:val="thick" w:color="70AD47"/>
        </w:rPr>
      </w:pPr>
    </w:p>
    <w:p w14:paraId="4DB982BA" w14:textId="77777777" w:rsidR="00EE4E3E" w:rsidRDefault="00EE4E3E" w:rsidP="00EE4E3E">
      <w:pPr>
        <w:autoSpaceDE w:val="0"/>
        <w:autoSpaceDN w:val="0"/>
        <w:adjustRightInd w:val="0"/>
        <w:jc w:val="both"/>
        <w:rPr>
          <w:rFonts w:asciiTheme="majorBidi" w:hAnsiTheme="majorBidi" w:cstheme="majorBidi"/>
          <w:b/>
          <w:bCs/>
          <w:color w:val="000000"/>
          <w:u w:val="thick" w:color="70AD47"/>
        </w:rPr>
      </w:pPr>
      <w:r w:rsidRPr="00762050">
        <w:rPr>
          <w:rFonts w:asciiTheme="majorBidi" w:hAnsiTheme="majorBidi" w:cstheme="majorBidi"/>
          <w:b/>
          <w:bCs/>
          <w:color w:val="000000"/>
          <w:u w:val="thick" w:color="70AD47"/>
        </w:rPr>
        <w:t xml:space="preserve">Références bibliographiques </w:t>
      </w:r>
    </w:p>
    <w:p w14:paraId="60D8F19C" w14:textId="77777777" w:rsidR="00EE4E3E" w:rsidRPr="00762050" w:rsidRDefault="00EE4E3E" w:rsidP="00EE4E3E">
      <w:pPr>
        <w:autoSpaceDE w:val="0"/>
        <w:autoSpaceDN w:val="0"/>
        <w:adjustRightInd w:val="0"/>
        <w:jc w:val="both"/>
        <w:rPr>
          <w:rFonts w:asciiTheme="majorBidi" w:hAnsiTheme="majorBidi" w:cstheme="majorBidi"/>
          <w:b/>
          <w:bCs/>
          <w:color w:val="000000"/>
          <w:u w:val="thick" w:color="70AD47"/>
        </w:rPr>
      </w:pPr>
    </w:p>
    <w:p w14:paraId="7DB9D7EB" w14:textId="77777777" w:rsidR="00EE4E3E" w:rsidRPr="004C2A52" w:rsidRDefault="00EE4E3E" w:rsidP="00EE4E3E">
      <w:pPr>
        <w:jc w:val="both"/>
        <w:rPr>
          <w:rFonts w:asciiTheme="majorBidi" w:hAnsiTheme="majorBidi" w:cstheme="majorBidi"/>
          <w:sz w:val="22"/>
          <w:szCs w:val="22"/>
        </w:rPr>
      </w:pPr>
      <w:r w:rsidRPr="004C2A52">
        <w:rPr>
          <w:rFonts w:asciiTheme="majorBidi" w:hAnsiTheme="majorBidi" w:cstheme="majorBidi"/>
          <w:sz w:val="22"/>
          <w:szCs w:val="22"/>
        </w:rPr>
        <w:t xml:space="preserve">1. </w:t>
      </w:r>
      <w:proofErr w:type="spellStart"/>
      <w:r w:rsidRPr="004C2A52">
        <w:rPr>
          <w:rFonts w:asciiTheme="majorBidi" w:hAnsiTheme="majorBidi" w:cstheme="majorBidi"/>
          <w:sz w:val="22"/>
          <w:szCs w:val="22"/>
        </w:rPr>
        <w:t>Ouahes</w:t>
      </w:r>
      <w:proofErr w:type="spellEnd"/>
      <w:r w:rsidRPr="004C2A52">
        <w:rPr>
          <w:rFonts w:asciiTheme="majorBidi" w:hAnsiTheme="majorBidi" w:cstheme="majorBidi"/>
          <w:sz w:val="22"/>
          <w:szCs w:val="22"/>
        </w:rPr>
        <w:t xml:space="preserve">, </w:t>
      </w:r>
      <w:proofErr w:type="spellStart"/>
      <w:r w:rsidRPr="004C2A52">
        <w:rPr>
          <w:rFonts w:asciiTheme="majorBidi" w:hAnsiTheme="majorBidi" w:cstheme="majorBidi"/>
          <w:sz w:val="22"/>
          <w:szCs w:val="22"/>
        </w:rPr>
        <w:t>Devallez</w:t>
      </w:r>
      <w:proofErr w:type="spellEnd"/>
      <w:r w:rsidRPr="004C2A52">
        <w:rPr>
          <w:rFonts w:asciiTheme="majorBidi" w:hAnsiTheme="majorBidi" w:cstheme="majorBidi"/>
          <w:sz w:val="22"/>
          <w:szCs w:val="22"/>
        </w:rPr>
        <w:t xml:space="preserve">, Chimie Générale, OPU.  </w:t>
      </w:r>
    </w:p>
    <w:p w14:paraId="5D9D41F0" w14:textId="77777777" w:rsidR="00EE4E3E" w:rsidRPr="004C2A52" w:rsidRDefault="00EE4E3E" w:rsidP="00EE4E3E">
      <w:pPr>
        <w:jc w:val="both"/>
        <w:rPr>
          <w:rFonts w:asciiTheme="majorBidi" w:hAnsiTheme="majorBidi" w:cstheme="majorBidi"/>
          <w:sz w:val="22"/>
          <w:szCs w:val="22"/>
        </w:rPr>
      </w:pPr>
      <w:r w:rsidRPr="004C2A52">
        <w:rPr>
          <w:rFonts w:asciiTheme="majorBidi" w:hAnsiTheme="majorBidi" w:cstheme="majorBidi"/>
          <w:sz w:val="22"/>
          <w:szCs w:val="22"/>
        </w:rPr>
        <w:t xml:space="preserve">2. S.S. </w:t>
      </w:r>
      <w:proofErr w:type="spellStart"/>
      <w:r w:rsidRPr="004C2A52">
        <w:rPr>
          <w:rFonts w:asciiTheme="majorBidi" w:hAnsiTheme="majorBidi" w:cstheme="majorBidi"/>
          <w:sz w:val="22"/>
          <w:szCs w:val="22"/>
        </w:rPr>
        <w:t>Zumdhal</w:t>
      </w:r>
      <w:proofErr w:type="spellEnd"/>
      <w:r w:rsidRPr="004C2A52">
        <w:rPr>
          <w:rFonts w:asciiTheme="majorBidi" w:hAnsiTheme="majorBidi" w:cstheme="majorBidi"/>
          <w:sz w:val="22"/>
          <w:szCs w:val="22"/>
        </w:rPr>
        <w:t xml:space="preserve"> &amp; coll., Chimie Générale, De Boeck Université.   </w:t>
      </w:r>
    </w:p>
    <w:p w14:paraId="74F77FDB" w14:textId="77777777" w:rsidR="00EE4E3E" w:rsidRPr="004C2A52" w:rsidRDefault="00EE4E3E" w:rsidP="00EE4E3E">
      <w:pPr>
        <w:jc w:val="both"/>
        <w:rPr>
          <w:rFonts w:asciiTheme="majorBidi" w:hAnsiTheme="majorBidi" w:cstheme="majorBidi"/>
          <w:sz w:val="22"/>
          <w:szCs w:val="22"/>
        </w:rPr>
      </w:pPr>
      <w:r w:rsidRPr="004C2A52">
        <w:rPr>
          <w:rFonts w:asciiTheme="majorBidi" w:hAnsiTheme="majorBidi" w:cstheme="majorBidi"/>
          <w:sz w:val="22"/>
          <w:szCs w:val="22"/>
        </w:rPr>
        <w:t xml:space="preserve">3. Y. Jean, </w:t>
      </w:r>
      <w:r w:rsidRPr="004C2A52">
        <w:rPr>
          <w:rFonts w:asciiTheme="majorBidi" w:hAnsiTheme="majorBidi" w:cstheme="majorBidi"/>
          <w:sz w:val="22"/>
          <w:szCs w:val="22"/>
          <w:shd w:val="clear" w:color="auto" w:fill="FFFFFF"/>
        </w:rPr>
        <w:t>Structure électronique des molécules : 1 de l'atome aux molécules simples</w:t>
      </w:r>
      <w:r w:rsidRPr="004C2A52">
        <w:rPr>
          <w:rFonts w:asciiTheme="majorBidi" w:hAnsiTheme="majorBidi" w:cstheme="majorBidi"/>
          <w:sz w:val="22"/>
          <w:szCs w:val="22"/>
        </w:rPr>
        <w:t>, 3</w:t>
      </w:r>
      <w:r w:rsidRPr="004C2A52">
        <w:rPr>
          <w:rFonts w:asciiTheme="majorBidi" w:hAnsiTheme="majorBidi" w:cstheme="majorBidi"/>
          <w:sz w:val="22"/>
          <w:szCs w:val="22"/>
          <w:vertAlign w:val="superscript"/>
        </w:rPr>
        <w:t>e</w:t>
      </w:r>
      <w:r w:rsidRPr="004C2A52">
        <w:rPr>
          <w:rFonts w:asciiTheme="majorBidi" w:hAnsiTheme="majorBidi" w:cstheme="majorBidi"/>
          <w:sz w:val="22"/>
          <w:szCs w:val="22"/>
        </w:rPr>
        <w:t xml:space="preserve"> édition, Dunod, 2003.   </w:t>
      </w:r>
    </w:p>
    <w:p w14:paraId="55F0F56F" w14:textId="77777777" w:rsidR="00EE4E3E" w:rsidRPr="004C2A52" w:rsidRDefault="00EE4E3E" w:rsidP="00EE4E3E">
      <w:pPr>
        <w:jc w:val="both"/>
        <w:rPr>
          <w:rFonts w:asciiTheme="majorBidi" w:hAnsiTheme="majorBidi" w:cstheme="majorBidi"/>
          <w:sz w:val="22"/>
          <w:szCs w:val="22"/>
        </w:rPr>
      </w:pPr>
      <w:r w:rsidRPr="004C2A52">
        <w:rPr>
          <w:rFonts w:asciiTheme="majorBidi" w:hAnsiTheme="majorBidi" w:cstheme="majorBidi"/>
          <w:sz w:val="22"/>
          <w:szCs w:val="22"/>
        </w:rPr>
        <w:t xml:space="preserve">4. F. Vassaux, La chimie en IUT et BTS.  </w:t>
      </w:r>
    </w:p>
    <w:p w14:paraId="18048D5A" w14:textId="77777777" w:rsidR="00EE4E3E" w:rsidRPr="004C2A52" w:rsidRDefault="00EE4E3E" w:rsidP="00EE4E3E">
      <w:pPr>
        <w:jc w:val="both"/>
        <w:rPr>
          <w:rFonts w:asciiTheme="majorBidi" w:hAnsiTheme="majorBidi" w:cstheme="majorBidi"/>
          <w:sz w:val="22"/>
          <w:szCs w:val="22"/>
        </w:rPr>
      </w:pPr>
      <w:r w:rsidRPr="004C2A52">
        <w:rPr>
          <w:rFonts w:asciiTheme="majorBidi" w:hAnsiTheme="majorBidi" w:cstheme="majorBidi"/>
          <w:sz w:val="22"/>
          <w:szCs w:val="22"/>
        </w:rPr>
        <w:t xml:space="preserve">5. A. </w:t>
      </w:r>
      <w:proofErr w:type="spellStart"/>
      <w:r w:rsidRPr="004C2A52">
        <w:rPr>
          <w:rFonts w:asciiTheme="majorBidi" w:hAnsiTheme="majorBidi" w:cstheme="majorBidi"/>
          <w:sz w:val="22"/>
          <w:szCs w:val="22"/>
        </w:rPr>
        <w:t>Casalot</w:t>
      </w:r>
      <w:proofErr w:type="spellEnd"/>
      <w:r w:rsidRPr="004C2A52">
        <w:rPr>
          <w:rFonts w:asciiTheme="majorBidi" w:hAnsiTheme="majorBidi" w:cstheme="majorBidi"/>
          <w:sz w:val="22"/>
          <w:szCs w:val="22"/>
        </w:rPr>
        <w:t xml:space="preserve"> &amp; A. </w:t>
      </w:r>
      <w:proofErr w:type="spellStart"/>
      <w:r w:rsidRPr="004C2A52">
        <w:rPr>
          <w:rFonts w:asciiTheme="majorBidi" w:hAnsiTheme="majorBidi" w:cstheme="majorBidi"/>
          <w:sz w:val="22"/>
          <w:szCs w:val="22"/>
        </w:rPr>
        <w:t>Durupthy</w:t>
      </w:r>
      <w:proofErr w:type="spellEnd"/>
      <w:r w:rsidRPr="004C2A52">
        <w:rPr>
          <w:rFonts w:asciiTheme="majorBidi" w:hAnsiTheme="majorBidi" w:cstheme="majorBidi"/>
          <w:sz w:val="22"/>
          <w:szCs w:val="22"/>
        </w:rPr>
        <w:t>, Chimie inorganique cours 2ème cycle, Hachette.</w:t>
      </w:r>
    </w:p>
    <w:p w14:paraId="01AF6A00" w14:textId="77777777" w:rsidR="00EE4E3E" w:rsidRPr="004C2A52" w:rsidRDefault="00EE4E3E" w:rsidP="00EE4E3E">
      <w:pPr>
        <w:jc w:val="both"/>
        <w:rPr>
          <w:rFonts w:asciiTheme="majorBidi" w:hAnsiTheme="majorBidi" w:cstheme="majorBidi"/>
          <w:sz w:val="22"/>
          <w:szCs w:val="22"/>
        </w:rPr>
      </w:pPr>
      <w:r w:rsidRPr="004C2A52">
        <w:rPr>
          <w:rFonts w:asciiTheme="majorBidi" w:hAnsiTheme="majorBidi" w:cstheme="majorBidi"/>
          <w:sz w:val="22"/>
          <w:szCs w:val="22"/>
        </w:rPr>
        <w:t>6. P. Arnaud, Cours de Chimie Physique,  Ed. Dunod.</w:t>
      </w:r>
    </w:p>
    <w:p w14:paraId="41822D3C" w14:textId="77777777" w:rsidR="00EE4E3E" w:rsidRPr="004C2A52" w:rsidRDefault="00EE4E3E" w:rsidP="00EE4E3E">
      <w:pPr>
        <w:jc w:val="both"/>
        <w:rPr>
          <w:rFonts w:asciiTheme="majorBidi" w:hAnsiTheme="majorBidi" w:cstheme="majorBidi"/>
          <w:sz w:val="22"/>
          <w:szCs w:val="22"/>
          <w:shd w:val="clear" w:color="auto" w:fill="FFFFFF"/>
        </w:rPr>
      </w:pPr>
      <w:r w:rsidRPr="004C2A52">
        <w:rPr>
          <w:rFonts w:asciiTheme="majorBidi" w:hAnsiTheme="majorBidi" w:cstheme="majorBidi"/>
          <w:sz w:val="22"/>
          <w:szCs w:val="22"/>
        </w:rPr>
        <w:t xml:space="preserve">7. </w:t>
      </w:r>
      <w:r w:rsidRPr="004C2A52">
        <w:rPr>
          <w:rFonts w:asciiTheme="majorBidi" w:hAnsiTheme="majorBidi" w:cstheme="majorBidi"/>
          <w:sz w:val="22"/>
          <w:szCs w:val="22"/>
          <w:shd w:val="clear" w:color="auto" w:fill="FFFFFF"/>
        </w:rPr>
        <w:t xml:space="preserve">M. </w:t>
      </w:r>
      <w:proofErr w:type="spellStart"/>
      <w:r w:rsidRPr="004C2A52">
        <w:rPr>
          <w:rFonts w:asciiTheme="majorBidi" w:hAnsiTheme="majorBidi" w:cstheme="majorBidi"/>
          <w:sz w:val="22"/>
          <w:szCs w:val="22"/>
          <w:shd w:val="clear" w:color="auto" w:fill="FFFFFF"/>
        </w:rPr>
        <w:t>Guymont</w:t>
      </w:r>
      <w:proofErr w:type="spellEnd"/>
      <w:r w:rsidRPr="004C2A52">
        <w:rPr>
          <w:rFonts w:asciiTheme="majorBidi" w:hAnsiTheme="majorBidi" w:cstheme="majorBidi"/>
          <w:sz w:val="22"/>
          <w:szCs w:val="22"/>
          <w:shd w:val="clear" w:color="auto" w:fill="FFFFFF"/>
        </w:rPr>
        <w:t>, Structure de la matière, Belin Coll., 2003.</w:t>
      </w:r>
    </w:p>
    <w:p w14:paraId="3A0E2939" w14:textId="77777777" w:rsidR="00EE4E3E" w:rsidRPr="004C2A52" w:rsidRDefault="00EE4E3E" w:rsidP="00EE4E3E">
      <w:pPr>
        <w:jc w:val="both"/>
        <w:rPr>
          <w:rFonts w:asciiTheme="majorBidi" w:hAnsiTheme="majorBidi" w:cstheme="majorBidi"/>
          <w:sz w:val="22"/>
          <w:szCs w:val="22"/>
          <w:shd w:val="clear" w:color="auto" w:fill="FFFFFF"/>
        </w:rPr>
      </w:pPr>
      <w:r w:rsidRPr="004C2A52">
        <w:rPr>
          <w:rFonts w:asciiTheme="majorBidi" w:hAnsiTheme="majorBidi" w:cstheme="majorBidi"/>
          <w:sz w:val="22"/>
          <w:szCs w:val="22"/>
          <w:shd w:val="clear" w:color="auto" w:fill="FFFFFF"/>
        </w:rPr>
        <w:t xml:space="preserve">8. G. </w:t>
      </w:r>
      <w:proofErr w:type="spellStart"/>
      <w:r w:rsidRPr="004C2A52">
        <w:rPr>
          <w:rFonts w:asciiTheme="majorBidi" w:hAnsiTheme="majorBidi" w:cstheme="majorBidi"/>
          <w:sz w:val="22"/>
          <w:szCs w:val="22"/>
          <w:shd w:val="clear" w:color="auto" w:fill="FFFFFF"/>
        </w:rPr>
        <w:t>Devore</w:t>
      </w:r>
      <w:proofErr w:type="spellEnd"/>
      <w:r w:rsidRPr="004C2A52">
        <w:rPr>
          <w:rFonts w:asciiTheme="majorBidi" w:hAnsiTheme="majorBidi" w:cstheme="majorBidi"/>
          <w:sz w:val="22"/>
          <w:szCs w:val="22"/>
          <w:shd w:val="clear" w:color="auto" w:fill="FFFFFF"/>
        </w:rPr>
        <w:t>, Chimie générale : T1, étude des structures, Coll. Vuibert, 1980.</w:t>
      </w:r>
    </w:p>
    <w:p w14:paraId="4C5032B1" w14:textId="77777777" w:rsidR="00EE4E3E" w:rsidRPr="004C2A52" w:rsidRDefault="00EE4E3E" w:rsidP="00EE4E3E">
      <w:pPr>
        <w:jc w:val="both"/>
        <w:rPr>
          <w:rFonts w:asciiTheme="majorBidi" w:hAnsiTheme="majorBidi" w:cstheme="majorBidi"/>
          <w:sz w:val="22"/>
          <w:szCs w:val="22"/>
          <w:shd w:val="clear" w:color="auto" w:fill="FFFFFF"/>
        </w:rPr>
      </w:pPr>
      <w:r w:rsidRPr="004C2A52">
        <w:rPr>
          <w:rFonts w:asciiTheme="majorBidi" w:hAnsiTheme="majorBidi" w:cstheme="majorBidi"/>
          <w:sz w:val="22"/>
          <w:szCs w:val="22"/>
          <w:shd w:val="clear" w:color="auto" w:fill="FFFFFF"/>
        </w:rPr>
        <w:t xml:space="preserve">9. M. </w:t>
      </w:r>
      <w:proofErr w:type="spellStart"/>
      <w:r w:rsidRPr="004C2A52">
        <w:rPr>
          <w:rFonts w:asciiTheme="majorBidi" w:hAnsiTheme="majorBidi" w:cstheme="majorBidi"/>
          <w:sz w:val="22"/>
          <w:szCs w:val="22"/>
          <w:shd w:val="clear" w:color="auto" w:fill="FFFFFF"/>
        </w:rPr>
        <w:t>Karapetiantz</w:t>
      </w:r>
      <w:proofErr w:type="spellEnd"/>
      <w:r w:rsidRPr="004C2A52">
        <w:rPr>
          <w:rFonts w:asciiTheme="majorBidi" w:hAnsiTheme="majorBidi" w:cstheme="majorBidi"/>
          <w:sz w:val="22"/>
          <w:szCs w:val="22"/>
          <w:shd w:val="clear" w:color="auto" w:fill="FFFFFF"/>
        </w:rPr>
        <w:t>, Constitution de la matière, Ed. Mir, 1980.</w:t>
      </w:r>
    </w:p>
    <w:p w14:paraId="3BB598FA" w14:textId="77777777" w:rsidR="00EE4E3E" w:rsidRPr="004C2A52" w:rsidRDefault="00EE4E3E" w:rsidP="00EE4E3E">
      <w:pPr>
        <w:rPr>
          <w:rFonts w:asciiTheme="majorBidi" w:hAnsiTheme="majorBidi" w:cstheme="majorBidi"/>
          <w:sz w:val="22"/>
          <w:szCs w:val="22"/>
        </w:rPr>
      </w:pPr>
    </w:p>
    <w:p w14:paraId="40BA7F25" w14:textId="77777777" w:rsidR="00EE4E3E" w:rsidRPr="00762050" w:rsidRDefault="00EE4E3E" w:rsidP="00EE4E3E">
      <w:pPr>
        <w:rPr>
          <w:rFonts w:asciiTheme="majorBidi" w:hAnsiTheme="majorBidi" w:cstheme="majorBidi"/>
        </w:rPr>
      </w:pPr>
    </w:p>
    <w:p w14:paraId="4DAC7D7E"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Semestre: 1</w:t>
      </w:r>
    </w:p>
    <w:p w14:paraId="6D571673"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Unité d’enseignement: UEM 1.1.3</w:t>
      </w:r>
    </w:p>
    <w:p w14:paraId="41052526"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r w:rsidRPr="00762050">
        <w:rPr>
          <w:rFonts w:asciiTheme="majorBidi" w:hAnsiTheme="majorBidi" w:cstheme="majorBidi"/>
          <w:b/>
          <w:bCs/>
          <w:color w:val="000000" w:themeColor="text1"/>
        </w:rPr>
        <w:t>S</w:t>
      </w:r>
      <w:hyperlink w:anchor="INF2" w:history="1">
        <w:r w:rsidRPr="00762050">
          <w:rPr>
            <w:rFonts w:asciiTheme="majorBidi" w:eastAsia="Times New Roman" w:hAnsiTheme="majorBidi" w:cstheme="majorBidi"/>
            <w:b/>
            <w:bCs/>
            <w:color w:val="000000" w:themeColor="text1"/>
            <w:lang w:eastAsia="fr-FR"/>
          </w:rPr>
          <w:t>tructure des ordinateurs et applications</w:t>
        </w:r>
      </w:hyperlink>
    </w:p>
    <w:p w14:paraId="7D6F07E1"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lastRenderedPageBreak/>
        <w:t>VHS: 45h00 (Cours: 1h30, TP: 1h30)</w:t>
      </w:r>
    </w:p>
    <w:p w14:paraId="278E4437"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2</w:t>
      </w:r>
    </w:p>
    <w:p w14:paraId="17DBC707"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Coefficient: 2</w:t>
      </w:r>
    </w:p>
    <w:p w14:paraId="656F113C" w14:textId="77777777" w:rsidR="00EE4E3E" w:rsidRPr="00762050" w:rsidRDefault="00EE4E3E" w:rsidP="00EE4E3E">
      <w:pPr>
        <w:autoSpaceDE w:val="0"/>
        <w:autoSpaceDN w:val="0"/>
        <w:adjustRightInd w:val="0"/>
        <w:rPr>
          <w:rFonts w:asciiTheme="majorBidi" w:eastAsiaTheme="minorHAnsi" w:hAnsiTheme="majorBidi" w:cstheme="majorBidi"/>
          <w:b/>
          <w:bCs/>
          <w:u w:val="single" w:color="F79646" w:themeColor="accent6"/>
          <w:lang w:eastAsia="en-US"/>
        </w:rPr>
      </w:pPr>
      <w:r w:rsidRPr="00762050">
        <w:rPr>
          <w:rFonts w:asciiTheme="majorBidi" w:eastAsiaTheme="minorHAnsi" w:hAnsiTheme="majorBidi" w:cstheme="majorBidi"/>
          <w:b/>
          <w:bCs/>
          <w:u w:val="single" w:color="F79646" w:themeColor="accent6"/>
          <w:lang w:eastAsia="en-US"/>
        </w:rPr>
        <w:t>Objectif et recommandations:</w:t>
      </w:r>
    </w:p>
    <w:p w14:paraId="70F525C0" w14:textId="77777777" w:rsidR="00EE4E3E" w:rsidRPr="00762050" w:rsidRDefault="00EE4E3E" w:rsidP="00EE4E3E">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L'objectif de la matière est de permettre aux étudiants d'apprendre à programmer avec un langage évolué (Fortran, Pascal ou C). Le choix du langage est laissé à l'appréciation de chaque établissement. La notion d'algorithme doit être prise en charge implicitement durant l'apprentissage du langage.</w:t>
      </w:r>
    </w:p>
    <w:p w14:paraId="07B639BA" w14:textId="77777777" w:rsidR="00EE4E3E" w:rsidRPr="00762050" w:rsidRDefault="00EE4E3E" w:rsidP="00EE4E3E">
      <w:pPr>
        <w:jc w:val="both"/>
        <w:rPr>
          <w:rFonts w:asciiTheme="majorBidi" w:eastAsia="Times New Roman" w:hAnsiTheme="majorBidi" w:cstheme="majorBidi"/>
          <w:b/>
          <w:u w:val="thick" w:color="F79646" w:themeColor="accent6"/>
        </w:rPr>
      </w:pPr>
      <w:r w:rsidRPr="00762050">
        <w:rPr>
          <w:rFonts w:asciiTheme="majorBidi" w:eastAsia="Times New Roman" w:hAnsiTheme="majorBidi" w:cstheme="majorBidi"/>
          <w:b/>
          <w:u w:val="thick" w:color="F79646" w:themeColor="accent6"/>
        </w:rPr>
        <w:t>Connaissances préalables recommandées</w:t>
      </w:r>
    </w:p>
    <w:p w14:paraId="74D15B86"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Notions élémentaires de la technologie du Web.</w:t>
      </w:r>
    </w:p>
    <w:p w14:paraId="1EB12469" w14:textId="77777777" w:rsidR="00EE4E3E" w:rsidRPr="00762050" w:rsidRDefault="00EE4E3E" w:rsidP="00EE4E3E">
      <w:pPr>
        <w:spacing w:line="276" w:lineRule="auto"/>
        <w:jc w:val="both"/>
        <w:rPr>
          <w:rFonts w:asciiTheme="majorBidi" w:hAnsiTheme="majorBidi" w:cstheme="majorBidi"/>
          <w:b/>
          <w:u w:val="thick" w:color="F79646" w:themeColor="accent6"/>
        </w:rPr>
      </w:pPr>
      <w:r w:rsidRPr="00762050">
        <w:rPr>
          <w:rFonts w:asciiTheme="majorBidi" w:hAnsiTheme="majorBidi" w:cstheme="majorBidi"/>
          <w:b/>
          <w:u w:val="thick" w:color="F79646" w:themeColor="accent6"/>
        </w:rPr>
        <w:t>Contenu de la matière:</w:t>
      </w:r>
    </w:p>
    <w:p w14:paraId="0CCE8605" w14:textId="77777777" w:rsidR="00EE4E3E" w:rsidRPr="00762050" w:rsidRDefault="00EE4E3E" w:rsidP="00EE4E3E">
      <w:pPr>
        <w:jc w:val="both"/>
        <w:rPr>
          <w:rFonts w:asciiTheme="majorBidi" w:hAnsiTheme="majorBidi" w:cstheme="majorBidi"/>
          <w:b/>
        </w:rPr>
      </w:pPr>
      <w:r w:rsidRPr="00762050">
        <w:rPr>
          <w:rFonts w:asciiTheme="majorBidi" w:hAnsiTheme="majorBidi" w:cstheme="majorBidi"/>
          <w:b/>
        </w:rPr>
        <w:t>Partie 1.</w:t>
      </w:r>
      <w:r w:rsidRPr="00762050">
        <w:rPr>
          <w:rFonts w:asciiTheme="majorBidi" w:hAnsiTheme="majorBidi" w:cstheme="majorBidi"/>
          <w:b/>
        </w:rPr>
        <w:tab/>
      </w:r>
      <w:r w:rsidRPr="00762050">
        <w:rPr>
          <w:rFonts w:asciiTheme="majorBidi" w:eastAsiaTheme="minorHAnsi" w:hAnsiTheme="majorBidi" w:cstheme="majorBidi"/>
          <w:b/>
          <w:bCs/>
          <w:lang w:eastAsia="en-US"/>
        </w:rPr>
        <w:t>Introduction à l'informatique</w:t>
      </w:r>
      <w:r w:rsidRPr="00762050">
        <w:rPr>
          <w:rFonts w:asciiTheme="majorBidi" w:hAnsiTheme="majorBidi" w:cstheme="majorBidi"/>
          <w:b/>
        </w:rPr>
        <w:tab/>
      </w:r>
      <w:r w:rsidRPr="00762050">
        <w:rPr>
          <w:rFonts w:asciiTheme="majorBidi" w:hAnsiTheme="majorBidi" w:cstheme="majorBidi"/>
          <w:b/>
        </w:rPr>
        <w:tab/>
        <w:t xml:space="preserve">                              (5 Semaines)</w:t>
      </w:r>
    </w:p>
    <w:p w14:paraId="69F8384B"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1- Définition de l'informatique</w:t>
      </w:r>
    </w:p>
    <w:p w14:paraId="72948436"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2- Evolution de l'informatique et des ordinateurs</w:t>
      </w:r>
    </w:p>
    <w:p w14:paraId="46A10C32"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3- Les systèmes de codage des informations</w:t>
      </w:r>
    </w:p>
    <w:p w14:paraId="2B5DA851"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4- Principe de fonctionnement d'un ordinateur</w:t>
      </w:r>
    </w:p>
    <w:p w14:paraId="430EF036" w14:textId="77777777" w:rsidR="00EE4E3E" w:rsidRPr="00762050" w:rsidRDefault="00EE4E3E" w:rsidP="00EE4E3E">
      <w:pPr>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5- Partie matériel d'un ordinateur</w:t>
      </w:r>
    </w:p>
    <w:p w14:paraId="2F2217B8"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6- Partie système</w:t>
      </w:r>
    </w:p>
    <w:p w14:paraId="49F4A7FD"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 xml:space="preserve">Les systèmes de base (les systèmes d'exploitation (Windows, Linux, Mac </w:t>
      </w:r>
      <w:proofErr w:type="gramStart"/>
      <w:r w:rsidRPr="00762050">
        <w:rPr>
          <w:rFonts w:asciiTheme="majorBidi" w:eastAsiaTheme="minorHAnsi" w:hAnsiTheme="majorBidi" w:cstheme="majorBidi"/>
          <w:lang w:eastAsia="en-US"/>
        </w:rPr>
        <w:t>OS,...</w:t>
      </w:r>
      <w:proofErr w:type="gramEnd"/>
      <w:r w:rsidRPr="00762050">
        <w:rPr>
          <w:rFonts w:asciiTheme="majorBidi" w:eastAsiaTheme="minorHAnsi" w:hAnsiTheme="majorBidi" w:cstheme="majorBidi"/>
          <w:lang w:eastAsia="en-US"/>
        </w:rPr>
        <w:t>)</w:t>
      </w:r>
    </w:p>
    <w:p w14:paraId="49DD6CF3"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Les langages de programmations, les logiciels d'application</w:t>
      </w:r>
    </w:p>
    <w:p w14:paraId="4EA99086" w14:textId="77777777" w:rsidR="00EE4E3E" w:rsidRPr="00762050" w:rsidRDefault="00EE4E3E" w:rsidP="00EE4E3E">
      <w:pPr>
        <w:jc w:val="both"/>
        <w:rPr>
          <w:rFonts w:asciiTheme="majorBidi" w:hAnsiTheme="majorBidi" w:cstheme="majorBidi"/>
          <w:b/>
        </w:rPr>
      </w:pPr>
      <w:r w:rsidRPr="00762050">
        <w:rPr>
          <w:rFonts w:asciiTheme="majorBidi" w:hAnsiTheme="majorBidi" w:cstheme="majorBidi"/>
          <w:b/>
        </w:rPr>
        <w:t>Partie 2.</w:t>
      </w:r>
      <w:r w:rsidRPr="00762050">
        <w:rPr>
          <w:rFonts w:asciiTheme="majorBidi" w:hAnsiTheme="majorBidi" w:cstheme="majorBidi"/>
          <w:b/>
        </w:rPr>
        <w:tab/>
      </w:r>
      <w:r w:rsidRPr="00762050">
        <w:rPr>
          <w:rFonts w:asciiTheme="majorBidi" w:eastAsiaTheme="minorHAnsi" w:hAnsiTheme="majorBidi" w:cstheme="majorBidi"/>
          <w:b/>
          <w:bCs/>
          <w:lang w:eastAsia="en-US"/>
        </w:rPr>
        <w:t>Notions d'algorithme et de programme</w:t>
      </w:r>
      <w:r w:rsidRPr="00762050">
        <w:rPr>
          <w:rFonts w:asciiTheme="majorBidi" w:hAnsiTheme="majorBidi" w:cstheme="majorBidi"/>
          <w:b/>
        </w:rPr>
        <w:tab/>
      </w:r>
      <w:r w:rsidRPr="00762050">
        <w:rPr>
          <w:rFonts w:asciiTheme="majorBidi" w:hAnsiTheme="majorBidi" w:cstheme="majorBidi"/>
          <w:b/>
        </w:rPr>
        <w:tab/>
        <w:t xml:space="preserve">                (10 Semaines)</w:t>
      </w:r>
    </w:p>
    <w:p w14:paraId="5A1A543F"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1- Concept d'un algorithme</w:t>
      </w:r>
    </w:p>
    <w:p w14:paraId="3F1EE07C"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2- Représentation en organigramme</w:t>
      </w:r>
    </w:p>
    <w:p w14:paraId="1E96C898"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3- Structure d'un programme</w:t>
      </w:r>
    </w:p>
    <w:p w14:paraId="199A3701"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4- La démarche et analyse d'un problème</w:t>
      </w:r>
    </w:p>
    <w:p w14:paraId="4C3CD54A"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5- Structure des données : Constantes et variables, Types de données</w:t>
      </w:r>
    </w:p>
    <w:p w14:paraId="54CF4D00"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6- Les opérateurs: opérateur d'affectation, Les opérateurs relationnels, Les opérateurs logiques, Les opérations arithmétiques, Les priorités dans les opérations</w:t>
      </w:r>
    </w:p>
    <w:p w14:paraId="2FC9E007"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7- Les opérations d'entrée/sortie</w:t>
      </w:r>
    </w:p>
    <w:p w14:paraId="6EA43D03" w14:textId="77777777" w:rsidR="00EE4E3E" w:rsidRPr="00762050" w:rsidRDefault="00EE4E3E" w:rsidP="00EE4E3E">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8- Les structures de contrôle : Les structures de contrôle conditionnel, Les structures de contrôle répétitives</w:t>
      </w:r>
    </w:p>
    <w:p w14:paraId="2DC59F71" w14:textId="77777777" w:rsidR="00EE4E3E" w:rsidRPr="00762050" w:rsidRDefault="00EE4E3E" w:rsidP="00EE4E3E">
      <w:pPr>
        <w:jc w:val="both"/>
        <w:rPr>
          <w:rFonts w:asciiTheme="majorBidi" w:hAnsiTheme="majorBidi" w:cstheme="majorBidi"/>
          <w:b/>
          <w:bCs/>
          <w:spacing w:val="3"/>
        </w:rPr>
      </w:pPr>
      <w:r w:rsidRPr="00762050">
        <w:rPr>
          <w:rFonts w:asciiTheme="majorBidi" w:hAnsiTheme="majorBidi" w:cstheme="majorBidi"/>
          <w:b/>
          <w:bCs/>
          <w:spacing w:val="3"/>
        </w:rPr>
        <w:t>TP Informatique 1 :</w:t>
      </w:r>
    </w:p>
    <w:p w14:paraId="11827590" w14:textId="77777777" w:rsidR="00EE4E3E" w:rsidRPr="00762050" w:rsidRDefault="00EE4E3E" w:rsidP="00EE4E3E">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Les TP ont pour objectif d'illustrer les notions enseignées durant le cours. Ces derniers doivent débuter avec les cours selon le planning suivant :</w:t>
      </w:r>
    </w:p>
    <w:p w14:paraId="54E4E20A" w14:textId="77777777" w:rsidR="00EE4E3E" w:rsidRPr="00762050" w:rsidRDefault="00EE4E3E" w:rsidP="00EE4E3E">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TP d’initiation et de familiarisation avec la machine informatique d'un point de vue matériel et systèmes d'exploitation (exploration des différentes fonctionnalités des OS)</w:t>
      </w:r>
    </w:p>
    <w:p w14:paraId="6BC07378" w14:textId="77777777" w:rsidR="00EE4E3E" w:rsidRPr="00762050" w:rsidRDefault="00EE4E3E" w:rsidP="00EE4E3E">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TP d'initiation à l'utilisation d'un environnement de programmation (Edition, Assemblage, Compilation, etc.)</w:t>
      </w:r>
    </w:p>
    <w:p w14:paraId="511ABAA1" w14:textId="77777777" w:rsidR="00EE4E3E" w:rsidRPr="00762050" w:rsidRDefault="00EE4E3E" w:rsidP="00EE4E3E">
      <w:pPr>
        <w:spacing w:line="276" w:lineRule="auto"/>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TP d’application des techniques de programmation vues en cours.</w:t>
      </w:r>
    </w:p>
    <w:p w14:paraId="09768C08" w14:textId="77777777" w:rsidR="00EE4E3E" w:rsidRPr="00762050" w:rsidRDefault="00EE4E3E" w:rsidP="00EE4E3E">
      <w:pPr>
        <w:spacing w:line="276" w:lineRule="auto"/>
        <w:jc w:val="both"/>
        <w:rPr>
          <w:rFonts w:asciiTheme="majorBidi" w:hAnsiTheme="majorBidi" w:cstheme="majorBidi"/>
          <w:bCs/>
        </w:rPr>
      </w:pPr>
      <w:r w:rsidRPr="00762050">
        <w:rPr>
          <w:rFonts w:asciiTheme="majorBidi" w:hAnsiTheme="majorBidi" w:cstheme="majorBidi"/>
          <w:b/>
          <w:u w:val="thick" w:color="F79646" w:themeColor="accent6"/>
        </w:rPr>
        <w:t>Mode d’évaluation:</w:t>
      </w:r>
    </w:p>
    <w:p w14:paraId="23E6C4B5" w14:textId="77777777" w:rsidR="00EE4E3E" w:rsidRPr="00762050" w:rsidRDefault="00EE4E3E" w:rsidP="00EE4E3E">
      <w:pPr>
        <w:spacing w:line="276" w:lineRule="auto"/>
        <w:jc w:val="both"/>
        <w:rPr>
          <w:rFonts w:asciiTheme="majorBidi" w:hAnsiTheme="majorBidi" w:cstheme="majorBidi"/>
        </w:rPr>
      </w:pPr>
      <w:r w:rsidRPr="00762050">
        <w:rPr>
          <w:rFonts w:asciiTheme="majorBidi" w:hAnsiTheme="majorBidi" w:cstheme="majorBidi"/>
        </w:rPr>
        <w:t>Contrôle continu: 40% ; Examen: 60%.</w:t>
      </w:r>
    </w:p>
    <w:p w14:paraId="67151743" w14:textId="77777777" w:rsidR="00EE4E3E" w:rsidRPr="00762050" w:rsidRDefault="00EE4E3E" w:rsidP="00EE4E3E">
      <w:pPr>
        <w:autoSpaceDE w:val="0"/>
        <w:autoSpaceDN w:val="0"/>
        <w:adjustRightInd w:val="0"/>
        <w:jc w:val="both"/>
        <w:rPr>
          <w:rFonts w:asciiTheme="majorBidi" w:hAnsiTheme="majorBidi" w:cstheme="majorBidi"/>
          <w:b/>
          <w:bCs/>
          <w:color w:val="000000"/>
          <w:u w:val="thick" w:color="F79646" w:themeColor="accent6"/>
        </w:rPr>
      </w:pPr>
      <w:r w:rsidRPr="00762050">
        <w:rPr>
          <w:rFonts w:asciiTheme="majorBidi" w:hAnsiTheme="majorBidi" w:cstheme="majorBidi"/>
          <w:b/>
          <w:bCs/>
          <w:color w:val="000000"/>
          <w:u w:val="thick" w:color="F79646" w:themeColor="accent6"/>
        </w:rPr>
        <w:t xml:space="preserve">Références bibliographiques </w:t>
      </w:r>
    </w:p>
    <w:p w14:paraId="2F2A586E" w14:textId="77777777" w:rsidR="00EE4E3E" w:rsidRPr="004C2A52" w:rsidRDefault="00EE4E3E" w:rsidP="00EE4E3E">
      <w:pPr>
        <w:shd w:val="clear" w:color="auto" w:fill="FFFFFF"/>
        <w:jc w:val="both"/>
        <w:rPr>
          <w:rFonts w:asciiTheme="majorBidi" w:eastAsia="Times New Roman" w:hAnsiTheme="majorBidi" w:cstheme="majorBidi"/>
          <w:color w:val="222222"/>
          <w:sz w:val="22"/>
          <w:szCs w:val="22"/>
          <w:lang w:eastAsia="fr-FR"/>
        </w:rPr>
      </w:pPr>
      <w:r w:rsidRPr="004C2A52">
        <w:rPr>
          <w:rFonts w:asciiTheme="majorBidi" w:eastAsia="Times New Roman" w:hAnsiTheme="majorBidi" w:cstheme="majorBidi"/>
          <w:color w:val="222222"/>
          <w:sz w:val="22"/>
          <w:szCs w:val="22"/>
          <w:lang w:eastAsia="fr-FR"/>
        </w:rPr>
        <w:t xml:space="preserve">1- John Paul Mueller et Luca </w:t>
      </w:r>
      <w:proofErr w:type="spellStart"/>
      <w:r w:rsidRPr="004C2A52">
        <w:rPr>
          <w:rFonts w:asciiTheme="majorBidi" w:eastAsia="Times New Roman" w:hAnsiTheme="majorBidi" w:cstheme="majorBidi"/>
          <w:color w:val="222222"/>
          <w:sz w:val="22"/>
          <w:szCs w:val="22"/>
          <w:lang w:eastAsia="fr-FR"/>
        </w:rPr>
        <w:t>Massaron</w:t>
      </w:r>
      <w:proofErr w:type="spellEnd"/>
      <w:r w:rsidRPr="004C2A52">
        <w:rPr>
          <w:rFonts w:asciiTheme="majorBidi" w:eastAsia="Times New Roman" w:hAnsiTheme="majorBidi" w:cstheme="majorBidi"/>
          <w:color w:val="222222"/>
          <w:sz w:val="22"/>
          <w:szCs w:val="22"/>
          <w:lang w:eastAsia="fr-FR"/>
        </w:rPr>
        <w:t>, Les algorithmes pour les Nuls grand format, 2017.</w:t>
      </w:r>
    </w:p>
    <w:p w14:paraId="068F4DCE" w14:textId="77777777" w:rsidR="00EE4E3E" w:rsidRPr="004C2A52" w:rsidRDefault="00EE4E3E" w:rsidP="00EE4E3E">
      <w:pPr>
        <w:shd w:val="clear" w:color="auto" w:fill="FFFFFF"/>
        <w:jc w:val="both"/>
        <w:rPr>
          <w:rFonts w:asciiTheme="majorBidi" w:eastAsia="Times New Roman" w:hAnsiTheme="majorBidi" w:cstheme="majorBidi"/>
          <w:color w:val="222222"/>
          <w:sz w:val="22"/>
          <w:szCs w:val="22"/>
          <w:lang w:eastAsia="fr-FR"/>
        </w:rPr>
      </w:pPr>
      <w:r w:rsidRPr="004C2A52">
        <w:rPr>
          <w:rFonts w:asciiTheme="majorBidi" w:eastAsia="Times New Roman" w:hAnsiTheme="majorBidi" w:cstheme="majorBidi"/>
          <w:color w:val="222222"/>
          <w:sz w:val="22"/>
          <w:szCs w:val="22"/>
          <w:lang w:eastAsia="fr-FR"/>
        </w:rPr>
        <w:t xml:space="preserve">2- Charles E. </w:t>
      </w:r>
      <w:proofErr w:type="spellStart"/>
      <w:r w:rsidRPr="004C2A52">
        <w:rPr>
          <w:rFonts w:asciiTheme="majorBidi" w:eastAsia="Times New Roman" w:hAnsiTheme="majorBidi" w:cstheme="majorBidi"/>
          <w:color w:val="222222"/>
          <w:sz w:val="22"/>
          <w:szCs w:val="22"/>
          <w:lang w:eastAsia="fr-FR"/>
        </w:rPr>
        <w:t>Leiserson</w:t>
      </w:r>
      <w:proofErr w:type="spellEnd"/>
      <w:r w:rsidRPr="004C2A52">
        <w:rPr>
          <w:rFonts w:asciiTheme="majorBidi" w:eastAsia="Times New Roman" w:hAnsiTheme="majorBidi" w:cstheme="majorBidi"/>
          <w:color w:val="222222"/>
          <w:sz w:val="22"/>
          <w:szCs w:val="22"/>
          <w:lang w:eastAsia="fr-FR"/>
        </w:rPr>
        <w:t xml:space="preserve">, Clifford Stein et Thomas H. </w:t>
      </w:r>
      <w:proofErr w:type="spellStart"/>
      <w:r w:rsidRPr="004C2A52">
        <w:rPr>
          <w:rFonts w:asciiTheme="majorBidi" w:eastAsia="Times New Roman" w:hAnsiTheme="majorBidi" w:cstheme="majorBidi"/>
          <w:color w:val="222222"/>
          <w:sz w:val="22"/>
          <w:szCs w:val="22"/>
          <w:lang w:eastAsia="fr-FR"/>
        </w:rPr>
        <w:t>Cormen</w:t>
      </w:r>
      <w:proofErr w:type="spellEnd"/>
      <w:r w:rsidRPr="004C2A52">
        <w:rPr>
          <w:rFonts w:asciiTheme="majorBidi" w:eastAsia="Times New Roman" w:hAnsiTheme="majorBidi" w:cstheme="majorBidi"/>
          <w:color w:val="222222"/>
          <w:sz w:val="22"/>
          <w:szCs w:val="22"/>
          <w:lang w:eastAsia="fr-FR"/>
        </w:rPr>
        <w:t>, Algorithmique: cours avec 957 exercices et 158 problèmes, 2017.</w:t>
      </w:r>
    </w:p>
    <w:p w14:paraId="42A88325" w14:textId="77777777" w:rsidR="00EE4E3E" w:rsidRPr="004C2A52" w:rsidRDefault="00EE4E3E" w:rsidP="00EE4E3E">
      <w:pPr>
        <w:shd w:val="clear" w:color="auto" w:fill="FFFFFF"/>
        <w:jc w:val="both"/>
        <w:rPr>
          <w:rFonts w:asciiTheme="majorBidi" w:eastAsia="Times New Roman" w:hAnsiTheme="majorBidi" w:cstheme="majorBidi"/>
          <w:color w:val="222222"/>
          <w:sz w:val="22"/>
          <w:szCs w:val="22"/>
          <w:lang w:eastAsia="fr-FR"/>
        </w:rPr>
      </w:pPr>
      <w:r w:rsidRPr="004C2A52">
        <w:rPr>
          <w:rFonts w:asciiTheme="majorBidi" w:eastAsia="Times New Roman" w:hAnsiTheme="majorBidi" w:cstheme="majorBidi"/>
          <w:color w:val="222222"/>
          <w:sz w:val="22"/>
          <w:szCs w:val="22"/>
          <w:lang w:eastAsia="fr-FR"/>
        </w:rPr>
        <w:t xml:space="preserve">3- Thomas H. </w:t>
      </w:r>
      <w:proofErr w:type="spellStart"/>
      <w:r w:rsidRPr="004C2A52">
        <w:rPr>
          <w:rFonts w:asciiTheme="majorBidi" w:eastAsia="Times New Roman" w:hAnsiTheme="majorBidi" w:cstheme="majorBidi"/>
          <w:color w:val="222222"/>
          <w:sz w:val="22"/>
          <w:szCs w:val="22"/>
          <w:lang w:eastAsia="fr-FR"/>
        </w:rPr>
        <w:t>Cormen</w:t>
      </w:r>
      <w:proofErr w:type="spellEnd"/>
      <w:r w:rsidRPr="004C2A52">
        <w:rPr>
          <w:rFonts w:asciiTheme="majorBidi" w:eastAsia="Times New Roman" w:hAnsiTheme="majorBidi" w:cstheme="majorBidi"/>
          <w:color w:val="222222"/>
          <w:sz w:val="22"/>
          <w:szCs w:val="22"/>
          <w:lang w:eastAsia="fr-FR"/>
        </w:rPr>
        <w:t>, Algorithmes: Notions de base, 2013.</w:t>
      </w:r>
    </w:p>
    <w:p w14:paraId="55BBFBD4" w14:textId="77777777" w:rsidR="00EE4E3E" w:rsidRPr="00762050" w:rsidRDefault="00EE4E3E" w:rsidP="00EE4E3E">
      <w:pPr>
        <w:shd w:val="clear" w:color="auto" w:fill="FFFFFF"/>
        <w:rPr>
          <w:rFonts w:asciiTheme="majorBidi" w:eastAsia="Times New Roman" w:hAnsiTheme="majorBidi" w:cstheme="majorBidi"/>
          <w:color w:val="222222"/>
          <w:lang w:eastAsia="fr-FR"/>
        </w:rPr>
      </w:pPr>
    </w:p>
    <w:p w14:paraId="27B8E89B" w14:textId="77777777" w:rsidR="00EE4E3E" w:rsidRPr="00762050" w:rsidRDefault="00EE4E3E" w:rsidP="00EE4E3E">
      <w:pPr>
        <w:shd w:val="clear" w:color="auto" w:fill="FFFFFF"/>
        <w:rPr>
          <w:rFonts w:asciiTheme="majorBidi" w:eastAsia="Times New Roman" w:hAnsiTheme="majorBidi" w:cstheme="majorBidi"/>
          <w:color w:val="222222"/>
          <w:lang w:eastAsia="fr-FR"/>
        </w:rPr>
      </w:pPr>
    </w:p>
    <w:p w14:paraId="7BC04E0F" w14:textId="77777777" w:rsidR="00EE4E3E" w:rsidRPr="00762050" w:rsidRDefault="00EE4E3E" w:rsidP="00EE4E3E">
      <w:pPr>
        <w:shd w:val="clear" w:color="auto" w:fill="FFFFFF"/>
        <w:rPr>
          <w:rFonts w:asciiTheme="majorBidi" w:eastAsia="Times New Roman" w:hAnsiTheme="majorBidi" w:cstheme="majorBidi"/>
          <w:color w:val="222222"/>
          <w:lang w:eastAsia="fr-FR"/>
        </w:rPr>
      </w:pPr>
    </w:p>
    <w:p w14:paraId="1B7F87CB"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color w:val="000000" w:themeColor="text1"/>
        </w:rPr>
      </w:pPr>
      <w:r w:rsidRPr="00762050">
        <w:rPr>
          <w:rFonts w:asciiTheme="majorBidi" w:hAnsiTheme="majorBidi" w:cstheme="majorBidi"/>
          <w:b/>
          <w:color w:val="000000" w:themeColor="text1"/>
        </w:rPr>
        <w:t>Semestre: 1</w:t>
      </w:r>
    </w:p>
    <w:p w14:paraId="0689316B"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62050">
        <w:rPr>
          <w:rFonts w:asciiTheme="majorBidi" w:hAnsiTheme="majorBidi" w:cstheme="majorBidi"/>
          <w:b/>
          <w:color w:val="000000" w:themeColor="text1"/>
        </w:rPr>
        <w:t>Unité d’enseignement : UET 1.1.1</w:t>
      </w:r>
    </w:p>
    <w:p w14:paraId="583991F6"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62050">
        <w:rPr>
          <w:rFonts w:asciiTheme="majorBidi" w:hAnsiTheme="majorBidi" w:cstheme="majorBidi"/>
          <w:b/>
          <w:color w:val="000000" w:themeColor="text1"/>
        </w:rPr>
        <w:t>Matière : Dimension éthique et déontologique (les fondements)</w:t>
      </w:r>
    </w:p>
    <w:p w14:paraId="33A17E22"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62050">
        <w:rPr>
          <w:rFonts w:asciiTheme="majorBidi" w:hAnsiTheme="majorBidi" w:cstheme="majorBidi"/>
          <w:b/>
          <w:color w:val="000000" w:themeColor="text1"/>
        </w:rPr>
        <w:lastRenderedPageBreak/>
        <w:t xml:space="preserve">VHS : 22h30 (Cours : 1h30) </w:t>
      </w:r>
    </w:p>
    <w:p w14:paraId="5570AA2E"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62050">
        <w:rPr>
          <w:rFonts w:asciiTheme="majorBidi" w:hAnsiTheme="majorBidi" w:cstheme="majorBidi"/>
          <w:b/>
          <w:color w:val="000000" w:themeColor="text1"/>
        </w:rPr>
        <w:t xml:space="preserve">Crédits : 1 </w:t>
      </w:r>
    </w:p>
    <w:p w14:paraId="5E3D79A8"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62050">
        <w:rPr>
          <w:rFonts w:asciiTheme="majorBidi" w:hAnsiTheme="majorBidi" w:cstheme="majorBidi"/>
          <w:b/>
          <w:color w:val="000000" w:themeColor="text1"/>
        </w:rPr>
        <w:t>Coefficient : 1</w:t>
      </w:r>
    </w:p>
    <w:p w14:paraId="7770FECA" w14:textId="77777777" w:rsidR="00EE4E3E" w:rsidRPr="00762050" w:rsidRDefault="00EE4E3E" w:rsidP="00EE4E3E">
      <w:pPr>
        <w:jc w:val="both"/>
        <w:rPr>
          <w:rFonts w:asciiTheme="majorBidi" w:hAnsiTheme="majorBidi" w:cstheme="majorBidi"/>
          <w:b/>
          <w:color w:val="000000" w:themeColor="text1"/>
          <w:u w:val="thick" w:color="F79646" w:themeColor="accent6"/>
        </w:rPr>
      </w:pPr>
    </w:p>
    <w:p w14:paraId="44EB86A4" w14:textId="77777777" w:rsidR="00EE4E3E" w:rsidRPr="00762050" w:rsidRDefault="00EE4E3E" w:rsidP="00EE4E3E">
      <w:pPr>
        <w:jc w:val="both"/>
        <w:rPr>
          <w:rFonts w:asciiTheme="majorBidi" w:hAnsiTheme="majorBidi" w:cstheme="majorBidi"/>
          <w:b/>
          <w:color w:val="000000" w:themeColor="text1"/>
          <w:u w:val="thick" w:color="F79646" w:themeColor="accent6"/>
        </w:rPr>
      </w:pPr>
      <w:r w:rsidRPr="00762050">
        <w:rPr>
          <w:rFonts w:asciiTheme="majorBidi" w:hAnsiTheme="majorBidi" w:cstheme="majorBidi"/>
          <w:b/>
          <w:color w:val="000000" w:themeColor="text1"/>
          <w:u w:val="thick" w:color="F79646" w:themeColor="accent6"/>
        </w:rPr>
        <w:t>Objectifs de l’enseignement:</w:t>
      </w:r>
    </w:p>
    <w:p w14:paraId="1A9913C7" w14:textId="77777777" w:rsidR="00EE4E3E" w:rsidRPr="00762050" w:rsidRDefault="00EE4E3E" w:rsidP="00EE4E3E">
      <w:pPr>
        <w:jc w:val="both"/>
        <w:rPr>
          <w:rFonts w:asciiTheme="majorBidi" w:eastAsia="Times New Roman" w:hAnsiTheme="majorBidi" w:cstheme="majorBidi"/>
          <w:color w:val="000000" w:themeColor="text1"/>
          <w:lang w:eastAsia="fr-FR"/>
        </w:rPr>
      </w:pPr>
    </w:p>
    <w:p w14:paraId="7D9876BB" w14:textId="77777777" w:rsidR="00EE4E3E" w:rsidRPr="00762050" w:rsidRDefault="00EE4E3E" w:rsidP="00EE4E3E">
      <w:pPr>
        <w:jc w:val="both"/>
        <w:rPr>
          <w:rFonts w:asciiTheme="majorBidi" w:hAnsiTheme="majorBidi" w:cstheme="majorBidi"/>
          <w:color w:val="000000" w:themeColor="text1"/>
        </w:rPr>
      </w:pPr>
      <w:r w:rsidRPr="00762050">
        <w:rPr>
          <w:rFonts w:asciiTheme="majorBidi" w:hAnsiTheme="majorBidi" w:cstheme="majorBidi"/>
          <w:color w:val="000000" w:themeColor="text1"/>
        </w:rPr>
        <w:t>Ce cours a pour objectif principal de faciliter l’immersion d’un individu dans la vie étudiante et sa transition en adulte responsable. Il permet de développer la sensibilisation des étudiants aux principes éthiques</w:t>
      </w:r>
      <w:r w:rsidRPr="00762050">
        <w:rPr>
          <w:rFonts w:asciiTheme="majorBidi" w:hAnsiTheme="majorBidi" w:cstheme="majorBidi"/>
          <w:iCs/>
          <w:color w:val="000000" w:themeColor="text1"/>
        </w:rPr>
        <w:t xml:space="preserve">. Les initier aux règles qui régissent la vie à l’université (leurs droits et obligations vis-à-vis de la communauté universitaire) et dans le monde du travail, de sensibiliser au respect et à la valorisation de la propriété intellectuelle et </w:t>
      </w:r>
      <w:r w:rsidRPr="00762050">
        <w:rPr>
          <w:rFonts w:asciiTheme="majorBidi" w:hAnsiTheme="majorBidi" w:cstheme="majorBidi"/>
          <w:color w:val="000000" w:themeColor="text1"/>
        </w:rPr>
        <w:t>leur expliquer les risques des maux moraux telle que la corruption et à la manière de les combattre.</w:t>
      </w:r>
    </w:p>
    <w:p w14:paraId="5D0FE209" w14:textId="77777777" w:rsidR="00EE4E3E" w:rsidRPr="00762050" w:rsidRDefault="00EE4E3E" w:rsidP="00EE4E3E">
      <w:pPr>
        <w:adjustRightInd w:val="0"/>
        <w:jc w:val="both"/>
        <w:rPr>
          <w:rFonts w:asciiTheme="majorBidi" w:hAnsiTheme="majorBidi" w:cstheme="majorBidi"/>
          <w:b/>
          <w:bCs/>
          <w:color w:val="000000" w:themeColor="text1"/>
        </w:rPr>
      </w:pPr>
    </w:p>
    <w:p w14:paraId="455F6815" w14:textId="77777777" w:rsidR="00EE4E3E" w:rsidRPr="00762050" w:rsidRDefault="00EE4E3E" w:rsidP="00EE4E3E">
      <w:pPr>
        <w:jc w:val="both"/>
        <w:rPr>
          <w:rFonts w:asciiTheme="majorBidi" w:hAnsiTheme="majorBidi" w:cstheme="majorBidi"/>
          <w:b/>
          <w:color w:val="000000" w:themeColor="text1"/>
          <w:u w:val="thick" w:color="F79646" w:themeColor="accent6"/>
        </w:rPr>
      </w:pPr>
      <w:r w:rsidRPr="00762050">
        <w:rPr>
          <w:rFonts w:asciiTheme="majorBidi" w:hAnsiTheme="majorBidi" w:cstheme="majorBidi"/>
          <w:b/>
          <w:color w:val="000000" w:themeColor="text1"/>
          <w:u w:val="thick" w:color="F79646" w:themeColor="accent6"/>
        </w:rPr>
        <w:t>Connaissances préalables recommandées:</w:t>
      </w:r>
    </w:p>
    <w:p w14:paraId="7828CE49" w14:textId="77777777" w:rsidR="00EE4E3E" w:rsidRPr="00762050" w:rsidRDefault="00EE4E3E" w:rsidP="00EE4E3E">
      <w:pPr>
        <w:keepNext/>
        <w:outlineLvl w:val="0"/>
        <w:rPr>
          <w:rFonts w:asciiTheme="majorBidi" w:hAnsiTheme="majorBidi" w:cstheme="majorBidi"/>
          <w:bCs/>
          <w:color w:val="000000" w:themeColor="text1"/>
        </w:rPr>
      </w:pPr>
    </w:p>
    <w:p w14:paraId="507EAC7F" w14:textId="77777777" w:rsidR="00EE4E3E" w:rsidRPr="00762050" w:rsidRDefault="00EE4E3E" w:rsidP="00EE4E3E">
      <w:pPr>
        <w:keepNext/>
        <w:outlineLvl w:val="0"/>
        <w:rPr>
          <w:rFonts w:asciiTheme="majorBidi" w:hAnsiTheme="majorBidi" w:cstheme="majorBidi"/>
          <w:bCs/>
          <w:color w:val="000000" w:themeColor="text1"/>
        </w:rPr>
      </w:pPr>
      <w:r w:rsidRPr="00762050">
        <w:rPr>
          <w:rFonts w:asciiTheme="majorBidi" w:hAnsiTheme="majorBidi" w:cstheme="majorBidi"/>
          <w:bCs/>
          <w:color w:val="000000" w:themeColor="text1"/>
        </w:rPr>
        <w:t>Aucune</w:t>
      </w:r>
    </w:p>
    <w:p w14:paraId="26AC6638" w14:textId="77777777" w:rsidR="00EE4E3E" w:rsidRPr="00762050" w:rsidRDefault="00EE4E3E" w:rsidP="00EE4E3E">
      <w:pPr>
        <w:ind w:right="282"/>
        <w:jc w:val="both"/>
        <w:rPr>
          <w:rFonts w:asciiTheme="majorBidi" w:hAnsiTheme="majorBidi" w:cstheme="majorBidi"/>
          <w:b/>
          <w:color w:val="000000" w:themeColor="text1"/>
        </w:rPr>
      </w:pPr>
    </w:p>
    <w:p w14:paraId="3EDA4344" w14:textId="77777777" w:rsidR="00EE4E3E" w:rsidRPr="00762050" w:rsidRDefault="00EE4E3E" w:rsidP="00EE4E3E">
      <w:pPr>
        <w:jc w:val="both"/>
        <w:rPr>
          <w:rFonts w:asciiTheme="majorBidi" w:hAnsiTheme="majorBidi" w:cstheme="majorBidi"/>
          <w:b/>
          <w:color w:val="000000" w:themeColor="text1"/>
          <w:u w:val="thick" w:color="F79646" w:themeColor="accent6"/>
        </w:rPr>
      </w:pPr>
      <w:r w:rsidRPr="00762050">
        <w:rPr>
          <w:rFonts w:asciiTheme="majorBidi" w:hAnsiTheme="majorBidi" w:cstheme="majorBidi"/>
          <w:b/>
          <w:color w:val="000000" w:themeColor="text1"/>
          <w:u w:val="thick" w:color="F79646" w:themeColor="accent6"/>
        </w:rPr>
        <w:t>Contenu de la matière:</w:t>
      </w:r>
    </w:p>
    <w:p w14:paraId="56536823" w14:textId="77777777" w:rsidR="00EE4E3E" w:rsidRPr="00762050" w:rsidRDefault="00EE4E3E" w:rsidP="00EE4E3E">
      <w:pPr>
        <w:jc w:val="both"/>
        <w:rPr>
          <w:rFonts w:asciiTheme="majorBidi" w:hAnsiTheme="majorBidi" w:cstheme="majorBidi"/>
          <w:b/>
          <w:color w:val="000000" w:themeColor="text1"/>
          <w:u w:val="thick" w:color="F79646" w:themeColor="accent6"/>
        </w:rPr>
      </w:pPr>
    </w:p>
    <w:p w14:paraId="58CED7C9" w14:textId="77777777" w:rsidR="00EE4E3E" w:rsidRPr="00762050" w:rsidRDefault="00EE4E3E" w:rsidP="00EE4E3E">
      <w:pPr>
        <w:pStyle w:val="Paragraphedeliste"/>
        <w:numPr>
          <w:ilvl w:val="0"/>
          <w:numId w:val="55"/>
        </w:numPr>
        <w:tabs>
          <w:tab w:val="left" w:pos="284"/>
        </w:tabs>
        <w:spacing w:line="360" w:lineRule="exact"/>
        <w:ind w:left="0" w:firstLine="0"/>
        <w:jc w:val="both"/>
        <w:rPr>
          <w:rFonts w:asciiTheme="majorBidi" w:hAnsiTheme="majorBidi" w:cstheme="majorBidi"/>
          <w:b/>
          <w:bCs/>
          <w:color w:val="000000" w:themeColor="text1"/>
          <w:lang w:bidi="ar-DZ"/>
        </w:rPr>
      </w:pPr>
      <w:r w:rsidRPr="00762050">
        <w:rPr>
          <w:rFonts w:asciiTheme="majorBidi" w:hAnsiTheme="majorBidi" w:cstheme="majorBidi"/>
          <w:b/>
          <w:bCs/>
          <w:color w:val="000000" w:themeColor="text1"/>
        </w:rPr>
        <w:t xml:space="preserve">Notions Fondamentales – </w:t>
      </w:r>
      <w:proofErr w:type="spellStart"/>
      <w:r w:rsidRPr="00762050">
        <w:rPr>
          <w:rFonts w:asciiTheme="majorBidi" w:hAnsiTheme="majorBidi" w:cstheme="majorBidi"/>
          <w:b/>
          <w:bCs/>
          <w:color w:val="000000" w:themeColor="text1"/>
          <w:rtl/>
          <w:lang w:bidi="ar-DZ"/>
        </w:rPr>
        <w:t>مفاهم</w:t>
      </w:r>
      <w:proofErr w:type="spellEnd"/>
      <w:r w:rsidRPr="00762050">
        <w:rPr>
          <w:rFonts w:asciiTheme="majorBidi" w:hAnsiTheme="majorBidi" w:cstheme="majorBidi"/>
          <w:b/>
          <w:bCs/>
          <w:color w:val="000000" w:themeColor="text1"/>
          <w:rtl/>
          <w:lang w:bidi="ar-DZ"/>
        </w:rPr>
        <w:t xml:space="preserve"> أساسية</w:t>
      </w:r>
      <w:r w:rsidRPr="00762050">
        <w:rPr>
          <w:rFonts w:asciiTheme="majorBidi" w:hAnsiTheme="majorBidi" w:cstheme="majorBidi"/>
          <w:b/>
          <w:bCs/>
          <w:color w:val="000000" w:themeColor="text1"/>
          <w:lang w:bidi="ar-DZ"/>
        </w:rPr>
        <w:tab/>
        <w:t xml:space="preserve">(2 semaines) </w:t>
      </w:r>
    </w:p>
    <w:p w14:paraId="12392864"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Définitions :</w:t>
      </w:r>
    </w:p>
    <w:p w14:paraId="35CF4D29" w14:textId="77777777" w:rsidR="00EE4E3E" w:rsidRPr="00762050" w:rsidRDefault="00EE4E3E" w:rsidP="00EE4E3E">
      <w:pPr>
        <w:pStyle w:val="Titre3"/>
        <w:ind w:firstLine="708"/>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1. Morale :</w:t>
      </w:r>
    </w:p>
    <w:p w14:paraId="6CCFE6A6" w14:textId="77777777" w:rsidR="00EE4E3E" w:rsidRPr="00762050" w:rsidRDefault="00EE4E3E" w:rsidP="00EE4E3E">
      <w:pPr>
        <w:pStyle w:val="Titre3"/>
        <w:ind w:firstLine="708"/>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2. Ethique :</w:t>
      </w:r>
    </w:p>
    <w:p w14:paraId="7ED05674" w14:textId="77777777" w:rsidR="00EE4E3E" w:rsidRPr="00762050" w:rsidRDefault="00EE4E3E" w:rsidP="00EE4E3E">
      <w:pPr>
        <w:pStyle w:val="Titre3"/>
        <w:ind w:firstLine="708"/>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3. Déontologie « Théorie de Devoir »:</w:t>
      </w:r>
    </w:p>
    <w:p w14:paraId="19918C91" w14:textId="77777777" w:rsidR="00EE4E3E" w:rsidRPr="00762050" w:rsidRDefault="00EE4E3E" w:rsidP="00EE4E3E">
      <w:pPr>
        <w:pStyle w:val="Titre3"/>
        <w:ind w:firstLine="708"/>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4. Le droit :</w:t>
      </w:r>
    </w:p>
    <w:p w14:paraId="7FCA43DB"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5.  Distinction entre les différentes notions </w:t>
      </w:r>
    </w:p>
    <w:p w14:paraId="0D9A16B5" w14:textId="77777777" w:rsidR="00EE4E3E" w:rsidRPr="00762050" w:rsidRDefault="00EE4E3E" w:rsidP="00EE4E3E">
      <w:pPr>
        <w:pStyle w:val="Titre2"/>
        <w:ind w:left="708"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A. Distinction entre éthique et Morale </w:t>
      </w:r>
    </w:p>
    <w:p w14:paraId="6B65D1D4" w14:textId="77777777" w:rsidR="00EE4E3E" w:rsidRPr="00762050" w:rsidRDefault="00EE4E3E" w:rsidP="00EE4E3E">
      <w:pPr>
        <w:pStyle w:val="Titre3"/>
        <w:ind w:left="708" w:firstLine="708"/>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B. Distinction entre éthique et déontologie </w:t>
      </w:r>
    </w:p>
    <w:p w14:paraId="3C2F9512" w14:textId="77777777" w:rsidR="00EE4E3E" w:rsidRPr="00762050" w:rsidRDefault="00EE4E3E" w:rsidP="00EE4E3E">
      <w:pPr>
        <w:pStyle w:val="Paragraphedeliste"/>
        <w:numPr>
          <w:ilvl w:val="0"/>
          <w:numId w:val="55"/>
        </w:numPr>
        <w:tabs>
          <w:tab w:val="left" w:pos="0"/>
        </w:tabs>
        <w:spacing w:line="360" w:lineRule="exact"/>
        <w:ind w:left="567" w:hanging="567"/>
        <w:jc w:val="both"/>
        <w:rPr>
          <w:rFonts w:asciiTheme="majorBidi" w:hAnsiTheme="majorBidi" w:cstheme="majorBidi"/>
          <w:b/>
          <w:bCs/>
          <w:color w:val="000000" w:themeColor="text1"/>
          <w:lang w:bidi="ar-DZ"/>
        </w:rPr>
      </w:pPr>
      <w:r w:rsidRPr="00762050">
        <w:rPr>
          <w:rFonts w:asciiTheme="majorBidi" w:hAnsiTheme="majorBidi" w:cstheme="majorBidi"/>
          <w:b/>
          <w:bCs/>
          <w:color w:val="000000" w:themeColor="text1"/>
        </w:rPr>
        <w:t xml:space="preserve">Les Référentiels – </w:t>
      </w:r>
      <w:r w:rsidRPr="00762050">
        <w:rPr>
          <w:rFonts w:asciiTheme="majorBidi" w:hAnsiTheme="majorBidi" w:cstheme="majorBidi"/>
          <w:b/>
          <w:bCs/>
          <w:color w:val="000000" w:themeColor="text1"/>
          <w:rtl/>
          <w:lang w:bidi="ar-DZ"/>
        </w:rPr>
        <w:t>المرجعيات</w:t>
      </w:r>
      <w:r w:rsidRPr="00762050">
        <w:rPr>
          <w:rFonts w:asciiTheme="majorBidi" w:hAnsiTheme="majorBidi" w:cstheme="majorBidi"/>
          <w:b/>
          <w:bCs/>
          <w:color w:val="000000" w:themeColor="text1"/>
          <w:lang w:bidi="ar-DZ"/>
        </w:rPr>
        <w:tab/>
        <w:t xml:space="preserve">(2 semaines) </w:t>
      </w:r>
    </w:p>
    <w:p w14:paraId="0876B27A"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Les références philosophiques</w:t>
      </w:r>
    </w:p>
    <w:p w14:paraId="4CA9AB1E"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La référence religieuse</w:t>
      </w:r>
    </w:p>
    <w:p w14:paraId="24166B9A"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 xml:space="preserve">L’évolution des civilisations </w:t>
      </w:r>
    </w:p>
    <w:p w14:paraId="0B2AB449"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 xml:space="preserve">La référence institutionnelle </w:t>
      </w:r>
    </w:p>
    <w:p w14:paraId="005316FC" w14:textId="77777777" w:rsidR="00EE4E3E" w:rsidRPr="00762050" w:rsidRDefault="00EE4E3E" w:rsidP="00EE4E3E">
      <w:pPr>
        <w:pStyle w:val="Paragraphedeliste"/>
        <w:numPr>
          <w:ilvl w:val="0"/>
          <w:numId w:val="55"/>
        </w:numPr>
        <w:tabs>
          <w:tab w:val="left" w:pos="0"/>
          <w:tab w:val="left" w:pos="567"/>
        </w:tabs>
        <w:spacing w:line="360" w:lineRule="exact"/>
        <w:ind w:left="284" w:hanging="284"/>
        <w:jc w:val="both"/>
        <w:rPr>
          <w:rFonts w:asciiTheme="majorBidi" w:hAnsiTheme="majorBidi" w:cstheme="majorBidi"/>
          <w:b/>
          <w:bCs/>
          <w:color w:val="000000" w:themeColor="text1"/>
          <w:lang w:bidi="ar-DZ"/>
        </w:rPr>
      </w:pPr>
      <w:r w:rsidRPr="00762050">
        <w:rPr>
          <w:rFonts w:asciiTheme="majorBidi" w:hAnsiTheme="majorBidi" w:cstheme="majorBidi"/>
          <w:b/>
          <w:bCs/>
          <w:color w:val="000000" w:themeColor="text1"/>
        </w:rPr>
        <w:t xml:space="preserve">La Franchise Universitaire – </w:t>
      </w:r>
      <w:r w:rsidRPr="00762050">
        <w:rPr>
          <w:rFonts w:asciiTheme="majorBidi" w:hAnsiTheme="majorBidi" w:cstheme="majorBidi"/>
          <w:b/>
          <w:bCs/>
          <w:color w:val="000000" w:themeColor="text1"/>
          <w:rtl/>
          <w:lang w:bidi="ar-DZ"/>
        </w:rPr>
        <w:t>الحرم الجامعي</w:t>
      </w:r>
      <w:r w:rsidRPr="00762050">
        <w:rPr>
          <w:rFonts w:asciiTheme="majorBidi" w:hAnsiTheme="majorBidi" w:cstheme="majorBidi"/>
          <w:b/>
          <w:bCs/>
          <w:color w:val="000000" w:themeColor="text1"/>
          <w:lang w:bidi="ar-DZ"/>
        </w:rPr>
        <w:tab/>
        <w:t>(3 semaines)</w:t>
      </w:r>
    </w:p>
    <w:p w14:paraId="0EA57972" w14:textId="77777777" w:rsidR="00EE4E3E" w:rsidRPr="00762050" w:rsidRDefault="00EE4E3E" w:rsidP="00EE4E3E">
      <w:pPr>
        <w:tabs>
          <w:tab w:val="left" w:pos="284"/>
        </w:tabs>
        <w:ind w:firstLine="709"/>
        <w:rPr>
          <w:rFonts w:asciiTheme="majorBidi" w:hAnsiTheme="majorBidi" w:cstheme="majorBidi"/>
          <w:color w:val="000000" w:themeColor="text1"/>
        </w:rPr>
      </w:pPr>
      <w:r w:rsidRPr="00762050">
        <w:rPr>
          <w:rFonts w:asciiTheme="majorBidi" w:hAnsiTheme="majorBidi" w:cstheme="majorBidi"/>
          <w:color w:val="000000" w:themeColor="text1"/>
        </w:rPr>
        <w:t xml:space="preserve">Le Concept des franchises universitaires </w:t>
      </w:r>
    </w:p>
    <w:p w14:paraId="7D30D138" w14:textId="77777777" w:rsidR="00EE4E3E" w:rsidRPr="00762050" w:rsidRDefault="00EE4E3E" w:rsidP="00EE4E3E">
      <w:pPr>
        <w:tabs>
          <w:tab w:val="left" w:pos="284"/>
        </w:tabs>
        <w:ind w:firstLine="709"/>
        <w:rPr>
          <w:rFonts w:asciiTheme="majorBidi" w:hAnsiTheme="majorBidi" w:cstheme="majorBidi"/>
          <w:color w:val="000000" w:themeColor="text1"/>
        </w:rPr>
      </w:pPr>
      <w:r w:rsidRPr="00762050">
        <w:rPr>
          <w:rFonts w:asciiTheme="majorBidi" w:hAnsiTheme="majorBidi" w:cstheme="majorBidi"/>
          <w:color w:val="000000" w:themeColor="text1"/>
        </w:rPr>
        <w:t>Textes réglementaires</w:t>
      </w:r>
    </w:p>
    <w:p w14:paraId="54D75280" w14:textId="77777777" w:rsidR="00EE4E3E" w:rsidRPr="00762050" w:rsidRDefault="00EE4E3E" w:rsidP="00EE4E3E">
      <w:pPr>
        <w:tabs>
          <w:tab w:val="left" w:pos="284"/>
        </w:tabs>
        <w:ind w:firstLine="709"/>
        <w:rPr>
          <w:rFonts w:asciiTheme="majorBidi" w:hAnsiTheme="majorBidi" w:cstheme="majorBidi"/>
          <w:color w:val="000000" w:themeColor="text1"/>
        </w:rPr>
      </w:pPr>
      <w:r w:rsidRPr="00762050">
        <w:rPr>
          <w:rFonts w:asciiTheme="majorBidi" w:hAnsiTheme="majorBidi" w:cstheme="majorBidi"/>
          <w:color w:val="000000" w:themeColor="text1"/>
        </w:rPr>
        <w:t xml:space="preserve">Redevances des franchises universitaires </w:t>
      </w:r>
    </w:p>
    <w:p w14:paraId="6384DFF9" w14:textId="77777777" w:rsidR="00EE4E3E" w:rsidRPr="00762050" w:rsidRDefault="00EE4E3E" w:rsidP="00EE4E3E">
      <w:pPr>
        <w:tabs>
          <w:tab w:val="left" w:pos="284"/>
        </w:tabs>
        <w:ind w:firstLine="709"/>
        <w:rPr>
          <w:rFonts w:asciiTheme="majorBidi" w:hAnsiTheme="majorBidi" w:cstheme="majorBidi"/>
          <w:b/>
          <w:bCs/>
          <w:color w:val="000000" w:themeColor="text1"/>
          <w:lang w:bidi="ar-DZ"/>
        </w:rPr>
      </w:pPr>
      <w:r w:rsidRPr="00762050">
        <w:rPr>
          <w:rFonts w:asciiTheme="majorBidi" w:hAnsiTheme="majorBidi" w:cstheme="majorBidi"/>
          <w:color w:val="000000" w:themeColor="text1"/>
        </w:rPr>
        <w:t xml:space="preserve">Acteurs du </w:t>
      </w:r>
      <w:proofErr w:type="gramStart"/>
      <w:r w:rsidRPr="00762050">
        <w:rPr>
          <w:rFonts w:asciiTheme="majorBidi" w:hAnsiTheme="majorBidi" w:cstheme="majorBidi"/>
          <w:color w:val="000000" w:themeColor="text1"/>
        </w:rPr>
        <w:t>campus universitaire</w:t>
      </w:r>
      <w:proofErr w:type="gramEnd"/>
    </w:p>
    <w:p w14:paraId="7B914DBD" w14:textId="77777777" w:rsidR="00EE4E3E" w:rsidRPr="00762050" w:rsidRDefault="00EE4E3E" w:rsidP="00EE4E3E">
      <w:pPr>
        <w:pStyle w:val="Paragraphedeliste"/>
        <w:numPr>
          <w:ilvl w:val="0"/>
          <w:numId w:val="55"/>
        </w:numPr>
        <w:tabs>
          <w:tab w:val="left" w:pos="0"/>
        </w:tabs>
        <w:spacing w:line="360" w:lineRule="exact"/>
        <w:ind w:left="426" w:hanging="426"/>
        <w:jc w:val="both"/>
        <w:rPr>
          <w:rFonts w:asciiTheme="majorBidi" w:hAnsiTheme="majorBidi" w:cstheme="majorBidi"/>
          <w:b/>
          <w:bCs/>
          <w:color w:val="000000" w:themeColor="text1"/>
          <w:lang w:bidi="ar-DZ"/>
        </w:rPr>
      </w:pPr>
      <w:r w:rsidRPr="00762050">
        <w:rPr>
          <w:rFonts w:asciiTheme="majorBidi" w:hAnsiTheme="majorBidi" w:cstheme="majorBidi"/>
          <w:b/>
          <w:bCs/>
          <w:color w:val="000000" w:themeColor="text1"/>
        </w:rPr>
        <w:t xml:space="preserve">Les Valeurs Universitaires – </w:t>
      </w:r>
      <w:r w:rsidRPr="00762050">
        <w:rPr>
          <w:rFonts w:asciiTheme="majorBidi" w:hAnsiTheme="majorBidi" w:cstheme="majorBidi"/>
          <w:b/>
          <w:bCs/>
          <w:color w:val="000000" w:themeColor="text1"/>
          <w:rtl/>
          <w:lang w:bidi="ar-DZ"/>
        </w:rPr>
        <w:t>القيم الجامعية</w:t>
      </w:r>
      <w:r w:rsidRPr="00762050">
        <w:rPr>
          <w:rFonts w:asciiTheme="majorBidi" w:hAnsiTheme="majorBidi" w:cstheme="majorBidi"/>
          <w:b/>
          <w:bCs/>
          <w:color w:val="000000" w:themeColor="text1"/>
          <w:lang w:bidi="ar-DZ"/>
        </w:rPr>
        <w:tab/>
        <w:t>(2 semaines)</w:t>
      </w:r>
    </w:p>
    <w:p w14:paraId="10603649" w14:textId="77777777" w:rsidR="00EE4E3E" w:rsidRPr="00762050" w:rsidRDefault="00EE4E3E" w:rsidP="00EE4E3E">
      <w:pPr>
        <w:pStyle w:val="Titre3"/>
        <w:ind w:firstLine="426"/>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Les Valeurs Sociales</w:t>
      </w:r>
    </w:p>
    <w:p w14:paraId="560F5447" w14:textId="77777777" w:rsidR="00EE4E3E" w:rsidRPr="00762050" w:rsidRDefault="00EE4E3E" w:rsidP="00EE4E3E">
      <w:pPr>
        <w:pStyle w:val="Titre3"/>
        <w:ind w:firstLine="426"/>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Les Valeurs Communautaires</w:t>
      </w:r>
    </w:p>
    <w:p w14:paraId="252105C1" w14:textId="77777777" w:rsidR="00EE4E3E" w:rsidRPr="00762050" w:rsidRDefault="00EE4E3E" w:rsidP="00EE4E3E">
      <w:pPr>
        <w:pStyle w:val="Titre3"/>
        <w:ind w:firstLine="426"/>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Valeurs Professionnelles</w:t>
      </w:r>
    </w:p>
    <w:p w14:paraId="7EE68E68" w14:textId="77777777" w:rsidR="00EE4E3E" w:rsidRPr="00762050" w:rsidRDefault="00EE4E3E" w:rsidP="00EE4E3E">
      <w:pPr>
        <w:rPr>
          <w:rFonts w:asciiTheme="majorBidi" w:hAnsiTheme="majorBidi" w:cstheme="majorBidi"/>
        </w:rPr>
      </w:pPr>
    </w:p>
    <w:p w14:paraId="6DF22F0E" w14:textId="77777777" w:rsidR="00EE4E3E" w:rsidRPr="00762050" w:rsidRDefault="00EE4E3E" w:rsidP="00EE4E3E">
      <w:pPr>
        <w:rPr>
          <w:rFonts w:asciiTheme="majorBidi" w:hAnsiTheme="majorBidi" w:cstheme="majorBidi"/>
        </w:rPr>
      </w:pPr>
    </w:p>
    <w:p w14:paraId="7F040EEA" w14:textId="77777777" w:rsidR="00EE4E3E" w:rsidRPr="00762050" w:rsidRDefault="00EE4E3E" w:rsidP="00EE4E3E">
      <w:pPr>
        <w:rPr>
          <w:rFonts w:asciiTheme="majorBidi" w:hAnsiTheme="majorBidi" w:cstheme="majorBidi"/>
        </w:rPr>
      </w:pPr>
    </w:p>
    <w:p w14:paraId="59BD1753" w14:textId="77777777" w:rsidR="00EE4E3E" w:rsidRPr="00762050" w:rsidRDefault="00EE4E3E" w:rsidP="00EE4E3E">
      <w:pPr>
        <w:rPr>
          <w:rFonts w:asciiTheme="majorBidi" w:hAnsiTheme="majorBidi" w:cstheme="majorBidi"/>
        </w:rPr>
      </w:pPr>
    </w:p>
    <w:p w14:paraId="4634AFC8" w14:textId="77777777" w:rsidR="00EE4E3E" w:rsidRPr="00762050" w:rsidRDefault="00EE4E3E" w:rsidP="00EE4E3E">
      <w:pPr>
        <w:rPr>
          <w:rFonts w:asciiTheme="majorBidi" w:hAnsiTheme="majorBidi" w:cstheme="majorBidi"/>
        </w:rPr>
      </w:pPr>
    </w:p>
    <w:p w14:paraId="6E486352" w14:textId="77777777" w:rsidR="00EE4E3E" w:rsidRPr="00762050" w:rsidRDefault="00EE4E3E" w:rsidP="00EE4E3E">
      <w:pPr>
        <w:rPr>
          <w:rFonts w:asciiTheme="majorBidi" w:hAnsiTheme="majorBidi" w:cstheme="majorBidi"/>
          <w:b/>
          <w:bCs/>
          <w:color w:val="000000" w:themeColor="text1"/>
        </w:rPr>
      </w:pPr>
      <w:r w:rsidRPr="00762050">
        <w:rPr>
          <w:rFonts w:asciiTheme="majorBidi" w:hAnsiTheme="majorBidi" w:cstheme="majorBidi"/>
          <w:b/>
          <w:bCs/>
          <w:color w:val="000000" w:themeColor="text1"/>
        </w:rPr>
        <w:t xml:space="preserve"> V. Droits et Devoirs</w:t>
      </w:r>
      <w:r w:rsidRPr="00762050">
        <w:rPr>
          <w:rFonts w:asciiTheme="majorBidi" w:hAnsiTheme="majorBidi" w:cstheme="majorBidi"/>
          <w:b/>
          <w:bCs/>
          <w:color w:val="000000" w:themeColor="text1"/>
        </w:rPr>
        <w:tab/>
      </w:r>
      <w:r w:rsidRPr="00762050">
        <w:rPr>
          <w:rFonts w:asciiTheme="majorBidi" w:hAnsiTheme="majorBidi" w:cstheme="majorBidi"/>
          <w:b/>
          <w:bCs/>
          <w:color w:val="000000" w:themeColor="text1"/>
        </w:rPr>
        <w:tab/>
      </w:r>
      <w:r w:rsidRPr="00762050">
        <w:rPr>
          <w:rFonts w:asciiTheme="majorBidi" w:hAnsiTheme="majorBidi" w:cstheme="majorBidi"/>
          <w:b/>
          <w:bCs/>
          <w:color w:val="000000" w:themeColor="text1"/>
          <w:lang w:bidi="ar-DZ"/>
        </w:rPr>
        <w:t>(2 semaines)</w:t>
      </w:r>
    </w:p>
    <w:p w14:paraId="6A172E8F"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lastRenderedPageBreak/>
        <w:t>Les Droits de l’étudiant </w:t>
      </w:r>
    </w:p>
    <w:p w14:paraId="166201D6"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Les devoirs de l'étudiant</w:t>
      </w:r>
    </w:p>
    <w:p w14:paraId="48ED3912"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Droits des enseignants</w:t>
      </w:r>
    </w:p>
    <w:p w14:paraId="4FB34892"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Obligations du professeur-chercheur</w:t>
      </w:r>
    </w:p>
    <w:p w14:paraId="2BF3EB7F"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Obligations du personnel administratif et technique</w:t>
      </w:r>
    </w:p>
    <w:p w14:paraId="479E348A" w14:textId="77777777" w:rsidR="00EE4E3E" w:rsidRPr="00762050" w:rsidRDefault="00EE4E3E" w:rsidP="00EE4E3E">
      <w:pPr>
        <w:pStyle w:val="Titre1"/>
        <w:jc w:val="both"/>
        <w:rPr>
          <w:rFonts w:asciiTheme="majorBidi" w:hAnsiTheme="majorBidi" w:cstheme="majorBidi"/>
          <w:color w:val="000000" w:themeColor="text1"/>
        </w:rPr>
      </w:pPr>
      <w:r w:rsidRPr="00762050">
        <w:rPr>
          <w:rFonts w:asciiTheme="majorBidi" w:hAnsiTheme="majorBidi" w:cstheme="majorBidi"/>
          <w:color w:val="000000" w:themeColor="text1"/>
        </w:rPr>
        <w:t>VI. Les Relations Universitaires</w:t>
      </w:r>
      <w:r w:rsidRPr="00762050">
        <w:rPr>
          <w:rFonts w:asciiTheme="majorBidi" w:hAnsiTheme="majorBidi" w:cstheme="majorBidi"/>
          <w:color w:val="000000" w:themeColor="text1"/>
        </w:rPr>
        <w:tab/>
      </w:r>
      <w:r w:rsidRPr="00762050">
        <w:rPr>
          <w:rFonts w:asciiTheme="majorBidi" w:hAnsiTheme="majorBidi" w:cstheme="majorBidi"/>
          <w:color w:val="000000" w:themeColor="text1"/>
        </w:rPr>
        <w:tab/>
      </w:r>
      <w:r w:rsidRPr="00762050">
        <w:rPr>
          <w:rFonts w:asciiTheme="majorBidi" w:hAnsiTheme="majorBidi" w:cstheme="majorBidi"/>
          <w:color w:val="000000" w:themeColor="text1"/>
          <w:lang w:bidi="ar-DZ"/>
        </w:rPr>
        <w:t>(2 semaines)</w:t>
      </w:r>
    </w:p>
    <w:p w14:paraId="1B525DF6"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Définition du concept de relations universitaires</w:t>
      </w:r>
    </w:p>
    <w:p w14:paraId="41EB7950"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Relations étudiants-enseignants</w:t>
      </w:r>
    </w:p>
    <w:p w14:paraId="0199CED4"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 xml:space="preserve">Relation étudiants – étudiants </w:t>
      </w:r>
    </w:p>
    <w:p w14:paraId="04A0498D"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 xml:space="preserve">Relation étudiants - Personnel </w:t>
      </w:r>
    </w:p>
    <w:p w14:paraId="143251FC"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Relation Etudiants – Membres associatifs</w:t>
      </w:r>
    </w:p>
    <w:p w14:paraId="697FF284" w14:textId="77777777" w:rsidR="00EE4E3E" w:rsidRPr="00762050" w:rsidRDefault="00EE4E3E" w:rsidP="00EE4E3E">
      <w:pPr>
        <w:pStyle w:val="Titre1"/>
        <w:jc w:val="both"/>
        <w:rPr>
          <w:rFonts w:asciiTheme="majorBidi" w:hAnsiTheme="majorBidi" w:cstheme="majorBidi"/>
          <w:color w:val="000000" w:themeColor="text1"/>
        </w:rPr>
      </w:pPr>
      <w:r w:rsidRPr="00762050">
        <w:rPr>
          <w:rFonts w:asciiTheme="majorBidi" w:hAnsiTheme="majorBidi" w:cstheme="majorBidi"/>
          <w:color w:val="000000" w:themeColor="text1"/>
        </w:rPr>
        <w:t>VII. Les Pratiques</w:t>
      </w:r>
      <w:r w:rsidRPr="00762050">
        <w:rPr>
          <w:rFonts w:asciiTheme="majorBidi" w:hAnsiTheme="majorBidi" w:cstheme="majorBidi"/>
          <w:color w:val="000000" w:themeColor="text1"/>
        </w:rPr>
        <w:tab/>
      </w:r>
      <w:r w:rsidRPr="00762050">
        <w:rPr>
          <w:rFonts w:asciiTheme="majorBidi" w:hAnsiTheme="majorBidi" w:cstheme="majorBidi"/>
          <w:color w:val="000000" w:themeColor="text1"/>
        </w:rPr>
        <w:tab/>
      </w:r>
      <w:r w:rsidRPr="00762050">
        <w:rPr>
          <w:rFonts w:asciiTheme="majorBidi" w:hAnsiTheme="majorBidi" w:cstheme="majorBidi"/>
          <w:color w:val="000000" w:themeColor="text1"/>
          <w:lang w:bidi="ar-DZ"/>
        </w:rPr>
        <w:t>(2 semaines)</w:t>
      </w:r>
    </w:p>
    <w:p w14:paraId="6C8794D6"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Les bonnes pratiques Pour l’enseignant</w:t>
      </w:r>
    </w:p>
    <w:p w14:paraId="2865D4D3" w14:textId="77777777" w:rsidR="00EE4E3E" w:rsidRPr="00762050" w:rsidRDefault="00EE4E3E" w:rsidP="00EE4E3E">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Les bonnes pratiques Pour l'étudiant</w:t>
      </w:r>
    </w:p>
    <w:p w14:paraId="65A25886" w14:textId="77777777" w:rsidR="00EE4E3E" w:rsidRPr="00762050" w:rsidRDefault="00EE4E3E" w:rsidP="00EE4E3E">
      <w:pPr>
        <w:tabs>
          <w:tab w:val="left" w:pos="1134"/>
        </w:tabs>
        <w:rPr>
          <w:rFonts w:asciiTheme="majorBidi" w:hAnsiTheme="majorBidi" w:cstheme="majorBidi"/>
          <w:color w:val="000000" w:themeColor="text1"/>
        </w:rPr>
      </w:pPr>
    </w:p>
    <w:p w14:paraId="202AFD86"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b/>
          <w:u w:val="thick" w:color="70AD47"/>
        </w:rPr>
        <w:t>Mode d’évaluation:</w:t>
      </w:r>
    </w:p>
    <w:p w14:paraId="2C4CC649"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Examen: 100%.</w:t>
      </w:r>
    </w:p>
    <w:p w14:paraId="185FB8BC" w14:textId="77777777" w:rsidR="00EE4E3E" w:rsidRPr="00762050" w:rsidRDefault="00EE4E3E" w:rsidP="00EE4E3E">
      <w:pPr>
        <w:pStyle w:val="Titre2"/>
        <w:rPr>
          <w:rFonts w:asciiTheme="majorBidi" w:hAnsiTheme="majorBidi" w:cstheme="majorBidi"/>
          <w:color w:val="000000" w:themeColor="text1"/>
          <w:sz w:val="24"/>
          <w:szCs w:val="24"/>
        </w:rPr>
      </w:pPr>
    </w:p>
    <w:p w14:paraId="2B3ED273" w14:textId="77777777" w:rsidR="00EE4E3E" w:rsidRPr="00762050" w:rsidRDefault="00EE4E3E" w:rsidP="00EE4E3E">
      <w:pPr>
        <w:pStyle w:val="Titre2"/>
        <w:rPr>
          <w:rFonts w:asciiTheme="majorBidi" w:hAnsiTheme="majorBidi" w:cstheme="majorBidi"/>
          <w:color w:val="000000" w:themeColor="text1"/>
          <w:sz w:val="24"/>
          <w:szCs w:val="24"/>
        </w:rPr>
      </w:pPr>
      <w:r w:rsidRPr="00762050">
        <w:rPr>
          <w:rFonts w:asciiTheme="majorBidi" w:hAnsiTheme="majorBidi" w:cstheme="majorBidi"/>
          <w:color w:val="000000" w:themeColor="text1"/>
          <w:sz w:val="24"/>
          <w:szCs w:val="24"/>
        </w:rPr>
        <w:t>Références bibliographiques</w:t>
      </w:r>
    </w:p>
    <w:p w14:paraId="241C4A90" w14:textId="77777777" w:rsidR="00EE4E3E" w:rsidRPr="004C2A52" w:rsidRDefault="00EE4E3E" w:rsidP="00EE4E3E">
      <w:pPr>
        <w:pStyle w:val="Paragraphedeliste"/>
        <w:numPr>
          <w:ilvl w:val="0"/>
          <w:numId w:val="54"/>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shd w:val="clear" w:color="auto" w:fill="FFFFFF"/>
        </w:rPr>
        <w:t>Recueil des cours d’éthique et déontologie des universités algériennes.</w:t>
      </w:r>
    </w:p>
    <w:p w14:paraId="6C654669" w14:textId="77777777" w:rsidR="00EE4E3E" w:rsidRPr="004C2A52" w:rsidRDefault="00EE4E3E" w:rsidP="00EE4E3E">
      <w:pPr>
        <w:pStyle w:val="Paragraphedeliste"/>
        <w:numPr>
          <w:ilvl w:val="0"/>
          <w:numId w:val="54"/>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rPr>
        <w:t>BARBERI (J.-F.), ‘Morale et droit des sociétés’, </w:t>
      </w:r>
      <w:r w:rsidRPr="004C2A52">
        <w:rPr>
          <w:rStyle w:val="Accentuation"/>
          <w:rFonts w:asciiTheme="majorBidi" w:hAnsiTheme="majorBidi" w:cstheme="majorBidi"/>
          <w:color w:val="000000" w:themeColor="text1"/>
          <w:sz w:val="22"/>
          <w:szCs w:val="22"/>
        </w:rPr>
        <w:t>Les Petites Affiches,</w:t>
      </w:r>
      <w:r w:rsidRPr="004C2A52">
        <w:rPr>
          <w:rFonts w:asciiTheme="majorBidi" w:hAnsiTheme="majorBidi" w:cstheme="majorBidi"/>
          <w:color w:val="000000" w:themeColor="text1"/>
          <w:sz w:val="22"/>
          <w:szCs w:val="22"/>
        </w:rPr>
        <w:t> n° 68, 7 juin 1995.</w:t>
      </w:r>
    </w:p>
    <w:p w14:paraId="044B0AA8" w14:textId="77777777" w:rsidR="00EE4E3E" w:rsidRPr="004C2A52" w:rsidRDefault="00EE4E3E" w:rsidP="00EE4E3E">
      <w:pPr>
        <w:pStyle w:val="Paragraphedeliste"/>
        <w:numPr>
          <w:ilvl w:val="0"/>
          <w:numId w:val="54"/>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shd w:val="clear" w:color="auto" w:fill="FFFFFF"/>
        </w:rPr>
        <w:t>J. Russ,</w:t>
      </w:r>
      <w:r w:rsidRPr="004C2A52">
        <w:rPr>
          <w:rStyle w:val="Accentuation"/>
          <w:rFonts w:asciiTheme="majorBidi" w:hAnsiTheme="majorBidi" w:cstheme="majorBidi"/>
          <w:color w:val="000000" w:themeColor="text1"/>
          <w:sz w:val="22"/>
          <w:szCs w:val="22"/>
          <w:shd w:val="clear" w:color="auto" w:fill="FFFFFF"/>
        </w:rPr>
        <w:t> La pensée éthique contemporaine</w:t>
      </w:r>
      <w:r w:rsidRPr="004C2A52">
        <w:rPr>
          <w:rFonts w:asciiTheme="majorBidi" w:hAnsiTheme="majorBidi" w:cstheme="majorBidi"/>
          <w:color w:val="000000" w:themeColor="text1"/>
          <w:sz w:val="22"/>
          <w:szCs w:val="22"/>
          <w:shd w:val="clear" w:color="auto" w:fill="FFFFFF"/>
        </w:rPr>
        <w:t xml:space="preserve">, Paris, </w:t>
      </w:r>
      <w:proofErr w:type="spellStart"/>
      <w:r w:rsidRPr="004C2A52">
        <w:rPr>
          <w:rFonts w:asciiTheme="majorBidi" w:hAnsiTheme="majorBidi" w:cstheme="majorBidi"/>
          <w:color w:val="000000" w:themeColor="text1"/>
          <w:sz w:val="22"/>
          <w:szCs w:val="22"/>
          <w:shd w:val="clear" w:color="auto" w:fill="FFFFFF"/>
        </w:rPr>
        <w:t>puf</w:t>
      </w:r>
      <w:proofErr w:type="spellEnd"/>
      <w:r w:rsidRPr="004C2A52">
        <w:rPr>
          <w:rFonts w:asciiTheme="majorBidi" w:hAnsiTheme="majorBidi" w:cstheme="majorBidi"/>
          <w:color w:val="000000" w:themeColor="text1"/>
          <w:sz w:val="22"/>
          <w:szCs w:val="22"/>
          <w:shd w:val="clear" w:color="auto" w:fill="FFFFFF"/>
        </w:rPr>
        <w:t>,</w:t>
      </w:r>
      <w:r w:rsidRPr="004C2A52">
        <w:rPr>
          <w:rStyle w:val="Accentuation"/>
          <w:rFonts w:asciiTheme="majorBidi" w:hAnsiTheme="majorBidi" w:cstheme="majorBidi"/>
          <w:color w:val="000000" w:themeColor="text1"/>
          <w:sz w:val="22"/>
          <w:szCs w:val="22"/>
          <w:shd w:val="clear" w:color="auto" w:fill="FFFFFF"/>
        </w:rPr>
        <w:t> Que sais-</w:t>
      </w:r>
      <w:proofErr w:type="gramStart"/>
      <w:r w:rsidRPr="004C2A52">
        <w:rPr>
          <w:rStyle w:val="Accentuation"/>
          <w:rFonts w:asciiTheme="majorBidi" w:hAnsiTheme="majorBidi" w:cstheme="majorBidi"/>
          <w:color w:val="000000" w:themeColor="text1"/>
          <w:sz w:val="22"/>
          <w:szCs w:val="22"/>
          <w:shd w:val="clear" w:color="auto" w:fill="FFFFFF"/>
        </w:rPr>
        <w:t>je ?,</w:t>
      </w:r>
      <w:proofErr w:type="gramEnd"/>
      <w:r w:rsidRPr="004C2A52">
        <w:rPr>
          <w:rFonts w:asciiTheme="majorBidi" w:hAnsiTheme="majorBidi" w:cstheme="majorBidi"/>
          <w:color w:val="000000" w:themeColor="text1"/>
          <w:sz w:val="22"/>
          <w:szCs w:val="22"/>
          <w:shd w:val="clear" w:color="auto" w:fill="FFFFFF"/>
        </w:rPr>
        <w:t> 1995.</w:t>
      </w:r>
    </w:p>
    <w:p w14:paraId="4DE480B5" w14:textId="77777777" w:rsidR="00EE4E3E" w:rsidRPr="004C2A52" w:rsidRDefault="00EE4E3E" w:rsidP="00EE4E3E">
      <w:pPr>
        <w:pStyle w:val="Paragraphedeliste"/>
        <w:numPr>
          <w:ilvl w:val="0"/>
          <w:numId w:val="54"/>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rPr>
        <w:t>LEGAULT, G. A., Professionnalisme et délibération éthique, Québec, Presses de l’Université du Québec, 2003.</w:t>
      </w:r>
    </w:p>
    <w:p w14:paraId="522A8A00" w14:textId="77777777" w:rsidR="00EE4E3E" w:rsidRPr="004C2A52" w:rsidRDefault="00EE4E3E" w:rsidP="00EE4E3E">
      <w:pPr>
        <w:pStyle w:val="Paragraphedeliste"/>
        <w:numPr>
          <w:ilvl w:val="0"/>
          <w:numId w:val="54"/>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rPr>
        <w:t>SIROUX, D., ‘Déontologie’, dans M. Canto-</w:t>
      </w:r>
      <w:proofErr w:type="spellStart"/>
      <w:r w:rsidRPr="004C2A52">
        <w:rPr>
          <w:rFonts w:asciiTheme="majorBidi" w:hAnsiTheme="majorBidi" w:cstheme="majorBidi"/>
          <w:color w:val="000000" w:themeColor="text1"/>
          <w:sz w:val="22"/>
          <w:szCs w:val="22"/>
        </w:rPr>
        <w:t>Sperber</w:t>
      </w:r>
      <w:proofErr w:type="spellEnd"/>
      <w:r w:rsidRPr="004C2A52">
        <w:rPr>
          <w:rFonts w:asciiTheme="majorBidi" w:hAnsiTheme="majorBidi" w:cstheme="majorBidi"/>
          <w:color w:val="000000" w:themeColor="text1"/>
          <w:sz w:val="22"/>
          <w:szCs w:val="22"/>
        </w:rPr>
        <w:t xml:space="preserve"> (</w:t>
      </w:r>
      <w:proofErr w:type="spellStart"/>
      <w:r w:rsidRPr="004C2A52">
        <w:rPr>
          <w:rFonts w:asciiTheme="majorBidi" w:hAnsiTheme="majorBidi" w:cstheme="majorBidi"/>
          <w:color w:val="000000" w:themeColor="text1"/>
          <w:sz w:val="22"/>
          <w:szCs w:val="22"/>
        </w:rPr>
        <w:t>dir</w:t>
      </w:r>
      <w:proofErr w:type="spellEnd"/>
      <w:r w:rsidRPr="004C2A52">
        <w:rPr>
          <w:rFonts w:asciiTheme="majorBidi" w:hAnsiTheme="majorBidi" w:cstheme="majorBidi"/>
          <w:color w:val="000000" w:themeColor="text1"/>
          <w:sz w:val="22"/>
          <w:szCs w:val="22"/>
        </w:rPr>
        <w:t>.), Dictionnaire d’éthique et de philosophie morale, Paris, Quadrige, 2004.</w:t>
      </w:r>
    </w:p>
    <w:p w14:paraId="44FD1191" w14:textId="77777777" w:rsidR="00EE4E3E" w:rsidRPr="004C2A52" w:rsidRDefault="00EE4E3E" w:rsidP="00EE4E3E">
      <w:pPr>
        <w:pStyle w:val="Paragraphedeliste"/>
        <w:numPr>
          <w:ilvl w:val="0"/>
          <w:numId w:val="54"/>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rPr>
        <w:t xml:space="preserve">Prairat, E. (2009). Les métiers de l’enseignement à l’heure de la déontologie. </w:t>
      </w:r>
      <w:r w:rsidRPr="004C2A52">
        <w:rPr>
          <w:rFonts w:asciiTheme="majorBidi" w:hAnsiTheme="majorBidi" w:cstheme="majorBidi"/>
          <w:i/>
          <w:iCs/>
          <w:color w:val="000000" w:themeColor="text1"/>
          <w:sz w:val="22"/>
          <w:szCs w:val="22"/>
        </w:rPr>
        <w:t>Education et Sociétés, 23</w:t>
      </w:r>
      <w:r w:rsidRPr="004C2A52">
        <w:rPr>
          <w:rFonts w:asciiTheme="majorBidi" w:hAnsiTheme="majorBidi" w:cstheme="majorBidi"/>
          <w:color w:val="000000" w:themeColor="text1"/>
          <w:sz w:val="22"/>
          <w:szCs w:val="22"/>
        </w:rPr>
        <w:t>.</w:t>
      </w:r>
    </w:p>
    <w:p w14:paraId="3B97D346" w14:textId="77777777" w:rsidR="00EE4E3E" w:rsidRPr="00762050" w:rsidRDefault="00EE4E3E" w:rsidP="00EE4E3E">
      <w:pPr>
        <w:pStyle w:val="Paragraphedeliste"/>
        <w:numPr>
          <w:ilvl w:val="0"/>
          <w:numId w:val="54"/>
        </w:numPr>
        <w:spacing w:line="259" w:lineRule="auto"/>
        <w:jc w:val="both"/>
        <w:rPr>
          <w:rFonts w:asciiTheme="majorBidi" w:hAnsiTheme="majorBidi" w:cstheme="majorBidi"/>
          <w:color w:val="000000" w:themeColor="text1"/>
          <w:shd w:val="clear" w:color="auto" w:fill="FFFFFF"/>
        </w:rPr>
      </w:pPr>
      <w:hyperlink r:id="rId20" w:tgtFrame="_blank" w:history="1">
        <w:r w:rsidRPr="004C2A52">
          <w:rPr>
            <w:rStyle w:val="Lienhypertexte"/>
            <w:rFonts w:asciiTheme="majorBidi" w:hAnsiTheme="majorBidi" w:cstheme="majorBidi"/>
            <w:color w:val="000000" w:themeColor="text1"/>
            <w:sz w:val="22"/>
            <w:szCs w:val="22"/>
            <w:shd w:val="clear" w:color="auto" w:fill="FFFFFF"/>
          </w:rPr>
          <w:t>https://elearning.univ-annaba.dz/pluginfile.php/39773/mod_resource/content/1/Cours%20Ethique%20et%20la%20d%C3%A9ontologie.pdf</w:t>
        </w:r>
      </w:hyperlink>
      <w:r w:rsidRPr="004C2A52">
        <w:rPr>
          <w:rFonts w:asciiTheme="majorBidi" w:hAnsiTheme="majorBidi" w:cstheme="majorBidi"/>
          <w:color w:val="000000" w:themeColor="text1"/>
          <w:sz w:val="22"/>
          <w:szCs w:val="22"/>
          <w:shd w:val="clear" w:color="auto" w:fill="FFFFFF"/>
        </w:rPr>
        <w:t> </w:t>
      </w:r>
      <w:r w:rsidRPr="00762050">
        <w:rPr>
          <w:rFonts w:asciiTheme="majorBidi" w:hAnsiTheme="majorBidi" w:cstheme="majorBidi"/>
          <w:color w:val="000000" w:themeColor="text1"/>
          <w:shd w:val="clear" w:color="auto" w:fill="FFFFFF"/>
        </w:rPr>
        <w:t>.</w:t>
      </w:r>
    </w:p>
    <w:p w14:paraId="4A90F7F9" w14:textId="77777777" w:rsidR="00EE4E3E" w:rsidRPr="00762050" w:rsidRDefault="00EE4E3E" w:rsidP="00EE4E3E">
      <w:pPr>
        <w:rPr>
          <w:rFonts w:asciiTheme="majorBidi" w:hAnsiTheme="majorBidi" w:cstheme="majorBidi"/>
        </w:rPr>
      </w:pPr>
    </w:p>
    <w:p w14:paraId="3685F99A" w14:textId="77777777" w:rsidR="00EE4E3E" w:rsidRPr="00762050" w:rsidRDefault="00EE4E3E" w:rsidP="00EE4E3E">
      <w:pPr>
        <w:rPr>
          <w:rFonts w:asciiTheme="majorBidi" w:hAnsiTheme="majorBidi" w:cstheme="majorBidi"/>
        </w:rPr>
      </w:pPr>
    </w:p>
    <w:p w14:paraId="4CC5633C" w14:textId="77777777" w:rsidR="00EE4E3E" w:rsidRPr="00762050" w:rsidRDefault="00EE4E3E" w:rsidP="00EE4E3E">
      <w:pPr>
        <w:rPr>
          <w:rFonts w:asciiTheme="majorBidi" w:hAnsiTheme="majorBidi" w:cstheme="majorBidi"/>
        </w:rPr>
      </w:pPr>
    </w:p>
    <w:p w14:paraId="4B7CC9EA" w14:textId="77777777" w:rsidR="00EE4E3E" w:rsidRPr="00762050" w:rsidRDefault="00EE4E3E" w:rsidP="00EE4E3E">
      <w:pPr>
        <w:rPr>
          <w:rFonts w:asciiTheme="majorBidi" w:hAnsiTheme="majorBidi" w:cstheme="majorBidi"/>
        </w:rPr>
      </w:pPr>
    </w:p>
    <w:p w14:paraId="0D5AFD0A" w14:textId="77777777" w:rsidR="00EE4E3E" w:rsidRPr="00762050" w:rsidRDefault="00EE4E3E" w:rsidP="00EE4E3E">
      <w:pPr>
        <w:rPr>
          <w:rFonts w:asciiTheme="majorBidi" w:hAnsiTheme="majorBidi" w:cstheme="majorBidi"/>
        </w:rPr>
      </w:pPr>
    </w:p>
    <w:p w14:paraId="76AA12BD" w14:textId="77777777" w:rsidR="00EE4E3E" w:rsidRPr="00762050" w:rsidRDefault="00EE4E3E" w:rsidP="00EE4E3E">
      <w:pPr>
        <w:rPr>
          <w:rFonts w:asciiTheme="majorBidi" w:hAnsiTheme="majorBidi" w:cstheme="majorBidi"/>
        </w:rPr>
      </w:pPr>
    </w:p>
    <w:p w14:paraId="759DE002" w14:textId="77777777" w:rsidR="00EE4E3E" w:rsidRPr="00762050" w:rsidRDefault="00EE4E3E" w:rsidP="00EE4E3E">
      <w:pPr>
        <w:rPr>
          <w:rFonts w:asciiTheme="majorBidi" w:hAnsiTheme="majorBidi" w:cstheme="majorBidi"/>
        </w:rPr>
      </w:pPr>
    </w:p>
    <w:p w14:paraId="44A7969A" w14:textId="77777777" w:rsidR="00EE4E3E" w:rsidRPr="00762050" w:rsidRDefault="00EE4E3E" w:rsidP="00EE4E3E">
      <w:pPr>
        <w:rPr>
          <w:rFonts w:asciiTheme="majorBidi" w:hAnsiTheme="majorBidi" w:cstheme="majorBidi"/>
        </w:rPr>
      </w:pPr>
    </w:p>
    <w:p w14:paraId="6C495EBF" w14:textId="77777777" w:rsidR="00EE4E3E" w:rsidRPr="00762050" w:rsidRDefault="00EE4E3E" w:rsidP="00EE4E3E">
      <w:pPr>
        <w:rPr>
          <w:rFonts w:asciiTheme="majorBidi" w:hAnsiTheme="majorBidi" w:cstheme="majorBidi"/>
        </w:rPr>
      </w:pPr>
    </w:p>
    <w:p w14:paraId="55C4A631" w14:textId="77777777" w:rsidR="00EE4E3E" w:rsidRPr="00762050" w:rsidRDefault="00EE4E3E" w:rsidP="00EE4E3E">
      <w:pPr>
        <w:rPr>
          <w:rFonts w:asciiTheme="majorBidi" w:hAnsiTheme="majorBidi" w:cstheme="majorBidi"/>
        </w:rPr>
      </w:pPr>
    </w:p>
    <w:p w14:paraId="742899B6" w14:textId="77777777" w:rsidR="00EE4E3E" w:rsidRPr="00762050" w:rsidRDefault="00EE4E3E" w:rsidP="00EE4E3E">
      <w:pPr>
        <w:rPr>
          <w:rFonts w:asciiTheme="majorBidi" w:hAnsiTheme="majorBidi" w:cstheme="majorBidi"/>
        </w:rPr>
      </w:pPr>
    </w:p>
    <w:p w14:paraId="549DDB3E" w14:textId="77777777" w:rsidR="00EE4E3E" w:rsidRPr="00762050" w:rsidRDefault="00EE4E3E" w:rsidP="00EE4E3E">
      <w:pPr>
        <w:rPr>
          <w:rFonts w:asciiTheme="majorBidi" w:hAnsiTheme="majorBidi" w:cstheme="majorBidi"/>
        </w:rPr>
      </w:pPr>
    </w:p>
    <w:p w14:paraId="46F0CABD" w14:textId="77777777" w:rsidR="00EE4E3E" w:rsidRPr="00762050" w:rsidRDefault="00EE4E3E" w:rsidP="00EE4E3E">
      <w:pPr>
        <w:rPr>
          <w:rFonts w:asciiTheme="majorBidi" w:hAnsiTheme="majorBidi" w:cstheme="majorBidi"/>
        </w:rPr>
      </w:pPr>
    </w:p>
    <w:p w14:paraId="1E9EA01C" w14:textId="77777777" w:rsidR="00EE4E3E" w:rsidRPr="00762050" w:rsidRDefault="00EE4E3E" w:rsidP="00EE4E3E">
      <w:pPr>
        <w:rPr>
          <w:rFonts w:asciiTheme="majorBidi" w:hAnsiTheme="majorBidi" w:cstheme="majorBidi"/>
        </w:rPr>
      </w:pPr>
    </w:p>
    <w:p w14:paraId="467117C8" w14:textId="77777777" w:rsidR="00EE4E3E" w:rsidRDefault="00EE4E3E" w:rsidP="00EE4E3E">
      <w:pPr>
        <w:rPr>
          <w:rFonts w:asciiTheme="majorBidi" w:hAnsiTheme="majorBidi" w:cstheme="majorBidi"/>
        </w:rPr>
      </w:pPr>
    </w:p>
    <w:p w14:paraId="7BAA23AD" w14:textId="77777777" w:rsidR="00EE4E3E" w:rsidRDefault="00EE4E3E" w:rsidP="00EE4E3E">
      <w:pPr>
        <w:rPr>
          <w:rFonts w:asciiTheme="majorBidi" w:hAnsiTheme="majorBidi" w:cstheme="majorBidi"/>
        </w:rPr>
      </w:pPr>
    </w:p>
    <w:p w14:paraId="4927A3C0" w14:textId="77777777" w:rsidR="00EE4E3E" w:rsidRPr="00762050" w:rsidRDefault="00EE4E3E" w:rsidP="00EE4E3E">
      <w:pPr>
        <w:rPr>
          <w:rFonts w:asciiTheme="majorBidi" w:hAnsiTheme="majorBidi" w:cstheme="majorBidi"/>
        </w:rPr>
      </w:pPr>
    </w:p>
    <w:p w14:paraId="10C1D8FD" w14:textId="77777777" w:rsidR="00EE4E3E" w:rsidRPr="00762050" w:rsidRDefault="00EE4E3E" w:rsidP="00EE4E3E">
      <w:pPr>
        <w:rPr>
          <w:rFonts w:asciiTheme="majorBidi" w:hAnsiTheme="majorBidi" w:cstheme="majorBidi"/>
        </w:rPr>
      </w:pPr>
    </w:p>
    <w:p w14:paraId="77AE2C63" w14:textId="77777777" w:rsidR="00EE4E3E" w:rsidRPr="00762050" w:rsidRDefault="00EE4E3E" w:rsidP="00EE4E3E">
      <w:pPr>
        <w:rPr>
          <w:rFonts w:asciiTheme="majorBidi" w:hAnsiTheme="majorBidi" w:cstheme="majorBidi"/>
        </w:rPr>
      </w:pPr>
    </w:p>
    <w:p w14:paraId="6FE9C0EE" w14:textId="77777777" w:rsidR="00EE4E3E" w:rsidRPr="00762050" w:rsidRDefault="00EE4E3E" w:rsidP="00EE4E3E">
      <w:pPr>
        <w:rPr>
          <w:rFonts w:asciiTheme="majorBidi" w:hAnsiTheme="majorBidi" w:cstheme="majorBidi"/>
        </w:rPr>
      </w:pPr>
    </w:p>
    <w:p w14:paraId="759B6B1C" w14:textId="77777777" w:rsidR="00EE4E3E" w:rsidRPr="00762050" w:rsidRDefault="00EE4E3E" w:rsidP="00EE4E3E">
      <w:pPr>
        <w:rPr>
          <w:rFonts w:asciiTheme="majorBidi" w:hAnsiTheme="majorBidi" w:cstheme="majorBidi"/>
        </w:rPr>
      </w:pPr>
    </w:p>
    <w:p w14:paraId="66690CBA"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Semestre: 1</w:t>
      </w:r>
    </w:p>
    <w:p w14:paraId="671A29A3"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lastRenderedPageBreak/>
        <w:t>Unité d’enseignement: UED 1.1.1</w:t>
      </w:r>
    </w:p>
    <w:p w14:paraId="71BC4BE5"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r w:rsidRPr="00762050">
        <w:rPr>
          <w:rFonts w:asciiTheme="majorBidi" w:eastAsia="Times New Roman" w:hAnsiTheme="majorBidi" w:cstheme="majorBidi"/>
          <w:b/>
          <w:bCs/>
          <w:color w:val="000000"/>
          <w:lang w:eastAsia="fr-FR"/>
        </w:rPr>
        <w:t>Les métiers en sciences et technologies</w:t>
      </w:r>
    </w:p>
    <w:p w14:paraId="5FB88FCB"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22H30 (Cours: 1h30)</w:t>
      </w:r>
    </w:p>
    <w:p w14:paraId="46714579"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Crédits: 1</w:t>
      </w:r>
    </w:p>
    <w:p w14:paraId="02830DED"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Coefficient: 1</w:t>
      </w:r>
    </w:p>
    <w:p w14:paraId="78B9DDD7" w14:textId="77777777" w:rsidR="00EE4E3E" w:rsidRPr="00762050" w:rsidRDefault="00EE4E3E" w:rsidP="00EE4E3E">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4E3E" w:rsidRPr="00762050" w14:paraId="1258A5B5" w14:textId="77777777" w:rsidTr="00EE4E3E">
        <w:tc>
          <w:tcPr>
            <w:tcW w:w="9322" w:type="dxa"/>
            <w:vAlign w:val="center"/>
          </w:tcPr>
          <w:p w14:paraId="0D806969" w14:textId="77777777" w:rsidR="00EE4E3E" w:rsidRPr="00762050" w:rsidRDefault="00EE4E3E" w:rsidP="00EE4E3E">
            <w:pPr>
              <w:rPr>
                <w:rFonts w:asciiTheme="majorBidi" w:hAnsiTheme="majorBidi" w:cstheme="majorBidi"/>
                <w:b/>
                <w:bCs/>
              </w:rPr>
            </w:pPr>
            <w:r w:rsidRPr="00762050">
              <w:rPr>
                <w:rFonts w:asciiTheme="majorBidi" w:hAnsiTheme="majorBidi" w:cstheme="majorBidi"/>
                <w:b/>
                <w:bCs/>
              </w:rPr>
              <w:t>Pré requis :                                    Néant</w:t>
            </w:r>
          </w:p>
        </w:tc>
      </w:tr>
    </w:tbl>
    <w:p w14:paraId="6DD9CBF2" w14:textId="77777777" w:rsidR="00EE4E3E" w:rsidRPr="00762050" w:rsidRDefault="00EE4E3E" w:rsidP="00EE4E3E">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4E3E" w:rsidRPr="00762050" w14:paraId="71144D81" w14:textId="77777777" w:rsidTr="00EE4E3E">
        <w:tc>
          <w:tcPr>
            <w:tcW w:w="9322" w:type="dxa"/>
          </w:tcPr>
          <w:p w14:paraId="5771EFC9"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u w:val="single"/>
              </w:rPr>
              <w:t>Objectifs :</w:t>
            </w:r>
            <w:r w:rsidRPr="00762050">
              <w:rPr>
                <w:rFonts w:asciiTheme="majorBidi" w:hAnsiTheme="majorBidi" w:cstheme="majorBidi"/>
                <w:color w:val="000000"/>
              </w:rPr>
              <w:t xml:space="preserve"> </w:t>
            </w:r>
          </w:p>
          <w:p w14:paraId="4908C903"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color w:val="000000"/>
              </w:rPr>
              <w:t>Faire découvrir à l’étudiant, dans une première étape, l’ensemble des filières qui sont couverts par le Domaine des Sciences et Technologies et dans une seconde étape une panoplie des métiers sur lesquels débouchent ces filières. Dans le même contexte, cette matière introduit les nouveaux enjeux du développement durable ainsi que les nouveaux métiers qui peuvent en découler.</w:t>
            </w:r>
          </w:p>
        </w:tc>
      </w:tr>
    </w:tbl>
    <w:p w14:paraId="32EE50C4" w14:textId="77777777" w:rsidR="00EE4E3E" w:rsidRPr="00762050" w:rsidRDefault="00EE4E3E" w:rsidP="00EE4E3E">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4E3E" w:rsidRPr="00762050" w14:paraId="63BB3455" w14:textId="77777777" w:rsidTr="00EE4E3E">
        <w:tc>
          <w:tcPr>
            <w:tcW w:w="9322" w:type="dxa"/>
            <w:tcBorders>
              <w:top w:val="nil"/>
              <w:left w:val="nil"/>
              <w:bottom w:val="nil"/>
              <w:right w:val="nil"/>
            </w:tcBorders>
          </w:tcPr>
          <w:p w14:paraId="7B9D2F43" w14:textId="77777777" w:rsidR="00EE4E3E" w:rsidRPr="00762050" w:rsidRDefault="00EE4E3E" w:rsidP="00EE4E3E">
            <w:pPr>
              <w:spacing w:before="100" w:beforeAutospacing="1" w:after="100" w:afterAutospacing="1"/>
              <w:rPr>
                <w:rFonts w:asciiTheme="majorBidi" w:hAnsiTheme="majorBidi" w:cstheme="majorBidi"/>
                <w:b/>
                <w:bCs/>
                <w:u w:val="single"/>
              </w:rPr>
            </w:pPr>
            <w:r w:rsidRPr="00762050">
              <w:rPr>
                <w:rFonts w:asciiTheme="majorBidi" w:hAnsiTheme="majorBidi" w:cstheme="majorBidi"/>
                <w:b/>
                <w:bCs/>
                <w:u w:val="single"/>
              </w:rPr>
              <w:t>Contenu de la matière :</w:t>
            </w:r>
          </w:p>
          <w:p w14:paraId="582B2928"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color w:val="000000"/>
              </w:rPr>
              <w:t>1.</w:t>
            </w:r>
            <w:r w:rsidRPr="00762050">
              <w:rPr>
                <w:rFonts w:asciiTheme="majorBidi" w:hAnsiTheme="majorBidi" w:cstheme="majorBidi"/>
                <w:color w:val="000000"/>
              </w:rPr>
              <w:t xml:space="preserve"> </w:t>
            </w:r>
            <w:r w:rsidRPr="00762050">
              <w:rPr>
                <w:rFonts w:asciiTheme="majorBidi" w:hAnsiTheme="majorBidi" w:cstheme="majorBidi"/>
                <w:b/>
                <w:bCs/>
                <w:color w:val="000000"/>
              </w:rPr>
              <w:t>Les sciences de l’ingénieur, c’est quoi ?</w:t>
            </w:r>
            <w:r w:rsidRPr="00762050">
              <w:rPr>
                <w:rFonts w:asciiTheme="majorBidi" w:hAnsiTheme="majorBidi" w:cstheme="majorBidi"/>
                <w:color w:val="000000"/>
              </w:rPr>
              <w:t xml:space="preserve">  </w:t>
            </w:r>
            <w:r w:rsidRPr="00762050">
              <w:rPr>
                <w:rFonts w:asciiTheme="majorBidi" w:hAnsiTheme="majorBidi" w:cstheme="majorBidi"/>
                <w:color w:val="000000"/>
              </w:rPr>
              <w:tab/>
            </w:r>
            <w:r w:rsidRPr="00762050">
              <w:rPr>
                <w:rFonts w:asciiTheme="majorBidi" w:hAnsiTheme="majorBidi" w:cstheme="majorBidi"/>
                <w:color w:val="000000"/>
              </w:rPr>
              <w:tab/>
            </w:r>
            <w:r w:rsidRPr="00762050">
              <w:rPr>
                <w:rFonts w:asciiTheme="majorBidi" w:hAnsiTheme="majorBidi" w:cstheme="majorBidi"/>
                <w:color w:val="000000"/>
              </w:rPr>
              <w:tab/>
            </w:r>
            <w:r w:rsidRPr="00762050">
              <w:rPr>
                <w:rFonts w:asciiTheme="majorBidi" w:hAnsiTheme="majorBidi" w:cstheme="majorBidi"/>
                <w:color w:val="000000"/>
              </w:rPr>
              <w:tab/>
            </w:r>
            <w:r w:rsidRPr="00762050">
              <w:rPr>
                <w:rFonts w:asciiTheme="majorBidi" w:hAnsiTheme="majorBidi" w:cstheme="majorBidi"/>
                <w:color w:val="000000"/>
              </w:rPr>
              <w:tab/>
              <w:t xml:space="preserve">       </w:t>
            </w:r>
          </w:p>
          <w:p w14:paraId="0AD6BB47" w14:textId="77777777" w:rsidR="00EE4E3E" w:rsidRPr="00762050" w:rsidRDefault="00EE4E3E" w:rsidP="00EE4E3E">
            <w:pPr>
              <w:autoSpaceDE w:val="0"/>
              <w:autoSpaceDN w:val="0"/>
              <w:adjustRightInd w:val="0"/>
              <w:jc w:val="both"/>
              <w:rPr>
                <w:rFonts w:asciiTheme="majorBidi" w:hAnsiTheme="majorBidi" w:cstheme="majorBidi"/>
                <w:b/>
                <w:bCs/>
                <w:color w:val="000000"/>
              </w:rPr>
            </w:pPr>
            <w:r w:rsidRPr="00762050">
              <w:rPr>
                <w:rFonts w:asciiTheme="majorBidi" w:hAnsiTheme="majorBidi" w:cstheme="majorBidi"/>
                <w:color w:val="000000"/>
              </w:rPr>
              <w:t>Le métier d’ingénieur, historique et défis du 21</w:t>
            </w:r>
            <w:r w:rsidRPr="00762050">
              <w:rPr>
                <w:rFonts w:asciiTheme="majorBidi" w:hAnsiTheme="majorBidi" w:cstheme="majorBidi"/>
                <w:color w:val="000000"/>
                <w:vertAlign w:val="superscript"/>
              </w:rPr>
              <w:t>eme</w:t>
            </w:r>
            <w:r w:rsidRPr="00762050">
              <w:rPr>
                <w:rFonts w:asciiTheme="majorBidi" w:hAnsiTheme="majorBidi" w:cstheme="majorBidi"/>
                <w:color w:val="000000"/>
              </w:rPr>
              <w:t xml:space="preserve"> siècle</w:t>
            </w:r>
            <w:r w:rsidRPr="00762050">
              <w:rPr>
                <w:rFonts w:asciiTheme="majorBidi" w:hAnsiTheme="majorBidi" w:cstheme="majorBidi"/>
                <w:b/>
                <w:bCs/>
                <w:color w:val="000000"/>
              </w:rPr>
              <w:t xml:space="preserve">, </w:t>
            </w:r>
            <w:r w:rsidRPr="00762050">
              <w:rPr>
                <w:rFonts w:asciiTheme="majorBidi" w:hAnsiTheme="majorBidi" w:cstheme="majorBidi"/>
                <w:color w:val="000000"/>
              </w:rPr>
              <w:t>Rechercher un métier/une annonce de recrutement par mot-clé, élaborer une fiche de poste simple (intitulé du poste, entreprise, activités principales, compétences requises (savoirs, savoir-faire, relationnel</w:t>
            </w:r>
          </w:p>
          <w:p w14:paraId="6ADB3ACD" w14:textId="77777777" w:rsidR="00EE4E3E" w:rsidRPr="00762050" w:rsidRDefault="00EE4E3E" w:rsidP="00EE4E3E">
            <w:pPr>
              <w:autoSpaceDE w:val="0"/>
              <w:autoSpaceDN w:val="0"/>
              <w:adjustRightInd w:val="0"/>
              <w:jc w:val="both"/>
              <w:rPr>
                <w:rFonts w:asciiTheme="majorBidi" w:hAnsiTheme="majorBidi" w:cstheme="majorBidi"/>
                <w:b/>
                <w:bCs/>
                <w:color w:val="000000"/>
              </w:rPr>
            </w:pPr>
          </w:p>
          <w:p w14:paraId="776BCA86"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color w:val="000000"/>
              </w:rPr>
              <w:t>2.</w:t>
            </w:r>
            <w:r w:rsidRPr="00762050">
              <w:rPr>
                <w:rFonts w:asciiTheme="majorBidi" w:hAnsiTheme="majorBidi" w:cstheme="majorBidi"/>
                <w:color w:val="000000"/>
              </w:rPr>
              <w:t xml:space="preserve"> </w:t>
            </w:r>
            <w:r w:rsidRPr="00762050">
              <w:rPr>
                <w:rFonts w:asciiTheme="majorBidi" w:hAnsiTheme="majorBidi" w:cstheme="majorBidi"/>
                <w:b/>
                <w:bCs/>
                <w:color w:val="000000"/>
              </w:rPr>
              <w:t>Filières de l’Electronique, Télécommunications, Génie Biomédical, Electrotechnique, Electromécanique, Optique &amp; Mécanique de précision :</w:t>
            </w:r>
            <w:r w:rsidRPr="00762050">
              <w:rPr>
                <w:rFonts w:asciiTheme="majorBidi" w:hAnsiTheme="majorBidi" w:cstheme="majorBidi"/>
                <w:color w:val="000000"/>
              </w:rPr>
              <w:tab/>
            </w:r>
            <w:r w:rsidRPr="00762050">
              <w:rPr>
                <w:rFonts w:asciiTheme="majorBidi" w:hAnsiTheme="majorBidi" w:cstheme="majorBidi"/>
                <w:color w:val="000000"/>
              </w:rPr>
              <w:tab/>
            </w:r>
            <w:r w:rsidRPr="00762050">
              <w:rPr>
                <w:rFonts w:asciiTheme="majorBidi" w:hAnsiTheme="majorBidi" w:cstheme="majorBidi"/>
                <w:color w:val="000000"/>
              </w:rPr>
              <w:tab/>
            </w:r>
          </w:p>
          <w:p w14:paraId="7D4560DA"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 xml:space="preserve">- Définitions, domaines d’application (Domotique, </w:t>
            </w:r>
            <w:r w:rsidRPr="00762050">
              <w:rPr>
                <w:rFonts w:asciiTheme="majorBidi" w:hAnsiTheme="majorBidi" w:cstheme="majorBidi"/>
                <w:color w:val="000000"/>
              </w:rPr>
              <w:t xml:space="preserve">applications embarquées pour l’automobile, </w:t>
            </w:r>
            <w:r w:rsidRPr="00762050">
              <w:rPr>
                <w:rFonts w:asciiTheme="majorBidi" w:hAnsiTheme="majorBidi" w:cstheme="majorBidi"/>
              </w:rPr>
              <w:t xml:space="preserve">Vidéosurveillance, Téléphonie mobile, Fibre optique, Instrumentation scientifique de pointe, Imagerie </w:t>
            </w:r>
            <w:r w:rsidRPr="00762050">
              <w:rPr>
                <w:rFonts w:asciiTheme="majorBidi" w:hAnsiTheme="majorBidi" w:cstheme="majorBidi"/>
                <w:color w:val="000000"/>
              </w:rPr>
              <w:t>et Instrumentation</w:t>
            </w:r>
            <w:r w:rsidRPr="00762050">
              <w:rPr>
                <w:rFonts w:asciiTheme="majorBidi" w:hAnsiTheme="majorBidi" w:cstheme="majorBidi"/>
              </w:rPr>
              <w:t xml:space="preserve"> médicale, Miroirs géants, Verres de contact, Transport et Distributions de l’énergie électrique, Centrales de production d’électricité, Efficacité énergétique, Maintenance des équipements industriels, Ascenseurs, Eoliennes, …</w:t>
            </w:r>
          </w:p>
          <w:p w14:paraId="69A173DE" w14:textId="77777777" w:rsidR="00EE4E3E" w:rsidRPr="00762050" w:rsidRDefault="00EE4E3E" w:rsidP="00EE4E3E">
            <w:pPr>
              <w:jc w:val="both"/>
              <w:rPr>
                <w:rFonts w:asciiTheme="majorBidi" w:hAnsiTheme="majorBidi" w:cstheme="majorBidi"/>
                <w:color w:val="000000"/>
              </w:rPr>
            </w:pPr>
            <w:r w:rsidRPr="00762050">
              <w:rPr>
                <w:rFonts w:asciiTheme="majorBidi" w:hAnsiTheme="majorBidi" w:cstheme="majorBidi"/>
                <w:color w:val="000000"/>
              </w:rPr>
              <w:t>- Rôle du spécialiste dans ces domaines.</w:t>
            </w:r>
          </w:p>
          <w:p w14:paraId="71E70268" w14:textId="77777777" w:rsidR="00EE4E3E" w:rsidRPr="00762050" w:rsidRDefault="00EE4E3E" w:rsidP="00EE4E3E">
            <w:pPr>
              <w:autoSpaceDE w:val="0"/>
              <w:autoSpaceDN w:val="0"/>
              <w:adjustRightInd w:val="0"/>
              <w:jc w:val="both"/>
              <w:rPr>
                <w:rFonts w:asciiTheme="majorBidi" w:hAnsiTheme="majorBidi" w:cstheme="majorBidi"/>
                <w:b/>
                <w:bCs/>
                <w:color w:val="000000"/>
              </w:rPr>
            </w:pPr>
          </w:p>
          <w:p w14:paraId="46544C2A"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color w:val="000000"/>
              </w:rPr>
              <w:t>3.</w:t>
            </w:r>
            <w:r w:rsidRPr="00762050">
              <w:rPr>
                <w:rFonts w:asciiTheme="majorBidi" w:hAnsiTheme="majorBidi" w:cstheme="majorBidi"/>
                <w:color w:val="000000"/>
              </w:rPr>
              <w:t xml:space="preserve"> </w:t>
            </w:r>
            <w:r w:rsidRPr="00762050">
              <w:rPr>
                <w:rFonts w:asciiTheme="majorBidi" w:hAnsiTheme="majorBidi" w:cstheme="majorBidi"/>
                <w:b/>
                <w:bCs/>
                <w:color w:val="000000"/>
              </w:rPr>
              <w:t>Filières de l’Automatique et du Génie industriel :</w:t>
            </w:r>
            <w:r w:rsidRPr="00762050">
              <w:rPr>
                <w:rFonts w:asciiTheme="majorBidi" w:hAnsiTheme="majorBidi" w:cstheme="majorBidi"/>
                <w:color w:val="000000"/>
              </w:rPr>
              <w:t xml:space="preserve"> </w:t>
            </w:r>
            <w:r w:rsidRPr="00762050">
              <w:rPr>
                <w:rFonts w:asciiTheme="majorBidi" w:hAnsiTheme="majorBidi" w:cstheme="majorBidi"/>
                <w:color w:val="000000"/>
              </w:rPr>
              <w:tab/>
            </w:r>
            <w:r w:rsidRPr="00762050">
              <w:rPr>
                <w:rFonts w:asciiTheme="majorBidi" w:hAnsiTheme="majorBidi" w:cstheme="majorBidi"/>
                <w:color w:val="000000"/>
              </w:rPr>
              <w:tab/>
            </w:r>
            <w:r w:rsidRPr="00762050">
              <w:rPr>
                <w:rFonts w:asciiTheme="majorBidi" w:hAnsiTheme="majorBidi" w:cstheme="majorBidi"/>
                <w:color w:val="000000"/>
              </w:rPr>
              <w:tab/>
              <w:t xml:space="preserve">- Définitions, domaines d’application (Chaînes automatisées industrielles, </w:t>
            </w:r>
            <w:proofErr w:type="spellStart"/>
            <w:r w:rsidRPr="00762050">
              <w:rPr>
                <w:rFonts w:asciiTheme="majorBidi" w:hAnsiTheme="majorBidi" w:cstheme="majorBidi"/>
                <w:color w:val="000000"/>
              </w:rPr>
              <w:t>Machines outils</w:t>
            </w:r>
            <w:proofErr w:type="spellEnd"/>
            <w:r w:rsidRPr="00762050">
              <w:rPr>
                <w:rFonts w:asciiTheme="majorBidi" w:hAnsiTheme="majorBidi" w:cstheme="majorBidi"/>
                <w:color w:val="000000"/>
              </w:rPr>
              <w:t xml:space="preserve"> à Commande Numérique, Robotique, Gestion des stocks, Gestion du trafic des marchandises, la Qualité,   - Rôle du spécialiste dans ces domaines.</w:t>
            </w:r>
          </w:p>
          <w:p w14:paraId="2AFAAED1" w14:textId="77777777" w:rsidR="00EE4E3E" w:rsidRPr="00762050" w:rsidRDefault="00EE4E3E" w:rsidP="00EE4E3E">
            <w:pPr>
              <w:autoSpaceDE w:val="0"/>
              <w:autoSpaceDN w:val="0"/>
              <w:adjustRightInd w:val="0"/>
              <w:jc w:val="both"/>
              <w:rPr>
                <w:rFonts w:asciiTheme="majorBidi" w:hAnsiTheme="majorBidi" w:cstheme="majorBidi"/>
                <w:b/>
                <w:bCs/>
                <w:color w:val="000000"/>
              </w:rPr>
            </w:pPr>
          </w:p>
          <w:p w14:paraId="6E114D4F"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color w:val="000000"/>
              </w:rPr>
              <w:t>4.</w:t>
            </w:r>
            <w:r w:rsidRPr="00762050">
              <w:rPr>
                <w:rFonts w:asciiTheme="majorBidi" w:hAnsiTheme="majorBidi" w:cstheme="majorBidi"/>
                <w:color w:val="000000"/>
              </w:rPr>
              <w:t xml:space="preserve"> </w:t>
            </w:r>
            <w:r w:rsidRPr="00762050">
              <w:rPr>
                <w:rFonts w:asciiTheme="majorBidi" w:hAnsiTheme="majorBidi" w:cstheme="majorBidi"/>
                <w:b/>
                <w:bCs/>
                <w:color w:val="000000"/>
              </w:rPr>
              <w:t>Filières du Génie des Procédés, Hydrocarbures et Industries pétrochimiques :</w:t>
            </w:r>
            <w:r w:rsidRPr="00762050">
              <w:rPr>
                <w:rFonts w:asciiTheme="majorBidi" w:hAnsiTheme="majorBidi" w:cstheme="majorBidi"/>
                <w:color w:val="000000"/>
              </w:rPr>
              <w:t xml:space="preserve"> </w:t>
            </w:r>
          </w:p>
          <w:p w14:paraId="28CFB12F"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color w:val="000000"/>
              </w:rPr>
              <w:t xml:space="preserve">- Définitions, Industrie pharmaceutique, Industrie agroalimentaire, </w:t>
            </w:r>
            <w:r w:rsidRPr="00762050">
              <w:rPr>
                <w:rFonts w:asciiTheme="majorBidi" w:hAnsiTheme="majorBidi" w:cstheme="majorBidi"/>
              </w:rPr>
              <w:t xml:space="preserve">Industrie du cuir et des textiles, </w:t>
            </w:r>
            <w:r w:rsidRPr="00762050">
              <w:rPr>
                <w:rFonts w:asciiTheme="majorBidi" w:hAnsiTheme="majorBidi" w:cstheme="majorBidi"/>
                <w:color w:val="000000"/>
              </w:rPr>
              <w:t xml:space="preserve">Biotechnologies, Industrie chimique et pétrochimique, </w:t>
            </w:r>
            <w:r w:rsidRPr="00762050">
              <w:rPr>
                <w:rFonts w:asciiTheme="majorBidi" w:hAnsiTheme="majorBidi" w:cstheme="majorBidi"/>
              </w:rPr>
              <w:t>Plasturgie,</w:t>
            </w:r>
            <w:r w:rsidRPr="00762050">
              <w:rPr>
                <w:rFonts w:asciiTheme="majorBidi" w:hAnsiTheme="majorBidi" w:cstheme="majorBidi"/>
                <w:color w:val="000000"/>
              </w:rPr>
              <w:t xml:space="preserve"> Secteur de l’énergie (pétrole, gaz), … </w:t>
            </w:r>
          </w:p>
          <w:p w14:paraId="42CD17B0"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color w:val="000000"/>
              </w:rPr>
              <w:t>- Rôle du spécialiste dans ces domaines.</w:t>
            </w:r>
          </w:p>
          <w:p w14:paraId="51129CF1" w14:textId="77777777" w:rsidR="00EE4E3E" w:rsidRPr="00762050" w:rsidRDefault="00EE4E3E" w:rsidP="00EE4E3E">
            <w:pPr>
              <w:autoSpaceDE w:val="0"/>
              <w:autoSpaceDN w:val="0"/>
              <w:adjustRightInd w:val="0"/>
              <w:jc w:val="both"/>
              <w:rPr>
                <w:rFonts w:asciiTheme="majorBidi" w:hAnsiTheme="majorBidi" w:cstheme="majorBidi"/>
                <w:b/>
                <w:bCs/>
                <w:color w:val="000000"/>
              </w:rPr>
            </w:pPr>
          </w:p>
          <w:p w14:paraId="521BB9DE" w14:textId="77777777" w:rsidR="00EE4E3E" w:rsidRPr="00762050" w:rsidRDefault="00EE4E3E" w:rsidP="00EE4E3E">
            <w:pPr>
              <w:autoSpaceDE w:val="0"/>
              <w:autoSpaceDN w:val="0"/>
              <w:adjustRightInd w:val="0"/>
              <w:jc w:val="both"/>
              <w:rPr>
                <w:rFonts w:asciiTheme="majorBidi" w:hAnsiTheme="majorBidi" w:cstheme="majorBidi"/>
                <w:b/>
                <w:bCs/>
                <w:color w:val="000000"/>
              </w:rPr>
            </w:pPr>
            <w:r w:rsidRPr="00762050">
              <w:rPr>
                <w:rFonts w:asciiTheme="majorBidi" w:hAnsiTheme="majorBidi" w:cstheme="majorBidi"/>
                <w:b/>
                <w:bCs/>
                <w:color w:val="000000"/>
              </w:rPr>
              <w:t xml:space="preserve">1. </w:t>
            </w:r>
            <w:r w:rsidRPr="00762050">
              <w:rPr>
                <w:rFonts w:asciiTheme="majorBidi" w:hAnsiTheme="majorBidi" w:cstheme="majorBidi"/>
                <w:b/>
                <w:bCs/>
              </w:rPr>
              <w:t>Filières de l’Hygiène et Sécurité Industrielle (HSI)</w:t>
            </w:r>
            <w:r w:rsidRPr="00762050">
              <w:rPr>
                <w:rFonts w:asciiTheme="majorBidi" w:hAnsiTheme="majorBidi" w:cstheme="majorBidi"/>
                <w:b/>
                <w:bCs/>
                <w:color w:val="000000"/>
              </w:rPr>
              <w:t xml:space="preserve"> et du G</w:t>
            </w:r>
            <w:r w:rsidRPr="00762050">
              <w:rPr>
                <w:rFonts w:asciiTheme="majorBidi" w:hAnsiTheme="majorBidi" w:cstheme="majorBidi"/>
                <w:b/>
                <w:bCs/>
              </w:rPr>
              <w:t>énie minier</w:t>
            </w:r>
            <w:r w:rsidRPr="00762050">
              <w:rPr>
                <w:rFonts w:asciiTheme="majorBidi" w:hAnsiTheme="majorBidi" w:cstheme="majorBidi"/>
                <w:color w:val="000000"/>
              </w:rPr>
              <w:t xml:space="preserve"> :      </w:t>
            </w:r>
          </w:p>
          <w:p w14:paraId="0CB65E35"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 xml:space="preserve">- Définitions et </w:t>
            </w:r>
            <w:r w:rsidRPr="00762050">
              <w:rPr>
                <w:rFonts w:asciiTheme="majorBidi" w:hAnsiTheme="majorBidi" w:cstheme="majorBidi"/>
                <w:color w:val="000000"/>
              </w:rPr>
              <w:t>domaines d’application (</w:t>
            </w:r>
            <w:r w:rsidRPr="00762050">
              <w:rPr>
                <w:rFonts w:asciiTheme="majorBidi" w:hAnsiTheme="majorBidi" w:cstheme="majorBidi"/>
              </w:rPr>
              <w:t>Sécurité des biens et des personnes, Problèmes environnementaux, Exploration et Exploitation des ressources minières, …)</w:t>
            </w:r>
          </w:p>
          <w:p w14:paraId="4B48C197"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 Rôle du spécialiste dans ces domaines.</w:t>
            </w:r>
          </w:p>
          <w:p w14:paraId="41378962" w14:textId="77777777" w:rsidR="00EE4E3E" w:rsidRPr="00762050" w:rsidRDefault="00EE4E3E" w:rsidP="00EE4E3E">
            <w:pPr>
              <w:pStyle w:val="Default"/>
              <w:jc w:val="both"/>
              <w:rPr>
                <w:rFonts w:asciiTheme="majorBidi" w:hAnsiTheme="majorBidi" w:cstheme="majorBidi"/>
                <w:b/>
                <w:bCs/>
                <w:color w:val="auto"/>
              </w:rPr>
            </w:pPr>
          </w:p>
          <w:p w14:paraId="0A9E520A"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b/>
                <w:bCs/>
              </w:rPr>
              <w:t>2.</w:t>
            </w:r>
            <w:r w:rsidRPr="00762050">
              <w:rPr>
                <w:rFonts w:asciiTheme="majorBidi" w:hAnsiTheme="majorBidi" w:cstheme="majorBidi"/>
              </w:rPr>
              <w:t xml:space="preserve"> </w:t>
            </w:r>
            <w:r w:rsidRPr="00762050">
              <w:rPr>
                <w:rFonts w:asciiTheme="majorBidi" w:hAnsiTheme="majorBidi" w:cstheme="majorBidi"/>
                <w:b/>
                <w:bCs/>
              </w:rPr>
              <w:t xml:space="preserve">Filières Génie Climatique et Ingénierie des Transports    </w:t>
            </w:r>
            <w:r w:rsidRPr="00762050">
              <w:rPr>
                <w:rFonts w:asciiTheme="majorBidi" w:hAnsiTheme="majorBidi" w:cstheme="majorBidi"/>
              </w:rPr>
              <w:t>- Définitions, domaines d’application (Climatisation, Immeubles intelligents, Sécurité dans les transports, Gestion du trafic et transports routiers, aériens, navals, …)</w:t>
            </w:r>
          </w:p>
          <w:p w14:paraId="76BE1083" w14:textId="77777777" w:rsidR="00EE4E3E" w:rsidRPr="00762050" w:rsidRDefault="00EE4E3E" w:rsidP="00EE4E3E">
            <w:pPr>
              <w:pStyle w:val="Default"/>
              <w:jc w:val="both"/>
              <w:rPr>
                <w:rFonts w:asciiTheme="majorBidi" w:hAnsiTheme="majorBidi" w:cstheme="majorBidi"/>
                <w:b/>
                <w:bCs/>
                <w:color w:val="auto"/>
              </w:rPr>
            </w:pPr>
            <w:r w:rsidRPr="00762050">
              <w:rPr>
                <w:rFonts w:asciiTheme="majorBidi" w:hAnsiTheme="majorBidi" w:cstheme="majorBidi"/>
              </w:rPr>
              <w:t>- Rôle du spécialiste dans ces domaines.</w:t>
            </w:r>
          </w:p>
          <w:p w14:paraId="748C6B58" w14:textId="77777777" w:rsidR="00EE4E3E" w:rsidRPr="00762050" w:rsidRDefault="00EE4E3E" w:rsidP="00EE4E3E">
            <w:pPr>
              <w:autoSpaceDE w:val="0"/>
              <w:autoSpaceDN w:val="0"/>
              <w:adjustRightInd w:val="0"/>
              <w:jc w:val="both"/>
              <w:rPr>
                <w:rFonts w:asciiTheme="majorBidi" w:hAnsiTheme="majorBidi" w:cstheme="majorBidi"/>
                <w:b/>
                <w:bCs/>
              </w:rPr>
            </w:pPr>
          </w:p>
          <w:p w14:paraId="49FF159D" w14:textId="77777777" w:rsidR="00EE4E3E" w:rsidRPr="00762050" w:rsidRDefault="00EE4E3E" w:rsidP="00EE4E3E">
            <w:pPr>
              <w:autoSpaceDE w:val="0"/>
              <w:autoSpaceDN w:val="0"/>
              <w:adjustRightInd w:val="0"/>
              <w:jc w:val="both"/>
              <w:rPr>
                <w:rFonts w:asciiTheme="majorBidi" w:hAnsiTheme="majorBidi" w:cstheme="majorBidi"/>
                <w:b/>
                <w:bCs/>
              </w:rPr>
            </w:pPr>
            <w:r w:rsidRPr="00762050">
              <w:rPr>
                <w:rFonts w:asciiTheme="majorBidi" w:hAnsiTheme="majorBidi" w:cstheme="majorBidi"/>
                <w:b/>
                <w:bCs/>
              </w:rPr>
              <w:t>3.</w:t>
            </w:r>
            <w:r w:rsidRPr="00762050">
              <w:rPr>
                <w:rFonts w:asciiTheme="majorBidi" w:hAnsiTheme="majorBidi" w:cstheme="majorBidi"/>
              </w:rPr>
              <w:t xml:space="preserve"> </w:t>
            </w:r>
            <w:r w:rsidRPr="00762050">
              <w:rPr>
                <w:rFonts w:asciiTheme="majorBidi" w:hAnsiTheme="majorBidi" w:cstheme="majorBidi"/>
                <w:b/>
                <w:bCs/>
              </w:rPr>
              <w:t>Filières du Génie Civil, Hydraulique et Travaux publiques :</w:t>
            </w:r>
            <w:r w:rsidRPr="00762050">
              <w:rPr>
                <w:rFonts w:asciiTheme="majorBidi" w:hAnsiTheme="majorBidi" w:cstheme="majorBidi"/>
              </w:rPr>
              <w:t xml:space="preserve"> </w:t>
            </w:r>
            <w:r w:rsidRPr="00762050">
              <w:rPr>
                <w:rFonts w:asciiTheme="majorBidi" w:hAnsiTheme="majorBidi" w:cstheme="majorBidi"/>
                <w:b/>
                <w:bCs/>
              </w:rPr>
              <w:t>(2 semaines)</w:t>
            </w:r>
          </w:p>
          <w:p w14:paraId="59ED119C"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 Définitions et domaines d’application (Matériaux de construction, Grandes Infrastructures routières et ferroviaires, Ponts, Aéroports, Barrages, Alimentation en eau potable et Assainissement, Ecoulements hydrauliques, Gestion des ressources en eau, Travaux Publics et Aménagement du territoire, Villes intelligentes, …)</w:t>
            </w:r>
          </w:p>
          <w:p w14:paraId="76C964E3"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 Rôle du spécialiste dans ces domaines.</w:t>
            </w:r>
          </w:p>
          <w:p w14:paraId="273042CA" w14:textId="77777777" w:rsidR="00EE4E3E" w:rsidRPr="00762050" w:rsidRDefault="00EE4E3E" w:rsidP="00EE4E3E">
            <w:pPr>
              <w:autoSpaceDE w:val="0"/>
              <w:autoSpaceDN w:val="0"/>
              <w:adjustRightInd w:val="0"/>
              <w:jc w:val="both"/>
              <w:rPr>
                <w:rFonts w:asciiTheme="majorBidi" w:hAnsiTheme="majorBidi" w:cstheme="majorBidi"/>
                <w:b/>
                <w:bCs/>
              </w:rPr>
            </w:pPr>
          </w:p>
          <w:p w14:paraId="017F0FA3"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b/>
                <w:bCs/>
              </w:rPr>
              <w:t>4.</w:t>
            </w:r>
            <w:r w:rsidRPr="00762050">
              <w:rPr>
                <w:rFonts w:asciiTheme="majorBidi" w:hAnsiTheme="majorBidi" w:cstheme="majorBidi"/>
              </w:rPr>
              <w:t xml:space="preserve"> </w:t>
            </w:r>
            <w:r w:rsidRPr="00762050">
              <w:rPr>
                <w:rFonts w:asciiTheme="majorBidi" w:hAnsiTheme="majorBidi" w:cstheme="majorBidi"/>
                <w:b/>
                <w:bCs/>
              </w:rPr>
              <w:t>Filière de l’Aéronautique, du Génie Mécanique, Génie Maritime et Métallurgie :</w:t>
            </w:r>
            <w:r w:rsidRPr="00762050">
              <w:rPr>
                <w:rFonts w:asciiTheme="majorBidi" w:hAnsiTheme="majorBidi" w:cstheme="majorBidi"/>
              </w:rPr>
              <w:t xml:space="preserve"> </w:t>
            </w:r>
          </w:p>
          <w:p w14:paraId="028781F0"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 Définitions et domaines d’application (Aéronautique, Avionique, Industrie automobile, Ports, Digues, Production des équipements industriels, Sidérurgie, Transformation des métaux, …)</w:t>
            </w:r>
          </w:p>
          <w:p w14:paraId="23907DA0" w14:textId="77777777" w:rsidR="00EE4E3E" w:rsidRPr="00762050" w:rsidRDefault="00EE4E3E" w:rsidP="00EE4E3E">
            <w:pPr>
              <w:pStyle w:val="Default"/>
              <w:jc w:val="both"/>
              <w:rPr>
                <w:rFonts w:asciiTheme="majorBidi" w:hAnsiTheme="majorBidi" w:cstheme="majorBidi"/>
              </w:rPr>
            </w:pPr>
            <w:r w:rsidRPr="00762050">
              <w:rPr>
                <w:rFonts w:asciiTheme="majorBidi" w:hAnsiTheme="majorBidi" w:cstheme="majorBidi"/>
              </w:rPr>
              <w:t>- Rôle du spécialiste dans ces domaines.</w:t>
            </w:r>
          </w:p>
          <w:p w14:paraId="79303341" w14:textId="77777777" w:rsidR="00EE4E3E" w:rsidRPr="00762050" w:rsidRDefault="00EE4E3E" w:rsidP="00EE4E3E">
            <w:pPr>
              <w:jc w:val="both"/>
              <w:rPr>
                <w:rFonts w:asciiTheme="majorBidi" w:hAnsiTheme="majorBidi" w:cstheme="majorBidi"/>
                <w:shd w:val="clear" w:color="auto" w:fill="FFFFFF"/>
              </w:rPr>
            </w:pPr>
          </w:p>
          <w:p w14:paraId="492B4B26"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color w:val="000000"/>
                <w:u w:val="thick" w:color="F79646"/>
              </w:rPr>
              <w:t>Travail en groupe</w:t>
            </w:r>
            <w:r w:rsidRPr="00762050">
              <w:rPr>
                <w:rFonts w:asciiTheme="majorBidi" w:hAnsiTheme="majorBidi" w:cstheme="majorBidi"/>
                <w:b/>
                <w:bCs/>
                <w:color w:val="000000"/>
              </w:rPr>
              <w:t xml:space="preserve"> : </w:t>
            </w:r>
            <w:r w:rsidRPr="00762050">
              <w:rPr>
                <w:rFonts w:asciiTheme="majorBidi" w:hAnsiTheme="majorBidi" w:cstheme="majorBidi"/>
                <w:color w:val="000000"/>
              </w:rPr>
              <w:t xml:space="preserve">Élaboration de fiches de postes pour des métiers de chaque filière à partir des annonces de recrutement retrouvées sur les sites de demande d’emploi (ex. </w:t>
            </w:r>
            <w:r w:rsidRPr="00762050">
              <w:rPr>
                <w:rFonts w:asciiTheme="majorBidi" w:hAnsiTheme="majorBidi" w:cstheme="majorBidi"/>
                <w:b/>
                <w:bCs/>
                <w:color w:val="0000FF"/>
              </w:rPr>
              <w:t>http : //www.onisep.fr/Decouvrir-les-metiers</w:t>
            </w:r>
            <w:r w:rsidRPr="00762050">
              <w:rPr>
                <w:rFonts w:asciiTheme="majorBidi" w:hAnsiTheme="majorBidi" w:cstheme="majorBidi"/>
                <w:color w:val="000000"/>
              </w:rPr>
              <w:t xml:space="preserve">, </w:t>
            </w:r>
            <w:hyperlink r:id="rId21" w:history="1">
              <w:r w:rsidRPr="00762050">
                <w:rPr>
                  <w:rStyle w:val="Lienhypertexte"/>
                  <w:rFonts w:asciiTheme="majorBidi" w:hAnsiTheme="majorBidi" w:cstheme="majorBidi"/>
                </w:rPr>
                <w:t>www.indeed.fr</w:t>
              </w:r>
            </w:hyperlink>
            <w:r w:rsidRPr="00762050">
              <w:rPr>
                <w:rFonts w:asciiTheme="majorBidi" w:hAnsiTheme="majorBidi" w:cstheme="majorBidi"/>
                <w:color w:val="000000"/>
              </w:rPr>
              <w:t xml:space="preserve">, </w:t>
            </w:r>
            <w:r w:rsidRPr="00762050">
              <w:rPr>
                <w:rFonts w:asciiTheme="majorBidi" w:hAnsiTheme="majorBidi" w:cstheme="majorBidi"/>
                <w:b/>
                <w:bCs/>
                <w:color w:val="0000FF"/>
              </w:rPr>
              <w:t>www.pole-emploi.fr</w:t>
            </w:r>
            <w:r w:rsidRPr="00762050">
              <w:rPr>
                <w:rFonts w:asciiTheme="majorBidi" w:hAnsiTheme="majorBidi" w:cstheme="majorBidi"/>
                <w:color w:val="000000"/>
              </w:rPr>
              <w:t xml:space="preserve">) (1 filière / groupe). </w:t>
            </w:r>
          </w:p>
          <w:p w14:paraId="1CEEBCB6"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color w:val="000000"/>
              </w:rPr>
              <w:t>Selon les capacités des établissements, préconiser de faire appel aux doctorants et anciens diplômés de l’établissement dans un dispositif de tutorat/mentoring où chaque groupe pourra faire appel à son tuteur/mentor pour élaborer la fiche de poste/ découvrir les différents métiers du ST.</w:t>
            </w:r>
          </w:p>
          <w:p w14:paraId="0DCA45AC" w14:textId="77777777" w:rsidR="00EE4E3E" w:rsidRPr="00762050" w:rsidRDefault="00EE4E3E" w:rsidP="00EE4E3E">
            <w:pPr>
              <w:jc w:val="both"/>
              <w:rPr>
                <w:rFonts w:asciiTheme="majorBidi" w:hAnsiTheme="majorBidi" w:cstheme="majorBidi"/>
              </w:rPr>
            </w:pPr>
          </w:p>
          <w:p w14:paraId="23DF89C3" w14:textId="77777777" w:rsidR="00EE4E3E" w:rsidRPr="00762050" w:rsidRDefault="00EE4E3E" w:rsidP="00EE4E3E">
            <w:pPr>
              <w:autoSpaceDE w:val="0"/>
              <w:autoSpaceDN w:val="0"/>
              <w:adjustRightInd w:val="0"/>
              <w:jc w:val="both"/>
              <w:rPr>
                <w:rFonts w:asciiTheme="majorBidi" w:hAnsiTheme="majorBidi" w:cstheme="majorBidi"/>
                <w:b/>
                <w:bCs/>
                <w:color w:val="000000"/>
                <w:u w:val="thick" w:color="F79646"/>
              </w:rPr>
            </w:pPr>
            <w:r w:rsidRPr="00762050">
              <w:rPr>
                <w:rFonts w:asciiTheme="majorBidi" w:hAnsiTheme="majorBidi" w:cstheme="majorBidi"/>
                <w:b/>
                <w:bCs/>
                <w:color w:val="000000"/>
                <w:u w:val="thick" w:color="F79646"/>
              </w:rPr>
              <w:t>Travail personnel de l’étudiant pour cette matière :</w:t>
            </w:r>
          </w:p>
          <w:p w14:paraId="51B4D31C" w14:textId="77777777" w:rsidR="00EE4E3E" w:rsidRPr="00762050" w:rsidRDefault="00EE4E3E" w:rsidP="00EE4E3E">
            <w:pPr>
              <w:jc w:val="both"/>
              <w:rPr>
                <w:rFonts w:asciiTheme="majorBidi" w:hAnsiTheme="majorBidi" w:cstheme="majorBidi"/>
                <w:shd w:val="clear" w:color="auto" w:fill="FFFFFF"/>
              </w:rPr>
            </w:pPr>
            <w:r w:rsidRPr="00762050">
              <w:rPr>
                <w:rFonts w:asciiTheme="majorBidi" w:hAnsiTheme="majorBidi" w:cstheme="majorBidi"/>
              </w:rPr>
              <w:t xml:space="preserve">L’enseignant chargé de cette matière peut faire savoir à ses étudiants qu’il peut toujours les évaluer en leur proposant de préparer des fiches de métiers. Demander aux étudiants de visionner chez eux un film de vulgarisation scientifique en relation avec le métier choisi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w:t>
            </w:r>
            <w:r w:rsidRPr="00762050">
              <w:rPr>
                <w:rFonts w:asciiTheme="majorBidi" w:hAnsiTheme="majorBidi" w:cstheme="majorBidi"/>
                <w:shd w:val="clear" w:color="auto" w:fill="FFFFFF"/>
              </w:rPr>
              <w:t>sont seuls aptes à définir la meilleure manière de tenir compte de ces travaux personnels dans la note globale de l'examen final.</w:t>
            </w:r>
          </w:p>
          <w:p w14:paraId="2113A7C6" w14:textId="77777777" w:rsidR="00EE4E3E" w:rsidRPr="00762050" w:rsidRDefault="00EE4E3E" w:rsidP="00EE4E3E">
            <w:pPr>
              <w:jc w:val="both"/>
              <w:rPr>
                <w:rFonts w:asciiTheme="majorBidi" w:hAnsiTheme="majorBidi" w:cstheme="majorBidi"/>
              </w:rPr>
            </w:pPr>
          </w:p>
          <w:p w14:paraId="0A181F2A"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b/>
                <w:u w:val="thick" w:color="70AD47"/>
              </w:rPr>
              <w:t>Mode d’évaluation:</w:t>
            </w:r>
            <w:r>
              <w:rPr>
                <w:rFonts w:asciiTheme="majorBidi" w:hAnsiTheme="majorBidi" w:cstheme="majorBidi"/>
              </w:rPr>
              <w:t xml:space="preserve">  </w:t>
            </w:r>
            <w:r w:rsidRPr="00762050">
              <w:rPr>
                <w:rFonts w:asciiTheme="majorBidi" w:hAnsiTheme="majorBidi" w:cstheme="majorBidi"/>
              </w:rPr>
              <w:t>Examen: 100%.</w:t>
            </w:r>
          </w:p>
          <w:p w14:paraId="5A7045A1" w14:textId="77777777" w:rsidR="00EE4E3E" w:rsidRPr="00762050" w:rsidRDefault="00EE4E3E" w:rsidP="00EE4E3E">
            <w:pPr>
              <w:jc w:val="both"/>
              <w:rPr>
                <w:rFonts w:asciiTheme="majorBidi" w:hAnsiTheme="majorBidi" w:cstheme="majorBidi"/>
              </w:rPr>
            </w:pPr>
          </w:p>
          <w:p w14:paraId="202C143F" w14:textId="77777777" w:rsidR="00EE4E3E" w:rsidRPr="00762050" w:rsidRDefault="00EE4E3E" w:rsidP="00EE4E3E">
            <w:pPr>
              <w:autoSpaceDE w:val="0"/>
              <w:autoSpaceDN w:val="0"/>
              <w:adjustRightInd w:val="0"/>
              <w:jc w:val="both"/>
              <w:rPr>
                <w:rFonts w:asciiTheme="majorBidi" w:hAnsiTheme="majorBidi" w:cstheme="majorBidi"/>
                <w:b/>
                <w:bCs/>
                <w:color w:val="000000"/>
                <w:u w:val="thick" w:color="F79646"/>
              </w:rPr>
            </w:pPr>
            <w:r w:rsidRPr="00762050">
              <w:rPr>
                <w:rFonts w:asciiTheme="majorBidi" w:hAnsiTheme="majorBidi" w:cstheme="majorBidi"/>
                <w:b/>
                <w:bCs/>
                <w:color w:val="000000"/>
                <w:u w:val="thick" w:color="F79646"/>
              </w:rPr>
              <w:t>Références bibliographiques :</w:t>
            </w:r>
          </w:p>
          <w:p w14:paraId="561177CC" w14:textId="77777777" w:rsidR="00EE4E3E" w:rsidRPr="004C2A52" w:rsidRDefault="00EE4E3E" w:rsidP="00EE4E3E">
            <w:pPr>
              <w:numPr>
                <w:ilvl w:val="0"/>
                <w:numId w:val="64"/>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Quels métiers pour demain ? Éditeur : ONISEP, 2016, Collection : Les Dossiers.</w:t>
            </w:r>
          </w:p>
          <w:p w14:paraId="772DAED0" w14:textId="77777777" w:rsidR="00EE4E3E" w:rsidRPr="004C2A52" w:rsidRDefault="00EE4E3E" w:rsidP="00EE4E3E">
            <w:pPr>
              <w:numPr>
                <w:ilvl w:val="0"/>
                <w:numId w:val="64"/>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 xml:space="preserve">J. </w:t>
            </w:r>
            <w:proofErr w:type="spellStart"/>
            <w:r w:rsidRPr="004C2A52">
              <w:rPr>
                <w:rFonts w:asciiTheme="majorBidi" w:hAnsiTheme="majorBidi" w:cstheme="majorBidi"/>
                <w:color w:val="000000"/>
                <w:sz w:val="22"/>
                <w:szCs w:val="22"/>
              </w:rPr>
              <w:t>Douënel</w:t>
            </w:r>
            <w:proofErr w:type="spellEnd"/>
            <w:r w:rsidRPr="004C2A52">
              <w:rPr>
                <w:rFonts w:asciiTheme="majorBidi" w:hAnsiTheme="majorBidi" w:cstheme="majorBidi"/>
                <w:color w:val="000000"/>
                <w:sz w:val="22"/>
                <w:szCs w:val="22"/>
              </w:rPr>
              <w:t xml:space="preserve"> et I. </w:t>
            </w:r>
            <w:proofErr w:type="spellStart"/>
            <w:r w:rsidRPr="004C2A52">
              <w:rPr>
                <w:rFonts w:asciiTheme="majorBidi" w:hAnsiTheme="majorBidi" w:cstheme="majorBidi"/>
                <w:color w:val="000000"/>
                <w:sz w:val="22"/>
                <w:szCs w:val="22"/>
              </w:rPr>
              <w:t>Sédès</w:t>
            </w:r>
            <w:proofErr w:type="spellEnd"/>
            <w:r w:rsidRPr="004C2A52">
              <w:rPr>
                <w:rFonts w:asciiTheme="majorBidi" w:hAnsiTheme="majorBidi" w:cstheme="majorBidi"/>
                <w:color w:val="000000"/>
                <w:sz w:val="22"/>
                <w:szCs w:val="22"/>
              </w:rPr>
              <w:t>, Choisir un métier selon son profil, Editions d'Organisation, Collection : Emploi &amp; carrière, 2010.</w:t>
            </w:r>
          </w:p>
          <w:p w14:paraId="2E985C5F" w14:textId="77777777" w:rsidR="00EE4E3E" w:rsidRPr="004C2A52" w:rsidRDefault="00EE4E3E" w:rsidP="00EE4E3E">
            <w:pPr>
              <w:numPr>
                <w:ilvl w:val="0"/>
                <w:numId w:val="64"/>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 xml:space="preserve">V. </w:t>
            </w:r>
            <w:proofErr w:type="spellStart"/>
            <w:r w:rsidRPr="004C2A52">
              <w:rPr>
                <w:rFonts w:asciiTheme="majorBidi" w:hAnsiTheme="majorBidi" w:cstheme="majorBidi"/>
                <w:color w:val="000000"/>
                <w:sz w:val="22"/>
                <w:szCs w:val="22"/>
              </w:rPr>
              <w:t>Bertereau</w:t>
            </w:r>
            <w:proofErr w:type="spellEnd"/>
            <w:r w:rsidRPr="004C2A52">
              <w:rPr>
                <w:rFonts w:asciiTheme="majorBidi" w:hAnsiTheme="majorBidi" w:cstheme="majorBidi"/>
                <w:color w:val="000000"/>
                <w:sz w:val="22"/>
                <w:szCs w:val="22"/>
              </w:rPr>
              <w:t xml:space="preserve"> et E. Ratière, Pour quel métier êtes-vous fait ? Editeur : L’Étudiant, 6e édition,  Collection : Métiers, 2015.</w:t>
            </w:r>
          </w:p>
          <w:p w14:paraId="261C7743" w14:textId="77777777" w:rsidR="00EE4E3E" w:rsidRPr="004C2A52" w:rsidRDefault="00EE4E3E" w:rsidP="00EE4E3E">
            <w:pPr>
              <w:numPr>
                <w:ilvl w:val="0"/>
                <w:numId w:val="64"/>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Le grand livre des métiers, Éditeur : L'Étudiant, Collection : Métiers, 2017.</w:t>
            </w:r>
          </w:p>
          <w:p w14:paraId="2D181B82" w14:textId="77777777" w:rsidR="00EE4E3E" w:rsidRPr="004C2A52" w:rsidRDefault="00EE4E3E" w:rsidP="00EE4E3E">
            <w:pPr>
              <w:numPr>
                <w:ilvl w:val="0"/>
                <w:numId w:val="64"/>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Les métiers de l'industrie aéronautique et spatiale, Collection : Parcours, Edition : ONISEP, 2017.</w:t>
            </w:r>
          </w:p>
          <w:p w14:paraId="10E41FB9" w14:textId="77777777" w:rsidR="00EE4E3E" w:rsidRPr="004C2A52" w:rsidRDefault="00EE4E3E" w:rsidP="00EE4E3E">
            <w:pPr>
              <w:numPr>
                <w:ilvl w:val="0"/>
                <w:numId w:val="64"/>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Les métiers de l'électronique et de la robotique, Collection : Parcours, Edition : ONISEP, 2015.</w:t>
            </w:r>
          </w:p>
          <w:p w14:paraId="1AA1B95A" w14:textId="77777777" w:rsidR="00EE4E3E" w:rsidRPr="004C2A52" w:rsidRDefault="00EE4E3E" w:rsidP="00EE4E3E">
            <w:pPr>
              <w:numPr>
                <w:ilvl w:val="0"/>
                <w:numId w:val="64"/>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Les métiers du bâtiment et des travaux publics, Collection : Parcours, Edition : ONISEP, 2016.</w:t>
            </w:r>
          </w:p>
          <w:p w14:paraId="49506D90" w14:textId="77777777" w:rsidR="00EE4E3E" w:rsidRPr="004C2A52" w:rsidRDefault="00EE4E3E" w:rsidP="00EE4E3E">
            <w:pPr>
              <w:numPr>
                <w:ilvl w:val="0"/>
                <w:numId w:val="64"/>
              </w:numPr>
              <w:autoSpaceDE w:val="0"/>
              <w:autoSpaceDN w:val="0"/>
              <w:adjustRightInd w:val="0"/>
              <w:ind w:left="459"/>
              <w:jc w:val="both"/>
              <w:rPr>
                <w:rFonts w:asciiTheme="majorBidi" w:hAnsiTheme="majorBidi" w:cstheme="majorBidi"/>
                <w:sz w:val="22"/>
                <w:szCs w:val="22"/>
              </w:rPr>
            </w:pPr>
            <w:r w:rsidRPr="004C2A52">
              <w:rPr>
                <w:rFonts w:asciiTheme="majorBidi" w:hAnsiTheme="majorBidi" w:cstheme="majorBidi"/>
                <w:sz w:val="22"/>
                <w:szCs w:val="22"/>
              </w:rPr>
              <w:t>Les métiers du transport et de la logistique, Collection : Parcours, Edition : ONISEP, 2016.</w:t>
            </w:r>
          </w:p>
          <w:p w14:paraId="2D880C2C" w14:textId="77777777" w:rsidR="00EE4E3E" w:rsidRPr="004C2A52" w:rsidRDefault="00EE4E3E" w:rsidP="00EE4E3E">
            <w:pPr>
              <w:numPr>
                <w:ilvl w:val="0"/>
                <w:numId w:val="64"/>
              </w:numPr>
              <w:autoSpaceDE w:val="0"/>
              <w:autoSpaceDN w:val="0"/>
              <w:adjustRightInd w:val="0"/>
              <w:ind w:left="459"/>
              <w:jc w:val="both"/>
              <w:rPr>
                <w:rFonts w:asciiTheme="majorBidi" w:hAnsiTheme="majorBidi" w:cstheme="majorBidi"/>
                <w:sz w:val="22"/>
                <w:szCs w:val="22"/>
              </w:rPr>
            </w:pPr>
            <w:r w:rsidRPr="004C2A52">
              <w:rPr>
                <w:rFonts w:asciiTheme="majorBidi" w:hAnsiTheme="majorBidi" w:cstheme="majorBidi"/>
                <w:sz w:val="22"/>
                <w:szCs w:val="22"/>
              </w:rPr>
              <w:t>Les métiers de l’énergie, Collection : Parcours, Edition : ONISEP, 2016.</w:t>
            </w:r>
          </w:p>
          <w:p w14:paraId="5747CC2D" w14:textId="77777777" w:rsidR="00EE4E3E" w:rsidRPr="004C2A52" w:rsidRDefault="00EE4E3E" w:rsidP="00EE4E3E">
            <w:pPr>
              <w:numPr>
                <w:ilvl w:val="0"/>
                <w:numId w:val="64"/>
              </w:numPr>
              <w:autoSpaceDE w:val="0"/>
              <w:autoSpaceDN w:val="0"/>
              <w:adjustRightInd w:val="0"/>
              <w:ind w:left="459"/>
              <w:jc w:val="both"/>
              <w:rPr>
                <w:rFonts w:asciiTheme="majorBidi" w:hAnsiTheme="majorBidi" w:cstheme="majorBidi"/>
                <w:sz w:val="22"/>
                <w:szCs w:val="22"/>
              </w:rPr>
            </w:pPr>
            <w:r w:rsidRPr="004C2A52">
              <w:rPr>
                <w:rFonts w:asciiTheme="majorBidi" w:hAnsiTheme="majorBidi" w:cstheme="majorBidi"/>
                <w:sz w:val="22"/>
                <w:szCs w:val="22"/>
              </w:rPr>
              <w:t>Les métiers de la mécanique, Collection : Parcours, Edition : ONISEP, 2014.</w:t>
            </w:r>
          </w:p>
          <w:p w14:paraId="7870AC2B" w14:textId="77777777" w:rsidR="00EE4E3E" w:rsidRPr="004C2A52" w:rsidRDefault="00EE4E3E" w:rsidP="00EE4E3E">
            <w:pPr>
              <w:numPr>
                <w:ilvl w:val="0"/>
                <w:numId w:val="64"/>
              </w:numPr>
              <w:autoSpaceDE w:val="0"/>
              <w:autoSpaceDN w:val="0"/>
              <w:adjustRightInd w:val="0"/>
              <w:ind w:left="459"/>
              <w:jc w:val="both"/>
              <w:rPr>
                <w:rFonts w:asciiTheme="majorBidi" w:hAnsiTheme="majorBidi" w:cstheme="majorBidi"/>
                <w:sz w:val="22"/>
                <w:szCs w:val="22"/>
              </w:rPr>
            </w:pPr>
            <w:r w:rsidRPr="004C2A52">
              <w:rPr>
                <w:rFonts w:asciiTheme="majorBidi" w:hAnsiTheme="majorBidi" w:cstheme="majorBidi"/>
                <w:sz w:val="22"/>
                <w:szCs w:val="22"/>
              </w:rPr>
              <w:t>Les métiers de la chimie, Collection : Parcours, Edition : ONISEP, 2017.</w:t>
            </w:r>
          </w:p>
          <w:p w14:paraId="1589D4F3" w14:textId="77777777" w:rsidR="00EE4E3E" w:rsidRPr="00762050" w:rsidRDefault="00EE4E3E" w:rsidP="00EE4E3E">
            <w:pPr>
              <w:numPr>
                <w:ilvl w:val="0"/>
                <w:numId w:val="64"/>
              </w:numPr>
              <w:autoSpaceDE w:val="0"/>
              <w:autoSpaceDN w:val="0"/>
              <w:adjustRightInd w:val="0"/>
              <w:ind w:left="459"/>
              <w:jc w:val="both"/>
              <w:rPr>
                <w:rFonts w:asciiTheme="majorBidi" w:hAnsiTheme="majorBidi" w:cstheme="majorBidi"/>
              </w:rPr>
            </w:pPr>
            <w:r w:rsidRPr="004C2A52">
              <w:rPr>
                <w:rFonts w:asciiTheme="majorBidi" w:hAnsiTheme="majorBidi" w:cstheme="majorBidi"/>
                <w:sz w:val="22"/>
                <w:szCs w:val="22"/>
              </w:rPr>
              <w:t>12- Les métiers du Web, Collection : Parcours, Edition : ONISEP, 2015.</w:t>
            </w:r>
          </w:p>
        </w:tc>
      </w:tr>
    </w:tbl>
    <w:p w14:paraId="1FD39AB7" w14:textId="77777777" w:rsidR="00EE4E3E" w:rsidRPr="00762050" w:rsidRDefault="00EE4E3E" w:rsidP="00EE4E3E">
      <w:pPr>
        <w:autoSpaceDE w:val="0"/>
        <w:autoSpaceDN w:val="0"/>
        <w:adjustRightInd w:val="0"/>
        <w:jc w:val="both"/>
        <w:rPr>
          <w:rFonts w:asciiTheme="majorBidi" w:hAnsiTheme="majorBidi" w:cstheme="majorBidi"/>
          <w:b/>
          <w:bCs/>
          <w:color w:val="000000"/>
        </w:rPr>
      </w:pPr>
    </w:p>
    <w:p w14:paraId="13E31F4C" w14:textId="77777777" w:rsidR="00EE4E3E" w:rsidRPr="00762050" w:rsidRDefault="00EE4E3E" w:rsidP="00EE4E3E">
      <w:pPr>
        <w:rPr>
          <w:rFonts w:asciiTheme="majorBidi" w:hAnsiTheme="majorBidi" w:cstheme="majorBidi"/>
        </w:rPr>
      </w:pPr>
    </w:p>
    <w:p w14:paraId="0B345EA9" w14:textId="77777777" w:rsidR="00EE4E3E" w:rsidRPr="00762050" w:rsidRDefault="00EE4E3E" w:rsidP="00EE4E3E">
      <w:pPr>
        <w:rPr>
          <w:rFonts w:asciiTheme="majorBidi" w:hAnsiTheme="majorBidi" w:cstheme="majorBidi"/>
        </w:rPr>
      </w:pPr>
    </w:p>
    <w:p w14:paraId="732027C6"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Semestre: 2</w:t>
      </w:r>
    </w:p>
    <w:p w14:paraId="33A2C17B"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lastRenderedPageBreak/>
        <w:t>Unité d’enseignement: UEF 1.2.1</w:t>
      </w:r>
    </w:p>
    <w:p w14:paraId="05E54A8D"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eastAsia="Times New Roman" w:hAnsiTheme="majorBidi" w:cstheme="majorBidi"/>
          <w:b/>
          <w:bCs/>
          <w:color w:val="000000"/>
        </w:rPr>
      </w:pPr>
      <w:r w:rsidRPr="00762050">
        <w:rPr>
          <w:rFonts w:asciiTheme="majorBidi" w:hAnsiTheme="majorBidi" w:cstheme="majorBidi"/>
          <w:b/>
          <w:bCs/>
          <w:iCs/>
        </w:rPr>
        <w:t xml:space="preserve">Matière : </w:t>
      </w:r>
      <w:r w:rsidRPr="00762050">
        <w:rPr>
          <w:rFonts w:asciiTheme="majorBidi" w:eastAsia="Times New Roman" w:hAnsiTheme="majorBidi" w:cstheme="majorBidi"/>
          <w:b/>
          <w:bCs/>
          <w:color w:val="000000"/>
          <w:lang w:eastAsia="fr-FR"/>
        </w:rPr>
        <w:t xml:space="preserve">Analyse 2 </w:t>
      </w:r>
    </w:p>
    <w:p w14:paraId="4869C5E9"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67h30 (Cours: 1h30, TD: 3h00)</w:t>
      </w:r>
    </w:p>
    <w:p w14:paraId="1CDA4873"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6</w:t>
      </w:r>
    </w:p>
    <w:p w14:paraId="7D1A1E38"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Coefficient: 2</w:t>
      </w:r>
    </w:p>
    <w:p w14:paraId="6E063E41" w14:textId="77777777" w:rsidR="00EE4E3E" w:rsidRPr="00762050" w:rsidRDefault="00EE4E3E" w:rsidP="00EE4E3E">
      <w:pPr>
        <w:spacing w:line="276" w:lineRule="auto"/>
        <w:jc w:val="both"/>
        <w:rPr>
          <w:rFonts w:asciiTheme="majorBidi" w:hAnsiTheme="majorBidi" w:cstheme="majorBidi"/>
          <w:b/>
        </w:rPr>
      </w:pPr>
    </w:p>
    <w:tbl>
      <w:tblPr>
        <w:tblStyle w:val="Grilledutableau"/>
        <w:tblW w:w="9776" w:type="dxa"/>
        <w:tblLook w:val="04A0" w:firstRow="1" w:lastRow="0" w:firstColumn="1" w:lastColumn="0" w:noHBand="0" w:noVBand="1"/>
      </w:tblPr>
      <w:tblGrid>
        <w:gridCol w:w="9776"/>
      </w:tblGrid>
      <w:tr w:rsidR="00EE4E3E" w:rsidRPr="00762050" w14:paraId="657E4C13" w14:textId="77777777" w:rsidTr="00EE4E3E">
        <w:tc>
          <w:tcPr>
            <w:tcW w:w="9776" w:type="dxa"/>
          </w:tcPr>
          <w:p w14:paraId="008F43D2" w14:textId="77777777" w:rsidR="00EE4E3E" w:rsidRPr="00762050" w:rsidRDefault="00EE4E3E" w:rsidP="00EE4E3E">
            <w:pPr>
              <w:rPr>
                <w:rFonts w:asciiTheme="majorBidi" w:hAnsiTheme="majorBidi" w:cstheme="majorBidi"/>
                <w:b/>
                <w:bCs/>
              </w:rPr>
            </w:pPr>
            <w:r w:rsidRPr="00762050">
              <w:rPr>
                <w:rFonts w:asciiTheme="majorBidi" w:hAnsiTheme="majorBidi" w:cstheme="majorBidi"/>
                <w:b/>
                <w:bCs/>
              </w:rPr>
              <w:t>Prérequis :</w:t>
            </w:r>
          </w:p>
          <w:p w14:paraId="13297AAD" w14:textId="77777777" w:rsidR="00EE4E3E" w:rsidRPr="00762050" w:rsidRDefault="00EE4E3E" w:rsidP="00EE4E3E">
            <w:pPr>
              <w:rPr>
                <w:rFonts w:asciiTheme="majorBidi" w:hAnsiTheme="majorBidi" w:cstheme="majorBidi"/>
              </w:rPr>
            </w:pPr>
            <w:r w:rsidRPr="00762050">
              <w:rPr>
                <w:rFonts w:asciiTheme="majorBidi" w:hAnsiTheme="majorBidi" w:cstheme="majorBidi"/>
              </w:rPr>
              <w:t>Il est recommandé de maîtriser les bases fondamentales du calcul d’intégrales et des primitives et des mathématiques enseignées en S1</w:t>
            </w:r>
          </w:p>
          <w:p w14:paraId="3953F8D8" w14:textId="77777777" w:rsidR="00EE4E3E" w:rsidRPr="00762050" w:rsidRDefault="00EE4E3E" w:rsidP="00EE4E3E">
            <w:pPr>
              <w:rPr>
                <w:rFonts w:asciiTheme="majorBidi" w:hAnsiTheme="majorBidi" w:cstheme="majorBidi"/>
              </w:rPr>
            </w:pPr>
          </w:p>
        </w:tc>
      </w:tr>
    </w:tbl>
    <w:p w14:paraId="39394FB7" w14:textId="77777777" w:rsidR="00EE4E3E" w:rsidRPr="00762050" w:rsidRDefault="00EE4E3E" w:rsidP="00EE4E3E">
      <w:pPr>
        <w:rPr>
          <w:rFonts w:asciiTheme="majorBidi" w:hAnsiTheme="majorBidi" w:cstheme="majorBidi"/>
        </w:rPr>
      </w:pPr>
    </w:p>
    <w:tbl>
      <w:tblPr>
        <w:tblStyle w:val="Grilledutableau"/>
        <w:tblW w:w="9776" w:type="dxa"/>
        <w:tblLook w:val="04A0" w:firstRow="1" w:lastRow="0" w:firstColumn="1" w:lastColumn="0" w:noHBand="0" w:noVBand="1"/>
      </w:tblPr>
      <w:tblGrid>
        <w:gridCol w:w="9776"/>
      </w:tblGrid>
      <w:tr w:rsidR="00EE4E3E" w:rsidRPr="00762050" w14:paraId="5D92C8AF" w14:textId="77777777" w:rsidTr="00EE4E3E">
        <w:tc>
          <w:tcPr>
            <w:tcW w:w="9776" w:type="dxa"/>
          </w:tcPr>
          <w:p w14:paraId="66B3FF03" w14:textId="77777777" w:rsidR="00EE4E3E" w:rsidRPr="00762050" w:rsidRDefault="00EE4E3E" w:rsidP="00EE4E3E">
            <w:pPr>
              <w:rPr>
                <w:rFonts w:asciiTheme="majorBidi" w:hAnsiTheme="majorBidi" w:cstheme="majorBidi"/>
                <w:b/>
                <w:bCs/>
              </w:rPr>
            </w:pPr>
            <w:r w:rsidRPr="00762050">
              <w:rPr>
                <w:rFonts w:asciiTheme="majorBidi" w:hAnsiTheme="majorBidi" w:cstheme="majorBidi"/>
                <w:b/>
                <w:bCs/>
              </w:rPr>
              <w:t>Objectifs :</w:t>
            </w:r>
          </w:p>
          <w:p w14:paraId="224B06A2"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De première importance pour un scientifique, cette matière permet à l’étudiant d’acquérir: </w:t>
            </w:r>
          </w:p>
          <w:p w14:paraId="334A47F3" w14:textId="77777777" w:rsidR="00EE4E3E" w:rsidRPr="00762050" w:rsidRDefault="00EE4E3E" w:rsidP="00EE4E3E">
            <w:pPr>
              <w:pStyle w:val="Paragraphedeliste"/>
              <w:numPr>
                <w:ilvl w:val="0"/>
                <w:numId w:val="65"/>
              </w:numPr>
              <w:rPr>
                <w:rFonts w:asciiTheme="majorBidi" w:hAnsiTheme="majorBidi" w:cstheme="majorBidi"/>
              </w:rPr>
            </w:pPr>
            <w:r w:rsidRPr="00762050">
              <w:rPr>
                <w:rFonts w:asciiTheme="majorBidi" w:hAnsiTheme="majorBidi" w:cstheme="majorBidi"/>
              </w:rPr>
              <w:t>les méthodes de résolution d’équations différentielles nécessaires pour les problèmes rencontrés en ingénierie et en physique</w:t>
            </w:r>
          </w:p>
          <w:p w14:paraId="43B6F99D" w14:textId="77777777" w:rsidR="00EE4E3E" w:rsidRPr="00762050" w:rsidRDefault="00EE4E3E" w:rsidP="00EE4E3E">
            <w:pPr>
              <w:pStyle w:val="Paragraphedeliste"/>
              <w:numPr>
                <w:ilvl w:val="0"/>
                <w:numId w:val="65"/>
              </w:numPr>
              <w:rPr>
                <w:rFonts w:asciiTheme="majorBidi" w:hAnsiTheme="majorBidi" w:cstheme="majorBidi"/>
              </w:rPr>
            </w:pPr>
            <w:r w:rsidRPr="00762050">
              <w:rPr>
                <w:rFonts w:asciiTheme="majorBidi" w:hAnsiTheme="majorBidi" w:cstheme="majorBidi"/>
              </w:rPr>
              <w:t xml:space="preserve">les méthodes de calcul de dérivabilité et d’intégrales des fonctions à plusieurs variables ( surfaces volumes), les différentes formes de développement limité </w:t>
            </w:r>
          </w:p>
        </w:tc>
      </w:tr>
    </w:tbl>
    <w:p w14:paraId="6329DACE" w14:textId="77777777" w:rsidR="00EE4E3E" w:rsidRPr="00762050" w:rsidRDefault="00EE4E3E" w:rsidP="00EE4E3E">
      <w:pPr>
        <w:rPr>
          <w:rFonts w:asciiTheme="majorBidi" w:hAnsiTheme="majorBidi" w:cstheme="majorBidi"/>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EE4E3E" w:rsidRPr="00762050" w14:paraId="6D40340C" w14:textId="77777777" w:rsidTr="00EE4E3E">
        <w:tc>
          <w:tcPr>
            <w:tcW w:w="9062" w:type="dxa"/>
          </w:tcPr>
          <w:p w14:paraId="57BC0CFE" w14:textId="77777777" w:rsidR="00EE4E3E" w:rsidRPr="00762050" w:rsidRDefault="00EE4E3E" w:rsidP="00EE4E3E">
            <w:pPr>
              <w:rPr>
                <w:rFonts w:asciiTheme="majorBidi" w:hAnsiTheme="majorBidi" w:cstheme="majorBidi"/>
                <w:b/>
                <w:bCs/>
                <w:u w:val="single"/>
              </w:rPr>
            </w:pPr>
            <w:r w:rsidRPr="00762050">
              <w:rPr>
                <w:rFonts w:asciiTheme="majorBidi" w:hAnsiTheme="majorBidi" w:cstheme="majorBidi"/>
                <w:b/>
                <w:bCs/>
                <w:u w:val="single"/>
              </w:rPr>
              <w:t>Contenu de la matière :</w:t>
            </w:r>
          </w:p>
          <w:p w14:paraId="644B4549" w14:textId="77777777" w:rsidR="00EE4E3E" w:rsidRPr="00762050" w:rsidRDefault="00EE4E3E" w:rsidP="00EE4E3E">
            <w:pPr>
              <w:rPr>
                <w:rFonts w:asciiTheme="majorBidi" w:hAnsiTheme="majorBidi" w:cstheme="majorBidi"/>
                <w:b/>
                <w:bCs/>
                <w:u w:val="single"/>
              </w:rPr>
            </w:pPr>
          </w:p>
          <w:p w14:paraId="36ADF9A1" w14:textId="77777777" w:rsidR="00EE4E3E" w:rsidRPr="00762050" w:rsidRDefault="00EE4E3E" w:rsidP="00EE4E3E">
            <w:pPr>
              <w:autoSpaceDE w:val="0"/>
              <w:autoSpaceDN w:val="0"/>
              <w:adjustRightInd w:val="0"/>
              <w:jc w:val="both"/>
              <w:rPr>
                <w:rFonts w:asciiTheme="majorBidi" w:hAnsiTheme="majorBidi" w:cstheme="majorBidi"/>
                <w:b/>
                <w:bCs/>
              </w:rPr>
            </w:pPr>
            <w:r w:rsidRPr="00762050">
              <w:rPr>
                <w:rFonts w:asciiTheme="majorBidi" w:hAnsiTheme="majorBidi" w:cstheme="majorBidi"/>
                <w:b/>
                <w:bCs/>
              </w:rPr>
              <w:t>Chapitre 1 : Equations différentielles ordinaires</w:t>
            </w:r>
          </w:p>
          <w:p w14:paraId="4B4E75D8" w14:textId="77777777" w:rsidR="00EE4E3E" w:rsidRPr="00762050" w:rsidRDefault="00EE4E3E" w:rsidP="00EE4E3E">
            <w:pPr>
              <w:autoSpaceDE w:val="0"/>
              <w:autoSpaceDN w:val="0"/>
              <w:adjustRightInd w:val="0"/>
              <w:jc w:val="both"/>
              <w:rPr>
                <w:rFonts w:asciiTheme="majorBidi" w:hAnsiTheme="majorBidi" w:cstheme="majorBidi"/>
                <w:b/>
                <w:bCs/>
              </w:rPr>
            </w:pPr>
            <w:r w:rsidRPr="00762050">
              <w:rPr>
                <w:rFonts w:asciiTheme="majorBidi" w:hAnsiTheme="majorBidi" w:cstheme="majorBidi"/>
                <w:b/>
                <w:bCs/>
              </w:rPr>
              <w:t>1. Equations différentielles ordinaires du premier ordre</w:t>
            </w:r>
          </w:p>
          <w:p w14:paraId="1C0BCFF0"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1.1 Note Historique.</w:t>
            </w:r>
          </w:p>
          <w:p w14:paraId="0C34F651"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1.2 Modèle physique conduisant à une équation différentielle.</w:t>
            </w:r>
          </w:p>
          <w:p w14:paraId="66DA49E1"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1.3 Définitions générales</w:t>
            </w:r>
          </w:p>
          <w:p w14:paraId="5F512F61"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1.4 Notions générales sur les équations différentielles du premier ordre.</w:t>
            </w:r>
          </w:p>
          <w:p w14:paraId="489372A1" w14:textId="77777777" w:rsidR="00EE4E3E" w:rsidRPr="004C2A52" w:rsidRDefault="00EE4E3E" w:rsidP="00D92323">
            <w:pPr>
              <w:pStyle w:val="Paragraphedeliste"/>
              <w:numPr>
                <w:ilvl w:val="0"/>
                <w:numId w:val="128"/>
              </w:numPr>
              <w:autoSpaceDE w:val="0"/>
              <w:autoSpaceDN w:val="0"/>
              <w:adjustRightInd w:val="0"/>
              <w:jc w:val="both"/>
              <w:rPr>
                <w:rFonts w:asciiTheme="majorBidi" w:hAnsiTheme="majorBidi" w:cstheme="majorBidi"/>
              </w:rPr>
            </w:pPr>
            <w:r w:rsidRPr="004C2A52">
              <w:rPr>
                <w:rFonts w:asciiTheme="majorBidi" w:hAnsiTheme="majorBidi" w:cstheme="majorBidi"/>
              </w:rPr>
              <w:t xml:space="preserve">Solution générale. Solution particulière. </w:t>
            </w:r>
          </w:p>
          <w:p w14:paraId="5BA174E3"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1.5 Equations à variables séparées et séparables.</w:t>
            </w:r>
          </w:p>
          <w:p w14:paraId="5C0DFF9B"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1.6 Equations homogènes du premier ordre. Définitions et exemples.</w:t>
            </w:r>
          </w:p>
          <w:p w14:paraId="2013C0AA" w14:textId="77777777" w:rsidR="00EE4E3E" w:rsidRPr="004C2A52" w:rsidRDefault="00EE4E3E" w:rsidP="00D92323">
            <w:pPr>
              <w:pStyle w:val="Paragraphedeliste"/>
              <w:numPr>
                <w:ilvl w:val="0"/>
                <w:numId w:val="128"/>
              </w:numPr>
              <w:autoSpaceDE w:val="0"/>
              <w:autoSpaceDN w:val="0"/>
              <w:adjustRightInd w:val="0"/>
              <w:jc w:val="both"/>
              <w:rPr>
                <w:rFonts w:asciiTheme="majorBidi" w:hAnsiTheme="majorBidi" w:cstheme="majorBidi"/>
              </w:rPr>
            </w:pPr>
            <w:r w:rsidRPr="004C2A52">
              <w:rPr>
                <w:rFonts w:asciiTheme="majorBidi" w:hAnsiTheme="majorBidi" w:cstheme="majorBidi"/>
              </w:rPr>
              <w:t>Résolution de l'équation homogène.</w:t>
            </w:r>
          </w:p>
          <w:p w14:paraId="30D30E0E"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1.7 Equations se ramenant aux équations homogènes.</w:t>
            </w:r>
          </w:p>
          <w:p w14:paraId="2BCEEFD3" w14:textId="77777777" w:rsidR="00EE4E3E" w:rsidRPr="004C2A52" w:rsidRDefault="00EE4E3E" w:rsidP="00D92323">
            <w:pPr>
              <w:pStyle w:val="Paragraphedeliste"/>
              <w:numPr>
                <w:ilvl w:val="0"/>
                <w:numId w:val="128"/>
              </w:numPr>
              <w:autoSpaceDE w:val="0"/>
              <w:autoSpaceDN w:val="0"/>
              <w:adjustRightInd w:val="0"/>
              <w:jc w:val="both"/>
              <w:rPr>
                <w:rFonts w:asciiTheme="majorBidi" w:hAnsiTheme="majorBidi" w:cstheme="majorBidi"/>
              </w:rPr>
            </w:pPr>
            <w:r w:rsidRPr="004C2A52">
              <w:rPr>
                <w:rFonts w:asciiTheme="majorBidi" w:hAnsiTheme="majorBidi" w:cstheme="majorBidi"/>
              </w:rPr>
              <w:t>Résolution de l'équation linéaire.</w:t>
            </w:r>
          </w:p>
          <w:p w14:paraId="3CD34918"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1.8 Equation de Bernoulli.</w:t>
            </w:r>
          </w:p>
          <w:p w14:paraId="10A7F696" w14:textId="77777777" w:rsidR="00EE4E3E" w:rsidRPr="004C2A52" w:rsidRDefault="00EE4E3E" w:rsidP="00D92323">
            <w:pPr>
              <w:pStyle w:val="Paragraphedeliste"/>
              <w:numPr>
                <w:ilvl w:val="0"/>
                <w:numId w:val="128"/>
              </w:numPr>
              <w:autoSpaceDE w:val="0"/>
              <w:autoSpaceDN w:val="0"/>
              <w:adjustRightInd w:val="0"/>
              <w:jc w:val="both"/>
              <w:rPr>
                <w:rFonts w:asciiTheme="majorBidi" w:hAnsiTheme="majorBidi" w:cstheme="majorBidi"/>
              </w:rPr>
            </w:pPr>
            <w:r w:rsidRPr="004C2A52">
              <w:rPr>
                <w:rFonts w:asciiTheme="majorBidi" w:hAnsiTheme="majorBidi" w:cstheme="majorBidi"/>
              </w:rPr>
              <w:t>Définition. Résolution de l'équation de Bernoulli.</w:t>
            </w:r>
          </w:p>
          <w:p w14:paraId="16AB9C4E" w14:textId="77777777" w:rsidR="00EE4E3E" w:rsidRPr="00762050" w:rsidRDefault="00EE4E3E" w:rsidP="00EE4E3E">
            <w:pPr>
              <w:autoSpaceDE w:val="0"/>
              <w:autoSpaceDN w:val="0"/>
              <w:adjustRightInd w:val="0"/>
              <w:jc w:val="both"/>
              <w:rPr>
                <w:rFonts w:asciiTheme="majorBidi" w:hAnsiTheme="majorBidi" w:cstheme="majorBidi"/>
                <w:b/>
                <w:bCs/>
              </w:rPr>
            </w:pPr>
            <w:r w:rsidRPr="00762050">
              <w:rPr>
                <w:rFonts w:asciiTheme="majorBidi" w:hAnsiTheme="majorBidi" w:cstheme="majorBidi"/>
                <w:b/>
                <w:bCs/>
              </w:rPr>
              <w:t>2. Equations différentielles du second ordre</w:t>
            </w:r>
          </w:p>
          <w:p w14:paraId="50981E92"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2.1 Note Historique.</w:t>
            </w:r>
          </w:p>
          <w:p w14:paraId="76D9B6C1"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2.2 Equations linéaires homogènes. Définitions et propriétés générales.</w:t>
            </w:r>
          </w:p>
          <w:p w14:paraId="194503A6"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2.3 Equations linéaires homogènes du second ordre à coefficients constants</w:t>
            </w:r>
          </w:p>
          <w:p w14:paraId="07A9C2C3" w14:textId="77777777" w:rsidR="00EE4E3E" w:rsidRPr="004C2A52" w:rsidRDefault="00EE4E3E" w:rsidP="00D92323">
            <w:pPr>
              <w:pStyle w:val="Paragraphedeliste"/>
              <w:numPr>
                <w:ilvl w:val="0"/>
                <w:numId w:val="128"/>
              </w:numPr>
              <w:jc w:val="both"/>
              <w:rPr>
                <w:rFonts w:asciiTheme="majorBidi" w:hAnsiTheme="majorBidi" w:cstheme="majorBidi"/>
                <w:b/>
                <w:bCs/>
              </w:rPr>
            </w:pPr>
            <w:r w:rsidRPr="004C2A52">
              <w:rPr>
                <w:rFonts w:asciiTheme="majorBidi" w:hAnsiTheme="majorBidi" w:cstheme="majorBidi"/>
              </w:rPr>
              <w:t>Les racines de l'équation caractéristique sont réelles et distinctes.</w:t>
            </w:r>
          </w:p>
          <w:p w14:paraId="16A162F2" w14:textId="77777777" w:rsidR="00EE4E3E" w:rsidRPr="004C2A52" w:rsidRDefault="00EE4E3E" w:rsidP="00D92323">
            <w:pPr>
              <w:pStyle w:val="Paragraphedeliste"/>
              <w:numPr>
                <w:ilvl w:val="0"/>
                <w:numId w:val="128"/>
              </w:numPr>
              <w:autoSpaceDE w:val="0"/>
              <w:autoSpaceDN w:val="0"/>
              <w:adjustRightInd w:val="0"/>
              <w:jc w:val="both"/>
              <w:rPr>
                <w:rFonts w:asciiTheme="majorBidi" w:hAnsiTheme="majorBidi" w:cstheme="majorBidi"/>
              </w:rPr>
            </w:pPr>
            <w:r w:rsidRPr="004C2A52">
              <w:rPr>
                <w:rFonts w:asciiTheme="majorBidi" w:hAnsiTheme="majorBidi" w:cstheme="majorBidi"/>
              </w:rPr>
              <w:t>Les racines de l'équation caractéristique sont complexes.</w:t>
            </w:r>
          </w:p>
          <w:p w14:paraId="485DA8EB" w14:textId="77777777" w:rsidR="00EE4E3E" w:rsidRPr="004C2A52" w:rsidRDefault="00EE4E3E" w:rsidP="00D92323">
            <w:pPr>
              <w:pStyle w:val="Paragraphedeliste"/>
              <w:numPr>
                <w:ilvl w:val="0"/>
                <w:numId w:val="128"/>
              </w:numPr>
              <w:autoSpaceDE w:val="0"/>
              <w:autoSpaceDN w:val="0"/>
              <w:adjustRightInd w:val="0"/>
              <w:jc w:val="both"/>
              <w:rPr>
                <w:rFonts w:asciiTheme="majorBidi" w:hAnsiTheme="majorBidi" w:cstheme="majorBidi"/>
              </w:rPr>
            </w:pPr>
            <w:r w:rsidRPr="004C2A52">
              <w:rPr>
                <w:rFonts w:asciiTheme="majorBidi" w:hAnsiTheme="majorBidi" w:cstheme="majorBidi"/>
              </w:rPr>
              <w:t>L'équation caractéristique admet une racine réelle double.</w:t>
            </w:r>
          </w:p>
          <w:p w14:paraId="4C261264"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2.4 Equations différentielles linéaires homogènes d'ordre n à coefficients constants.</w:t>
            </w:r>
          </w:p>
          <w:p w14:paraId="6B9C6A0E"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Définition. Solution générale. Méthode générale de calcul de n solutions linéairement indépendantes de l'équation homogène.</w:t>
            </w:r>
          </w:p>
          <w:p w14:paraId="6A9D9238"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2.5 Equations linéaires non homogènes du second ordre</w:t>
            </w:r>
          </w:p>
          <w:p w14:paraId="39FF675B"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Méthode de la variation des constantes arbitraires.</w:t>
            </w:r>
          </w:p>
          <w:p w14:paraId="162CCEF3"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2.6 Equations linéaires non homogènes du second ordre à coefficients constants</w:t>
            </w:r>
          </w:p>
          <w:p w14:paraId="500BFF4B"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Cas où le second membre est de la forme</w:t>
            </w:r>
          </w:p>
          <w:p w14:paraId="774DB0DE"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a. Le nombre n'est pas une racine de l'équation caractéristique :</w:t>
            </w:r>
          </w:p>
          <w:p w14:paraId="7A871F91"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b. est une racine simple de l'équation caractéristique :</w:t>
            </w:r>
          </w:p>
          <w:p w14:paraId="2CD305AC"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c. est une racine double de l'équation caractéristique :</w:t>
            </w:r>
          </w:p>
          <w:p w14:paraId="368D6509"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lastRenderedPageBreak/>
              <w:t>Cas où le second membre est de la forme</w:t>
            </w:r>
          </w:p>
          <w:p w14:paraId="6969E408"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a. si n'est pas racine de l'équation caractéristique :</w:t>
            </w:r>
          </w:p>
          <w:p w14:paraId="1E5DF7FA" w14:textId="77777777" w:rsidR="00EE4E3E" w:rsidRPr="00762050" w:rsidRDefault="00EE4E3E" w:rsidP="00EE4E3E">
            <w:pPr>
              <w:jc w:val="both"/>
              <w:rPr>
                <w:rFonts w:asciiTheme="majorBidi" w:hAnsiTheme="majorBidi" w:cstheme="majorBidi"/>
                <w:b/>
                <w:bCs/>
              </w:rPr>
            </w:pPr>
            <w:r w:rsidRPr="00762050">
              <w:rPr>
                <w:rFonts w:asciiTheme="majorBidi" w:hAnsiTheme="majorBidi" w:cstheme="majorBidi"/>
              </w:rPr>
              <w:t>b. si est racine de l'équation caractéristique :</w:t>
            </w:r>
          </w:p>
          <w:p w14:paraId="15FEE8F8" w14:textId="77777777" w:rsidR="00EE4E3E" w:rsidRPr="00762050" w:rsidRDefault="00EE4E3E" w:rsidP="00EE4E3E">
            <w:pPr>
              <w:jc w:val="both"/>
              <w:rPr>
                <w:rFonts w:asciiTheme="majorBidi" w:hAnsiTheme="majorBidi" w:cstheme="majorBidi"/>
                <w:b/>
                <w:bCs/>
              </w:rPr>
            </w:pPr>
          </w:p>
          <w:p w14:paraId="6F3C3FF1" w14:textId="77777777" w:rsidR="00EE4E3E" w:rsidRPr="00762050" w:rsidRDefault="00EE4E3E" w:rsidP="00EE4E3E">
            <w:pPr>
              <w:autoSpaceDE w:val="0"/>
              <w:autoSpaceDN w:val="0"/>
              <w:adjustRightInd w:val="0"/>
              <w:jc w:val="both"/>
              <w:rPr>
                <w:rFonts w:asciiTheme="majorBidi" w:hAnsiTheme="majorBidi" w:cstheme="majorBidi"/>
                <w:b/>
                <w:bCs/>
              </w:rPr>
            </w:pPr>
            <w:r w:rsidRPr="00762050">
              <w:rPr>
                <w:rFonts w:asciiTheme="majorBidi" w:hAnsiTheme="majorBidi" w:cstheme="majorBidi"/>
                <w:b/>
                <w:bCs/>
              </w:rPr>
              <w:t xml:space="preserve">Chapitre 2 : Fonctions de plusieurs variables. Notions de limite, continuité, dérivées partielles, </w:t>
            </w:r>
            <w:proofErr w:type="spellStart"/>
            <w:r w:rsidRPr="00762050">
              <w:rPr>
                <w:rFonts w:asciiTheme="majorBidi" w:hAnsiTheme="majorBidi" w:cstheme="majorBidi"/>
                <w:b/>
                <w:bCs/>
              </w:rPr>
              <w:t>différientiabilité</w:t>
            </w:r>
            <w:proofErr w:type="spellEnd"/>
          </w:p>
          <w:p w14:paraId="756DF62F" w14:textId="77777777" w:rsidR="00EE4E3E" w:rsidRPr="00762050" w:rsidRDefault="00EE4E3E" w:rsidP="00EE4E3E">
            <w:pPr>
              <w:autoSpaceDE w:val="0"/>
              <w:autoSpaceDN w:val="0"/>
              <w:adjustRightInd w:val="0"/>
              <w:jc w:val="both"/>
              <w:rPr>
                <w:rFonts w:asciiTheme="majorBidi" w:hAnsiTheme="majorBidi" w:cstheme="majorBidi"/>
                <w:b/>
                <w:bCs/>
              </w:rPr>
            </w:pPr>
          </w:p>
          <w:p w14:paraId="168A702C"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2.1 Note historique</w:t>
            </w:r>
          </w:p>
          <w:p w14:paraId="57FE0EA4"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2.2 Domaine de définition.</w:t>
            </w:r>
          </w:p>
          <w:p w14:paraId="48848E6E"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2.3 Notion de limite.</w:t>
            </w:r>
          </w:p>
          <w:p w14:paraId="2058FE89" w14:textId="77777777" w:rsidR="00EE4E3E" w:rsidRPr="00762050" w:rsidRDefault="00EE4E3E" w:rsidP="00EE4E3E">
            <w:pPr>
              <w:jc w:val="both"/>
              <w:rPr>
                <w:rFonts w:asciiTheme="majorBidi" w:hAnsiTheme="majorBidi" w:cstheme="majorBidi"/>
                <w:b/>
                <w:bCs/>
              </w:rPr>
            </w:pPr>
            <w:r w:rsidRPr="00762050">
              <w:rPr>
                <w:rFonts w:asciiTheme="majorBidi" w:hAnsiTheme="majorBidi" w:cstheme="majorBidi"/>
              </w:rPr>
              <w:t>Introduction. Notion de voisinage. Définition de la limite d'une fonction de deux</w:t>
            </w:r>
          </w:p>
          <w:p w14:paraId="112988D1"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variables. Ne pas confondre limite suivant une direction et limite.</w:t>
            </w:r>
          </w:p>
          <w:p w14:paraId="01727280"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2.4 Continuité des fonctions de deux variables.</w:t>
            </w:r>
          </w:p>
          <w:p w14:paraId="1E9F514C"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2.5 Dérivées partielles d'ordre un.</w:t>
            </w:r>
          </w:p>
          <w:p w14:paraId="60FE9E4F"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Définition des dérivées partielles d'ordre un d'une fonction de 2 variables en un point (</w:t>
            </w:r>
            <w:proofErr w:type="spellStart"/>
            <w:r w:rsidRPr="00762050">
              <w:rPr>
                <w:rFonts w:asciiTheme="majorBidi" w:hAnsiTheme="majorBidi" w:cstheme="majorBidi"/>
              </w:rPr>
              <w:t>x</w:t>
            </w:r>
            <w:r w:rsidRPr="00762050">
              <w:rPr>
                <w:rFonts w:ascii="Cambria Math" w:hAnsi="Cambria Math" w:cs="Cambria Math"/>
              </w:rPr>
              <w:t>₀</w:t>
            </w:r>
            <w:r w:rsidRPr="00762050">
              <w:rPr>
                <w:rFonts w:asciiTheme="majorBidi" w:hAnsiTheme="majorBidi" w:cstheme="majorBidi"/>
              </w:rPr>
              <w:t>,y</w:t>
            </w:r>
            <w:proofErr w:type="spellEnd"/>
            <w:r w:rsidRPr="00762050">
              <w:rPr>
                <w:rFonts w:ascii="Cambria Math" w:hAnsi="Cambria Math" w:cs="Cambria Math"/>
              </w:rPr>
              <w:t>₀</w:t>
            </w:r>
            <w:r w:rsidRPr="00762050">
              <w:rPr>
                <w:rFonts w:asciiTheme="majorBidi" w:hAnsiTheme="majorBidi" w:cstheme="majorBidi"/>
              </w:rPr>
              <w:t>)</w:t>
            </w:r>
          </w:p>
          <w:p w14:paraId="230C2FE7"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La fonction dérivée partielle. Dérivées partielles d'ordre deux. Continuité et existence des dérivées partielles ((∂f)/(∂x)) et ((∂f)/(∂y))</w:t>
            </w:r>
          </w:p>
          <w:p w14:paraId="259681FE"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2.6 Fonctions différentiables.</w:t>
            </w:r>
          </w:p>
          <w:p w14:paraId="1A05B548"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Introduction. Définition des fonctions différentiables. Cas des fonctions d'une variable réelle f:</w:t>
            </w:r>
            <w:r w:rsidRPr="00762050">
              <w:rPr>
                <w:rFonts w:ascii="Cambria Math" w:hAnsi="Cambria Math" w:cs="Cambria Math"/>
              </w:rPr>
              <w:t>ℝ</w:t>
            </w:r>
            <w:r w:rsidRPr="00762050">
              <w:rPr>
                <w:rFonts w:asciiTheme="majorBidi" w:hAnsiTheme="majorBidi" w:cstheme="majorBidi"/>
              </w:rPr>
              <w:t>→</w:t>
            </w:r>
            <w:r w:rsidRPr="00762050">
              <w:rPr>
                <w:rFonts w:ascii="Cambria Math" w:hAnsi="Cambria Math" w:cs="Cambria Math"/>
              </w:rPr>
              <w:t>ℝ</w:t>
            </w:r>
            <w:r w:rsidRPr="00762050">
              <w:rPr>
                <w:rFonts w:asciiTheme="majorBidi" w:hAnsiTheme="majorBidi" w:cstheme="majorBidi"/>
              </w:rPr>
              <w:t>.</w:t>
            </w:r>
          </w:p>
          <w:p w14:paraId="680853FC"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Définition des fonctions différentiables. Cas des fonctions de deux variables f:</w:t>
            </w:r>
            <w:r w:rsidRPr="00762050">
              <w:rPr>
                <w:rFonts w:ascii="Cambria Math" w:hAnsi="Cambria Math" w:cs="Cambria Math"/>
              </w:rPr>
              <w:t>ℝ</w:t>
            </w:r>
            <w:r w:rsidRPr="00762050">
              <w:rPr>
                <w:rFonts w:asciiTheme="majorBidi" w:hAnsiTheme="majorBidi" w:cstheme="majorBidi"/>
              </w:rPr>
              <w:t>²→</w:t>
            </w:r>
            <w:r w:rsidRPr="00762050">
              <w:rPr>
                <w:rFonts w:ascii="Cambria Math" w:hAnsi="Cambria Math" w:cs="Cambria Math"/>
              </w:rPr>
              <w:t>ℝ</w:t>
            </w:r>
          </w:p>
          <w:p w14:paraId="228AD9AB"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 xml:space="preserve">Relation entre fonction différentiable et existence des dérivées partielles ((∂f)/(∂x)) et ((∂f)/(∂y)). Relation entre </w:t>
            </w:r>
            <w:proofErr w:type="spellStart"/>
            <w:r w:rsidRPr="00762050">
              <w:rPr>
                <w:rFonts w:asciiTheme="majorBidi" w:hAnsiTheme="majorBidi" w:cstheme="majorBidi"/>
              </w:rPr>
              <w:t>différentiabilité</w:t>
            </w:r>
            <w:proofErr w:type="spellEnd"/>
            <w:r w:rsidRPr="00762050">
              <w:rPr>
                <w:rFonts w:asciiTheme="majorBidi" w:hAnsiTheme="majorBidi" w:cstheme="majorBidi"/>
              </w:rPr>
              <w:t xml:space="preserve"> et continuité.</w:t>
            </w:r>
          </w:p>
          <w:p w14:paraId="43CD36E9"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2.7 Notion de différentielle d'une fonction de deux variables.</w:t>
            </w:r>
          </w:p>
          <w:p w14:paraId="32C04E8E"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2.8 Dérivées partielles des fonctions composées.</w:t>
            </w:r>
          </w:p>
          <w:p w14:paraId="1692631F"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Dérivées partielles des fonctions composées du type 1. Dérivées des fonctions composées du type 2.</w:t>
            </w:r>
          </w:p>
          <w:p w14:paraId="08F16552"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2.9 Formule de Taylor des fonctions de 2 variables.</w:t>
            </w:r>
          </w:p>
          <w:p w14:paraId="2FC8B216"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Dérivées partielles d'ordre n, n&gt;2.</w:t>
            </w:r>
          </w:p>
          <w:p w14:paraId="4164D1C8"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 xml:space="preserve">2.10 Optimisation différentiable dans </w:t>
            </w:r>
            <w:r w:rsidRPr="00762050">
              <w:rPr>
                <w:rFonts w:ascii="Cambria Math" w:hAnsi="Cambria Math" w:cs="Cambria Math"/>
              </w:rPr>
              <w:t>ℝ</w:t>
            </w:r>
            <w:r w:rsidRPr="00762050">
              <w:rPr>
                <w:rFonts w:asciiTheme="majorBidi" w:hAnsiTheme="majorBidi" w:cstheme="majorBidi"/>
              </w:rPr>
              <w:t>².</w:t>
            </w:r>
          </w:p>
          <w:p w14:paraId="53D0ACB0" w14:textId="77777777" w:rsidR="00EE4E3E" w:rsidRPr="00762050" w:rsidRDefault="00EE4E3E" w:rsidP="00EE4E3E">
            <w:pPr>
              <w:autoSpaceDE w:val="0"/>
              <w:autoSpaceDN w:val="0"/>
              <w:adjustRightInd w:val="0"/>
              <w:jc w:val="both"/>
              <w:rPr>
                <w:rFonts w:asciiTheme="majorBidi" w:hAnsiTheme="majorBidi" w:cstheme="majorBidi"/>
              </w:rPr>
            </w:pPr>
            <w:r w:rsidRPr="00762050">
              <w:rPr>
                <w:rFonts w:asciiTheme="majorBidi" w:hAnsiTheme="majorBidi" w:cstheme="majorBidi"/>
              </w:rPr>
              <w:t>Définitions d'optimum local et global. Conditions nécessaires d'optimalité. Conditions suffisantes d'optimalité.</w:t>
            </w:r>
          </w:p>
          <w:p w14:paraId="077DBD46" w14:textId="77777777" w:rsidR="00EE4E3E" w:rsidRPr="00762050" w:rsidRDefault="00EE4E3E" w:rsidP="00EE4E3E">
            <w:pPr>
              <w:autoSpaceDE w:val="0"/>
              <w:autoSpaceDN w:val="0"/>
              <w:adjustRightInd w:val="0"/>
              <w:rPr>
                <w:rFonts w:asciiTheme="majorBidi" w:hAnsiTheme="majorBidi" w:cstheme="majorBidi"/>
              </w:rPr>
            </w:pPr>
          </w:p>
          <w:p w14:paraId="7DD2D807" w14:textId="77777777" w:rsidR="00EE4E3E" w:rsidRPr="00762050" w:rsidRDefault="00EE4E3E" w:rsidP="00EE4E3E">
            <w:pPr>
              <w:autoSpaceDE w:val="0"/>
              <w:autoSpaceDN w:val="0"/>
              <w:adjustRightInd w:val="0"/>
              <w:rPr>
                <w:rFonts w:asciiTheme="majorBidi" w:hAnsiTheme="majorBidi" w:cstheme="majorBidi"/>
                <w:b/>
                <w:bCs/>
              </w:rPr>
            </w:pPr>
            <w:r w:rsidRPr="00762050">
              <w:rPr>
                <w:rFonts w:asciiTheme="majorBidi" w:hAnsiTheme="majorBidi" w:cstheme="majorBidi"/>
                <w:b/>
                <w:bCs/>
              </w:rPr>
              <w:t>Chapitre 3</w:t>
            </w:r>
          </w:p>
          <w:p w14:paraId="1CB68E30" w14:textId="77777777" w:rsidR="00EE4E3E" w:rsidRPr="00762050" w:rsidRDefault="00EE4E3E" w:rsidP="00EE4E3E">
            <w:pPr>
              <w:autoSpaceDE w:val="0"/>
              <w:autoSpaceDN w:val="0"/>
              <w:adjustRightInd w:val="0"/>
              <w:rPr>
                <w:rFonts w:asciiTheme="majorBidi" w:hAnsiTheme="majorBidi" w:cstheme="majorBidi"/>
                <w:b/>
                <w:bCs/>
              </w:rPr>
            </w:pPr>
          </w:p>
          <w:p w14:paraId="227994D7"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b/>
                <w:bCs/>
              </w:rPr>
              <w:t xml:space="preserve">1. </w:t>
            </w:r>
            <w:r w:rsidRPr="00762050">
              <w:rPr>
                <w:rFonts w:asciiTheme="majorBidi" w:hAnsiTheme="majorBidi" w:cstheme="majorBidi"/>
              </w:rPr>
              <w:t>Intégrales doubles</w:t>
            </w:r>
          </w:p>
          <w:p w14:paraId="2D4FC7EF"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rPr>
              <w:t>1.1 Définition de l’intégrale double</w:t>
            </w:r>
          </w:p>
          <w:p w14:paraId="68B5EEC5"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rPr>
              <w:t>1.2 Exemples</w:t>
            </w:r>
          </w:p>
          <w:p w14:paraId="2695D854"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rPr>
              <w:t>1.3 Propriétés de l’intégrale double</w:t>
            </w:r>
          </w:p>
          <w:p w14:paraId="5D98E368" w14:textId="77777777" w:rsidR="00EE4E3E" w:rsidRPr="00762050" w:rsidRDefault="00EE4E3E" w:rsidP="00EE4E3E">
            <w:pPr>
              <w:pStyle w:val="Paragraphedeliste"/>
              <w:numPr>
                <w:ilvl w:val="0"/>
                <w:numId w:val="67"/>
              </w:numPr>
              <w:autoSpaceDE w:val="0"/>
              <w:autoSpaceDN w:val="0"/>
              <w:adjustRightInd w:val="0"/>
              <w:rPr>
                <w:rFonts w:asciiTheme="majorBidi" w:hAnsiTheme="majorBidi" w:cstheme="majorBidi"/>
              </w:rPr>
            </w:pPr>
            <w:r w:rsidRPr="00762050">
              <w:rPr>
                <w:rFonts w:asciiTheme="majorBidi" w:hAnsiTheme="majorBidi" w:cstheme="majorBidi"/>
              </w:rPr>
              <w:t>Linéarité,</w:t>
            </w:r>
          </w:p>
          <w:p w14:paraId="4D590544" w14:textId="77777777" w:rsidR="00EE4E3E" w:rsidRPr="00762050" w:rsidRDefault="00EE4E3E" w:rsidP="00EE4E3E">
            <w:pPr>
              <w:pStyle w:val="Paragraphedeliste"/>
              <w:numPr>
                <w:ilvl w:val="0"/>
                <w:numId w:val="67"/>
              </w:numPr>
              <w:autoSpaceDE w:val="0"/>
              <w:autoSpaceDN w:val="0"/>
              <w:adjustRightInd w:val="0"/>
              <w:rPr>
                <w:rFonts w:asciiTheme="majorBidi" w:hAnsiTheme="majorBidi" w:cstheme="majorBidi"/>
              </w:rPr>
            </w:pPr>
            <w:r w:rsidRPr="00762050">
              <w:rPr>
                <w:rFonts w:asciiTheme="majorBidi" w:hAnsiTheme="majorBidi" w:cstheme="majorBidi"/>
              </w:rPr>
              <w:t>Conservation de l’ordre,</w:t>
            </w:r>
          </w:p>
          <w:p w14:paraId="6B2BDE89" w14:textId="77777777" w:rsidR="00EE4E3E" w:rsidRPr="00762050" w:rsidRDefault="00EE4E3E" w:rsidP="00EE4E3E">
            <w:pPr>
              <w:pStyle w:val="Paragraphedeliste"/>
              <w:numPr>
                <w:ilvl w:val="0"/>
                <w:numId w:val="67"/>
              </w:numPr>
              <w:autoSpaceDE w:val="0"/>
              <w:autoSpaceDN w:val="0"/>
              <w:adjustRightInd w:val="0"/>
              <w:rPr>
                <w:rFonts w:asciiTheme="majorBidi" w:hAnsiTheme="majorBidi" w:cstheme="majorBidi"/>
              </w:rPr>
            </w:pPr>
            <w:r w:rsidRPr="00762050">
              <w:rPr>
                <w:rFonts w:asciiTheme="majorBidi" w:hAnsiTheme="majorBidi" w:cstheme="majorBidi"/>
              </w:rPr>
              <w:t>Additivité.</w:t>
            </w:r>
          </w:p>
          <w:p w14:paraId="0D053000"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rPr>
              <w:t xml:space="preserve">1.4 Théorème de </w:t>
            </w:r>
            <w:proofErr w:type="spellStart"/>
            <w:r w:rsidRPr="00762050">
              <w:rPr>
                <w:rFonts w:asciiTheme="majorBidi" w:hAnsiTheme="majorBidi" w:cstheme="majorBidi"/>
              </w:rPr>
              <w:t>Fubini</w:t>
            </w:r>
            <w:proofErr w:type="spellEnd"/>
            <w:r w:rsidRPr="00762050">
              <w:rPr>
                <w:rFonts w:asciiTheme="majorBidi" w:hAnsiTheme="majorBidi" w:cstheme="majorBidi"/>
              </w:rPr>
              <w:t xml:space="preserve"> dans le cas d’un domaine borné </w:t>
            </w:r>
            <w:r w:rsidRPr="00762050">
              <w:rPr>
                <w:rFonts w:ascii="Cambria Math" w:hAnsi="Cambria Math" w:cs="Cambria Math"/>
              </w:rPr>
              <w:t>ℝ</w:t>
            </w:r>
            <w:r w:rsidRPr="00762050">
              <w:rPr>
                <w:rFonts w:asciiTheme="majorBidi" w:hAnsiTheme="majorBidi" w:cstheme="majorBidi"/>
              </w:rPr>
              <w:t xml:space="preserve"> .</w:t>
            </w:r>
          </w:p>
          <w:p w14:paraId="1B0F17CA"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rPr>
              <w:t>1.5 Calcul des intégrales doubles</w:t>
            </w:r>
          </w:p>
          <w:p w14:paraId="2D10652B" w14:textId="77777777" w:rsidR="00EE4E3E" w:rsidRPr="00762050" w:rsidRDefault="00EE4E3E" w:rsidP="00EE4E3E">
            <w:pPr>
              <w:pStyle w:val="Paragraphedeliste"/>
              <w:numPr>
                <w:ilvl w:val="0"/>
                <w:numId w:val="66"/>
              </w:numPr>
              <w:autoSpaceDE w:val="0"/>
              <w:autoSpaceDN w:val="0"/>
              <w:adjustRightInd w:val="0"/>
              <w:rPr>
                <w:rFonts w:asciiTheme="majorBidi" w:hAnsiTheme="majorBidi" w:cstheme="majorBidi"/>
              </w:rPr>
            </w:pPr>
            <w:r w:rsidRPr="00762050">
              <w:rPr>
                <w:rFonts w:asciiTheme="majorBidi" w:hAnsiTheme="majorBidi" w:cstheme="majorBidi"/>
              </w:rPr>
              <w:t>Calcul direct,</w:t>
            </w:r>
          </w:p>
          <w:p w14:paraId="6905F2B8" w14:textId="77777777" w:rsidR="00EE4E3E" w:rsidRPr="00762050" w:rsidRDefault="00EE4E3E" w:rsidP="00EE4E3E">
            <w:pPr>
              <w:pStyle w:val="Paragraphedeliste"/>
              <w:numPr>
                <w:ilvl w:val="0"/>
                <w:numId w:val="66"/>
              </w:numPr>
              <w:autoSpaceDE w:val="0"/>
              <w:autoSpaceDN w:val="0"/>
              <w:adjustRightInd w:val="0"/>
              <w:rPr>
                <w:rFonts w:asciiTheme="majorBidi" w:hAnsiTheme="majorBidi" w:cstheme="majorBidi"/>
              </w:rPr>
            </w:pPr>
            <w:r w:rsidRPr="00762050">
              <w:rPr>
                <w:rFonts w:asciiTheme="majorBidi" w:hAnsiTheme="majorBidi" w:cstheme="majorBidi"/>
              </w:rPr>
              <w:t>Changement de variables dans une intégrale double (Formule de changement de variables).</w:t>
            </w:r>
          </w:p>
          <w:p w14:paraId="243D5D5A"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rPr>
              <w:t>1.6 Applications :Centre de gravité, Moment d’inertie.</w:t>
            </w:r>
          </w:p>
          <w:p w14:paraId="61331DBC"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b/>
                <w:bCs/>
              </w:rPr>
              <w:t xml:space="preserve">2. </w:t>
            </w:r>
            <w:r w:rsidRPr="00762050">
              <w:rPr>
                <w:rFonts w:asciiTheme="majorBidi" w:hAnsiTheme="majorBidi" w:cstheme="majorBidi"/>
              </w:rPr>
              <w:t>Intégrales Triples</w:t>
            </w:r>
          </w:p>
          <w:p w14:paraId="01089F8D"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rPr>
              <w:t>2.1 Généralisation de la notion d’intégrales doubles aux intégrales triples.</w:t>
            </w:r>
          </w:p>
          <w:p w14:paraId="42DD8711"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rPr>
              <w:t>2.2 Calcul d’une intégrale triple</w:t>
            </w:r>
          </w:p>
          <w:p w14:paraId="47935C69" w14:textId="77777777" w:rsidR="00EE4E3E" w:rsidRPr="00762050" w:rsidRDefault="00EE4E3E" w:rsidP="00D92323">
            <w:pPr>
              <w:pStyle w:val="Paragraphedeliste"/>
              <w:numPr>
                <w:ilvl w:val="0"/>
                <w:numId w:val="125"/>
              </w:numPr>
              <w:autoSpaceDE w:val="0"/>
              <w:autoSpaceDN w:val="0"/>
              <w:adjustRightInd w:val="0"/>
              <w:rPr>
                <w:rFonts w:asciiTheme="majorBidi" w:hAnsiTheme="majorBidi" w:cstheme="majorBidi"/>
              </w:rPr>
            </w:pPr>
            <w:r w:rsidRPr="00762050">
              <w:rPr>
                <w:rFonts w:asciiTheme="majorBidi" w:hAnsiTheme="majorBidi" w:cstheme="majorBidi"/>
              </w:rPr>
              <w:t>Calcul direct</w:t>
            </w:r>
          </w:p>
          <w:p w14:paraId="7B4D0726" w14:textId="77777777" w:rsidR="00EE4E3E" w:rsidRPr="00762050" w:rsidRDefault="00EE4E3E" w:rsidP="00D92323">
            <w:pPr>
              <w:pStyle w:val="Paragraphedeliste"/>
              <w:numPr>
                <w:ilvl w:val="0"/>
                <w:numId w:val="125"/>
              </w:numPr>
              <w:autoSpaceDE w:val="0"/>
              <w:autoSpaceDN w:val="0"/>
              <w:adjustRightInd w:val="0"/>
              <w:rPr>
                <w:rFonts w:asciiTheme="majorBidi" w:hAnsiTheme="majorBidi" w:cstheme="majorBidi"/>
              </w:rPr>
            </w:pPr>
            <w:r w:rsidRPr="00762050">
              <w:rPr>
                <w:rFonts w:asciiTheme="majorBidi" w:hAnsiTheme="majorBidi" w:cstheme="majorBidi"/>
              </w:rPr>
              <w:lastRenderedPageBreak/>
              <w:t>Calcul par changement de variables (Formule de changement de variables pour une intégrale triple).</w:t>
            </w:r>
          </w:p>
          <w:p w14:paraId="5518494B" w14:textId="77777777" w:rsidR="00EE4E3E" w:rsidRPr="00762050" w:rsidRDefault="00EE4E3E" w:rsidP="00D92323">
            <w:pPr>
              <w:pStyle w:val="Paragraphedeliste"/>
              <w:numPr>
                <w:ilvl w:val="0"/>
                <w:numId w:val="125"/>
              </w:numPr>
              <w:autoSpaceDE w:val="0"/>
              <w:autoSpaceDN w:val="0"/>
              <w:adjustRightInd w:val="0"/>
              <w:rPr>
                <w:rFonts w:asciiTheme="majorBidi" w:hAnsiTheme="majorBidi" w:cstheme="majorBidi"/>
              </w:rPr>
            </w:pPr>
            <w:r w:rsidRPr="00762050">
              <w:rPr>
                <w:rFonts w:asciiTheme="majorBidi" w:hAnsiTheme="majorBidi" w:cstheme="majorBidi"/>
              </w:rPr>
              <w:t>Volume sous le graphe d’une fonction de deux variables.</w:t>
            </w:r>
          </w:p>
          <w:p w14:paraId="1FC0B244" w14:textId="77777777" w:rsidR="00EE4E3E" w:rsidRPr="00762050" w:rsidRDefault="00EE4E3E" w:rsidP="00D92323">
            <w:pPr>
              <w:pStyle w:val="Paragraphedeliste"/>
              <w:numPr>
                <w:ilvl w:val="0"/>
                <w:numId w:val="125"/>
              </w:numPr>
              <w:autoSpaceDE w:val="0"/>
              <w:autoSpaceDN w:val="0"/>
              <w:adjustRightInd w:val="0"/>
              <w:rPr>
                <w:rFonts w:asciiTheme="majorBidi" w:hAnsiTheme="majorBidi" w:cstheme="majorBidi"/>
              </w:rPr>
            </w:pPr>
            <w:r w:rsidRPr="00762050">
              <w:rPr>
                <w:rFonts w:asciiTheme="majorBidi" w:hAnsiTheme="majorBidi" w:cstheme="majorBidi"/>
              </w:rPr>
              <w:t>Calcul de volume de certains corps solides.</w:t>
            </w:r>
          </w:p>
          <w:p w14:paraId="3E83A362"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rPr>
              <w:t>2.3 Applications :Centre de gravité, Moment d’inertie.</w:t>
            </w:r>
          </w:p>
          <w:p w14:paraId="5B1FC7C8" w14:textId="77777777" w:rsidR="00EE4E3E" w:rsidRPr="00762050" w:rsidRDefault="00EE4E3E" w:rsidP="00EE4E3E">
            <w:pPr>
              <w:autoSpaceDE w:val="0"/>
              <w:autoSpaceDN w:val="0"/>
              <w:adjustRightInd w:val="0"/>
              <w:rPr>
                <w:rFonts w:asciiTheme="majorBidi" w:hAnsiTheme="majorBidi" w:cstheme="majorBidi"/>
                <w:b/>
                <w:bCs/>
              </w:rPr>
            </w:pPr>
          </w:p>
        </w:tc>
      </w:tr>
    </w:tbl>
    <w:p w14:paraId="53199BE1"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b/>
          <w:u w:val="thick" w:color="70AD47"/>
        </w:rPr>
        <w:lastRenderedPageBreak/>
        <w:t>Mode d’évaluation:</w:t>
      </w:r>
    </w:p>
    <w:p w14:paraId="187DF9C2"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Contrôle continu: 40% ; Examen: 60%.</w:t>
      </w:r>
    </w:p>
    <w:p w14:paraId="33E333FC" w14:textId="77777777" w:rsidR="00EE4E3E" w:rsidRPr="00762050" w:rsidRDefault="00EE4E3E" w:rsidP="00EE4E3E">
      <w:pPr>
        <w:autoSpaceDE w:val="0"/>
        <w:autoSpaceDN w:val="0"/>
        <w:adjustRightInd w:val="0"/>
        <w:jc w:val="both"/>
        <w:rPr>
          <w:rFonts w:asciiTheme="majorBidi" w:hAnsiTheme="majorBidi" w:cstheme="majorBidi"/>
          <w:b/>
          <w:bCs/>
          <w:color w:val="000000"/>
        </w:rPr>
      </w:pPr>
    </w:p>
    <w:p w14:paraId="2E4E2057" w14:textId="77777777" w:rsidR="00EE4E3E" w:rsidRDefault="00EE4E3E" w:rsidP="00EE4E3E">
      <w:pPr>
        <w:autoSpaceDE w:val="0"/>
        <w:autoSpaceDN w:val="0"/>
        <w:adjustRightInd w:val="0"/>
        <w:jc w:val="both"/>
        <w:rPr>
          <w:rFonts w:asciiTheme="majorBidi" w:hAnsiTheme="majorBidi" w:cstheme="majorBidi"/>
          <w:b/>
          <w:bCs/>
          <w:color w:val="000000"/>
          <w:u w:val="single"/>
        </w:rPr>
      </w:pPr>
      <w:r w:rsidRPr="00762050">
        <w:rPr>
          <w:rFonts w:asciiTheme="majorBidi" w:hAnsiTheme="majorBidi" w:cstheme="majorBidi"/>
          <w:b/>
          <w:bCs/>
          <w:color w:val="000000"/>
          <w:u w:val="single"/>
        </w:rPr>
        <w:t>Références bibliographiques:</w:t>
      </w:r>
    </w:p>
    <w:p w14:paraId="063B82A0" w14:textId="77777777" w:rsidR="00EE4E3E" w:rsidRPr="00762050" w:rsidRDefault="00EE4E3E" w:rsidP="00EE4E3E">
      <w:pPr>
        <w:autoSpaceDE w:val="0"/>
        <w:autoSpaceDN w:val="0"/>
        <w:adjustRightInd w:val="0"/>
        <w:jc w:val="both"/>
        <w:rPr>
          <w:rFonts w:asciiTheme="majorBidi" w:hAnsiTheme="majorBidi" w:cstheme="majorBidi"/>
          <w:b/>
          <w:bCs/>
          <w:color w:val="000000"/>
          <w:u w:val="single"/>
        </w:rPr>
      </w:pPr>
    </w:p>
    <w:p w14:paraId="340EDF82" w14:textId="77777777" w:rsidR="00EE4E3E" w:rsidRPr="004C2A52" w:rsidRDefault="00EE4E3E" w:rsidP="00EE4E3E">
      <w:pPr>
        <w:jc w:val="both"/>
        <w:rPr>
          <w:rFonts w:asciiTheme="majorBidi" w:hAnsiTheme="majorBidi" w:cstheme="majorBidi"/>
          <w:sz w:val="22"/>
          <w:szCs w:val="22"/>
        </w:rPr>
      </w:pPr>
      <w:r w:rsidRPr="004C2A52">
        <w:rPr>
          <w:rFonts w:asciiTheme="majorBidi" w:hAnsiTheme="majorBidi" w:cstheme="majorBidi"/>
          <w:sz w:val="22"/>
          <w:szCs w:val="22"/>
        </w:rPr>
        <w:t xml:space="preserve">[1] </w:t>
      </w:r>
      <w:proofErr w:type="spellStart"/>
      <w:r w:rsidRPr="004C2A52">
        <w:rPr>
          <w:rFonts w:asciiTheme="majorBidi" w:hAnsiTheme="majorBidi" w:cstheme="majorBidi"/>
          <w:sz w:val="22"/>
          <w:szCs w:val="22"/>
        </w:rPr>
        <w:t>Kada</w:t>
      </w:r>
      <w:proofErr w:type="spellEnd"/>
      <w:r w:rsidRPr="004C2A52">
        <w:rPr>
          <w:rFonts w:asciiTheme="majorBidi" w:hAnsiTheme="majorBidi" w:cstheme="majorBidi"/>
          <w:sz w:val="22"/>
          <w:szCs w:val="22"/>
        </w:rPr>
        <w:t xml:space="preserve"> </w:t>
      </w:r>
      <w:proofErr w:type="spellStart"/>
      <w:r w:rsidRPr="004C2A52">
        <w:rPr>
          <w:rFonts w:asciiTheme="majorBidi" w:hAnsiTheme="majorBidi" w:cstheme="majorBidi"/>
          <w:sz w:val="22"/>
          <w:szCs w:val="22"/>
        </w:rPr>
        <w:t>Allab</w:t>
      </w:r>
      <w:proofErr w:type="spellEnd"/>
      <w:r w:rsidRPr="004C2A52">
        <w:rPr>
          <w:rFonts w:asciiTheme="majorBidi" w:hAnsiTheme="majorBidi" w:cstheme="majorBidi"/>
          <w:sz w:val="22"/>
          <w:szCs w:val="22"/>
        </w:rPr>
        <w:t xml:space="preserve">, Eléments d'Analyse. Office des publications Universitaires. Ben </w:t>
      </w:r>
      <w:proofErr w:type="spellStart"/>
      <w:r w:rsidRPr="004C2A52">
        <w:rPr>
          <w:rFonts w:asciiTheme="majorBidi" w:hAnsiTheme="majorBidi" w:cstheme="majorBidi"/>
          <w:sz w:val="22"/>
          <w:szCs w:val="22"/>
        </w:rPr>
        <w:t>Aknoun</w:t>
      </w:r>
      <w:proofErr w:type="spellEnd"/>
      <w:r w:rsidRPr="004C2A52">
        <w:rPr>
          <w:rFonts w:asciiTheme="majorBidi" w:hAnsiTheme="majorBidi" w:cstheme="majorBidi"/>
          <w:sz w:val="22"/>
          <w:szCs w:val="22"/>
        </w:rPr>
        <w:t xml:space="preserve">. Alger 1984 </w:t>
      </w:r>
    </w:p>
    <w:p w14:paraId="39A15E96" w14:textId="77777777" w:rsidR="00EE4E3E" w:rsidRPr="004C2A52" w:rsidRDefault="00EE4E3E" w:rsidP="00EE4E3E">
      <w:pPr>
        <w:jc w:val="both"/>
        <w:rPr>
          <w:rFonts w:asciiTheme="majorBidi" w:hAnsiTheme="majorBidi" w:cstheme="majorBidi"/>
          <w:sz w:val="22"/>
          <w:szCs w:val="22"/>
        </w:rPr>
      </w:pPr>
      <w:r w:rsidRPr="004C2A52">
        <w:rPr>
          <w:rFonts w:asciiTheme="majorBidi" w:hAnsiTheme="majorBidi" w:cstheme="majorBidi"/>
          <w:sz w:val="22"/>
          <w:szCs w:val="22"/>
        </w:rPr>
        <w:t xml:space="preserve">[2] N. </w:t>
      </w:r>
      <w:proofErr w:type="spellStart"/>
      <w:r w:rsidRPr="004C2A52">
        <w:rPr>
          <w:rFonts w:asciiTheme="majorBidi" w:hAnsiTheme="majorBidi" w:cstheme="majorBidi"/>
          <w:sz w:val="22"/>
          <w:szCs w:val="22"/>
        </w:rPr>
        <w:t>Piskounov</w:t>
      </w:r>
      <w:proofErr w:type="spellEnd"/>
      <w:r w:rsidRPr="004C2A52">
        <w:rPr>
          <w:rFonts w:asciiTheme="majorBidi" w:hAnsiTheme="majorBidi" w:cstheme="majorBidi"/>
          <w:sz w:val="22"/>
          <w:szCs w:val="22"/>
        </w:rPr>
        <w:t xml:space="preserve">, Calcul différentiel et </w:t>
      </w:r>
      <w:proofErr w:type="spellStart"/>
      <w:r w:rsidRPr="004C2A52">
        <w:rPr>
          <w:rFonts w:asciiTheme="majorBidi" w:hAnsiTheme="majorBidi" w:cstheme="majorBidi"/>
          <w:sz w:val="22"/>
          <w:szCs w:val="22"/>
        </w:rPr>
        <w:t>integral</w:t>
      </w:r>
      <w:proofErr w:type="spellEnd"/>
      <w:r w:rsidRPr="004C2A52">
        <w:rPr>
          <w:rFonts w:asciiTheme="majorBidi" w:hAnsiTheme="majorBidi" w:cstheme="majorBidi"/>
          <w:sz w:val="22"/>
          <w:szCs w:val="22"/>
        </w:rPr>
        <w:t>. Editions Mir. Moscou 1978</w:t>
      </w:r>
    </w:p>
    <w:p w14:paraId="7EB66A98" w14:textId="77777777" w:rsidR="00EE4E3E" w:rsidRPr="004C2A52" w:rsidRDefault="00EE4E3E" w:rsidP="00EE4E3E">
      <w:pPr>
        <w:jc w:val="both"/>
        <w:rPr>
          <w:rFonts w:asciiTheme="majorBidi" w:hAnsiTheme="majorBidi" w:cstheme="majorBidi"/>
          <w:sz w:val="22"/>
          <w:szCs w:val="22"/>
        </w:rPr>
      </w:pPr>
      <w:r w:rsidRPr="004C2A52">
        <w:rPr>
          <w:rFonts w:asciiTheme="majorBidi" w:hAnsiTheme="majorBidi" w:cstheme="majorBidi"/>
          <w:sz w:val="22"/>
          <w:szCs w:val="22"/>
        </w:rPr>
        <w:t xml:space="preserve">[3] J. </w:t>
      </w:r>
      <w:proofErr w:type="spellStart"/>
      <w:r w:rsidRPr="004C2A52">
        <w:rPr>
          <w:rFonts w:asciiTheme="majorBidi" w:hAnsiTheme="majorBidi" w:cstheme="majorBidi"/>
          <w:sz w:val="22"/>
          <w:szCs w:val="22"/>
        </w:rPr>
        <w:t>Dixmier</w:t>
      </w:r>
      <w:proofErr w:type="spellEnd"/>
      <w:r w:rsidRPr="004C2A52">
        <w:rPr>
          <w:rFonts w:asciiTheme="majorBidi" w:hAnsiTheme="majorBidi" w:cstheme="majorBidi"/>
          <w:sz w:val="22"/>
          <w:szCs w:val="22"/>
        </w:rPr>
        <w:t xml:space="preserve">, Cours de mathématiques du premier cycle. 1ère année. </w:t>
      </w:r>
      <w:proofErr w:type="spellStart"/>
      <w:r w:rsidRPr="004C2A52">
        <w:rPr>
          <w:rFonts w:asciiTheme="majorBidi" w:hAnsiTheme="majorBidi" w:cstheme="majorBidi"/>
          <w:sz w:val="22"/>
          <w:szCs w:val="22"/>
        </w:rPr>
        <w:t>Gauthiers</w:t>
      </w:r>
      <w:proofErr w:type="spellEnd"/>
      <w:r w:rsidRPr="004C2A52">
        <w:rPr>
          <w:rFonts w:asciiTheme="majorBidi" w:hAnsiTheme="majorBidi" w:cstheme="majorBidi"/>
          <w:sz w:val="22"/>
          <w:szCs w:val="22"/>
        </w:rPr>
        <w:t xml:space="preserve">-Villars. Paris 1976 </w:t>
      </w:r>
    </w:p>
    <w:p w14:paraId="37243BB6" w14:textId="77777777" w:rsidR="00EE4E3E" w:rsidRPr="004C2A52" w:rsidRDefault="00EE4E3E" w:rsidP="00EE4E3E">
      <w:pPr>
        <w:jc w:val="both"/>
        <w:rPr>
          <w:rFonts w:asciiTheme="majorBidi" w:hAnsiTheme="majorBidi" w:cstheme="majorBidi"/>
          <w:sz w:val="22"/>
          <w:szCs w:val="22"/>
        </w:rPr>
      </w:pPr>
      <w:r w:rsidRPr="004C2A52">
        <w:rPr>
          <w:rFonts w:asciiTheme="majorBidi" w:hAnsiTheme="majorBidi" w:cstheme="majorBidi"/>
          <w:sz w:val="22"/>
          <w:szCs w:val="22"/>
        </w:rPr>
        <w:t>[4] R. Murray Spiegel.  Théorie et applications de l'Analyse. McGraw-Hill, Paris 1973</w:t>
      </w:r>
    </w:p>
    <w:p w14:paraId="04137D94" w14:textId="77777777" w:rsidR="00EE4E3E" w:rsidRPr="004C2A52" w:rsidRDefault="00EE4E3E" w:rsidP="00EE4E3E">
      <w:pPr>
        <w:jc w:val="both"/>
        <w:rPr>
          <w:rFonts w:asciiTheme="majorBidi" w:hAnsiTheme="majorBidi" w:cstheme="majorBidi"/>
          <w:sz w:val="22"/>
          <w:szCs w:val="22"/>
        </w:rPr>
      </w:pPr>
      <w:r w:rsidRPr="004C2A52">
        <w:rPr>
          <w:rFonts w:asciiTheme="majorBidi" w:hAnsiTheme="majorBidi" w:cstheme="majorBidi"/>
          <w:sz w:val="22"/>
          <w:szCs w:val="22"/>
        </w:rPr>
        <w:t>[5] G. Flory,  Topologie, Analyse. Exercices avec solutions. Vuibert. Paris 1978</w:t>
      </w:r>
    </w:p>
    <w:p w14:paraId="7AC53CAD" w14:textId="77777777" w:rsidR="00EE4E3E" w:rsidRPr="00762050" w:rsidRDefault="00EE4E3E" w:rsidP="00EE4E3E">
      <w:pPr>
        <w:rPr>
          <w:rFonts w:asciiTheme="majorBidi" w:hAnsiTheme="majorBidi" w:cstheme="majorBidi"/>
        </w:rPr>
      </w:pPr>
    </w:p>
    <w:p w14:paraId="7BB5B59A" w14:textId="77777777" w:rsidR="00EE4E3E" w:rsidRPr="00762050" w:rsidRDefault="00EE4E3E" w:rsidP="00EE4E3E">
      <w:pPr>
        <w:rPr>
          <w:rFonts w:asciiTheme="majorBidi" w:hAnsiTheme="majorBidi" w:cstheme="majorBidi"/>
        </w:rPr>
      </w:pPr>
    </w:p>
    <w:p w14:paraId="0504BF6C" w14:textId="77777777" w:rsidR="00EE4E3E" w:rsidRPr="00762050" w:rsidRDefault="00EE4E3E" w:rsidP="00EE4E3E">
      <w:pPr>
        <w:rPr>
          <w:rFonts w:asciiTheme="majorBidi" w:hAnsiTheme="majorBidi" w:cstheme="majorBidi"/>
        </w:rPr>
      </w:pPr>
    </w:p>
    <w:p w14:paraId="22304A0F" w14:textId="77777777" w:rsidR="00EE4E3E" w:rsidRPr="00762050" w:rsidRDefault="00EE4E3E" w:rsidP="00EE4E3E">
      <w:pPr>
        <w:rPr>
          <w:rFonts w:asciiTheme="majorBidi" w:hAnsiTheme="majorBidi" w:cstheme="majorBidi"/>
        </w:rPr>
      </w:pPr>
    </w:p>
    <w:p w14:paraId="3195E14A" w14:textId="77777777" w:rsidR="00EE4E3E" w:rsidRPr="00762050" w:rsidRDefault="00EE4E3E" w:rsidP="00EE4E3E">
      <w:pPr>
        <w:rPr>
          <w:rFonts w:asciiTheme="majorBidi" w:hAnsiTheme="majorBidi" w:cstheme="majorBidi"/>
        </w:rPr>
      </w:pPr>
    </w:p>
    <w:p w14:paraId="5DF0A46E" w14:textId="77777777" w:rsidR="00EE4E3E" w:rsidRPr="00762050" w:rsidRDefault="00EE4E3E" w:rsidP="00EE4E3E">
      <w:pPr>
        <w:rPr>
          <w:rFonts w:asciiTheme="majorBidi" w:hAnsiTheme="majorBidi" w:cstheme="majorBidi"/>
        </w:rPr>
      </w:pPr>
    </w:p>
    <w:p w14:paraId="73E0F3EA" w14:textId="77777777" w:rsidR="00EE4E3E" w:rsidRPr="00762050" w:rsidRDefault="00EE4E3E" w:rsidP="00EE4E3E">
      <w:pPr>
        <w:rPr>
          <w:rFonts w:asciiTheme="majorBidi" w:hAnsiTheme="majorBidi" w:cstheme="majorBidi"/>
        </w:rPr>
      </w:pPr>
    </w:p>
    <w:p w14:paraId="17FA3DB0" w14:textId="77777777" w:rsidR="00EE4E3E" w:rsidRPr="00762050" w:rsidRDefault="00EE4E3E" w:rsidP="00EE4E3E">
      <w:pPr>
        <w:rPr>
          <w:rFonts w:asciiTheme="majorBidi" w:hAnsiTheme="majorBidi" w:cstheme="majorBidi"/>
        </w:rPr>
      </w:pPr>
    </w:p>
    <w:p w14:paraId="761D4F24" w14:textId="77777777" w:rsidR="00EE4E3E" w:rsidRPr="00762050" w:rsidRDefault="00EE4E3E" w:rsidP="00EE4E3E">
      <w:pPr>
        <w:rPr>
          <w:rFonts w:asciiTheme="majorBidi" w:hAnsiTheme="majorBidi" w:cstheme="majorBidi"/>
        </w:rPr>
      </w:pPr>
    </w:p>
    <w:p w14:paraId="5D721FD9" w14:textId="77777777" w:rsidR="00EE4E3E" w:rsidRPr="00762050" w:rsidRDefault="00EE4E3E" w:rsidP="00EE4E3E">
      <w:pPr>
        <w:rPr>
          <w:rFonts w:asciiTheme="majorBidi" w:hAnsiTheme="majorBidi" w:cstheme="majorBidi"/>
        </w:rPr>
      </w:pPr>
    </w:p>
    <w:p w14:paraId="7E3CA6C3" w14:textId="77777777" w:rsidR="00EE4E3E" w:rsidRPr="00762050" w:rsidRDefault="00EE4E3E" w:rsidP="00EE4E3E">
      <w:pPr>
        <w:rPr>
          <w:rFonts w:asciiTheme="majorBidi" w:hAnsiTheme="majorBidi" w:cstheme="majorBidi"/>
        </w:rPr>
      </w:pPr>
    </w:p>
    <w:p w14:paraId="77D68C5C" w14:textId="77777777" w:rsidR="00EE4E3E" w:rsidRPr="00762050" w:rsidRDefault="00EE4E3E" w:rsidP="00EE4E3E">
      <w:pPr>
        <w:rPr>
          <w:rFonts w:asciiTheme="majorBidi" w:hAnsiTheme="majorBidi" w:cstheme="majorBidi"/>
        </w:rPr>
      </w:pPr>
    </w:p>
    <w:p w14:paraId="7CD399A2" w14:textId="77777777" w:rsidR="00EE4E3E" w:rsidRPr="00762050" w:rsidRDefault="00EE4E3E" w:rsidP="00EE4E3E">
      <w:pPr>
        <w:rPr>
          <w:rFonts w:asciiTheme="majorBidi" w:hAnsiTheme="majorBidi" w:cstheme="majorBidi"/>
        </w:rPr>
      </w:pPr>
    </w:p>
    <w:p w14:paraId="5CB9D190" w14:textId="77777777" w:rsidR="00EE4E3E" w:rsidRPr="00762050" w:rsidRDefault="00EE4E3E" w:rsidP="00EE4E3E">
      <w:pPr>
        <w:rPr>
          <w:rFonts w:asciiTheme="majorBidi" w:hAnsiTheme="majorBidi" w:cstheme="majorBidi"/>
        </w:rPr>
      </w:pPr>
    </w:p>
    <w:p w14:paraId="5FA968F0" w14:textId="77777777" w:rsidR="00EE4E3E" w:rsidRPr="00762050" w:rsidRDefault="00EE4E3E" w:rsidP="00EE4E3E">
      <w:pPr>
        <w:rPr>
          <w:rFonts w:asciiTheme="majorBidi" w:hAnsiTheme="majorBidi" w:cstheme="majorBidi"/>
        </w:rPr>
      </w:pPr>
    </w:p>
    <w:p w14:paraId="012BA10C" w14:textId="77777777" w:rsidR="00EE4E3E" w:rsidRPr="00762050" w:rsidRDefault="00EE4E3E" w:rsidP="00EE4E3E">
      <w:pPr>
        <w:rPr>
          <w:rFonts w:asciiTheme="majorBidi" w:hAnsiTheme="majorBidi" w:cstheme="majorBidi"/>
        </w:rPr>
      </w:pPr>
    </w:p>
    <w:p w14:paraId="01CE0562" w14:textId="77777777" w:rsidR="00EE4E3E" w:rsidRPr="00762050" w:rsidRDefault="00EE4E3E" w:rsidP="00EE4E3E">
      <w:pPr>
        <w:rPr>
          <w:rFonts w:asciiTheme="majorBidi" w:hAnsiTheme="majorBidi" w:cstheme="majorBidi"/>
        </w:rPr>
      </w:pPr>
    </w:p>
    <w:p w14:paraId="57B120AC" w14:textId="77777777" w:rsidR="00EE4E3E" w:rsidRPr="00762050" w:rsidRDefault="00EE4E3E" w:rsidP="00EE4E3E">
      <w:pPr>
        <w:rPr>
          <w:rFonts w:asciiTheme="majorBidi" w:hAnsiTheme="majorBidi" w:cstheme="majorBidi"/>
        </w:rPr>
      </w:pPr>
    </w:p>
    <w:p w14:paraId="413F41EF" w14:textId="77777777" w:rsidR="00EE4E3E" w:rsidRPr="00762050" w:rsidRDefault="00EE4E3E" w:rsidP="00EE4E3E">
      <w:pPr>
        <w:rPr>
          <w:rFonts w:asciiTheme="majorBidi" w:hAnsiTheme="majorBidi" w:cstheme="majorBidi"/>
        </w:rPr>
      </w:pPr>
    </w:p>
    <w:p w14:paraId="32D13814" w14:textId="77777777" w:rsidR="00EE4E3E" w:rsidRPr="00762050" w:rsidRDefault="00EE4E3E" w:rsidP="00EE4E3E">
      <w:pPr>
        <w:rPr>
          <w:rFonts w:asciiTheme="majorBidi" w:hAnsiTheme="majorBidi" w:cstheme="majorBidi"/>
        </w:rPr>
      </w:pPr>
    </w:p>
    <w:p w14:paraId="1F613155" w14:textId="77777777" w:rsidR="00EE4E3E" w:rsidRPr="00762050" w:rsidRDefault="00EE4E3E" w:rsidP="00EE4E3E">
      <w:pPr>
        <w:rPr>
          <w:rFonts w:asciiTheme="majorBidi" w:hAnsiTheme="majorBidi" w:cstheme="majorBidi"/>
        </w:rPr>
      </w:pPr>
    </w:p>
    <w:p w14:paraId="6EAE4A17" w14:textId="77777777" w:rsidR="00EE4E3E" w:rsidRPr="00762050" w:rsidRDefault="00EE4E3E" w:rsidP="00EE4E3E">
      <w:pPr>
        <w:rPr>
          <w:rFonts w:asciiTheme="majorBidi" w:hAnsiTheme="majorBidi" w:cstheme="majorBidi"/>
        </w:rPr>
      </w:pPr>
    </w:p>
    <w:p w14:paraId="2F5D47BF" w14:textId="77777777" w:rsidR="00EE4E3E" w:rsidRPr="00762050" w:rsidRDefault="00EE4E3E" w:rsidP="00EE4E3E">
      <w:pPr>
        <w:rPr>
          <w:rFonts w:asciiTheme="majorBidi" w:hAnsiTheme="majorBidi" w:cstheme="majorBidi"/>
        </w:rPr>
      </w:pPr>
    </w:p>
    <w:p w14:paraId="289639BD" w14:textId="77777777" w:rsidR="00EE4E3E" w:rsidRPr="00762050" w:rsidRDefault="00EE4E3E" w:rsidP="00EE4E3E">
      <w:pPr>
        <w:rPr>
          <w:rFonts w:asciiTheme="majorBidi" w:hAnsiTheme="majorBidi" w:cstheme="majorBidi"/>
        </w:rPr>
      </w:pPr>
    </w:p>
    <w:p w14:paraId="2631C8DA" w14:textId="77777777" w:rsidR="00EE4E3E" w:rsidRPr="00762050" w:rsidRDefault="00EE4E3E" w:rsidP="00EE4E3E">
      <w:pPr>
        <w:rPr>
          <w:rFonts w:asciiTheme="majorBidi" w:hAnsiTheme="majorBidi" w:cstheme="majorBidi"/>
        </w:rPr>
      </w:pPr>
    </w:p>
    <w:p w14:paraId="5EF307B8" w14:textId="77777777" w:rsidR="00EE4E3E" w:rsidRPr="00762050" w:rsidRDefault="00EE4E3E" w:rsidP="00EE4E3E">
      <w:pPr>
        <w:rPr>
          <w:rFonts w:asciiTheme="majorBidi" w:hAnsiTheme="majorBidi" w:cstheme="majorBidi"/>
        </w:rPr>
      </w:pPr>
    </w:p>
    <w:p w14:paraId="2C7C0459" w14:textId="77777777" w:rsidR="00EE4E3E" w:rsidRPr="00762050" w:rsidRDefault="00EE4E3E" w:rsidP="00EE4E3E">
      <w:pPr>
        <w:rPr>
          <w:rFonts w:asciiTheme="majorBidi" w:hAnsiTheme="majorBidi" w:cstheme="majorBidi"/>
        </w:rPr>
      </w:pPr>
    </w:p>
    <w:p w14:paraId="2CBF9064" w14:textId="77777777" w:rsidR="00EE4E3E" w:rsidRPr="00762050" w:rsidRDefault="00EE4E3E" w:rsidP="00EE4E3E">
      <w:pPr>
        <w:rPr>
          <w:rFonts w:asciiTheme="majorBidi" w:hAnsiTheme="majorBidi" w:cstheme="majorBidi"/>
        </w:rPr>
      </w:pPr>
    </w:p>
    <w:p w14:paraId="4C131FCC" w14:textId="77777777" w:rsidR="00EE4E3E" w:rsidRDefault="00EE4E3E" w:rsidP="00EE4E3E">
      <w:pPr>
        <w:rPr>
          <w:rFonts w:asciiTheme="majorBidi" w:hAnsiTheme="majorBidi" w:cstheme="majorBidi"/>
        </w:rPr>
      </w:pPr>
    </w:p>
    <w:p w14:paraId="14B7BC4A" w14:textId="77777777" w:rsidR="00EE4E3E" w:rsidRDefault="00EE4E3E" w:rsidP="00EE4E3E">
      <w:pPr>
        <w:rPr>
          <w:rFonts w:asciiTheme="majorBidi" w:hAnsiTheme="majorBidi" w:cstheme="majorBidi"/>
        </w:rPr>
      </w:pPr>
    </w:p>
    <w:p w14:paraId="67BF1AED" w14:textId="77777777" w:rsidR="00EE4E3E" w:rsidRPr="00762050" w:rsidRDefault="00EE4E3E" w:rsidP="00EE4E3E">
      <w:pPr>
        <w:rPr>
          <w:rFonts w:asciiTheme="majorBidi" w:hAnsiTheme="majorBidi" w:cstheme="majorBidi"/>
        </w:rPr>
      </w:pPr>
    </w:p>
    <w:p w14:paraId="2978F135"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Semestre: 2</w:t>
      </w:r>
    </w:p>
    <w:p w14:paraId="1FCA4271"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Unité d’enseignement: UEF 1.2.2</w:t>
      </w:r>
    </w:p>
    <w:p w14:paraId="2D63A7C4"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eastAsia="Times New Roman" w:hAnsiTheme="majorBidi" w:cstheme="majorBidi"/>
          <w:b/>
          <w:bCs/>
          <w:color w:val="000000"/>
        </w:rPr>
      </w:pPr>
      <w:r w:rsidRPr="00762050">
        <w:rPr>
          <w:rFonts w:asciiTheme="majorBidi" w:hAnsiTheme="majorBidi" w:cstheme="majorBidi"/>
          <w:b/>
          <w:bCs/>
          <w:iCs/>
        </w:rPr>
        <w:t xml:space="preserve">Matière : </w:t>
      </w:r>
      <w:proofErr w:type="gramStart"/>
      <w:r w:rsidRPr="00762050">
        <w:rPr>
          <w:rFonts w:asciiTheme="majorBidi" w:hAnsiTheme="majorBidi" w:cstheme="majorBidi"/>
          <w:b/>
          <w:bCs/>
        </w:rPr>
        <w:t>Algèbre  2</w:t>
      </w:r>
      <w:proofErr w:type="gramEnd"/>
    </w:p>
    <w:p w14:paraId="6327E550"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45h00 (Cours: 1h30, TD: 1h30)</w:t>
      </w:r>
    </w:p>
    <w:p w14:paraId="0C952979"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4</w:t>
      </w:r>
    </w:p>
    <w:p w14:paraId="5164C0A7"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lastRenderedPageBreak/>
        <w:t>Coefficient: 2</w:t>
      </w:r>
    </w:p>
    <w:p w14:paraId="213F9B44" w14:textId="77777777" w:rsidR="00EE4E3E" w:rsidRPr="00762050" w:rsidRDefault="00EE4E3E" w:rsidP="00EE4E3E">
      <w:pPr>
        <w:rPr>
          <w:rFonts w:asciiTheme="majorBidi" w:hAnsiTheme="majorBidi" w:cstheme="majorBidi"/>
        </w:rPr>
      </w:pPr>
    </w:p>
    <w:tbl>
      <w:tblPr>
        <w:tblStyle w:val="Grilledutableau"/>
        <w:tblW w:w="9776" w:type="dxa"/>
        <w:tblLook w:val="04A0" w:firstRow="1" w:lastRow="0" w:firstColumn="1" w:lastColumn="0" w:noHBand="0" w:noVBand="1"/>
      </w:tblPr>
      <w:tblGrid>
        <w:gridCol w:w="9776"/>
      </w:tblGrid>
      <w:tr w:rsidR="00EE4E3E" w:rsidRPr="00762050" w14:paraId="2E18FFF2" w14:textId="77777777" w:rsidTr="00EE4E3E">
        <w:tc>
          <w:tcPr>
            <w:tcW w:w="9776" w:type="dxa"/>
          </w:tcPr>
          <w:p w14:paraId="203435F4" w14:textId="77777777" w:rsidR="00EE4E3E" w:rsidRPr="00762050" w:rsidRDefault="00EE4E3E" w:rsidP="00EE4E3E">
            <w:pPr>
              <w:rPr>
                <w:rFonts w:asciiTheme="majorBidi" w:hAnsiTheme="majorBidi" w:cstheme="majorBidi"/>
                <w:b/>
                <w:bCs/>
              </w:rPr>
            </w:pPr>
            <w:r w:rsidRPr="00762050">
              <w:rPr>
                <w:rFonts w:asciiTheme="majorBidi" w:hAnsiTheme="majorBidi" w:cstheme="majorBidi"/>
                <w:b/>
                <w:bCs/>
              </w:rPr>
              <w:t>Prérequis :</w:t>
            </w:r>
          </w:p>
          <w:p w14:paraId="0E06989A" w14:textId="77777777" w:rsidR="00EE4E3E" w:rsidRPr="004C2A52" w:rsidRDefault="00EE4E3E" w:rsidP="00EE4E3E">
            <w:pPr>
              <w:pStyle w:val="Paragraphedeliste"/>
              <w:numPr>
                <w:ilvl w:val="0"/>
                <w:numId w:val="68"/>
              </w:numPr>
              <w:rPr>
                <w:rFonts w:asciiTheme="majorBidi" w:hAnsiTheme="majorBidi" w:cstheme="majorBidi"/>
              </w:rPr>
            </w:pPr>
            <w:r w:rsidRPr="00762050">
              <w:rPr>
                <w:rFonts w:asciiTheme="majorBidi" w:hAnsiTheme="majorBidi" w:cstheme="majorBidi"/>
              </w:rPr>
              <w:t xml:space="preserve"> Algèbre 1 </w:t>
            </w:r>
          </w:p>
        </w:tc>
      </w:tr>
    </w:tbl>
    <w:p w14:paraId="101FC301" w14:textId="77777777" w:rsidR="00EE4E3E" w:rsidRPr="00762050" w:rsidRDefault="00EE4E3E" w:rsidP="00EE4E3E">
      <w:pPr>
        <w:rPr>
          <w:rFonts w:asciiTheme="majorBidi" w:hAnsiTheme="majorBidi" w:cstheme="majorBidi"/>
        </w:rPr>
      </w:pPr>
    </w:p>
    <w:tbl>
      <w:tblPr>
        <w:tblStyle w:val="Grilledutableau"/>
        <w:tblW w:w="9776" w:type="dxa"/>
        <w:tblLook w:val="04A0" w:firstRow="1" w:lastRow="0" w:firstColumn="1" w:lastColumn="0" w:noHBand="0" w:noVBand="1"/>
      </w:tblPr>
      <w:tblGrid>
        <w:gridCol w:w="9776"/>
      </w:tblGrid>
      <w:tr w:rsidR="00EE4E3E" w:rsidRPr="00762050" w14:paraId="1C7EBA9E" w14:textId="77777777" w:rsidTr="00EE4E3E">
        <w:tc>
          <w:tcPr>
            <w:tcW w:w="9776" w:type="dxa"/>
          </w:tcPr>
          <w:p w14:paraId="2D88B9E8" w14:textId="77777777" w:rsidR="00EE4E3E" w:rsidRPr="00762050" w:rsidRDefault="00EE4E3E" w:rsidP="00EE4E3E">
            <w:pPr>
              <w:autoSpaceDE w:val="0"/>
              <w:autoSpaceDN w:val="0"/>
              <w:adjustRightInd w:val="0"/>
              <w:rPr>
                <w:rFonts w:asciiTheme="majorBidi" w:hAnsiTheme="majorBidi" w:cstheme="majorBidi"/>
              </w:rPr>
            </w:pPr>
            <w:r w:rsidRPr="00762050">
              <w:rPr>
                <w:rFonts w:asciiTheme="majorBidi" w:hAnsiTheme="majorBidi" w:cstheme="majorBidi"/>
                <w:b/>
                <w:bCs/>
                <w:u w:val="single"/>
              </w:rPr>
              <w:t>Objectifs </w:t>
            </w:r>
            <w:r w:rsidRPr="00762050">
              <w:rPr>
                <w:rFonts w:asciiTheme="majorBidi" w:hAnsiTheme="majorBidi" w:cstheme="majorBidi"/>
                <w:b/>
                <w:bCs/>
              </w:rPr>
              <w:t>:</w:t>
            </w:r>
          </w:p>
          <w:p w14:paraId="7150CA20" w14:textId="77777777" w:rsidR="00EE4E3E" w:rsidRPr="00762050" w:rsidRDefault="00EE4E3E" w:rsidP="00EE4E3E">
            <w:pPr>
              <w:pStyle w:val="Paragraphedeliste"/>
              <w:numPr>
                <w:ilvl w:val="0"/>
                <w:numId w:val="68"/>
              </w:numPr>
              <w:autoSpaceDE w:val="0"/>
              <w:autoSpaceDN w:val="0"/>
              <w:adjustRightInd w:val="0"/>
              <w:rPr>
                <w:rFonts w:asciiTheme="majorBidi" w:hAnsiTheme="majorBidi" w:cstheme="majorBidi"/>
              </w:rPr>
            </w:pPr>
            <w:r w:rsidRPr="00762050">
              <w:rPr>
                <w:rFonts w:asciiTheme="majorBidi" w:hAnsiTheme="majorBidi" w:cstheme="majorBidi"/>
              </w:rPr>
              <w:t>Consolider les acquis du 1</w:t>
            </w:r>
            <w:r w:rsidRPr="00762050">
              <w:rPr>
                <w:rFonts w:asciiTheme="majorBidi" w:hAnsiTheme="majorBidi" w:cstheme="majorBidi"/>
                <w:vertAlign w:val="superscript"/>
              </w:rPr>
              <w:t>er</w:t>
            </w:r>
            <w:r w:rsidRPr="00762050">
              <w:rPr>
                <w:rFonts w:asciiTheme="majorBidi" w:hAnsiTheme="majorBidi" w:cstheme="majorBidi"/>
              </w:rPr>
              <w:t xml:space="preserve"> semestre.</w:t>
            </w:r>
          </w:p>
          <w:p w14:paraId="43672D74" w14:textId="77777777" w:rsidR="00EE4E3E" w:rsidRPr="00762050" w:rsidRDefault="00EE4E3E" w:rsidP="00EE4E3E">
            <w:pPr>
              <w:pStyle w:val="Paragraphedeliste"/>
              <w:numPr>
                <w:ilvl w:val="0"/>
                <w:numId w:val="68"/>
              </w:numPr>
              <w:autoSpaceDE w:val="0"/>
              <w:autoSpaceDN w:val="0"/>
              <w:adjustRightInd w:val="0"/>
              <w:rPr>
                <w:rFonts w:asciiTheme="majorBidi" w:hAnsiTheme="majorBidi" w:cstheme="majorBidi"/>
              </w:rPr>
            </w:pPr>
            <w:r w:rsidRPr="00762050">
              <w:rPr>
                <w:rFonts w:asciiTheme="majorBidi" w:hAnsiTheme="majorBidi" w:cstheme="majorBidi"/>
              </w:rPr>
              <w:t>Etudier de nouveaux concepts : somme de plusieurs sous-espaces vectoriels, sous-espaces stables, trace.</w:t>
            </w:r>
          </w:p>
          <w:p w14:paraId="6847907B" w14:textId="77777777" w:rsidR="00EE4E3E" w:rsidRPr="004C2A52" w:rsidRDefault="00EE4E3E" w:rsidP="00EE4E3E">
            <w:pPr>
              <w:pStyle w:val="Paragraphedeliste"/>
              <w:numPr>
                <w:ilvl w:val="0"/>
                <w:numId w:val="68"/>
              </w:numPr>
              <w:rPr>
                <w:rFonts w:asciiTheme="majorBidi" w:hAnsiTheme="majorBidi" w:cstheme="majorBidi"/>
              </w:rPr>
            </w:pPr>
            <w:r w:rsidRPr="00762050">
              <w:rPr>
                <w:rFonts w:asciiTheme="majorBidi" w:hAnsiTheme="majorBidi" w:cstheme="majorBidi"/>
              </w:rPr>
              <w:t>Passer du registre géométrique au registre matriciel et inversement.</w:t>
            </w:r>
          </w:p>
        </w:tc>
      </w:tr>
    </w:tbl>
    <w:p w14:paraId="44CA0382" w14:textId="77777777" w:rsidR="00EE4E3E" w:rsidRPr="00762050" w:rsidRDefault="00EE4E3E" w:rsidP="00EE4E3E">
      <w:pPr>
        <w:rPr>
          <w:rFonts w:asciiTheme="majorBidi" w:hAnsiTheme="majorBidi" w:cstheme="majorBidi"/>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EE4E3E" w:rsidRPr="00762050" w14:paraId="4499B55A" w14:textId="77777777" w:rsidTr="00EE4E3E">
        <w:trPr>
          <w:trHeight w:val="743"/>
        </w:trPr>
        <w:tc>
          <w:tcPr>
            <w:tcW w:w="9000" w:type="dxa"/>
          </w:tcPr>
          <w:p w14:paraId="14F57057"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u w:val="single"/>
              </w:rPr>
              <w:t>Contenu de l’enseignement :</w:t>
            </w:r>
          </w:p>
          <w:p w14:paraId="26E3727A" w14:textId="77777777" w:rsidR="00EE4E3E" w:rsidRPr="00762050" w:rsidRDefault="00EE4E3E" w:rsidP="00EE4E3E">
            <w:pPr>
              <w:spacing w:line="276" w:lineRule="auto"/>
              <w:rPr>
                <w:rFonts w:asciiTheme="majorBidi" w:hAnsiTheme="majorBidi" w:cstheme="majorBidi"/>
                <w:b/>
                <w:bCs/>
                <w:u w:val="single"/>
              </w:rPr>
            </w:pPr>
          </w:p>
          <w:p w14:paraId="7EAB86FC"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u w:val="single"/>
              </w:rPr>
              <w:t>Chapitre 1</w:t>
            </w:r>
            <w:r w:rsidRPr="00762050">
              <w:rPr>
                <w:rFonts w:asciiTheme="majorBidi" w:hAnsiTheme="majorBidi" w:cstheme="majorBidi"/>
                <w:b/>
                <w:bCs/>
              </w:rPr>
              <w:t> : </w:t>
            </w:r>
            <w:r w:rsidRPr="00762050">
              <w:rPr>
                <w:rFonts w:asciiTheme="majorBidi" w:hAnsiTheme="majorBidi" w:cstheme="majorBidi"/>
              </w:rPr>
              <w:t>Espaces vectoriels</w:t>
            </w:r>
            <w:r w:rsidRPr="00762050">
              <w:rPr>
                <w:rFonts w:asciiTheme="majorBidi" w:hAnsiTheme="majorBidi" w:cstheme="majorBidi"/>
                <w:b/>
                <w:bCs/>
              </w:rPr>
              <w:t xml:space="preserve"> </w:t>
            </w:r>
          </w:p>
          <w:p w14:paraId="15667B7E" w14:textId="77777777" w:rsidR="00EE4E3E" w:rsidRPr="00762050" w:rsidRDefault="00EE4E3E" w:rsidP="00EE4E3E">
            <w:pPr>
              <w:pStyle w:val="Paragraphedeliste"/>
              <w:numPr>
                <w:ilvl w:val="0"/>
                <w:numId w:val="69"/>
              </w:numPr>
              <w:spacing w:line="276" w:lineRule="auto"/>
              <w:rPr>
                <w:rFonts w:asciiTheme="majorBidi" w:hAnsiTheme="majorBidi" w:cstheme="majorBidi"/>
              </w:rPr>
            </w:pPr>
            <w:r w:rsidRPr="00762050">
              <w:rPr>
                <w:rFonts w:asciiTheme="majorBidi" w:hAnsiTheme="majorBidi" w:cstheme="majorBidi"/>
              </w:rPr>
              <w:t xml:space="preserve">Définition (sur </w:t>
            </w:r>
            <m:oMath>
              <m:r>
                <m:rPr>
                  <m:scr m:val="double-struck"/>
                </m:rPr>
                <w:rPr>
                  <w:rFonts w:ascii="Cambria Math" w:hAnsi="Cambria Math" w:cstheme="majorBidi"/>
                </w:rPr>
                <m:t>R</m:t>
              </m:r>
            </m:oMath>
            <w:r w:rsidRPr="00762050">
              <w:rPr>
                <w:rFonts w:asciiTheme="majorBidi" w:eastAsiaTheme="minorEastAsia" w:hAnsiTheme="majorBidi" w:cstheme="majorBidi"/>
              </w:rPr>
              <w:t xml:space="preserve"> et</w:t>
            </w:r>
            <m:oMath>
              <m:r>
                <m:rPr>
                  <m:scr m:val="double-struck"/>
                </m:rPr>
                <w:rPr>
                  <w:rFonts w:ascii="Cambria Math" w:hAnsi="Cambria Math" w:cstheme="majorBidi"/>
                </w:rPr>
                <m:t>C)</m:t>
              </m:r>
            </m:oMath>
            <w:r w:rsidRPr="00762050">
              <w:rPr>
                <w:rFonts w:asciiTheme="majorBidi" w:eastAsiaTheme="minorEastAsia" w:hAnsiTheme="majorBidi" w:cstheme="majorBidi"/>
              </w:rPr>
              <w:t>.</w:t>
            </w:r>
          </w:p>
          <w:p w14:paraId="179C53B0" w14:textId="77777777" w:rsidR="00EE4E3E" w:rsidRPr="00762050" w:rsidRDefault="00EE4E3E" w:rsidP="00EE4E3E">
            <w:pPr>
              <w:pStyle w:val="Paragraphedeliste"/>
              <w:numPr>
                <w:ilvl w:val="0"/>
                <w:numId w:val="69"/>
              </w:numPr>
              <w:spacing w:line="276" w:lineRule="auto"/>
              <w:rPr>
                <w:rFonts w:asciiTheme="majorBidi" w:hAnsiTheme="majorBidi" w:cstheme="majorBidi"/>
              </w:rPr>
            </w:pPr>
            <w:r w:rsidRPr="00762050">
              <w:rPr>
                <w:rFonts w:asciiTheme="majorBidi" w:eastAsiaTheme="minorEastAsia" w:hAnsiTheme="majorBidi" w:cstheme="majorBidi"/>
              </w:rPr>
              <w:t>Sous-espaces vectoriels.</w:t>
            </w:r>
          </w:p>
          <w:p w14:paraId="63434247" w14:textId="77777777" w:rsidR="00EE4E3E" w:rsidRPr="00762050" w:rsidRDefault="00EE4E3E" w:rsidP="00EE4E3E">
            <w:pPr>
              <w:pStyle w:val="Paragraphedeliste"/>
              <w:numPr>
                <w:ilvl w:val="0"/>
                <w:numId w:val="69"/>
              </w:numPr>
              <w:spacing w:line="276" w:lineRule="auto"/>
              <w:rPr>
                <w:rFonts w:asciiTheme="majorBidi" w:hAnsiTheme="majorBidi" w:cstheme="majorBidi"/>
              </w:rPr>
            </w:pPr>
            <w:r w:rsidRPr="00762050">
              <w:rPr>
                <w:rFonts w:asciiTheme="majorBidi" w:eastAsiaTheme="minorEastAsia" w:hAnsiTheme="majorBidi" w:cstheme="majorBidi"/>
              </w:rPr>
              <w:t>Somme de sous-espaces.</w:t>
            </w:r>
          </w:p>
          <w:p w14:paraId="2652989A" w14:textId="77777777" w:rsidR="00EE4E3E" w:rsidRPr="00762050" w:rsidRDefault="00EE4E3E" w:rsidP="00EE4E3E">
            <w:pPr>
              <w:pStyle w:val="Paragraphedeliste"/>
              <w:numPr>
                <w:ilvl w:val="0"/>
                <w:numId w:val="69"/>
              </w:numPr>
              <w:spacing w:line="276" w:lineRule="auto"/>
              <w:rPr>
                <w:rFonts w:asciiTheme="majorBidi" w:hAnsiTheme="majorBidi" w:cstheme="majorBidi"/>
              </w:rPr>
            </w:pPr>
            <w:r w:rsidRPr="00762050">
              <w:rPr>
                <w:rFonts w:asciiTheme="majorBidi" w:eastAsiaTheme="minorEastAsia" w:hAnsiTheme="majorBidi" w:cstheme="majorBidi"/>
              </w:rPr>
              <w:t>Sous-espaces supplémentaires.</w:t>
            </w:r>
          </w:p>
          <w:p w14:paraId="49B51A9F" w14:textId="77777777" w:rsidR="00EE4E3E" w:rsidRPr="00762050" w:rsidRDefault="00EE4E3E" w:rsidP="00EE4E3E">
            <w:pPr>
              <w:pStyle w:val="Paragraphedeliste"/>
              <w:numPr>
                <w:ilvl w:val="0"/>
                <w:numId w:val="69"/>
              </w:numPr>
              <w:spacing w:line="276" w:lineRule="auto"/>
              <w:rPr>
                <w:rFonts w:asciiTheme="majorBidi" w:hAnsiTheme="majorBidi" w:cstheme="majorBidi"/>
              </w:rPr>
            </w:pPr>
            <w:r w:rsidRPr="00762050">
              <w:rPr>
                <w:rFonts w:asciiTheme="majorBidi" w:eastAsiaTheme="minorEastAsia" w:hAnsiTheme="majorBidi" w:cstheme="majorBidi"/>
              </w:rPr>
              <w:t>Famille libre. Famille liée. Base (finie).</w:t>
            </w:r>
          </w:p>
          <w:p w14:paraId="43CB14F6" w14:textId="77777777" w:rsidR="00EE4E3E" w:rsidRPr="00762050" w:rsidRDefault="00EE4E3E" w:rsidP="00EE4E3E">
            <w:pPr>
              <w:pStyle w:val="Paragraphedeliste"/>
              <w:spacing w:line="276" w:lineRule="auto"/>
              <w:rPr>
                <w:rFonts w:asciiTheme="majorBidi" w:hAnsiTheme="majorBidi" w:cstheme="majorBidi"/>
              </w:rPr>
            </w:pPr>
          </w:p>
          <w:p w14:paraId="60EFFAFB"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u w:val="single"/>
              </w:rPr>
              <w:t>Chapitre 2</w:t>
            </w:r>
            <w:r w:rsidRPr="00762050">
              <w:rPr>
                <w:rFonts w:asciiTheme="majorBidi" w:hAnsiTheme="majorBidi" w:cstheme="majorBidi"/>
                <w:b/>
                <w:bCs/>
              </w:rPr>
              <w:t xml:space="preserve"> : </w:t>
            </w:r>
            <w:r w:rsidRPr="00762050">
              <w:rPr>
                <w:rFonts w:asciiTheme="majorBidi" w:hAnsiTheme="majorBidi" w:cstheme="majorBidi"/>
              </w:rPr>
              <w:t xml:space="preserve">Applications linéaires </w:t>
            </w:r>
          </w:p>
          <w:p w14:paraId="717C5250" w14:textId="77777777" w:rsidR="00EE4E3E" w:rsidRPr="00762050" w:rsidRDefault="00EE4E3E" w:rsidP="00EE4E3E">
            <w:pPr>
              <w:pStyle w:val="Paragraphedeliste"/>
              <w:numPr>
                <w:ilvl w:val="0"/>
                <w:numId w:val="70"/>
              </w:numPr>
              <w:spacing w:line="276" w:lineRule="auto"/>
              <w:rPr>
                <w:rFonts w:asciiTheme="majorBidi" w:eastAsiaTheme="minorEastAsia" w:hAnsiTheme="majorBidi" w:cstheme="majorBidi"/>
              </w:rPr>
            </w:pPr>
            <w:r w:rsidRPr="00762050">
              <w:rPr>
                <w:rFonts w:asciiTheme="majorBidi" w:eastAsiaTheme="minorEastAsia" w:hAnsiTheme="majorBidi" w:cstheme="majorBidi"/>
              </w:rPr>
              <w:t>Définition (opérations).</w:t>
            </w:r>
          </w:p>
          <w:p w14:paraId="496EACD1" w14:textId="77777777" w:rsidR="00EE4E3E" w:rsidRPr="00762050" w:rsidRDefault="00EE4E3E" w:rsidP="00EE4E3E">
            <w:pPr>
              <w:pStyle w:val="Paragraphedeliste"/>
              <w:numPr>
                <w:ilvl w:val="0"/>
                <w:numId w:val="70"/>
              </w:numPr>
              <w:spacing w:line="276" w:lineRule="auto"/>
              <w:rPr>
                <w:rFonts w:asciiTheme="majorBidi" w:eastAsiaTheme="minorEastAsia" w:hAnsiTheme="majorBidi" w:cstheme="majorBidi"/>
              </w:rPr>
            </w:pPr>
            <w:r w:rsidRPr="00762050">
              <w:rPr>
                <w:rFonts w:asciiTheme="majorBidi" w:eastAsiaTheme="minorEastAsia" w:hAnsiTheme="majorBidi" w:cstheme="majorBidi"/>
              </w:rPr>
              <w:t>Noyau et image.</w:t>
            </w:r>
          </w:p>
          <w:p w14:paraId="35E89B2E" w14:textId="77777777" w:rsidR="00EE4E3E" w:rsidRPr="00762050" w:rsidRDefault="00EE4E3E" w:rsidP="00EE4E3E">
            <w:pPr>
              <w:pStyle w:val="Paragraphedeliste"/>
              <w:numPr>
                <w:ilvl w:val="0"/>
                <w:numId w:val="70"/>
              </w:numPr>
              <w:spacing w:line="276" w:lineRule="auto"/>
              <w:rPr>
                <w:rFonts w:asciiTheme="majorBidi" w:eastAsiaTheme="minorEastAsia" w:hAnsiTheme="majorBidi" w:cstheme="majorBidi"/>
              </w:rPr>
            </w:pPr>
            <w:r w:rsidRPr="00762050">
              <w:rPr>
                <w:rFonts w:asciiTheme="majorBidi" w:eastAsiaTheme="minorEastAsia" w:hAnsiTheme="majorBidi" w:cstheme="majorBidi"/>
              </w:rPr>
              <w:t>Rang d’une application linéaire.</w:t>
            </w:r>
          </w:p>
          <w:p w14:paraId="3795F19A" w14:textId="77777777" w:rsidR="00EE4E3E" w:rsidRPr="00762050" w:rsidRDefault="00EE4E3E" w:rsidP="00EE4E3E">
            <w:pPr>
              <w:pStyle w:val="Paragraphedeliste"/>
              <w:numPr>
                <w:ilvl w:val="0"/>
                <w:numId w:val="70"/>
              </w:numPr>
              <w:spacing w:line="276" w:lineRule="auto"/>
              <w:rPr>
                <w:rFonts w:asciiTheme="majorBidi" w:eastAsiaTheme="minorEastAsia" w:hAnsiTheme="majorBidi" w:cstheme="majorBidi"/>
              </w:rPr>
            </w:pPr>
            <w:r w:rsidRPr="00762050">
              <w:rPr>
                <w:rFonts w:asciiTheme="majorBidi" w:eastAsiaTheme="minorEastAsia" w:hAnsiTheme="majorBidi" w:cstheme="majorBidi"/>
              </w:rPr>
              <w:t>Théorème du rang.</w:t>
            </w:r>
          </w:p>
          <w:p w14:paraId="0E627C23" w14:textId="77777777" w:rsidR="00EE4E3E" w:rsidRPr="00762050" w:rsidRDefault="00EE4E3E" w:rsidP="00EE4E3E">
            <w:pPr>
              <w:pStyle w:val="Paragraphedeliste"/>
              <w:numPr>
                <w:ilvl w:val="0"/>
                <w:numId w:val="70"/>
              </w:numPr>
              <w:spacing w:line="276" w:lineRule="auto"/>
              <w:rPr>
                <w:rFonts w:asciiTheme="majorBidi" w:eastAsiaTheme="minorEastAsia" w:hAnsiTheme="majorBidi" w:cstheme="majorBidi"/>
              </w:rPr>
            </w:pPr>
            <w:r w:rsidRPr="00762050">
              <w:rPr>
                <w:rFonts w:asciiTheme="majorBidi" w:eastAsiaTheme="minorEastAsia" w:hAnsiTheme="majorBidi" w:cstheme="majorBidi"/>
              </w:rPr>
              <w:t>Caractérisation de l’injection, de la surjection et de la bijection.</w:t>
            </w:r>
          </w:p>
          <w:p w14:paraId="7341005C" w14:textId="77777777" w:rsidR="00EE4E3E" w:rsidRPr="00762050" w:rsidRDefault="00EE4E3E" w:rsidP="00EE4E3E">
            <w:pPr>
              <w:pStyle w:val="Paragraphedeliste"/>
              <w:spacing w:line="276" w:lineRule="auto"/>
              <w:rPr>
                <w:rFonts w:asciiTheme="majorBidi" w:eastAsiaTheme="minorEastAsia" w:hAnsiTheme="majorBidi" w:cstheme="majorBidi"/>
              </w:rPr>
            </w:pPr>
          </w:p>
          <w:p w14:paraId="1FB7CBB9"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u w:val="single"/>
              </w:rPr>
              <w:t>Chapitre 3 </w:t>
            </w:r>
            <w:r w:rsidRPr="00762050">
              <w:rPr>
                <w:rFonts w:asciiTheme="majorBidi" w:hAnsiTheme="majorBidi" w:cstheme="majorBidi"/>
                <w:b/>
                <w:bCs/>
              </w:rPr>
              <w:t xml:space="preserve">: </w:t>
            </w:r>
            <w:r w:rsidRPr="00762050">
              <w:rPr>
                <w:rFonts w:asciiTheme="majorBidi" w:hAnsiTheme="majorBidi" w:cstheme="majorBidi"/>
              </w:rPr>
              <w:t xml:space="preserve">Matrices, matrices associées et déterminants </w:t>
            </w:r>
          </w:p>
          <w:p w14:paraId="690F4D40" w14:textId="77777777" w:rsidR="00EE4E3E" w:rsidRPr="00762050" w:rsidRDefault="00EE4E3E" w:rsidP="00EE4E3E">
            <w:pPr>
              <w:pStyle w:val="Paragraphedeliste"/>
              <w:numPr>
                <w:ilvl w:val="0"/>
                <w:numId w:val="71"/>
              </w:numPr>
              <w:spacing w:line="276" w:lineRule="auto"/>
              <w:rPr>
                <w:rFonts w:asciiTheme="majorBidi" w:eastAsiaTheme="minorEastAsia" w:hAnsiTheme="majorBidi" w:cstheme="majorBidi"/>
              </w:rPr>
            </w:pPr>
            <w:r w:rsidRPr="00762050">
              <w:rPr>
                <w:rFonts w:asciiTheme="majorBidi" w:eastAsiaTheme="minorEastAsia" w:hAnsiTheme="majorBidi" w:cstheme="majorBidi"/>
              </w:rPr>
              <w:t>Définition (comme tableau de nombres). Matrices particulières.</w:t>
            </w:r>
          </w:p>
          <w:p w14:paraId="0B137050" w14:textId="77777777" w:rsidR="00EE4E3E" w:rsidRPr="00762050" w:rsidRDefault="00EE4E3E" w:rsidP="00EE4E3E">
            <w:pPr>
              <w:pStyle w:val="Paragraphedeliste"/>
              <w:numPr>
                <w:ilvl w:val="0"/>
                <w:numId w:val="71"/>
              </w:numPr>
              <w:spacing w:line="276" w:lineRule="auto"/>
              <w:rPr>
                <w:rFonts w:asciiTheme="majorBidi" w:eastAsiaTheme="minorEastAsia" w:hAnsiTheme="majorBidi" w:cstheme="majorBidi"/>
              </w:rPr>
            </w:pPr>
            <w:r w:rsidRPr="00762050">
              <w:rPr>
                <w:rFonts w:asciiTheme="majorBidi" w:eastAsiaTheme="minorEastAsia" w:hAnsiTheme="majorBidi" w:cstheme="majorBidi"/>
              </w:rPr>
              <w:t>Opérations sur les matrices. L’espace vectoriel des matrices.</w:t>
            </w:r>
          </w:p>
          <w:p w14:paraId="03C85B4C" w14:textId="77777777" w:rsidR="00EE4E3E" w:rsidRPr="00762050" w:rsidRDefault="00EE4E3E" w:rsidP="00EE4E3E">
            <w:pPr>
              <w:pStyle w:val="Paragraphedeliste"/>
              <w:numPr>
                <w:ilvl w:val="0"/>
                <w:numId w:val="71"/>
              </w:numPr>
              <w:spacing w:line="276" w:lineRule="auto"/>
              <w:rPr>
                <w:rFonts w:asciiTheme="majorBidi" w:eastAsiaTheme="minorEastAsia" w:hAnsiTheme="majorBidi" w:cstheme="majorBidi"/>
              </w:rPr>
            </w:pPr>
            <w:r w:rsidRPr="00762050">
              <w:rPr>
                <w:rFonts w:asciiTheme="majorBidi" w:eastAsiaTheme="minorEastAsia" w:hAnsiTheme="majorBidi" w:cstheme="majorBidi"/>
              </w:rPr>
              <w:t>Déterminants (définition (ordre 2, 3 et généralisation) et propriétés).</w:t>
            </w:r>
          </w:p>
          <w:p w14:paraId="386328DC" w14:textId="77777777" w:rsidR="00EE4E3E" w:rsidRPr="00762050" w:rsidRDefault="00EE4E3E" w:rsidP="00EE4E3E">
            <w:pPr>
              <w:pStyle w:val="Paragraphedeliste"/>
              <w:numPr>
                <w:ilvl w:val="0"/>
                <w:numId w:val="71"/>
              </w:numPr>
              <w:spacing w:line="276" w:lineRule="auto"/>
              <w:rPr>
                <w:rFonts w:asciiTheme="majorBidi" w:eastAsiaTheme="minorEastAsia" w:hAnsiTheme="majorBidi" w:cstheme="majorBidi"/>
              </w:rPr>
            </w:pPr>
            <w:r w:rsidRPr="00762050">
              <w:rPr>
                <w:rFonts w:asciiTheme="majorBidi" w:eastAsiaTheme="minorEastAsia" w:hAnsiTheme="majorBidi" w:cstheme="majorBidi"/>
              </w:rPr>
              <w:t>Matrice inversible.</w:t>
            </w:r>
          </w:p>
          <w:p w14:paraId="4F2346E1" w14:textId="77777777" w:rsidR="00EE4E3E" w:rsidRPr="00762050" w:rsidRDefault="00EE4E3E" w:rsidP="00EE4E3E">
            <w:pPr>
              <w:pStyle w:val="Paragraphedeliste"/>
              <w:numPr>
                <w:ilvl w:val="0"/>
                <w:numId w:val="71"/>
              </w:numPr>
              <w:spacing w:line="276" w:lineRule="auto"/>
              <w:rPr>
                <w:rFonts w:asciiTheme="majorBidi" w:eastAsiaTheme="minorEastAsia" w:hAnsiTheme="majorBidi" w:cstheme="majorBidi"/>
              </w:rPr>
            </w:pPr>
            <w:r w:rsidRPr="00762050">
              <w:rPr>
                <w:rFonts w:asciiTheme="majorBidi" w:eastAsiaTheme="minorEastAsia" w:hAnsiTheme="majorBidi" w:cstheme="majorBidi"/>
              </w:rPr>
              <w:t>Ecriture matricielle d’une application linéaire.</w:t>
            </w:r>
          </w:p>
          <w:p w14:paraId="1763001B" w14:textId="77777777" w:rsidR="00EE4E3E" w:rsidRPr="00762050" w:rsidRDefault="00EE4E3E" w:rsidP="00EE4E3E">
            <w:pPr>
              <w:pStyle w:val="Paragraphedeliste"/>
              <w:numPr>
                <w:ilvl w:val="0"/>
                <w:numId w:val="71"/>
              </w:numPr>
              <w:spacing w:line="276" w:lineRule="auto"/>
              <w:rPr>
                <w:rFonts w:asciiTheme="majorBidi" w:eastAsiaTheme="minorEastAsia" w:hAnsiTheme="majorBidi" w:cstheme="majorBidi"/>
              </w:rPr>
            </w:pPr>
            <w:r w:rsidRPr="00762050">
              <w:rPr>
                <w:rFonts w:asciiTheme="majorBidi" w:eastAsiaTheme="minorEastAsia" w:hAnsiTheme="majorBidi" w:cstheme="majorBidi"/>
              </w:rPr>
              <w:t>Correspondance entre les opérations sur les applications linéaires et celles sur les matrices.</w:t>
            </w:r>
          </w:p>
          <w:p w14:paraId="4C07C188" w14:textId="77777777" w:rsidR="00EE4E3E" w:rsidRPr="00762050" w:rsidRDefault="00EE4E3E" w:rsidP="00EE4E3E">
            <w:pPr>
              <w:pStyle w:val="Paragraphedeliste"/>
              <w:numPr>
                <w:ilvl w:val="0"/>
                <w:numId w:val="71"/>
              </w:numPr>
              <w:spacing w:line="276" w:lineRule="auto"/>
              <w:rPr>
                <w:rFonts w:asciiTheme="majorBidi" w:eastAsiaTheme="minorEastAsia" w:hAnsiTheme="majorBidi" w:cstheme="majorBidi"/>
              </w:rPr>
            </w:pPr>
            <w:r w:rsidRPr="00762050">
              <w:rPr>
                <w:rFonts w:asciiTheme="majorBidi" w:eastAsiaTheme="minorEastAsia" w:hAnsiTheme="majorBidi" w:cstheme="majorBidi"/>
              </w:rPr>
              <w:t>Matrice de changement de bases (matrice de passage).</w:t>
            </w:r>
          </w:p>
          <w:p w14:paraId="6098614F" w14:textId="77777777" w:rsidR="00EE4E3E" w:rsidRPr="00762050" w:rsidRDefault="00EE4E3E" w:rsidP="00EE4E3E">
            <w:pPr>
              <w:pStyle w:val="Paragraphedeliste"/>
              <w:numPr>
                <w:ilvl w:val="0"/>
                <w:numId w:val="71"/>
              </w:numPr>
              <w:spacing w:line="276" w:lineRule="auto"/>
              <w:rPr>
                <w:rFonts w:asciiTheme="majorBidi" w:eastAsiaTheme="minorEastAsia" w:hAnsiTheme="majorBidi" w:cstheme="majorBidi"/>
              </w:rPr>
            </w:pPr>
            <w:r w:rsidRPr="00762050">
              <w:rPr>
                <w:rFonts w:asciiTheme="majorBidi" w:eastAsiaTheme="minorEastAsia" w:hAnsiTheme="majorBidi" w:cstheme="majorBidi"/>
              </w:rPr>
              <w:t>Effet d’un changement de base sur la matrice d’une application linéaire.</w:t>
            </w:r>
          </w:p>
          <w:p w14:paraId="50DA0AE9" w14:textId="77777777" w:rsidR="00EE4E3E" w:rsidRPr="00762050" w:rsidRDefault="00EE4E3E" w:rsidP="00EE4E3E">
            <w:pPr>
              <w:pStyle w:val="Paragraphedeliste"/>
              <w:spacing w:line="276" w:lineRule="auto"/>
              <w:rPr>
                <w:rFonts w:asciiTheme="majorBidi" w:eastAsiaTheme="minorEastAsia" w:hAnsiTheme="majorBidi" w:cstheme="majorBidi"/>
              </w:rPr>
            </w:pPr>
            <w:r w:rsidRPr="00762050">
              <w:rPr>
                <w:rFonts w:asciiTheme="majorBidi" w:eastAsiaTheme="minorEastAsia" w:hAnsiTheme="majorBidi" w:cstheme="majorBidi"/>
              </w:rPr>
              <w:t xml:space="preserve"> </w:t>
            </w:r>
          </w:p>
          <w:p w14:paraId="57E1661C" w14:textId="77777777" w:rsidR="00EE4E3E" w:rsidRDefault="00EE4E3E" w:rsidP="00EE4E3E">
            <w:pPr>
              <w:spacing w:line="276" w:lineRule="auto"/>
              <w:rPr>
                <w:rFonts w:asciiTheme="majorBidi" w:hAnsiTheme="majorBidi" w:cstheme="majorBidi"/>
                <w:b/>
                <w:bCs/>
                <w:u w:val="single"/>
              </w:rPr>
            </w:pPr>
          </w:p>
          <w:p w14:paraId="7D17155D" w14:textId="77777777" w:rsidR="00EE4E3E" w:rsidRDefault="00EE4E3E" w:rsidP="00EE4E3E">
            <w:pPr>
              <w:spacing w:line="276" w:lineRule="auto"/>
              <w:rPr>
                <w:rFonts w:asciiTheme="majorBidi" w:hAnsiTheme="majorBidi" w:cstheme="majorBidi"/>
                <w:b/>
                <w:bCs/>
                <w:u w:val="single"/>
              </w:rPr>
            </w:pPr>
          </w:p>
          <w:p w14:paraId="799B7EC7"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u w:val="single"/>
              </w:rPr>
              <w:t>Chapitre 4</w:t>
            </w:r>
            <w:r w:rsidRPr="00762050">
              <w:rPr>
                <w:rFonts w:asciiTheme="majorBidi" w:hAnsiTheme="majorBidi" w:cstheme="majorBidi"/>
                <w:b/>
                <w:bCs/>
              </w:rPr>
              <w:t xml:space="preserve"> : </w:t>
            </w:r>
            <w:r w:rsidRPr="00762050">
              <w:rPr>
                <w:rFonts w:asciiTheme="majorBidi" w:hAnsiTheme="majorBidi" w:cstheme="majorBidi"/>
              </w:rPr>
              <w:t xml:space="preserve">Systèmes d’équations linéaires </w:t>
            </w:r>
          </w:p>
          <w:p w14:paraId="5D5B8B02" w14:textId="77777777" w:rsidR="00EE4E3E" w:rsidRPr="00762050" w:rsidRDefault="00EE4E3E" w:rsidP="00EE4E3E">
            <w:pPr>
              <w:pStyle w:val="Paragraphedeliste"/>
              <w:numPr>
                <w:ilvl w:val="0"/>
                <w:numId w:val="72"/>
              </w:numPr>
              <w:spacing w:line="276" w:lineRule="auto"/>
              <w:rPr>
                <w:rFonts w:asciiTheme="majorBidi" w:hAnsiTheme="majorBidi" w:cstheme="majorBidi"/>
              </w:rPr>
            </w:pPr>
            <w:r w:rsidRPr="00762050">
              <w:rPr>
                <w:rFonts w:asciiTheme="majorBidi" w:hAnsiTheme="majorBidi" w:cstheme="majorBidi"/>
              </w:rPr>
              <w:t>Définitions et interprétations.</w:t>
            </w:r>
          </w:p>
          <w:p w14:paraId="1BF0A92A" w14:textId="77777777" w:rsidR="00EE4E3E" w:rsidRPr="00762050" w:rsidRDefault="00EE4E3E" w:rsidP="00EE4E3E">
            <w:pPr>
              <w:pStyle w:val="Paragraphedeliste"/>
              <w:numPr>
                <w:ilvl w:val="0"/>
                <w:numId w:val="72"/>
              </w:numPr>
              <w:spacing w:line="276" w:lineRule="auto"/>
              <w:rPr>
                <w:rFonts w:asciiTheme="majorBidi" w:hAnsiTheme="majorBidi" w:cstheme="majorBidi"/>
              </w:rPr>
            </w:pPr>
            <w:r w:rsidRPr="00762050">
              <w:rPr>
                <w:rFonts w:asciiTheme="majorBidi" w:hAnsiTheme="majorBidi" w:cstheme="majorBidi"/>
              </w:rPr>
              <w:t xml:space="preserve">Systèmes de Cramer (cas général). </w:t>
            </w:r>
          </w:p>
          <w:p w14:paraId="7A967723" w14:textId="77777777" w:rsidR="00EE4E3E" w:rsidRPr="00762050" w:rsidRDefault="00EE4E3E" w:rsidP="00EE4E3E">
            <w:pPr>
              <w:pStyle w:val="Paragraphedeliste"/>
              <w:spacing w:line="276" w:lineRule="auto"/>
              <w:rPr>
                <w:rFonts w:asciiTheme="majorBidi" w:hAnsiTheme="majorBidi" w:cstheme="majorBidi"/>
              </w:rPr>
            </w:pPr>
          </w:p>
          <w:p w14:paraId="79657378"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u w:val="single"/>
              </w:rPr>
              <w:t xml:space="preserve">Chapitre 5 : </w:t>
            </w:r>
            <w:r w:rsidRPr="00762050">
              <w:rPr>
                <w:rFonts w:asciiTheme="majorBidi" w:hAnsiTheme="majorBidi" w:cstheme="majorBidi"/>
              </w:rPr>
              <w:t xml:space="preserve">Réduction des matrices. </w:t>
            </w:r>
          </w:p>
          <w:p w14:paraId="440BC93D" w14:textId="77777777" w:rsidR="00EE4E3E" w:rsidRPr="00762050" w:rsidRDefault="00EE4E3E" w:rsidP="00EE4E3E">
            <w:pPr>
              <w:pStyle w:val="Paragraphedeliste"/>
              <w:numPr>
                <w:ilvl w:val="0"/>
                <w:numId w:val="73"/>
              </w:numPr>
              <w:spacing w:line="276" w:lineRule="auto"/>
              <w:rPr>
                <w:rFonts w:asciiTheme="majorBidi" w:hAnsiTheme="majorBidi" w:cstheme="majorBidi"/>
              </w:rPr>
            </w:pPr>
            <w:r w:rsidRPr="00762050">
              <w:rPr>
                <w:rFonts w:asciiTheme="majorBidi" w:hAnsiTheme="majorBidi" w:cstheme="majorBidi"/>
              </w:rPr>
              <w:lastRenderedPageBreak/>
              <w:t>Valeurs propres.</w:t>
            </w:r>
          </w:p>
          <w:p w14:paraId="133412BD" w14:textId="77777777" w:rsidR="00EE4E3E" w:rsidRPr="00762050" w:rsidRDefault="00EE4E3E" w:rsidP="00EE4E3E">
            <w:pPr>
              <w:pStyle w:val="Paragraphedeliste"/>
              <w:numPr>
                <w:ilvl w:val="0"/>
                <w:numId w:val="73"/>
              </w:numPr>
              <w:spacing w:line="276" w:lineRule="auto"/>
              <w:rPr>
                <w:rFonts w:asciiTheme="majorBidi" w:hAnsiTheme="majorBidi" w:cstheme="majorBidi"/>
              </w:rPr>
            </w:pPr>
            <w:r w:rsidRPr="00762050">
              <w:rPr>
                <w:rFonts w:asciiTheme="majorBidi" w:hAnsiTheme="majorBidi" w:cstheme="majorBidi"/>
              </w:rPr>
              <w:t>Vecteurs propres.</w:t>
            </w:r>
          </w:p>
          <w:p w14:paraId="4FBF8D83" w14:textId="77777777" w:rsidR="00EE4E3E" w:rsidRPr="00762050" w:rsidRDefault="00EE4E3E" w:rsidP="00EE4E3E">
            <w:pPr>
              <w:pStyle w:val="Paragraphedeliste"/>
              <w:numPr>
                <w:ilvl w:val="0"/>
                <w:numId w:val="73"/>
              </w:numPr>
              <w:spacing w:line="276" w:lineRule="auto"/>
              <w:rPr>
                <w:rFonts w:asciiTheme="majorBidi" w:hAnsiTheme="majorBidi" w:cstheme="majorBidi"/>
              </w:rPr>
            </w:pPr>
            <w:r w:rsidRPr="00762050">
              <w:rPr>
                <w:rFonts w:asciiTheme="majorBidi" w:hAnsiTheme="majorBidi" w:cstheme="majorBidi"/>
              </w:rPr>
              <w:t>Polynômes caractéristiques. Théorème de Cayley-Hamilton.</w:t>
            </w:r>
          </w:p>
          <w:p w14:paraId="02A4C4EB" w14:textId="77777777" w:rsidR="00EE4E3E" w:rsidRPr="00762050" w:rsidRDefault="00EE4E3E" w:rsidP="00EE4E3E">
            <w:pPr>
              <w:pStyle w:val="Paragraphedeliste"/>
              <w:numPr>
                <w:ilvl w:val="0"/>
                <w:numId w:val="73"/>
              </w:numPr>
              <w:spacing w:line="276" w:lineRule="auto"/>
              <w:rPr>
                <w:rFonts w:asciiTheme="majorBidi" w:hAnsiTheme="majorBidi" w:cstheme="majorBidi"/>
              </w:rPr>
            </w:pPr>
            <w:r w:rsidRPr="00762050">
              <w:rPr>
                <w:rFonts w:asciiTheme="majorBidi" w:hAnsiTheme="majorBidi" w:cstheme="majorBidi"/>
              </w:rPr>
              <w:t>Caractérisation des matrices diagonalisables.</w:t>
            </w:r>
          </w:p>
          <w:p w14:paraId="0623152F" w14:textId="77777777" w:rsidR="00EE4E3E" w:rsidRPr="00762050" w:rsidRDefault="00EE4E3E" w:rsidP="00EE4E3E">
            <w:pPr>
              <w:pStyle w:val="Paragraphedeliste"/>
              <w:numPr>
                <w:ilvl w:val="0"/>
                <w:numId w:val="73"/>
              </w:numPr>
              <w:spacing w:line="276" w:lineRule="auto"/>
              <w:rPr>
                <w:rFonts w:asciiTheme="majorBidi" w:hAnsiTheme="majorBidi" w:cstheme="majorBidi"/>
              </w:rPr>
            </w:pPr>
            <w:r w:rsidRPr="00762050">
              <w:rPr>
                <w:rFonts w:asciiTheme="majorBidi" w:hAnsiTheme="majorBidi" w:cstheme="majorBidi"/>
              </w:rPr>
              <w:t xml:space="preserve">Caractérisation des matrices trigonalisables. </w:t>
            </w:r>
          </w:p>
          <w:p w14:paraId="0AF06D31" w14:textId="77777777" w:rsidR="00EE4E3E" w:rsidRPr="00762050" w:rsidRDefault="00EE4E3E" w:rsidP="00EE4E3E">
            <w:pPr>
              <w:pStyle w:val="Paragraphedeliste"/>
              <w:numPr>
                <w:ilvl w:val="0"/>
                <w:numId w:val="73"/>
              </w:numPr>
              <w:spacing w:line="276" w:lineRule="auto"/>
              <w:rPr>
                <w:rFonts w:asciiTheme="majorBidi" w:hAnsiTheme="majorBidi" w:cstheme="majorBidi"/>
              </w:rPr>
            </w:pPr>
            <w:r w:rsidRPr="00762050">
              <w:rPr>
                <w:rFonts w:asciiTheme="majorBidi" w:hAnsiTheme="majorBidi" w:cstheme="majorBidi"/>
              </w:rPr>
              <w:t>Applications de la réduction.</w:t>
            </w:r>
          </w:p>
        </w:tc>
      </w:tr>
    </w:tbl>
    <w:p w14:paraId="57CF0FFE" w14:textId="77777777" w:rsidR="00EE4E3E" w:rsidRPr="00762050" w:rsidRDefault="00EE4E3E" w:rsidP="00EE4E3E">
      <w:pPr>
        <w:spacing w:line="276" w:lineRule="auto"/>
        <w:rPr>
          <w:rFonts w:asciiTheme="majorBidi" w:hAnsiTheme="majorBidi" w:cstheme="majorBidi"/>
          <w:b/>
          <w:bCs/>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EE4E3E" w:rsidRPr="00762050" w14:paraId="5952E90E" w14:textId="77777777" w:rsidTr="00EE4E3E">
        <w:trPr>
          <w:trHeight w:val="463"/>
        </w:trPr>
        <w:tc>
          <w:tcPr>
            <w:tcW w:w="9000" w:type="dxa"/>
          </w:tcPr>
          <w:p w14:paraId="3DA57577" w14:textId="77777777" w:rsidR="00EE4E3E" w:rsidRPr="00762050" w:rsidRDefault="00EE4E3E" w:rsidP="00EE4E3E">
            <w:pPr>
              <w:spacing w:line="276" w:lineRule="auto"/>
              <w:rPr>
                <w:rFonts w:asciiTheme="majorBidi" w:hAnsiTheme="majorBidi" w:cstheme="majorBidi"/>
                <w:b/>
                <w:bCs/>
              </w:rPr>
            </w:pPr>
            <w:r w:rsidRPr="00762050">
              <w:rPr>
                <w:rFonts w:asciiTheme="majorBidi" w:hAnsiTheme="majorBidi" w:cstheme="majorBidi"/>
                <w:b/>
                <w:bCs/>
              </w:rPr>
              <w:br w:type="page"/>
            </w:r>
            <w:r w:rsidRPr="00762050">
              <w:rPr>
                <w:rFonts w:asciiTheme="majorBidi" w:hAnsiTheme="majorBidi" w:cstheme="majorBidi"/>
                <w:b/>
                <w:bCs/>
                <w:u w:val="single"/>
              </w:rPr>
              <w:t>Références bibliographiques</w:t>
            </w:r>
            <w:r w:rsidRPr="00762050">
              <w:rPr>
                <w:rFonts w:asciiTheme="majorBidi" w:hAnsiTheme="majorBidi" w:cstheme="majorBidi"/>
                <w:b/>
                <w:bCs/>
              </w:rPr>
              <w:t> :</w:t>
            </w:r>
          </w:p>
          <w:p w14:paraId="0F98292E" w14:textId="77777777" w:rsidR="00EE4E3E" w:rsidRPr="00762050" w:rsidRDefault="00EE4E3E" w:rsidP="00EE4E3E">
            <w:pPr>
              <w:spacing w:line="276" w:lineRule="auto"/>
              <w:rPr>
                <w:rFonts w:asciiTheme="majorBidi" w:hAnsiTheme="majorBidi" w:cstheme="majorBidi"/>
                <w:b/>
                <w:bCs/>
              </w:rPr>
            </w:pPr>
          </w:p>
          <w:p w14:paraId="5B70801C" w14:textId="77777777" w:rsidR="00EE4E3E" w:rsidRPr="004C2A52" w:rsidRDefault="00EE4E3E" w:rsidP="00D92323">
            <w:pPr>
              <w:pStyle w:val="Paragraphedeliste"/>
              <w:numPr>
                <w:ilvl w:val="0"/>
                <w:numId w:val="129"/>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A.KUROSH : Cours d’algèbre supérieure. Edition MIR MOSCOU.</w:t>
            </w:r>
          </w:p>
          <w:p w14:paraId="05EF8712" w14:textId="77777777" w:rsidR="00EE4E3E" w:rsidRPr="004C2A52" w:rsidRDefault="00EE4E3E" w:rsidP="00D92323">
            <w:pPr>
              <w:pStyle w:val="Paragraphedeliste"/>
              <w:numPr>
                <w:ilvl w:val="0"/>
                <w:numId w:val="129"/>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D.FADEEV et I.SOMINSKY : Recueil d'exercices d’algèbre supérieure. Edition MIR MOSCOU.</w:t>
            </w:r>
          </w:p>
          <w:p w14:paraId="511D694C" w14:textId="77777777" w:rsidR="00EE4E3E" w:rsidRPr="004C2A52" w:rsidRDefault="00EE4E3E" w:rsidP="00D92323">
            <w:pPr>
              <w:pStyle w:val="Paragraphedeliste"/>
              <w:numPr>
                <w:ilvl w:val="0"/>
                <w:numId w:val="129"/>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J.RIVAUD : Exercices avec solutions tome 1 VUIBERT.</w:t>
            </w:r>
          </w:p>
          <w:p w14:paraId="705D6571" w14:textId="77777777" w:rsidR="00EE4E3E" w:rsidRPr="004C2A52" w:rsidRDefault="00EE4E3E" w:rsidP="00D92323">
            <w:pPr>
              <w:pStyle w:val="Paragraphedeliste"/>
              <w:numPr>
                <w:ilvl w:val="0"/>
                <w:numId w:val="129"/>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J.RIVAUD : Exercices avec solutions tome 2 VUIBERT.</w:t>
            </w:r>
          </w:p>
          <w:p w14:paraId="4A09A247" w14:textId="77777777" w:rsidR="00EE4E3E" w:rsidRPr="004C2A52" w:rsidRDefault="00EE4E3E" w:rsidP="00D92323">
            <w:pPr>
              <w:pStyle w:val="Paragraphedeliste"/>
              <w:numPr>
                <w:ilvl w:val="0"/>
                <w:numId w:val="129"/>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LEBSIR HABIB : Travaux dirigés d’algèbre générale. Dar el-</w:t>
            </w:r>
            <w:proofErr w:type="spellStart"/>
            <w:r w:rsidRPr="004C2A52">
              <w:rPr>
                <w:rFonts w:asciiTheme="majorBidi" w:eastAsia="Times New Roman" w:hAnsiTheme="majorBidi" w:cstheme="majorBidi"/>
                <w:sz w:val="22"/>
                <w:szCs w:val="22"/>
                <w:lang w:eastAsia="fr-FR"/>
              </w:rPr>
              <w:t>houda</w:t>
            </w:r>
            <w:proofErr w:type="spellEnd"/>
            <w:r w:rsidRPr="004C2A52">
              <w:rPr>
                <w:rFonts w:asciiTheme="majorBidi" w:eastAsia="Times New Roman" w:hAnsiTheme="majorBidi" w:cstheme="majorBidi"/>
                <w:sz w:val="22"/>
                <w:szCs w:val="22"/>
                <w:lang w:eastAsia="fr-FR"/>
              </w:rPr>
              <w:t xml:space="preserve"> Ain M'LILA. </w:t>
            </w:r>
          </w:p>
          <w:p w14:paraId="6EA34BF1" w14:textId="77777777" w:rsidR="00EE4E3E" w:rsidRPr="004C2A52" w:rsidRDefault="00EE4E3E" w:rsidP="00D92323">
            <w:pPr>
              <w:pStyle w:val="Paragraphedeliste"/>
              <w:numPr>
                <w:ilvl w:val="0"/>
                <w:numId w:val="129"/>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 xml:space="preserve">Jean-Pierre </w:t>
            </w:r>
            <w:proofErr w:type="spellStart"/>
            <w:r w:rsidRPr="004C2A52">
              <w:rPr>
                <w:rFonts w:asciiTheme="majorBidi" w:eastAsia="Times New Roman" w:hAnsiTheme="majorBidi" w:cstheme="majorBidi"/>
                <w:sz w:val="22"/>
                <w:szCs w:val="22"/>
                <w:lang w:eastAsia="fr-FR"/>
              </w:rPr>
              <w:t>Escofier</w:t>
            </w:r>
            <w:proofErr w:type="spellEnd"/>
            <w:r w:rsidRPr="004C2A52">
              <w:rPr>
                <w:rFonts w:asciiTheme="majorBidi" w:eastAsia="Times New Roman" w:hAnsiTheme="majorBidi" w:cstheme="majorBidi"/>
                <w:sz w:val="22"/>
                <w:szCs w:val="22"/>
                <w:lang w:eastAsia="fr-FR"/>
              </w:rPr>
              <w:t> : Toute l’algèbre de la licence. Cours et exercices corrigés. Dunod.</w:t>
            </w:r>
          </w:p>
          <w:p w14:paraId="09A547B4" w14:textId="77777777" w:rsidR="00EE4E3E" w:rsidRPr="004C2A52" w:rsidRDefault="00EE4E3E" w:rsidP="00D92323">
            <w:pPr>
              <w:pStyle w:val="Paragraphedeliste"/>
              <w:numPr>
                <w:ilvl w:val="0"/>
                <w:numId w:val="129"/>
              </w:numPr>
              <w:spacing w:line="276" w:lineRule="auto"/>
              <w:ind w:left="493"/>
              <w:jc w:val="both"/>
              <w:rPr>
                <w:rFonts w:asciiTheme="majorBidi" w:eastAsia="Times New Roman" w:hAnsiTheme="majorBidi" w:cstheme="majorBidi"/>
                <w:sz w:val="22"/>
                <w:szCs w:val="22"/>
                <w:lang w:eastAsia="fr-FR"/>
              </w:rPr>
            </w:pPr>
            <w:proofErr w:type="spellStart"/>
            <w:r w:rsidRPr="004C2A52">
              <w:rPr>
                <w:rFonts w:asciiTheme="majorBidi" w:eastAsia="Times New Roman" w:hAnsiTheme="majorBidi" w:cstheme="majorBidi"/>
                <w:sz w:val="22"/>
                <w:szCs w:val="22"/>
                <w:lang w:eastAsia="fr-FR"/>
              </w:rPr>
              <w:t>J.Lelong</w:t>
            </w:r>
            <w:proofErr w:type="spellEnd"/>
            <w:r w:rsidRPr="004C2A52">
              <w:rPr>
                <w:rFonts w:asciiTheme="majorBidi" w:eastAsia="Times New Roman" w:hAnsiTheme="majorBidi" w:cstheme="majorBidi"/>
                <w:sz w:val="22"/>
                <w:szCs w:val="22"/>
                <w:lang w:eastAsia="fr-FR"/>
              </w:rPr>
              <w:t xml:space="preserve">-Ferrand, </w:t>
            </w:r>
            <w:proofErr w:type="spellStart"/>
            <w:r w:rsidRPr="004C2A52">
              <w:rPr>
                <w:rFonts w:asciiTheme="majorBidi" w:eastAsia="Times New Roman" w:hAnsiTheme="majorBidi" w:cstheme="majorBidi"/>
                <w:sz w:val="22"/>
                <w:szCs w:val="22"/>
                <w:lang w:eastAsia="fr-FR"/>
              </w:rPr>
              <w:t>J.M.Arnaudiès</w:t>
            </w:r>
            <w:proofErr w:type="spellEnd"/>
            <w:r w:rsidRPr="004C2A52">
              <w:rPr>
                <w:rFonts w:asciiTheme="majorBidi" w:eastAsia="Times New Roman" w:hAnsiTheme="majorBidi" w:cstheme="majorBidi"/>
                <w:sz w:val="22"/>
                <w:szCs w:val="22"/>
                <w:lang w:eastAsia="fr-FR"/>
              </w:rPr>
              <w:t> : Cours de mathématiques. Tome 1 Algèbre 3</w:t>
            </w:r>
            <w:r w:rsidRPr="004C2A52">
              <w:rPr>
                <w:rFonts w:asciiTheme="majorBidi" w:eastAsia="Times New Roman" w:hAnsiTheme="majorBidi" w:cstheme="majorBidi"/>
                <w:sz w:val="22"/>
                <w:szCs w:val="22"/>
                <w:vertAlign w:val="superscript"/>
                <w:lang w:eastAsia="fr-FR"/>
              </w:rPr>
              <w:t>e</w:t>
            </w:r>
            <w:r w:rsidRPr="004C2A52">
              <w:rPr>
                <w:rFonts w:asciiTheme="majorBidi" w:eastAsia="Times New Roman" w:hAnsiTheme="majorBidi" w:cstheme="majorBidi"/>
                <w:sz w:val="22"/>
                <w:szCs w:val="22"/>
                <w:lang w:eastAsia="fr-FR"/>
              </w:rPr>
              <w:t>édition. Classes préparatoires 1</w:t>
            </w:r>
            <w:r w:rsidRPr="004C2A52">
              <w:rPr>
                <w:rFonts w:asciiTheme="majorBidi" w:eastAsia="Times New Roman" w:hAnsiTheme="majorBidi" w:cstheme="majorBidi"/>
                <w:sz w:val="22"/>
                <w:szCs w:val="22"/>
                <w:vertAlign w:val="superscript"/>
                <w:lang w:eastAsia="fr-FR"/>
              </w:rPr>
              <w:t>er</w:t>
            </w:r>
            <w:r w:rsidRPr="004C2A52">
              <w:rPr>
                <w:rFonts w:asciiTheme="majorBidi" w:eastAsia="Times New Roman" w:hAnsiTheme="majorBidi" w:cstheme="majorBidi"/>
                <w:sz w:val="22"/>
                <w:szCs w:val="22"/>
                <w:lang w:eastAsia="fr-FR"/>
              </w:rPr>
              <w:t>cycle universitaire. Dunod.</w:t>
            </w:r>
          </w:p>
          <w:p w14:paraId="24BC6E47" w14:textId="77777777" w:rsidR="00EE4E3E" w:rsidRPr="004C2A52" w:rsidRDefault="00EE4E3E" w:rsidP="00D92323">
            <w:pPr>
              <w:pStyle w:val="Paragraphedeliste"/>
              <w:numPr>
                <w:ilvl w:val="0"/>
                <w:numId w:val="129"/>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A.DONEDDU : ALGEBRE ET GEOMETRIE 7 Mathématiques spéciales Premier cycle universitaire. VUIBERT.</w:t>
            </w:r>
          </w:p>
          <w:p w14:paraId="6BDF61DF" w14:textId="77777777" w:rsidR="00EE4E3E" w:rsidRPr="004C2A52" w:rsidRDefault="00EE4E3E" w:rsidP="00D92323">
            <w:pPr>
              <w:pStyle w:val="Paragraphedeliste"/>
              <w:numPr>
                <w:ilvl w:val="0"/>
                <w:numId w:val="129"/>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COLLET Valérie : MATHS Toute la deuxième année. ellipses</w:t>
            </w:r>
          </w:p>
          <w:p w14:paraId="73BA9E2C" w14:textId="77777777" w:rsidR="00EE4E3E" w:rsidRPr="00762050" w:rsidRDefault="00EE4E3E" w:rsidP="00EE4E3E">
            <w:pPr>
              <w:spacing w:line="276" w:lineRule="auto"/>
              <w:rPr>
                <w:rFonts w:asciiTheme="majorBidi" w:hAnsiTheme="majorBidi" w:cstheme="majorBidi"/>
                <w:b/>
                <w:bCs/>
              </w:rPr>
            </w:pPr>
          </w:p>
        </w:tc>
      </w:tr>
    </w:tbl>
    <w:p w14:paraId="5CC3ADA7" w14:textId="77777777" w:rsidR="00EE4E3E" w:rsidRPr="00762050" w:rsidRDefault="00EE4E3E" w:rsidP="00EE4E3E">
      <w:pPr>
        <w:spacing w:line="276" w:lineRule="auto"/>
        <w:rPr>
          <w:rFonts w:asciiTheme="majorBidi" w:hAnsiTheme="majorBidi" w:cstheme="majorBidi"/>
          <w:b/>
          <w:bCs/>
        </w:rPr>
      </w:pPr>
    </w:p>
    <w:p w14:paraId="59E9CB44" w14:textId="77777777" w:rsidR="00EE4E3E" w:rsidRPr="00762050" w:rsidRDefault="00EE4E3E" w:rsidP="00EE4E3E">
      <w:pPr>
        <w:rPr>
          <w:rFonts w:asciiTheme="majorBidi" w:hAnsiTheme="majorBidi" w:cstheme="majorBidi"/>
        </w:rPr>
      </w:pPr>
    </w:p>
    <w:p w14:paraId="7927C33F"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b/>
          <w:u w:val="thick" w:color="70AD47"/>
        </w:rPr>
        <w:t>Mode d’évaluation:</w:t>
      </w:r>
    </w:p>
    <w:p w14:paraId="057A3609"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Contrôle continu: 40% ; Examen: 60%.</w:t>
      </w:r>
    </w:p>
    <w:p w14:paraId="3C77AB58" w14:textId="77777777" w:rsidR="00EE4E3E" w:rsidRPr="00762050" w:rsidRDefault="00EE4E3E" w:rsidP="00EE4E3E">
      <w:pPr>
        <w:rPr>
          <w:rFonts w:asciiTheme="majorBidi" w:hAnsiTheme="majorBidi" w:cstheme="majorBidi"/>
        </w:rPr>
      </w:pPr>
    </w:p>
    <w:p w14:paraId="55F53206" w14:textId="77777777" w:rsidR="00EE4E3E" w:rsidRPr="00762050" w:rsidRDefault="00EE4E3E" w:rsidP="00EE4E3E">
      <w:pPr>
        <w:rPr>
          <w:rFonts w:asciiTheme="majorBidi" w:hAnsiTheme="majorBidi" w:cstheme="majorBidi"/>
        </w:rPr>
      </w:pPr>
    </w:p>
    <w:p w14:paraId="3A8CEEF7" w14:textId="77777777" w:rsidR="00EE4E3E" w:rsidRPr="00762050" w:rsidRDefault="00EE4E3E" w:rsidP="00EE4E3E">
      <w:pPr>
        <w:rPr>
          <w:rFonts w:asciiTheme="majorBidi" w:hAnsiTheme="majorBidi" w:cstheme="majorBidi"/>
        </w:rPr>
      </w:pPr>
    </w:p>
    <w:p w14:paraId="4BB84AF4" w14:textId="77777777" w:rsidR="00EE4E3E" w:rsidRPr="00762050" w:rsidRDefault="00EE4E3E" w:rsidP="00EE4E3E">
      <w:pPr>
        <w:rPr>
          <w:rFonts w:asciiTheme="majorBidi" w:hAnsiTheme="majorBidi" w:cstheme="majorBidi"/>
        </w:rPr>
      </w:pPr>
    </w:p>
    <w:p w14:paraId="78204895" w14:textId="77777777" w:rsidR="00EE4E3E" w:rsidRPr="00762050" w:rsidRDefault="00EE4E3E" w:rsidP="00EE4E3E">
      <w:pPr>
        <w:rPr>
          <w:rFonts w:asciiTheme="majorBidi" w:hAnsiTheme="majorBidi" w:cstheme="majorBidi"/>
        </w:rPr>
      </w:pPr>
    </w:p>
    <w:p w14:paraId="098D6316" w14:textId="77777777" w:rsidR="00EE4E3E" w:rsidRPr="00762050" w:rsidRDefault="00EE4E3E" w:rsidP="00EE4E3E">
      <w:pPr>
        <w:rPr>
          <w:rFonts w:asciiTheme="majorBidi" w:hAnsiTheme="majorBidi" w:cstheme="majorBidi"/>
        </w:rPr>
      </w:pPr>
    </w:p>
    <w:p w14:paraId="101EE649" w14:textId="77777777" w:rsidR="00EE4E3E" w:rsidRPr="00762050" w:rsidRDefault="00EE4E3E" w:rsidP="00EE4E3E">
      <w:pPr>
        <w:rPr>
          <w:rFonts w:asciiTheme="majorBidi" w:hAnsiTheme="majorBidi" w:cstheme="majorBidi"/>
        </w:rPr>
      </w:pPr>
    </w:p>
    <w:p w14:paraId="0C754734" w14:textId="77777777" w:rsidR="00EE4E3E" w:rsidRPr="00762050" w:rsidRDefault="00EE4E3E" w:rsidP="00EE4E3E">
      <w:pPr>
        <w:rPr>
          <w:rFonts w:asciiTheme="majorBidi" w:hAnsiTheme="majorBidi" w:cstheme="majorBidi"/>
        </w:rPr>
      </w:pPr>
    </w:p>
    <w:p w14:paraId="0A3950B7" w14:textId="77777777" w:rsidR="00EE4E3E" w:rsidRPr="00762050" w:rsidRDefault="00EE4E3E" w:rsidP="00EE4E3E">
      <w:pPr>
        <w:rPr>
          <w:rFonts w:asciiTheme="majorBidi" w:hAnsiTheme="majorBidi" w:cstheme="majorBidi"/>
        </w:rPr>
      </w:pPr>
    </w:p>
    <w:p w14:paraId="53DA2025" w14:textId="77777777" w:rsidR="00EE4E3E" w:rsidRDefault="00EE4E3E" w:rsidP="00EE4E3E">
      <w:pPr>
        <w:rPr>
          <w:rFonts w:asciiTheme="majorBidi" w:hAnsiTheme="majorBidi" w:cstheme="majorBidi"/>
        </w:rPr>
      </w:pPr>
    </w:p>
    <w:p w14:paraId="721016F6" w14:textId="77777777" w:rsidR="00EE4E3E" w:rsidRDefault="00EE4E3E" w:rsidP="00EE4E3E">
      <w:pPr>
        <w:rPr>
          <w:rFonts w:asciiTheme="majorBidi" w:hAnsiTheme="majorBidi" w:cstheme="majorBidi"/>
        </w:rPr>
      </w:pPr>
    </w:p>
    <w:p w14:paraId="6E4DCE4E" w14:textId="77777777" w:rsidR="00EE4E3E" w:rsidRDefault="00EE4E3E" w:rsidP="00EE4E3E">
      <w:pPr>
        <w:rPr>
          <w:rFonts w:asciiTheme="majorBidi" w:hAnsiTheme="majorBidi" w:cstheme="majorBidi"/>
        </w:rPr>
      </w:pPr>
    </w:p>
    <w:p w14:paraId="39F078C1" w14:textId="77777777" w:rsidR="00EE4E3E" w:rsidRDefault="00EE4E3E" w:rsidP="00EE4E3E">
      <w:pPr>
        <w:rPr>
          <w:rFonts w:asciiTheme="majorBidi" w:hAnsiTheme="majorBidi" w:cstheme="majorBidi"/>
        </w:rPr>
      </w:pPr>
    </w:p>
    <w:p w14:paraId="595545AD" w14:textId="77777777" w:rsidR="00EE4E3E" w:rsidRDefault="00EE4E3E" w:rsidP="00EE4E3E">
      <w:pPr>
        <w:rPr>
          <w:rFonts w:asciiTheme="majorBidi" w:hAnsiTheme="majorBidi" w:cstheme="majorBidi"/>
        </w:rPr>
      </w:pPr>
    </w:p>
    <w:p w14:paraId="375ED537" w14:textId="77777777" w:rsidR="00EE4E3E" w:rsidRPr="00762050" w:rsidRDefault="00EE4E3E" w:rsidP="00EE4E3E">
      <w:pPr>
        <w:rPr>
          <w:rFonts w:asciiTheme="majorBidi" w:hAnsiTheme="majorBidi" w:cstheme="majorBidi"/>
        </w:rPr>
      </w:pPr>
    </w:p>
    <w:p w14:paraId="4C2670E0" w14:textId="77777777" w:rsidR="00EE4E3E" w:rsidRPr="00762050" w:rsidRDefault="00EE4E3E" w:rsidP="00EE4E3E">
      <w:pPr>
        <w:rPr>
          <w:rFonts w:asciiTheme="majorBidi" w:hAnsiTheme="majorBidi" w:cstheme="majorBidi"/>
        </w:rPr>
      </w:pPr>
    </w:p>
    <w:p w14:paraId="79C52FAB" w14:textId="77777777" w:rsidR="00EE4E3E" w:rsidRPr="00762050" w:rsidRDefault="00EE4E3E" w:rsidP="00EE4E3E">
      <w:pPr>
        <w:rPr>
          <w:rFonts w:asciiTheme="majorBidi" w:hAnsiTheme="majorBidi" w:cstheme="majorBidi"/>
        </w:rPr>
      </w:pPr>
    </w:p>
    <w:p w14:paraId="1CC29B59"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Semestre: 2</w:t>
      </w:r>
    </w:p>
    <w:p w14:paraId="70CE7248"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Unité d’enseignement: UEF 1.2.3</w:t>
      </w:r>
    </w:p>
    <w:p w14:paraId="3B0322E7"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proofErr w:type="gramStart"/>
      <w:r w:rsidRPr="00762050">
        <w:rPr>
          <w:rFonts w:asciiTheme="majorBidi" w:hAnsiTheme="majorBidi" w:cstheme="majorBidi"/>
          <w:b/>
          <w:bCs/>
          <w:iCs/>
        </w:rPr>
        <w:t xml:space="preserve">Matière  </w:t>
      </w:r>
      <w:r w:rsidRPr="00762050">
        <w:rPr>
          <w:rFonts w:asciiTheme="majorBidi" w:eastAsia="Calibri" w:hAnsiTheme="majorBidi" w:cstheme="majorBidi"/>
          <w:b/>
          <w:bCs/>
          <w:color w:val="000000" w:themeColor="text1"/>
        </w:rPr>
        <w:t>Electricité</w:t>
      </w:r>
      <w:proofErr w:type="gramEnd"/>
      <w:r w:rsidRPr="00762050">
        <w:rPr>
          <w:rFonts w:asciiTheme="majorBidi" w:eastAsia="Calibri" w:hAnsiTheme="majorBidi" w:cstheme="majorBidi"/>
          <w:b/>
          <w:bCs/>
          <w:color w:val="000000" w:themeColor="text1"/>
        </w:rPr>
        <w:t xml:space="preserve"> et magnétisme</w:t>
      </w:r>
    </w:p>
    <w:p w14:paraId="025EBD61"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eastAsia="Times New Roman" w:hAnsiTheme="majorBidi" w:cstheme="majorBidi"/>
          <w:b/>
          <w:bCs/>
          <w:color w:val="000000"/>
        </w:rPr>
        <w:t>VHS: 67h30 (Cours : 1h30 – TD 3h00)</w:t>
      </w:r>
    </w:p>
    <w:p w14:paraId="0793F454"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Crédits: 6</w:t>
      </w:r>
    </w:p>
    <w:p w14:paraId="5210F5EF"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Coefficient: 3</w:t>
      </w:r>
    </w:p>
    <w:p w14:paraId="6FB7C43A" w14:textId="77777777" w:rsidR="00EE4E3E" w:rsidRPr="00762050" w:rsidRDefault="00EE4E3E" w:rsidP="00EE4E3E">
      <w:pPr>
        <w:rPr>
          <w:rFonts w:asciiTheme="majorBidi" w:eastAsia="Times New Roman" w:hAnsiTheme="majorBidi" w:cstheme="majorBidi"/>
          <w:lang w:eastAsia="fr-FR"/>
        </w:rPr>
      </w:pPr>
    </w:p>
    <w:tbl>
      <w:tblPr>
        <w:tblStyle w:val="Grilledutableau"/>
        <w:tblW w:w="9923" w:type="dxa"/>
        <w:tblInd w:w="-147" w:type="dxa"/>
        <w:tblLook w:val="04A0" w:firstRow="1" w:lastRow="0" w:firstColumn="1" w:lastColumn="0" w:noHBand="0" w:noVBand="1"/>
      </w:tblPr>
      <w:tblGrid>
        <w:gridCol w:w="9923"/>
      </w:tblGrid>
      <w:tr w:rsidR="00EE4E3E" w:rsidRPr="00762050" w14:paraId="705E63DE" w14:textId="77777777" w:rsidTr="00EE4E3E">
        <w:trPr>
          <w:trHeight w:val="397"/>
        </w:trPr>
        <w:tc>
          <w:tcPr>
            <w:tcW w:w="9923" w:type="dxa"/>
            <w:vAlign w:val="center"/>
          </w:tcPr>
          <w:p w14:paraId="77EFE3FF" w14:textId="77777777" w:rsidR="00EE4E3E" w:rsidRPr="00762050" w:rsidRDefault="00EE4E3E" w:rsidP="00EE4E3E">
            <w:pPr>
              <w:spacing w:line="276" w:lineRule="auto"/>
              <w:rPr>
                <w:rFonts w:asciiTheme="majorBidi" w:hAnsiTheme="majorBidi" w:cstheme="majorBidi"/>
                <w:u w:val="single"/>
              </w:rPr>
            </w:pPr>
            <w:proofErr w:type="spellStart"/>
            <w:r w:rsidRPr="00762050">
              <w:rPr>
                <w:rFonts w:asciiTheme="majorBidi" w:hAnsiTheme="majorBidi" w:cstheme="majorBidi"/>
                <w:b/>
                <w:bCs/>
                <w:u w:val="single"/>
              </w:rPr>
              <w:t>Pré-requis</w:t>
            </w:r>
            <w:proofErr w:type="spellEnd"/>
            <w:r w:rsidRPr="00762050">
              <w:rPr>
                <w:rFonts w:asciiTheme="majorBidi" w:hAnsiTheme="majorBidi" w:cstheme="majorBidi"/>
                <w:b/>
                <w:bCs/>
                <w:u w:val="single"/>
              </w:rPr>
              <w:t> :</w:t>
            </w:r>
          </w:p>
          <w:p w14:paraId="490AA273" w14:textId="77777777" w:rsidR="00EE4E3E" w:rsidRPr="00762050" w:rsidRDefault="00EE4E3E" w:rsidP="00D92323">
            <w:pPr>
              <w:pStyle w:val="Paragraphedeliste"/>
              <w:numPr>
                <w:ilvl w:val="0"/>
                <w:numId w:val="74"/>
              </w:numPr>
              <w:jc w:val="both"/>
              <w:rPr>
                <w:rFonts w:asciiTheme="majorBidi" w:hAnsiTheme="majorBidi" w:cstheme="majorBidi"/>
              </w:rPr>
            </w:pPr>
            <w:r w:rsidRPr="00762050">
              <w:rPr>
                <w:rFonts w:asciiTheme="majorBidi" w:hAnsiTheme="majorBidi" w:cstheme="majorBidi"/>
              </w:rPr>
              <w:t>Notions de champ vectoriel et champ scalaire.</w:t>
            </w:r>
          </w:p>
          <w:p w14:paraId="3806F683" w14:textId="77777777" w:rsidR="00EE4E3E" w:rsidRPr="00762050" w:rsidRDefault="00EE4E3E" w:rsidP="00D92323">
            <w:pPr>
              <w:pStyle w:val="Paragraphedeliste"/>
              <w:numPr>
                <w:ilvl w:val="0"/>
                <w:numId w:val="74"/>
              </w:numPr>
              <w:jc w:val="both"/>
              <w:rPr>
                <w:rFonts w:asciiTheme="majorBidi" w:hAnsiTheme="majorBidi" w:cstheme="majorBidi"/>
              </w:rPr>
            </w:pPr>
            <w:r w:rsidRPr="00762050">
              <w:rPr>
                <w:rFonts w:asciiTheme="majorBidi" w:hAnsiTheme="majorBidi" w:cstheme="majorBidi"/>
              </w:rPr>
              <w:t>Notions de calcul vectoriel.</w:t>
            </w:r>
          </w:p>
          <w:p w14:paraId="7E2BC62B" w14:textId="77777777" w:rsidR="00EE4E3E" w:rsidRPr="00762050" w:rsidRDefault="00EE4E3E" w:rsidP="00D92323">
            <w:pPr>
              <w:pStyle w:val="Paragraphedeliste"/>
              <w:numPr>
                <w:ilvl w:val="0"/>
                <w:numId w:val="74"/>
              </w:numPr>
              <w:jc w:val="both"/>
              <w:rPr>
                <w:rFonts w:asciiTheme="majorBidi" w:hAnsiTheme="majorBidi" w:cstheme="majorBidi"/>
              </w:rPr>
            </w:pPr>
            <w:r w:rsidRPr="00762050">
              <w:rPr>
                <w:rFonts w:asciiTheme="majorBidi" w:hAnsiTheme="majorBidi" w:cstheme="majorBidi"/>
              </w:rPr>
              <w:t>Charges électriques.</w:t>
            </w:r>
          </w:p>
        </w:tc>
      </w:tr>
    </w:tbl>
    <w:p w14:paraId="702A2C6A" w14:textId="77777777" w:rsidR="00EE4E3E" w:rsidRPr="00762050" w:rsidRDefault="00EE4E3E" w:rsidP="00EE4E3E">
      <w:pPr>
        <w:rPr>
          <w:rFonts w:asciiTheme="majorBidi" w:hAnsiTheme="majorBidi" w:cstheme="majorBidi"/>
        </w:rPr>
      </w:pPr>
    </w:p>
    <w:tbl>
      <w:tblPr>
        <w:tblStyle w:val="Grilledutableau"/>
        <w:tblW w:w="9923" w:type="dxa"/>
        <w:tblInd w:w="-147" w:type="dxa"/>
        <w:tblLook w:val="04A0" w:firstRow="1" w:lastRow="0" w:firstColumn="1" w:lastColumn="0" w:noHBand="0" w:noVBand="1"/>
      </w:tblPr>
      <w:tblGrid>
        <w:gridCol w:w="9923"/>
      </w:tblGrid>
      <w:tr w:rsidR="00EE4E3E" w:rsidRPr="00762050" w14:paraId="052A7AFF" w14:textId="77777777" w:rsidTr="00EE4E3E">
        <w:trPr>
          <w:trHeight w:val="690"/>
        </w:trPr>
        <w:tc>
          <w:tcPr>
            <w:tcW w:w="9923" w:type="dxa"/>
            <w:vAlign w:val="center"/>
          </w:tcPr>
          <w:p w14:paraId="1CF6C696" w14:textId="77777777" w:rsidR="00EE4E3E" w:rsidRPr="00762050" w:rsidRDefault="00EE4E3E" w:rsidP="00EE4E3E">
            <w:pPr>
              <w:spacing w:line="276" w:lineRule="auto"/>
              <w:rPr>
                <w:rFonts w:asciiTheme="majorBidi" w:hAnsiTheme="majorBidi" w:cstheme="majorBidi"/>
                <w:b/>
                <w:bCs/>
                <w:u w:val="single"/>
              </w:rPr>
            </w:pPr>
            <w:r w:rsidRPr="00762050">
              <w:rPr>
                <w:rFonts w:asciiTheme="majorBidi" w:hAnsiTheme="majorBidi" w:cstheme="majorBidi"/>
                <w:b/>
                <w:bCs/>
                <w:u w:val="single"/>
              </w:rPr>
              <w:t xml:space="preserve">Objectifs:  </w:t>
            </w:r>
          </w:p>
          <w:p w14:paraId="422D2782" w14:textId="77777777" w:rsidR="00EE4E3E" w:rsidRPr="00762050" w:rsidRDefault="00EE4E3E" w:rsidP="00D92323">
            <w:pPr>
              <w:pStyle w:val="Paragraphedeliste"/>
              <w:numPr>
                <w:ilvl w:val="0"/>
                <w:numId w:val="126"/>
              </w:numPr>
              <w:jc w:val="both"/>
              <w:rPr>
                <w:rFonts w:asciiTheme="majorBidi" w:hAnsiTheme="majorBidi" w:cstheme="majorBidi"/>
              </w:rPr>
            </w:pPr>
            <w:r w:rsidRPr="00762050">
              <w:rPr>
                <w:rFonts w:asciiTheme="majorBidi" w:hAnsiTheme="majorBidi" w:cstheme="majorBidi"/>
              </w:rPr>
              <w:t>Identifier les sources des champs électrique et magnétique.</w:t>
            </w:r>
          </w:p>
          <w:p w14:paraId="595176D9" w14:textId="77777777" w:rsidR="00EE4E3E" w:rsidRPr="00762050" w:rsidRDefault="00EE4E3E" w:rsidP="00D92323">
            <w:pPr>
              <w:pStyle w:val="Paragraphedeliste"/>
              <w:numPr>
                <w:ilvl w:val="0"/>
                <w:numId w:val="126"/>
              </w:numPr>
              <w:jc w:val="both"/>
              <w:rPr>
                <w:rFonts w:asciiTheme="majorBidi" w:hAnsiTheme="majorBidi" w:cstheme="majorBidi"/>
              </w:rPr>
            </w:pPr>
            <w:r w:rsidRPr="00762050">
              <w:rPr>
                <w:rFonts w:asciiTheme="majorBidi" w:hAnsiTheme="majorBidi" w:cstheme="majorBidi"/>
              </w:rPr>
              <w:t>Calculer et différencier les champs vectoriel et scalaire.</w:t>
            </w:r>
          </w:p>
          <w:p w14:paraId="25494DC2" w14:textId="77777777" w:rsidR="00EE4E3E" w:rsidRPr="00762050" w:rsidRDefault="00EE4E3E" w:rsidP="00D92323">
            <w:pPr>
              <w:pStyle w:val="Paragraphedeliste"/>
              <w:numPr>
                <w:ilvl w:val="0"/>
                <w:numId w:val="126"/>
              </w:numPr>
              <w:jc w:val="both"/>
              <w:rPr>
                <w:rFonts w:asciiTheme="majorBidi" w:hAnsiTheme="majorBidi" w:cstheme="majorBidi"/>
              </w:rPr>
            </w:pPr>
            <w:r w:rsidRPr="00762050">
              <w:rPr>
                <w:rFonts w:asciiTheme="majorBidi" w:hAnsiTheme="majorBidi" w:cstheme="majorBidi"/>
              </w:rPr>
              <w:t>Calculer le champ et le potentiel électriques produits par une distribution de charge.</w:t>
            </w:r>
          </w:p>
          <w:p w14:paraId="0838C6AC" w14:textId="77777777" w:rsidR="00EE4E3E" w:rsidRPr="004C2A52" w:rsidRDefault="00EE4E3E" w:rsidP="00D92323">
            <w:pPr>
              <w:pStyle w:val="Paragraphedeliste"/>
              <w:numPr>
                <w:ilvl w:val="0"/>
                <w:numId w:val="126"/>
              </w:numPr>
              <w:jc w:val="both"/>
              <w:rPr>
                <w:rFonts w:asciiTheme="majorBidi" w:hAnsiTheme="majorBidi" w:cstheme="majorBidi"/>
              </w:rPr>
            </w:pPr>
            <w:r w:rsidRPr="00762050">
              <w:rPr>
                <w:rFonts w:asciiTheme="majorBidi" w:hAnsiTheme="majorBidi" w:cstheme="majorBidi"/>
              </w:rPr>
              <w:t>Calculer le champ magnétique produit par un courant électrique.</w:t>
            </w:r>
          </w:p>
        </w:tc>
      </w:tr>
    </w:tbl>
    <w:p w14:paraId="49BD3931" w14:textId="77777777" w:rsidR="00EE4E3E" w:rsidRPr="00762050" w:rsidRDefault="00EE4E3E" w:rsidP="00EE4E3E">
      <w:pPr>
        <w:rPr>
          <w:rFonts w:asciiTheme="majorBidi" w:hAnsiTheme="majorBidi" w:cstheme="majorBidi"/>
          <w:b/>
          <w:color w:val="0000FF"/>
        </w:rPr>
      </w:pPr>
    </w:p>
    <w:p w14:paraId="7B47DB3F" w14:textId="77777777" w:rsidR="00EE4E3E" w:rsidRPr="00762050" w:rsidRDefault="00EE4E3E" w:rsidP="00EE4E3E">
      <w:pPr>
        <w:rPr>
          <w:rFonts w:asciiTheme="majorBidi" w:hAnsiTheme="majorBidi" w:cstheme="majorBidi"/>
          <w:b/>
          <w:u w:val="single"/>
        </w:rPr>
      </w:pPr>
      <w:r w:rsidRPr="00762050">
        <w:rPr>
          <w:rFonts w:asciiTheme="majorBidi" w:hAnsiTheme="majorBidi" w:cstheme="majorBidi"/>
          <w:b/>
          <w:u w:val="single"/>
        </w:rPr>
        <w:t xml:space="preserve">Contenu de la matière : </w:t>
      </w:r>
    </w:p>
    <w:p w14:paraId="0EB306E9" w14:textId="77777777" w:rsidR="00EE4E3E" w:rsidRPr="00762050" w:rsidRDefault="00EE4E3E" w:rsidP="00EE4E3E">
      <w:pPr>
        <w:jc w:val="both"/>
        <w:rPr>
          <w:rFonts w:asciiTheme="majorBidi" w:hAnsiTheme="majorBidi" w:cstheme="majorBidi"/>
          <w:b/>
          <w:bCs/>
        </w:rPr>
      </w:pPr>
      <w:r w:rsidRPr="00762050">
        <w:rPr>
          <w:rFonts w:asciiTheme="majorBidi" w:hAnsiTheme="majorBidi" w:cstheme="majorBidi"/>
          <w:b/>
          <w:bCs/>
        </w:rPr>
        <w:t xml:space="preserve">Chapitre 1 : Champ et potentiel électrostatique </w:t>
      </w:r>
    </w:p>
    <w:p w14:paraId="051CD86A"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La charge ponctuelle. </w:t>
      </w:r>
    </w:p>
    <w:p w14:paraId="3EA6FDB9"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La force électrique et loi de Coulomb. </w:t>
      </w:r>
    </w:p>
    <w:p w14:paraId="27608A49"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Champ et potentiel électrique (distribution discontinue de charge). </w:t>
      </w:r>
    </w:p>
    <w:p w14:paraId="3DA5D176"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Dipôle électrique : champ et potentiel électrique. </w:t>
      </w:r>
    </w:p>
    <w:p w14:paraId="1D616586"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Action du champ électrique sur un dipôle (orientation et état d’équilibre). </w:t>
      </w:r>
    </w:p>
    <w:p w14:paraId="3C808E5C"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Champ et potentiel électrique (distribution continue de charge). </w:t>
      </w:r>
    </w:p>
    <w:p w14:paraId="2AE2409B"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Théorème de Gauss. </w:t>
      </w:r>
    </w:p>
    <w:p w14:paraId="44D54456" w14:textId="77777777" w:rsidR="00EE4E3E" w:rsidRPr="00762050" w:rsidRDefault="00EE4E3E" w:rsidP="00EE4E3E">
      <w:pPr>
        <w:jc w:val="both"/>
        <w:rPr>
          <w:rFonts w:asciiTheme="majorBidi" w:hAnsiTheme="majorBidi" w:cstheme="majorBidi"/>
          <w:b/>
          <w:bCs/>
        </w:rPr>
      </w:pPr>
      <w:r w:rsidRPr="00762050">
        <w:rPr>
          <w:rFonts w:asciiTheme="majorBidi" w:hAnsiTheme="majorBidi" w:cstheme="majorBidi"/>
          <w:b/>
          <w:bCs/>
        </w:rPr>
        <w:t xml:space="preserve">Chapitre 2 : Les Conducteurs </w:t>
      </w:r>
    </w:p>
    <w:p w14:paraId="44AB82C4"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Propriétés de base. </w:t>
      </w:r>
    </w:p>
    <w:p w14:paraId="02C465C9"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Charge induite et phénomènes d’influences </w:t>
      </w:r>
    </w:p>
    <w:p w14:paraId="4381758F"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Pression électrostatique. </w:t>
      </w:r>
      <w:r w:rsidRPr="00762050">
        <w:rPr>
          <w:rFonts w:asciiTheme="majorBidi" w:hAnsiTheme="majorBidi" w:cstheme="majorBidi"/>
        </w:rPr>
        <w:sym w:font="Symbol" w:char="F02D"/>
      </w:r>
      <w:r w:rsidRPr="00762050">
        <w:rPr>
          <w:rFonts w:asciiTheme="majorBidi" w:hAnsiTheme="majorBidi" w:cstheme="majorBidi"/>
        </w:rPr>
        <w:t xml:space="preserve"> Condensateurs, capacité (différents types), énergie emmagasinée. </w:t>
      </w:r>
    </w:p>
    <w:p w14:paraId="5887C8DD" w14:textId="77777777" w:rsidR="00EE4E3E" w:rsidRPr="00762050" w:rsidRDefault="00EE4E3E" w:rsidP="00EE4E3E">
      <w:pPr>
        <w:jc w:val="both"/>
        <w:rPr>
          <w:rFonts w:asciiTheme="majorBidi" w:hAnsiTheme="majorBidi" w:cstheme="majorBidi"/>
          <w:b/>
          <w:bCs/>
        </w:rPr>
      </w:pPr>
      <w:r w:rsidRPr="00762050">
        <w:rPr>
          <w:rFonts w:asciiTheme="majorBidi" w:hAnsiTheme="majorBidi" w:cstheme="majorBidi"/>
          <w:b/>
          <w:bCs/>
        </w:rPr>
        <w:t xml:space="preserve">Chapitre 3 : Courant électrique </w:t>
      </w:r>
    </w:p>
    <w:p w14:paraId="6C31B5ED"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Notions d’intensité et de densité de courant. </w:t>
      </w:r>
    </w:p>
    <w:p w14:paraId="4A1D37AA"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Résistance et loi d’Ohm, loi de Joule. </w:t>
      </w:r>
    </w:p>
    <w:p w14:paraId="5DED4441" w14:textId="77777777" w:rsidR="00EE4E3E" w:rsidRPr="00762050" w:rsidRDefault="00EE4E3E" w:rsidP="00EE4E3E">
      <w:pPr>
        <w:jc w:val="both"/>
        <w:rPr>
          <w:rFonts w:asciiTheme="majorBidi" w:hAnsiTheme="majorBidi" w:cstheme="majorBidi"/>
          <w:b/>
          <w:bCs/>
        </w:rPr>
      </w:pPr>
      <w:r w:rsidRPr="00762050">
        <w:rPr>
          <w:rFonts w:asciiTheme="majorBidi" w:hAnsiTheme="majorBidi" w:cstheme="majorBidi"/>
          <w:b/>
          <w:bCs/>
        </w:rPr>
        <w:t xml:space="preserve">Chapitre 4 : Magnétostatique </w:t>
      </w:r>
    </w:p>
    <w:p w14:paraId="72606719"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Introduction. </w:t>
      </w:r>
    </w:p>
    <w:p w14:paraId="77602317"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Force magnétique et loi de Lorentz. </w:t>
      </w:r>
    </w:p>
    <w:p w14:paraId="3E2F10AF"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Action d’un champ magnétique sur un courant électrique. </w:t>
      </w:r>
    </w:p>
    <w:p w14:paraId="2E9FCFA2"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Champ magnétique produit par un courant stationnaire : loi de Biot-Savart. </w:t>
      </w:r>
    </w:p>
    <w:p w14:paraId="43ED4D52"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Circulation du champ magnétique. </w:t>
      </w:r>
    </w:p>
    <w:p w14:paraId="01BC29F8"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Rotationnel du champ magnétique et loi d’Ampère. </w:t>
      </w:r>
    </w:p>
    <w:p w14:paraId="2AA2C724"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Flux du champ magnétique à travers une boucle fermée et induction.</w:t>
      </w:r>
    </w:p>
    <w:p w14:paraId="41BE84D3"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Equations de Maxwell. </w:t>
      </w:r>
    </w:p>
    <w:p w14:paraId="44FA6DD7"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b/>
          <w:u w:val="thick" w:color="70AD47"/>
        </w:rPr>
        <w:t>Mode d’évaluation:</w:t>
      </w:r>
      <w:r>
        <w:rPr>
          <w:rFonts w:asciiTheme="majorBidi" w:hAnsiTheme="majorBidi" w:cstheme="majorBidi"/>
        </w:rPr>
        <w:t xml:space="preserve">  </w:t>
      </w:r>
      <w:r w:rsidRPr="00762050">
        <w:rPr>
          <w:rFonts w:asciiTheme="majorBidi" w:hAnsiTheme="majorBidi" w:cstheme="majorBidi"/>
        </w:rPr>
        <w:t>Contrôle continu: 40% ; Examen: 60%.</w:t>
      </w:r>
    </w:p>
    <w:p w14:paraId="5654AD1E" w14:textId="77777777" w:rsidR="00EE4E3E" w:rsidRPr="00762050" w:rsidRDefault="00EE4E3E" w:rsidP="00EE4E3E">
      <w:pPr>
        <w:rPr>
          <w:rFonts w:asciiTheme="majorBidi" w:hAnsiTheme="majorBidi" w:cstheme="majorBidi"/>
        </w:rPr>
      </w:pPr>
    </w:p>
    <w:tbl>
      <w:tblPr>
        <w:tblStyle w:val="Grilledutableau"/>
        <w:tblW w:w="90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EE4E3E" w:rsidRPr="00762050" w14:paraId="4D598354" w14:textId="77777777" w:rsidTr="00EE4E3E">
        <w:tc>
          <w:tcPr>
            <w:tcW w:w="9020" w:type="dxa"/>
          </w:tcPr>
          <w:p w14:paraId="098233D7" w14:textId="77777777" w:rsidR="00EE4E3E" w:rsidRPr="00762050" w:rsidRDefault="00EE4E3E" w:rsidP="00EE4E3E">
            <w:pPr>
              <w:spacing w:line="276" w:lineRule="auto"/>
              <w:rPr>
                <w:rFonts w:asciiTheme="majorBidi" w:hAnsiTheme="majorBidi" w:cstheme="majorBidi"/>
                <w:b/>
                <w:bCs/>
                <w:u w:val="single"/>
              </w:rPr>
            </w:pPr>
            <w:r w:rsidRPr="00762050">
              <w:rPr>
                <w:rFonts w:asciiTheme="majorBidi" w:hAnsiTheme="majorBidi" w:cstheme="majorBidi"/>
                <w:b/>
                <w:bCs/>
                <w:u w:val="single"/>
              </w:rPr>
              <w:t>Références bibliographiques :</w:t>
            </w:r>
          </w:p>
          <w:p w14:paraId="630B6DB6" w14:textId="77777777" w:rsidR="00EE4E3E" w:rsidRPr="004C2A52" w:rsidRDefault="00EE4E3E" w:rsidP="00D92323">
            <w:pPr>
              <w:pStyle w:val="Paragraphedeliste"/>
              <w:numPr>
                <w:ilvl w:val="0"/>
                <w:numId w:val="127"/>
              </w:numPr>
              <w:jc w:val="both"/>
              <w:rPr>
                <w:rFonts w:asciiTheme="majorBidi" w:hAnsiTheme="majorBidi" w:cstheme="majorBidi"/>
                <w:sz w:val="22"/>
                <w:szCs w:val="22"/>
              </w:rPr>
            </w:pPr>
            <w:r w:rsidRPr="004C2A52">
              <w:rPr>
                <w:rFonts w:asciiTheme="majorBidi" w:hAnsiTheme="majorBidi" w:cstheme="majorBidi"/>
                <w:sz w:val="22"/>
                <w:szCs w:val="22"/>
              </w:rPr>
              <w:t>Physique, 2. Electricité et magnétisme, Harris Benson, éditions de Boeck.</w:t>
            </w:r>
          </w:p>
          <w:p w14:paraId="487CB835" w14:textId="77777777" w:rsidR="00EE4E3E" w:rsidRPr="004C2A52" w:rsidRDefault="00EE4E3E" w:rsidP="00D92323">
            <w:pPr>
              <w:pStyle w:val="Paragraphedeliste"/>
              <w:numPr>
                <w:ilvl w:val="0"/>
                <w:numId w:val="127"/>
              </w:numPr>
              <w:jc w:val="both"/>
              <w:rPr>
                <w:rFonts w:asciiTheme="majorBidi" w:hAnsiTheme="majorBidi" w:cstheme="majorBidi"/>
                <w:sz w:val="22"/>
                <w:szCs w:val="22"/>
              </w:rPr>
            </w:pPr>
            <w:r w:rsidRPr="004C2A52">
              <w:rPr>
                <w:rFonts w:asciiTheme="majorBidi" w:hAnsiTheme="majorBidi" w:cstheme="majorBidi"/>
                <w:sz w:val="22"/>
                <w:szCs w:val="22"/>
              </w:rPr>
              <w:t>Physique, 2. Electricité et magnétisme, Eugene Hecht, éditions de Boeck.</w:t>
            </w:r>
          </w:p>
          <w:p w14:paraId="73B3A1F7" w14:textId="77777777" w:rsidR="00EE4E3E" w:rsidRPr="00762050" w:rsidRDefault="00EE4E3E" w:rsidP="00D92323">
            <w:pPr>
              <w:pStyle w:val="Paragraphedeliste"/>
              <w:numPr>
                <w:ilvl w:val="0"/>
                <w:numId w:val="127"/>
              </w:numPr>
              <w:jc w:val="both"/>
              <w:rPr>
                <w:rFonts w:asciiTheme="majorBidi" w:hAnsiTheme="majorBidi" w:cstheme="majorBidi"/>
              </w:rPr>
            </w:pPr>
            <w:r w:rsidRPr="004C2A52">
              <w:rPr>
                <w:rFonts w:asciiTheme="majorBidi" w:hAnsiTheme="majorBidi" w:cstheme="majorBidi"/>
                <w:sz w:val="22"/>
                <w:szCs w:val="22"/>
              </w:rPr>
              <w:t xml:space="preserve">Physique Générale, Electricité et magnétisme, Douglas </w:t>
            </w:r>
            <w:proofErr w:type="spellStart"/>
            <w:r w:rsidRPr="004C2A52">
              <w:rPr>
                <w:rFonts w:asciiTheme="majorBidi" w:hAnsiTheme="majorBidi" w:cstheme="majorBidi"/>
                <w:sz w:val="22"/>
                <w:szCs w:val="22"/>
              </w:rPr>
              <w:t>Giancoli</w:t>
            </w:r>
            <w:proofErr w:type="spellEnd"/>
            <w:r w:rsidRPr="004C2A52">
              <w:rPr>
                <w:rFonts w:asciiTheme="majorBidi" w:hAnsiTheme="majorBidi" w:cstheme="majorBidi"/>
                <w:sz w:val="22"/>
                <w:szCs w:val="22"/>
              </w:rPr>
              <w:t>, éditions de Boeck</w:t>
            </w:r>
          </w:p>
        </w:tc>
      </w:tr>
    </w:tbl>
    <w:p w14:paraId="7E101E6E"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Semestre: 2</w:t>
      </w:r>
    </w:p>
    <w:p w14:paraId="4B6C57E6"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Unité d’enseignement: UEF 1.2.4</w:t>
      </w:r>
    </w:p>
    <w:p w14:paraId="1674E8CD"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eastAsia="Times New Roman" w:hAnsiTheme="majorBidi" w:cstheme="majorBidi"/>
          <w:b/>
          <w:bCs/>
          <w:color w:val="000000"/>
        </w:rPr>
      </w:pPr>
      <w:r w:rsidRPr="00762050">
        <w:rPr>
          <w:rFonts w:asciiTheme="majorBidi" w:hAnsiTheme="majorBidi" w:cstheme="majorBidi"/>
          <w:b/>
          <w:bCs/>
          <w:iCs/>
        </w:rPr>
        <w:t xml:space="preserve">Matière : </w:t>
      </w:r>
      <w:r w:rsidRPr="00762050">
        <w:rPr>
          <w:rFonts w:asciiTheme="majorBidi" w:hAnsiTheme="majorBidi" w:cstheme="majorBidi"/>
          <w:b/>
          <w:bCs/>
          <w:lang w:bidi="ar-DZ"/>
        </w:rPr>
        <w:t>Thermodynamique</w:t>
      </w:r>
    </w:p>
    <w:p w14:paraId="1E13B693"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67h30 (Cours: 1h30, TD: 3h00)</w:t>
      </w:r>
    </w:p>
    <w:p w14:paraId="754FDE6B"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Crédits: 6</w:t>
      </w:r>
    </w:p>
    <w:p w14:paraId="1414B7D8"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Coefficient: 3</w:t>
      </w:r>
    </w:p>
    <w:p w14:paraId="79DD8E71" w14:textId="77777777" w:rsidR="00EE4E3E" w:rsidRPr="00762050" w:rsidRDefault="00EE4E3E" w:rsidP="00EE4E3E">
      <w:pPr>
        <w:rPr>
          <w:rFonts w:asciiTheme="majorBidi" w:hAnsiTheme="majorBidi" w:cstheme="majorBidi"/>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E4E3E" w:rsidRPr="00762050" w14:paraId="6A47656D" w14:textId="77777777" w:rsidTr="00EE4E3E">
        <w:tc>
          <w:tcPr>
            <w:tcW w:w="9923" w:type="dxa"/>
          </w:tcPr>
          <w:p w14:paraId="43AE6F00"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u w:val="single"/>
              </w:rPr>
              <w:t>Objectifs :</w:t>
            </w:r>
            <w:r w:rsidRPr="00762050">
              <w:rPr>
                <w:rFonts w:asciiTheme="majorBidi" w:hAnsiTheme="majorBidi" w:cstheme="majorBidi"/>
                <w:color w:val="000000"/>
              </w:rPr>
              <w:t xml:space="preserve"> </w:t>
            </w:r>
          </w:p>
          <w:p w14:paraId="15E526D9"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Les connaissances acquises permettent de caractériser le comportement des substances liquides, solides et gazeuses et d’évaluer leurs propriétés thermodynamiques pour différentes conditions (température, pression, corps purs simples, mélange idéal et en changement de phase)</w:t>
            </w:r>
          </w:p>
          <w:p w14:paraId="13101020" w14:textId="77777777" w:rsidR="00EE4E3E" w:rsidRPr="00762050" w:rsidRDefault="00EE4E3E" w:rsidP="00EE4E3E">
            <w:pPr>
              <w:autoSpaceDE w:val="0"/>
              <w:autoSpaceDN w:val="0"/>
              <w:adjustRightInd w:val="0"/>
              <w:jc w:val="both"/>
              <w:rPr>
                <w:rFonts w:asciiTheme="majorBidi" w:hAnsiTheme="majorBidi" w:cstheme="majorBidi"/>
                <w:color w:val="000000"/>
              </w:rPr>
            </w:pPr>
          </w:p>
        </w:tc>
      </w:tr>
    </w:tbl>
    <w:p w14:paraId="500B0394" w14:textId="77777777" w:rsidR="00EE4E3E" w:rsidRPr="00762050" w:rsidRDefault="00EE4E3E" w:rsidP="00EE4E3E">
      <w:pPr>
        <w:rPr>
          <w:rFonts w:asciiTheme="majorBidi" w:hAnsiTheme="majorBidi" w:cstheme="majorBidi"/>
        </w:rPr>
      </w:pPr>
    </w:p>
    <w:tbl>
      <w:tblPr>
        <w:tblW w:w="9322" w:type="dxa"/>
        <w:tblLook w:val="04A0" w:firstRow="1" w:lastRow="0" w:firstColumn="1" w:lastColumn="0" w:noHBand="0" w:noVBand="1"/>
      </w:tblPr>
      <w:tblGrid>
        <w:gridCol w:w="9322"/>
      </w:tblGrid>
      <w:tr w:rsidR="00EE4E3E" w:rsidRPr="005C32DD" w14:paraId="2307FF85" w14:textId="77777777" w:rsidTr="00EE4E3E">
        <w:tc>
          <w:tcPr>
            <w:tcW w:w="9322" w:type="dxa"/>
          </w:tcPr>
          <w:p w14:paraId="51951DB4" w14:textId="77777777" w:rsidR="00EE4E3E" w:rsidRPr="00762050" w:rsidRDefault="00EE4E3E" w:rsidP="00EE4E3E">
            <w:pPr>
              <w:rPr>
                <w:rFonts w:asciiTheme="majorBidi" w:hAnsiTheme="majorBidi" w:cstheme="majorBidi"/>
                <w:b/>
                <w:u w:val="single"/>
              </w:rPr>
            </w:pPr>
            <w:r w:rsidRPr="00762050">
              <w:rPr>
                <w:rFonts w:asciiTheme="majorBidi" w:hAnsiTheme="majorBidi" w:cstheme="majorBidi"/>
                <w:b/>
                <w:u w:val="single"/>
              </w:rPr>
              <w:t>Contenu de la matière</w:t>
            </w:r>
          </w:p>
          <w:p w14:paraId="60A17388" w14:textId="77777777" w:rsidR="00EE4E3E" w:rsidRPr="00762050" w:rsidRDefault="00EE4E3E" w:rsidP="00EE4E3E">
            <w:pPr>
              <w:rPr>
                <w:rFonts w:asciiTheme="majorBidi" w:hAnsiTheme="majorBidi" w:cstheme="majorBidi"/>
                <w:u w:val="single"/>
              </w:rPr>
            </w:pPr>
          </w:p>
          <w:p w14:paraId="2CDA0CE3" w14:textId="77777777" w:rsidR="00EE4E3E" w:rsidRPr="00762050" w:rsidRDefault="00EE4E3E" w:rsidP="00EE4E3E">
            <w:pPr>
              <w:rPr>
                <w:rFonts w:asciiTheme="majorBidi" w:hAnsiTheme="majorBidi" w:cstheme="majorBidi"/>
                <w:b/>
                <w:bCs/>
              </w:rPr>
            </w:pPr>
            <w:r w:rsidRPr="00762050">
              <w:rPr>
                <w:rFonts w:asciiTheme="majorBidi" w:hAnsiTheme="majorBidi" w:cstheme="majorBidi"/>
                <w:u w:val="single"/>
              </w:rPr>
              <w:t>Chapitre I :</w:t>
            </w:r>
            <w:r w:rsidRPr="00762050">
              <w:rPr>
                <w:rFonts w:asciiTheme="majorBidi" w:hAnsiTheme="majorBidi" w:cstheme="majorBidi"/>
              </w:rPr>
              <w:t xml:space="preserve">     </w:t>
            </w:r>
            <w:r w:rsidRPr="00762050">
              <w:rPr>
                <w:rFonts w:asciiTheme="majorBidi" w:hAnsiTheme="majorBidi" w:cstheme="majorBidi"/>
                <w:b/>
                <w:bCs/>
              </w:rPr>
              <w:t>Notions de base en thermodynamique</w:t>
            </w:r>
          </w:p>
          <w:p w14:paraId="442D2A32" w14:textId="77777777" w:rsidR="00EE4E3E" w:rsidRPr="00762050" w:rsidRDefault="00EE4E3E" w:rsidP="00EE4E3E">
            <w:pPr>
              <w:rPr>
                <w:rFonts w:asciiTheme="majorBidi" w:hAnsiTheme="majorBidi" w:cstheme="majorBidi"/>
              </w:rPr>
            </w:pPr>
            <w:r w:rsidRPr="00762050">
              <w:rPr>
                <w:rFonts w:asciiTheme="majorBidi" w:hAnsiTheme="majorBidi" w:cstheme="majorBidi"/>
              </w:rPr>
              <w:t>I.1 Rappel mathématique sur les dérivées partielles</w:t>
            </w:r>
          </w:p>
          <w:p w14:paraId="13B88FD1"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I.2 Propriétés et états d’un système </w:t>
            </w:r>
          </w:p>
          <w:p w14:paraId="2A71FBA0" w14:textId="77777777" w:rsidR="00EE4E3E" w:rsidRPr="00762050" w:rsidRDefault="00EE4E3E" w:rsidP="00EE4E3E">
            <w:pPr>
              <w:rPr>
                <w:rFonts w:asciiTheme="majorBidi" w:hAnsiTheme="majorBidi" w:cstheme="majorBidi"/>
              </w:rPr>
            </w:pPr>
            <w:r w:rsidRPr="00762050">
              <w:rPr>
                <w:rFonts w:asciiTheme="majorBidi" w:hAnsiTheme="majorBidi" w:cstheme="majorBidi"/>
              </w:rPr>
              <w:t>I.3 Processus, équilibre et cycle thermodynamique</w:t>
            </w:r>
          </w:p>
          <w:p w14:paraId="71CEF387"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I.4 Densité, volume spécifique, </w:t>
            </w:r>
          </w:p>
          <w:p w14:paraId="2B616A0C" w14:textId="77777777" w:rsidR="00EE4E3E" w:rsidRPr="00762050" w:rsidRDefault="00EE4E3E" w:rsidP="00EE4E3E">
            <w:pPr>
              <w:rPr>
                <w:rFonts w:asciiTheme="majorBidi" w:hAnsiTheme="majorBidi" w:cstheme="majorBidi"/>
              </w:rPr>
            </w:pPr>
            <w:r w:rsidRPr="00762050">
              <w:rPr>
                <w:rFonts w:asciiTheme="majorBidi" w:hAnsiTheme="majorBidi" w:cstheme="majorBidi"/>
              </w:rPr>
              <w:t>I.5 Pression, température et énergie</w:t>
            </w:r>
          </w:p>
          <w:p w14:paraId="532E0654" w14:textId="77777777" w:rsidR="00EE4E3E" w:rsidRPr="00762050" w:rsidRDefault="00EE4E3E" w:rsidP="00EE4E3E">
            <w:pPr>
              <w:rPr>
                <w:rFonts w:asciiTheme="majorBidi" w:hAnsiTheme="majorBidi" w:cstheme="majorBidi"/>
                <w:b/>
                <w:bCs/>
              </w:rPr>
            </w:pPr>
            <w:r w:rsidRPr="00762050">
              <w:rPr>
                <w:rFonts w:asciiTheme="majorBidi" w:hAnsiTheme="majorBidi" w:cstheme="majorBidi"/>
                <w:u w:val="single"/>
              </w:rPr>
              <w:t>Chapitre II:</w:t>
            </w:r>
            <w:r w:rsidRPr="00762050">
              <w:rPr>
                <w:rFonts w:asciiTheme="majorBidi" w:hAnsiTheme="majorBidi" w:cstheme="majorBidi"/>
              </w:rPr>
              <w:t xml:space="preserve">     </w:t>
            </w:r>
            <w:r w:rsidRPr="00762050">
              <w:rPr>
                <w:rFonts w:asciiTheme="majorBidi" w:hAnsiTheme="majorBidi" w:cstheme="majorBidi"/>
                <w:b/>
                <w:bCs/>
              </w:rPr>
              <w:t xml:space="preserve">Propriétés thermodynamiques des substances pures </w:t>
            </w:r>
          </w:p>
          <w:p w14:paraId="27B5B8A8"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II.1 Le gaz parfait </w:t>
            </w:r>
          </w:p>
          <w:p w14:paraId="0179CD57"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II.2 Comportement réel des gaz </w:t>
            </w:r>
          </w:p>
          <w:p w14:paraId="38C740F2"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II.3 Etats correspondants et écarts résiduels </w:t>
            </w:r>
          </w:p>
          <w:p w14:paraId="4F13628D"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II.4 Propriétés des liquides et solides </w:t>
            </w:r>
          </w:p>
          <w:p w14:paraId="35B889F9" w14:textId="77777777" w:rsidR="00EE4E3E" w:rsidRPr="00762050" w:rsidRDefault="00EE4E3E" w:rsidP="00EE4E3E">
            <w:pPr>
              <w:rPr>
                <w:rFonts w:asciiTheme="majorBidi" w:hAnsiTheme="majorBidi" w:cstheme="majorBidi"/>
                <w:b/>
                <w:bCs/>
              </w:rPr>
            </w:pPr>
            <w:r w:rsidRPr="00762050">
              <w:rPr>
                <w:rFonts w:asciiTheme="majorBidi" w:hAnsiTheme="majorBidi" w:cstheme="majorBidi"/>
                <w:u w:val="single"/>
              </w:rPr>
              <w:t>Chapitre III:</w:t>
            </w:r>
            <w:r w:rsidRPr="00762050">
              <w:rPr>
                <w:rFonts w:asciiTheme="majorBidi" w:hAnsiTheme="majorBidi" w:cstheme="majorBidi"/>
              </w:rPr>
              <w:t xml:space="preserve">    </w:t>
            </w:r>
            <w:r w:rsidRPr="00762050">
              <w:rPr>
                <w:rFonts w:asciiTheme="majorBidi" w:hAnsiTheme="majorBidi" w:cstheme="majorBidi"/>
                <w:b/>
                <w:bCs/>
              </w:rPr>
              <w:t xml:space="preserve">Concepts fondamentaux de la thermodynamique </w:t>
            </w:r>
          </w:p>
          <w:p w14:paraId="0391EBA1"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II.1   Premier principe et applications </w:t>
            </w:r>
          </w:p>
          <w:p w14:paraId="10092E9F" w14:textId="77777777" w:rsidR="00EE4E3E" w:rsidRPr="00762050" w:rsidRDefault="00EE4E3E" w:rsidP="00EE4E3E">
            <w:pPr>
              <w:tabs>
                <w:tab w:val="right" w:pos="360"/>
              </w:tabs>
              <w:rPr>
                <w:rFonts w:asciiTheme="majorBidi" w:hAnsiTheme="majorBidi" w:cstheme="majorBidi"/>
              </w:rPr>
            </w:pPr>
            <w:r w:rsidRPr="00762050">
              <w:rPr>
                <w:rFonts w:asciiTheme="majorBidi" w:hAnsiTheme="majorBidi" w:cstheme="majorBidi"/>
              </w:rPr>
              <w:t xml:space="preserve">II.2   Entropie et deuxième principe </w:t>
            </w:r>
          </w:p>
          <w:p w14:paraId="4B4E46E7"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II.3   Bilan entropique et irréversibilité </w:t>
            </w:r>
          </w:p>
          <w:p w14:paraId="1502EE27"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II.4   Propriétés de l’énergie libre et équilibre thermodynamique  </w:t>
            </w:r>
          </w:p>
          <w:p w14:paraId="2C7706AA" w14:textId="77777777" w:rsidR="00EE4E3E" w:rsidRPr="00762050" w:rsidRDefault="00EE4E3E" w:rsidP="00EE4E3E">
            <w:pPr>
              <w:rPr>
                <w:rFonts w:asciiTheme="majorBidi" w:hAnsiTheme="majorBidi" w:cstheme="majorBidi"/>
              </w:rPr>
            </w:pPr>
            <w:r w:rsidRPr="00762050">
              <w:rPr>
                <w:rFonts w:asciiTheme="majorBidi" w:hAnsiTheme="majorBidi" w:cstheme="majorBidi"/>
              </w:rPr>
              <w:t>II.5   Potentiel chimique et fugacité</w:t>
            </w:r>
          </w:p>
          <w:p w14:paraId="6D477FF2" w14:textId="77777777" w:rsidR="00EE4E3E" w:rsidRPr="00762050" w:rsidRDefault="00EE4E3E" w:rsidP="00EE4E3E">
            <w:pPr>
              <w:rPr>
                <w:rFonts w:asciiTheme="majorBidi" w:hAnsiTheme="majorBidi" w:cstheme="majorBidi"/>
                <w:b/>
                <w:bCs/>
              </w:rPr>
            </w:pPr>
            <w:r w:rsidRPr="00762050">
              <w:rPr>
                <w:rFonts w:asciiTheme="majorBidi" w:hAnsiTheme="majorBidi" w:cstheme="majorBidi"/>
                <w:u w:val="single"/>
              </w:rPr>
              <w:t>Chapitre IV:</w:t>
            </w:r>
            <w:r w:rsidRPr="00762050">
              <w:rPr>
                <w:rFonts w:asciiTheme="majorBidi" w:hAnsiTheme="majorBidi" w:cstheme="majorBidi"/>
              </w:rPr>
              <w:t xml:space="preserve">    </w:t>
            </w:r>
            <w:r w:rsidRPr="00762050">
              <w:rPr>
                <w:rFonts w:asciiTheme="majorBidi" w:hAnsiTheme="majorBidi" w:cstheme="majorBidi"/>
                <w:b/>
                <w:bCs/>
              </w:rPr>
              <w:t xml:space="preserve">Equilibres des processus physiques </w:t>
            </w:r>
          </w:p>
          <w:p w14:paraId="6B045F19" w14:textId="77777777" w:rsidR="00EE4E3E" w:rsidRPr="00762050" w:rsidRDefault="00EE4E3E" w:rsidP="00EE4E3E">
            <w:pPr>
              <w:tabs>
                <w:tab w:val="right" w:pos="360"/>
              </w:tabs>
              <w:rPr>
                <w:rFonts w:asciiTheme="majorBidi" w:hAnsiTheme="majorBidi" w:cstheme="majorBidi"/>
              </w:rPr>
            </w:pPr>
            <w:r w:rsidRPr="00762050">
              <w:rPr>
                <w:rFonts w:asciiTheme="majorBidi" w:hAnsiTheme="majorBidi" w:cstheme="majorBidi"/>
              </w:rPr>
              <w:t xml:space="preserve"> IV.1 Equilibres de phase d’une substance pure</w:t>
            </w:r>
          </w:p>
          <w:p w14:paraId="21C12969" w14:textId="77777777" w:rsidR="00EE4E3E" w:rsidRPr="00762050" w:rsidRDefault="00EE4E3E" w:rsidP="00EE4E3E">
            <w:pPr>
              <w:tabs>
                <w:tab w:val="right" w:pos="360"/>
              </w:tabs>
              <w:rPr>
                <w:rFonts w:asciiTheme="majorBidi" w:hAnsiTheme="majorBidi" w:cstheme="majorBidi"/>
              </w:rPr>
            </w:pPr>
            <w:r w:rsidRPr="00762050">
              <w:rPr>
                <w:rFonts w:asciiTheme="majorBidi" w:hAnsiTheme="majorBidi" w:cstheme="majorBidi"/>
              </w:rPr>
              <w:t xml:space="preserve"> IV.2 Propriétés thermodynamiques des transitions de phase </w:t>
            </w:r>
          </w:p>
          <w:p w14:paraId="0A5E6735"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 IV.3 Comportement idéal des mélanges gazeux, liquides et solides</w:t>
            </w:r>
          </w:p>
          <w:p w14:paraId="62AA095C"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 IV.4 Equilibres de phases d’un composé en mélange idéal  </w:t>
            </w:r>
          </w:p>
          <w:p w14:paraId="3035F599" w14:textId="77777777" w:rsidR="00EE4E3E" w:rsidRPr="00762050" w:rsidRDefault="00EE4E3E" w:rsidP="00EE4E3E">
            <w:pPr>
              <w:rPr>
                <w:rFonts w:asciiTheme="majorBidi" w:hAnsiTheme="majorBidi" w:cstheme="majorBidi"/>
              </w:rPr>
            </w:pPr>
            <w:r w:rsidRPr="00762050">
              <w:rPr>
                <w:rFonts w:asciiTheme="majorBidi" w:hAnsiTheme="majorBidi" w:cstheme="majorBidi"/>
              </w:rPr>
              <w:t xml:space="preserve"> IV.5 Solubilité idéale et coefficient de partage   </w:t>
            </w:r>
          </w:p>
          <w:p w14:paraId="211BCCFE" w14:textId="77777777" w:rsidR="00EE4E3E" w:rsidRPr="00762050" w:rsidRDefault="00EE4E3E" w:rsidP="00EE4E3E">
            <w:pPr>
              <w:jc w:val="both"/>
              <w:rPr>
                <w:rFonts w:asciiTheme="majorBidi" w:hAnsiTheme="majorBidi" w:cstheme="majorBidi"/>
                <w:b/>
                <w:u w:val="thick" w:color="70AD47"/>
              </w:rPr>
            </w:pPr>
          </w:p>
          <w:p w14:paraId="42940104"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b/>
                <w:u w:val="thick" w:color="70AD47"/>
              </w:rPr>
              <w:t>Mode d’évaluation:</w:t>
            </w:r>
          </w:p>
          <w:p w14:paraId="42F7E100"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Contrôle continu: 40% ; Examen: 60%.</w:t>
            </w:r>
          </w:p>
          <w:p w14:paraId="3A7FA214" w14:textId="77777777" w:rsidR="00EE4E3E" w:rsidRPr="00762050" w:rsidRDefault="00EE4E3E" w:rsidP="00EE4E3E">
            <w:pPr>
              <w:jc w:val="both"/>
              <w:rPr>
                <w:rFonts w:asciiTheme="majorBidi" w:hAnsiTheme="majorBidi" w:cstheme="majorBidi"/>
                <w:b/>
              </w:rPr>
            </w:pPr>
          </w:p>
          <w:p w14:paraId="4D79B461" w14:textId="77777777" w:rsidR="00EE4E3E" w:rsidRPr="00762050" w:rsidRDefault="00EE4E3E" w:rsidP="00EE4E3E">
            <w:pPr>
              <w:jc w:val="both"/>
              <w:rPr>
                <w:rFonts w:asciiTheme="majorBidi" w:hAnsiTheme="majorBidi" w:cstheme="majorBidi"/>
                <w:b/>
                <w:u w:val="single"/>
                <w:lang w:val="en-US"/>
              </w:rPr>
            </w:pPr>
            <w:r w:rsidRPr="00762050">
              <w:rPr>
                <w:rFonts w:asciiTheme="majorBidi" w:hAnsiTheme="majorBidi" w:cstheme="majorBidi"/>
                <w:b/>
                <w:u w:val="single"/>
                <w:lang w:val="en-US"/>
              </w:rPr>
              <w:t xml:space="preserve">References </w:t>
            </w:r>
            <w:proofErr w:type="spellStart"/>
            <w:r w:rsidRPr="00762050">
              <w:rPr>
                <w:rFonts w:asciiTheme="majorBidi" w:hAnsiTheme="majorBidi" w:cstheme="majorBidi"/>
                <w:b/>
                <w:u w:val="single"/>
                <w:lang w:val="en-US"/>
              </w:rPr>
              <w:t>bibliographiques</w:t>
            </w:r>
            <w:proofErr w:type="spellEnd"/>
            <w:r w:rsidRPr="00762050">
              <w:rPr>
                <w:rFonts w:asciiTheme="majorBidi" w:hAnsiTheme="majorBidi" w:cstheme="majorBidi"/>
                <w:b/>
                <w:u w:val="single"/>
                <w:lang w:val="en-US"/>
              </w:rPr>
              <w:t xml:space="preserve">: </w:t>
            </w:r>
          </w:p>
          <w:p w14:paraId="5109C248" w14:textId="77777777" w:rsidR="00EE4E3E" w:rsidRPr="00B551D2" w:rsidRDefault="00EE4E3E" w:rsidP="00D92323">
            <w:pPr>
              <w:numPr>
                <w:ilvl w:val="0"/>
                <w:numId w:val="75"/>
              </w:numPr>
              <w:autoSpaceDE w:val="0"/>
              <w:autoSpaceDN w:val="0"/>
              <w:adjustRightInd w:val="0"/>
              <w:ind w:left="318"/>
              <w:jc w:val="both"/>
              <w:rPr>
                <w:rFonts w:asciiTheme="majorBidi" w:hAnsiTheme="majorBidi" w:cstheme="majorBidi"/>
                <w:sz w:val="22"/>
                <w:szCs w:val="22"/>
                <w:lang w:val="en-US"/>
              </w:rPr>
            </w:pPr>
            <w:r w:rsidRPr="00B551D2">
              <w:rPr>
                <w:rFonts w:asciiTheme="majorBidi" w:hAnsiTheme="majorBidi" w:cstheme="majorBidi"/>
                <w:sz w:val="22"/>
                <w:szCs w:val="22"/>
                <w:lang w:val="en-US"/>
              </w:rPr>
              <w:t>Smith, E.B, Basic Chemical Thermodynamics, 2nd ed., Clarendon Press, Oxford, 1977.</w:t>
            </w:r>
          </w:p>
          <w:p w14:paraId="7E6F2436" w14:textId="77777777" w:rsidR="00EE4E3E" w:rsidRPr="00B551D2" w:rsidRDefault="00EE4E3E" w:rsidP="00D92323">
            <w:pPr>
              <w:numPr>
                <w:ilvl w:val="0"/>
                <w:numId w:val="75"/>
              </w:numPr>
              <w:autoSpaceDE w:val="0"/>
              <w:autoSpaceDN w:val="0"/>
              <w:adjustRightInd w:val="0"/>
              <w:ind w:left="318"/>
              <w:jc w:val="both"/>
              <w:rPr>
                <w:rFonts w:asciiTheme="majorBidi" w:hAnsiTheme="majorBidi" w:cstheme="majorBidi"/>
                <w:sz w:val="22"/>
                <w:szCs w:val="22"/>
                <w:lang w:val="en-US"/>
              </w:rPr>
            </w:pPr>
            <w:r w:rsidRPr="00B551D2">
              <w:rPr>
                <w:rFonts w:asciiTheme="majorBidi" w:hAnsiTheme="majorBidi" w:cstheme="majorBidi"/>
                <w:sz w:val="22"/>
                <w:szCs w:val="22"/>
                <w:lang w:val="en-US"/>
              </w:rPr>
              <w:t xml:space="preserve">Rossini, F. D., Chemical Thermodynamics, Wiley, New York, 1950. Florence, </w:t>
            </w:r>
          </w:p>
          <w:p w14:paraId="08CD2694" w14:textId="77777777" w:rsidR="00EE4E3E" w:rsidRPr="00B551D2" w:rsidRDefault="00EE4E3E" w:rsidP="00D92323">
            <w:pPr>
              <w:numPr>
                <w:ilvl w:val="0"/>
                <w:numId w:val="75"/>
              </w:numPr>
              <w:autoSpaceDE w:val="0"/>
              <w:autoSpaceDN w:val="0"/>
              <w:adjustRightInd w:val="0"/>
              <w:ind w:left="318"/>
              <w:jc w:val="both"/>
              <w:rPr>
                <w:rFonts w:asciiTheme="majorBidi" w:hAnsiTheme="majorBidi" w:cstheme="majorBidi"/>
                <w:sz w:val="22"/>
                <w:szCs w:val="22"/>
                <w:lang w:val="en-US"/>
              </w:rPr>
            </w:pPr>
            <w:r w:rsidRPr="00B551D2">
              <w:rPr>
                <w:rFonts w:asciiTheme="majorBidi" w:hAnsiTheme="majorBidi" w:cstheme="majorBidi"/>
                <w:sz w:val="22"/>
                <w:szCs w:val="22"/>
                <w:lang w:val="en-US"/>
              </w:rPr>
              <w:t xml:space="preserve">Stanley </w:t>
            </w:r>
            <w:proofErr w:type="spellStart"/>
            <w:proofErr w:type="gramStart"/>
            <w:r w:rsidRPr="00B551D2">
              <w:rPr>
                <w:rFonts w:asciiTheme="majorBidi" w:hAnsiTheme="majorBidi" w:cstheme="majorBidi"/>
                <w:sz w:val="22"/>
                <w:szCs w:val="22"/>
                <w:lang w:val="en-US"/>
              </w:rPr>
              <w:t>I.Sandler</w:t>
            </w:r>
            <w:proofErr w:type="gramEnd"/>
            <w:r w:rsidRPr="00B551D2">
              <w:rPr>
                <w:rFonts w:asciiTheme="majorBidi" w:hAnsiTheme="majorBidi" w:cstheme="majorBidi"/>
                <w:sz w:val="22"/>
                <w:szCs w:val="22"/>
                <w:lang w:val="en-US"/>
              </w:rPr>
              <w:t>,Chemical</w:t>
            </w:r>
            <w:proofErr w:type="spellEnd"/>
            <w:r w:rsidRPr="00B551D2">
              <w:rPr>
                <w:rFonts w:asciiTheme="majorBidi" w:hAnsiTheme="majorBidi" w:cstheme="majorBidi"/>
                <w:sz w:val="22"/>
                <w:szCs w:val="22"/>
                <w:lang w:val="en-US"/>
              </w:rPr>
              <w:t xml:space="preserve"> and Engineering Thermodynamics, Wiley, New York, 1977.</w:t>
            </w:r>
          </w:p>
          <w:p w14:paraId="414DB217" w14:textId="77777777" w:rsidR="00EE4E3E" w:rsidRPr="00B551D2" w:rsidRDefault="00EE4E3E" w:rsidP="00D92323">
            <w:pPr>
              <w:numPr>
                <w:ilvl w:val="0"/>
                <w:numId w:val="75"/>
              </w:numPr>
              <w:autoSpaceDE w:val="0"/>
              <w:autoSpaceDN w:val="0"/>
              <w:adjustRightInd w:val="0"/>
              <w:ind w:left="318"/>
              <w:jc w:val="both"/>
              <w:rPr>
                <w:rFonts w:asciiTheme="majorBidi" w:hAnsiTheme="majorBidi" w:cstheme="majorBidi"/>
                <w:sz w:val="22"/>
                <w:szCs w:val="22"/>
                <w:lang w:val="en-US"/>
              </w:rPr>
            </w:pPr>
            <w:proofErr w:type="spellStart"/>
            <w:proofErr w:type="gramStart"/>
            <w:r w:rsidRPr="00B551D2">
              <w:rPr>
                <w:rFonts w:asciiTheme="majorBidi" w:hAnsiTheme="majorBidi" w:cstheme="majorBidi"/>
                <w:sz w:val="22"/>
                <w:szCs w:val="22"/>
                <w:lang w:val="en-US"/>
              </w:rPr>
              <w:t>Elliot,J</w:t>
            </w:r>
            <w:proofErr w:type="spellEnd"/>
            <w:proofErr w:type="gramEnd"/>
            <w:r w:rsidRPr="00B551D2">
              <w:rPr>
                <w:rFonts w:asciiTheme="majorBidi" w:hAnsiTheme="majorBidi" w:cstheme="majorBidi"/>
                <w:sz w:val="22"/>
                <w:szCs w:val="22"/>
                <w:lang w:val="en-US"/>
              </w:rPr>
              <w:t xml:space="preserve">, Lira C.T, Introductory chemical engineering </w:t>
            </w:r>
            <w:proofErr w:type="gramStart"/>
            <w:r w:rsidRPr="00B551D2">
              <w:rPr>
                <w:rFonts w:asciiTheme="majorBidi" w:hAnsiTheme="majorBidi" w:cstheme="majorBidi"/>
                <w:sz w:val="22"/>
                <w:szCs w:val="22"/>
                <w:lang w:val="en-US"/>
              </w:rPr>
              <w:t>Thermodynamics ,</w:t>
            </w:r>
            <w:proofErr w:type="gramEnd"/>
            <w:r w:rsidRPr="00B551D2">
              <w:rPr>
                <w:rFonts w:asciiTheme="majorBidi" w:hAnsiTheme="majorBidi" w:cstheme="majorBidi"/>
                <w:sz w:val="22"/>
                <w:szCs w:val="22"/>
                <w:lang w:val="en-US"/>
              </w:rPr>
              <w:t xml:space="preserve"> Prentice –Hall (1999)</w:t>
            </w:r>
          </w:p>
          <w:p w14:paraId="5CB5EA48" w14:textId="77777777" w:rsidR="00EE4E3E" w:rsidRPr="00B551D2" w:rsidRDefault="00EE4E3E" w:rsidP="00D92323">
            <w:pPr>
              <w:pStyle w:val="NormalWeb"/>
              <w:numPr>
                <w:ilvl w:val="0"/>
                <w:numId w:val="75"/>
              </w:numPr>
              <w:spacing w:before="0" w:beforeAutospacing="0" w:after="0" w:afterAutospacing="0"/>
              <w:ind w:left="318"/>
              <w:jc w:val="both"/>
              <w:rPr>
                <w:rFonts w:asciiTheme="majorBidi" w:hAnsiTheme="majorBidi" w:cstheme="majorBidi"/>
                <w:sz w:val="22"/>
                <w:szCs w:val="22"/>
                <w:lang w:val="en-US"/>
              </w:rPr>
            </w:pPr>
            <w:r w:rsidRPr="00B551D2">
              <w:rPr>
                <w:rFonts w:asciiTheme="majorBidi" w:hAnsiTheme="majorBidi" w:cstheme="majorBidi"/>
                <w:sz w:val="22"/>
                <w:szCs w:val="22"/>
                <w:lang w:val="en-US"/>
              </w:rPr>
              <w:t xml:space="preserve">Lewis G.N., Randal M., Thermodynamics, Mac Graw Hill </w:t>
            </w:r>
          </w:p>
          <w:p w14:paraId="49E9A266" w14:textId="77777777" w:rsidR="00EE4E3E" w:rsidRPr="00762050" w:rsidRDefault="00EE4E3E" w:rsidP="00D92323">
            <w:pPr>
              <w:numPr>
                <w:ilvl w:val="0"/>
                <w:numId w:val="75"/>
              </w:numPr>
              <w:autoSpaceDE w:val="0"/>
              <w:autoSpaceDN w:val="0"/>
              <w:adjustRightInd w:val="0"/>
              <w:ind w:left="318"/>
              <w:jc w:val="both"/>
              <w:rPr>
                <w:rFonts w:asciiTheme="majorBidi" w:hAnsiTheme="majorBidi" w:cstheme="majorBidi"/>
                <w:lang w:val="en-US"/>
              </w:rPr>
            </w:pPr>
            <w:r w:rsidRPr="00B551D2">
              <w:rPr>
                <w:rFonts w:asciiTheme="majorBidi" w:hAnsiTheme="majorBidi" w:cstheme="majorBidi"/>
                <w:sz w:val="22"/>
                <w:szCs w:val="22"/>
                <w:lang w:val="en-US"/>
              </w:rPr>
              <w:t>Hougen O.A., Watson K.M., Chemical process principles, Vol II: thermodynamics John Wiley and sons</w:t>
            </w:r>
          </w:p>
        </w:tc>
      </w:tr>
    </w:tbl>
    <w:p w14:paraId="04E24A57" w14:textId="77777777" w:rsidR="00EE4E3E" w:rsidRPr="00762050" w:rsidRDefault="00EE4E3E" w:rsidP="00EE4E3E">
      <w:pPr>
        <w:rPr>
          <w:rFonts w:asciiTheme="majorBidi" w:hAnsiTheme="majorBidi" w:cstheme="majorBidi"/>
          <w:lang w:val="en-US"/>
        </w:rPr>
      </w:pPr>
    </w:p>
    <w:p w14:paraId="784AA7D8"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Semestre: 2</w:t>
      </w:r>
    </w:p>
    <w:p w14:paraId="63160B2B"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Unité d’enseignement: UEM 1.2.1</w:t>
      </w:r>
    </w:p>
    <w:p w14:paraId="5FB75AA5"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 xml:space="preserve">Matière 1: TP </w:t>
      </w:r>
      <w:r w:rsidRPr="00762050">
        <w:rPr>
          <w:rFonts w:asciiTheme="majorBidi" w:eastAsia="Calibri" w:hAnsiTheme="majorBidi" w:cstheme="majorBidi"/>
          <w:b/>
          <w:bCs/>
          <w:color w:val="000000" w:themeColor="text1"/>
        </w:rPr>
        <w:t>Electricité et magnétisme</w:t>
      </w:r>
    </w:p>
    <w:p w14:paraId="181D469B"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eastAsia="Times New Roman" w:hAnsiTheme="majorBidi" w:cstheme="majorBidi"/>
          <w:b/>
          <w:bCs/>
          <w:color w:val="000000"/>
        </w:rPr>
        <w:t>VHS: 45h00 (TP: 1h30)</w:t>
      </w:r>
    </w:p>
    <w:p w14:paraId="362A79E8"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Crédits: 2</w:t>
      </w:r>
    </w:p>
    <w:p w14:paraId="16938BB5"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Coefficient: 1</w:t>
      </w:r>
    </w:p>
    <w:p w14:paraId="35634ABD" w14:textId="77777777" w:rsidR="00EE4E3E" w:rsidRPr="00762050" w:rsidRDefault="00EE4E3E" w:rsidP="00EE4E3E">
      <w:pPr>
        <w:jc w:val="both"/>
        <w:rPr>
          <w:rFonts w:asciiTheme="majorBidi" w:eastAsia="Times New Roman" w:hAnsiTheme="majorBidi" w:cstheme="majorBidi"/>
          <w:b/>
          <w:u w:val="thick" w:color="F79646" w:themeColor="accent6"/>
        </w:rPr>
      </w:pPr>
    </w:p>
    <w:p w14:paraId="3D37000A" w14:textId="77777777" w:rsidR="00EE4E3E" w:rsidRPr="00762050" w:rsidRDefault="00EE4E3E" w:rsidP="00EE4E3E">
      <w:pPr>
        <w:jc w:val="both"/>
        <w:rPr>
          <w:rFonts w:asciiTheme="majorBidi" w:eastAsia="Times New Roman" w:hAnsiTheme="majorBidi" w:cstheme="majorBidi"/>
          <w:u w:val="thick" w:color="F79646" w:themeColor="accent6"/>
        </w:rPr>
      </w:pPr>
      <w:r w:rsidRPr="00762050">
        <w:rPr>
          <w:rFonts w:asciiTheme="majorBidi" w:eastAsia="Times New Roman" w:hAnsiTheme="majorBidi" w:cstheme="majorBidi"/>
          <w:b/>
          <w:u w:val="thick" w:color="F79646" w:themeColor="accent6"/>
        </w:rPr>
        <w:lastRenderedPageBreak/>
        <w:t>Objectifs de l’enseignement</w:t>
      </w:r>
    </w:p>
    <w:p w14:paraId="02094F23" w14:textId="77777777" w:rsidR="00EE4E3E" w:rsidRPr="00762050" w:rsidRDefault="00EE4E3E" w:rsidP="00EE4E3E">
      <w:pPr>
        <w:jc w:val="both"/>
        <w:rPr>
          <w:rFonts w:asciiTheme="majorBidi" w:eastAsia="Times New Roman" w:hAnsiTheme="majorBidi" w:cstheme="majorBidi"/>
        </w:rPr>
      </w:pPr>
      <w:r w:rsidRPr="00762050">
        <w:rPr>
          <w:rFonts w:asciiTheme="majorBidi" w:eastAsia="Times New Roman" w:hAnsiTheme="majorBidi" w:cstheme="majorBidi"/>
        </w:rPr>
        <w:t>Consolider à travers des séances de Travaux Pratiques les notions théoriques abordées dans le cours de Physique 2.</w:t>
      </w:r>
    </w:p>
    <w:p w14:paraId="3A2D9A7A" w14:textId="77777777" w:rsidR="00EE4E3E" w:rsidRPr="00762050" w:rsidRDefault="00EE4E3E" w:rsidP="00EE4E3E">
      <w:pPr>
        <w:jc w:val="both"/>
        <w:rPr>
          <w:rFonts w:asciiTheme="majorBidi" w:eastAsia="Times New Roman" w:hAnsiTheme="majorBidi" w:cstheme="majorBidi"/>
          <w:b/>
          <w:u w:val="thick" w:color="F79646" w:themeColor="accent6"/>
        </w:rPr>
      </w:pPr>
    </w:p>
    <w:p w14:paraId="028C0CF9" w14:textId="77777777" w:rsidR="00EE4E3E" w:rsidRPr="00762050" w:rsidRDefault="00EE4E3E" w:rsidP="00EE4E3E">
      <w:pPr>
        <w:jc w:val="both"/>
        <w:rPr>
          <w:rFonts w:asciiTheme="majorBidi" w:eastAsia="Times New Roman" w:hAnsiTheme="majorBidi" w:cstheme="majorBidi"/>
          <w:b/>
          <w:u w:val="thick" w:color="F79646" w:themeColor="accent6"/>
        </w:rPr>
      </w:pPr>
      <w:r w:rsidRPr="00762050">
        <w:rPr>
          <w:rFonts w:asciiTheme="majorBidi" w:eastAsia="Times New Roman" w:hAnsiTheme="majorBidi" w:cstheme="majorBidi"/>
          <w:b/>
          <w:u w:val="thick" w:color="F79646" w:themeColor="accent6"/>
        </w:rPr>
        <w:t>Connaissances préalables recommandées</w:t>
      </w:r>
    </w:p>
    <w:p w14:paraId="51DA5DFC"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Mathématiques 1, Physique 1.</w:t>
      </w:r>
    </w:p>
    <w:p w14:paraId="415468DC" w14:textId="77777777" w:rsidR="00EE4E3E" w:rsidRPr="00762050" w:rsidRDefault="00EE4E3E" w:rsidP="00EE4E3E">
      <w:pPr>
        <w:jc w:val="both"/>
        <w:rPr>
          <w:rFonts w:asciiTheme="majorBidi" w:hAnsiTheme="majorBidi" w:cstheme="majorBidi"/>
          <w:b/>
        </w:rPr>
      </w:pPr>
    </w:p>
    <w:p w14:paraId="5E47A85F" w14:textId="77777777" w:rsidR="00EE4E3E" w:rsidRPr="00762050" w:rsidRDefault="00EE4E3E" w:rsidP="00EE4E3E">
      <w:pPr>
        <w:jc w:val="both"/>
        <w:rPr>
          <w:rFonts w:asciiTheme="majorBidi" w:hAnsiTheme="majorBidi" w:cstheme="majorBidi"/>
          <w:b/>
          <w:u w:val="thick" w:color="F79646" w:themeColor="accent6"/>
        </w:rPr>
      </w:pPr>
      <w:r w:rsidRPr="00762050">
        <w:rPr>
          <w:rFonts w:asciiTheme="majorBidi" w:hAnsiTheme="majorBidi" w:cstheme="majorBidi"/>
          <w:b/>
          <w:u w:val="thick" w:color="F79646" w:themeColor="accent6"/>
        </w:rPr>
        <w:t>Contenu de la matière:</w:t>
      </w:r>
    </w:p>
    <w:p w14:paraId="7E13264A" w14:textId="77777777" w:rsidR="00EE4E3E" w:rsidRPr="00762050" w:rsidRDefault="00EE4E3E" w:rsidP="00EE4E3E">
      <w:pPr>
        <w:jc w:val="both"/>
        <w:rPr>
          <w:rFonts w:asciiTheme="majorBidi" w:eastAsia="Times New Roman" w:hAnsiTheme="majorBidi" w:cstheme="majorBidi"/>
          <w:b/>
          <w:lang w:eastAsia="fr-FR"/>
        </w:rPr>
      </w:pPr>
      <w:r w:rsidRPr="00762050">
        <w:rPr>
          <w:rFonts w:asciiTheme="majorBidi" w:hAnsiTheme="majorBidi" w:cstheme="majorBidi"/>
          <w:b/>
        </w:rPr>
        <w:tab/>
      </w:r>
      <w:r w:rsidRPr="00762050">
        <w:rPr>
          <w:rFonts w:asciiTheme="majorBidi" w:hAnsiTheme="majorBidi" w:cstheme="majorBidi"/>
          <w:b/>
        </w:rPr>
        <w:tab/>
      </w:r>
    </w:p>
    <w:p w14:paraId="3FB0E6A9" w14:textId="77777777" w:rsidR="00EE4E3E" w:rsidRPr="00762050" w:rsidRDefault="00EE4E3E" w:rsidP="00EE4E3E">
      <w:pPr>
        <w:jc w:val="both"/>
        <w:rPr>
          <w:rFonts w:asciiTheme="majorBidi" w:hAnsiTheme="majorBidi" w:cstheme="majorBidi"/>
          <w:b/>
        </w:rPr>
      </w:pPr>
      <w:r w:rsidRPr="00762050">
        <w:rPr>
          <w:rFonts w:asciiTheme="majorBidi" w:eastAsiaTheme="minorHAnsi" w:hAnsiTheme="majorBidi" w:cstheme="majorBidi"/>
          <w:b/>
          <w:bCs/>
          <w:lang w:eastAsia="en-US"/>
        </w:rPr>
        <w:t xml:space="preserve">5 manipulations au minimum </w:t>
      </w:r>
      <w:r w:rsidRPr="00762050">
        <w:rPr>
          <w:rFonts w:asciiTheme="majorBidi" w:eastAsiaTheme="minorHAnsi" w:hAnsiTheme="majorBidi" w:cstheme="majorBidi"/>
          <w:b/>
          <w:bCs/>
          <w:lang w:eastAsia="en-US"/>
        </w:rPr>
        <w:tab/>
      </w:r>
      <w:r w:rsidRPr="00762050">
        <w:rPr>
          <w:rFonts w:asciiTheme="majorBidi" w:eastAsiaTheme="minorHAnsi" w:hAnsiTheme="majorBidi" w:cstheme="majorBidi"/>
          <w:b/>
          <w:bCs/>
          <w:lang w:eastAsia="en-US"/>
        </w:rPr>
        <w:tab/>
        <w:t>(3h00 / 15 jours)</w:t>
      </w:r>
      <w:r w:rsidRPr="00762050">
        <w:rPr>
          <w:rFonts w:asciiTheme="majorBidi" w:hAnsiTheme="majorBidi" w:cstheme="majorBidi"/>
          <w:b/>
        </w:rPr>
        <w:tab/>
      </w:r>
      <w:r w:rsidRPr="00762050">
        <w:rPr>
          <w:rFonts w:asciiTheme="majorBidi" w:hAnsiTheme="majorBidi" w:cstheme="majorBidi"/>
          <w:b/>
        </w:rPr>
        <w:tab/>
      </w:r>
    </w:p>
    <w:p w14:paraId="008DABF4" w14:textId="77777777" w:rsidR="00EE4E3E" w:rsidRPr="00762050" w:rsidRDefault="00EE4E3E" w:rsidP="00EE4E3E">
      <w:pPr>
        <w:autoSpaceDE w:val="0"/>
        <w:autoSpaceDN w:val="0"/>
        <w:adjustRightInd w:val="0"/>
        <w:jc w:val="both"/>
        <w:rPr>
          <w:rFonts w:asciiTheme="majorBidi" w:eastAsiaTheme="minorHAnsi" w:hAnsiTheme="majorBidi" w:cstheme="majorBidi"/>
          <w:b/>
          <w:bCs/>
          <w:lang w:eastAsia="en-US"/>
        </w:rPr>
      </w:pPr>
    </w:p>
    <w:p w14:paraId="560A58DA" w14:textId="77777777" w:rsidR="00EE4E3E" w:rsidRPr="00762050" w:rsidRDefault="00EE4E3E" w:rsidP="00EE4E3E">
      <w:pPr>
        <w:autoSpaceDE w:val="0"/>
        <w:autoSpaceDN w:val="0"/>
        <w:adjustRightInd w:val="0"/>
        <w:jc w:val="both"/>
        <w:rPr>
          <w:rFonts w:asciiTheme="majorBidi" w:eastAsiaTheme="minorHAnsi" w:hAnsiTheme="majorBidi" w:cstheme="majorBidi"/>
          <w:strike/>
          <w:lang w:eastAsia="en-US"/>
        </w:rPr>
      </w:pPr>
      <w:r w:rsidRPr="00762050">
        <w:rPr>
          <w:rFonts w:asciiTheme="majorBidi" w:eastAsiaTheme="minorHAnsi" w:hAnsiTheme="majorBidi" w:cstheme="majorBidi"/>
          <w:lang w:eastAsia="en-US"/>
        </w:rPr>
        <w:t>- Présentation des instruments et outils de mesure (Voltmètre, Ampèremètre, Rhéostat, Oscilloscopes, Générateur, etc.).</w:t>
      </w:r>
    </w:p>
    <w:p w14:paraId="65FF7949" w14:textId="77777777" w:rsidR="00EE4E3E" w:rsidRPr="00762050" w:rsidRDefault="00EE4E3E" w:rsidP="00EE4E3E">
      <w:pPr>
        <w:jc w:val="both"/>
        <w:rPr>
          <w:rFonts w:asciiTheme="majorBidi" w:eastAsiaTheme="minorHAnsi" w:hAnsiTheme="majorBidi" w:cstheme="majorBidi"/>
          <w:lang w:eastAsia="en-US"/>
        </w:rPr>
      </w:pPr>
      <w:r w:rsidRPr="00762050">
        <w:rPr>
          <w:rFonts w:asciiTheme="majorBidi" w:hAnsiTheme="majorBidi" w:cstheme="majorBidi"/>
          <w:bCs/>
          <w:color w:val="000000" w:themeColor="text1"/>
        </w:rPr>
        <w:t>- Les lois de Kirchhoff (loi des mailles, loi des nœuds).</w:t>
      </w:r>
    </w:p>
    <w:p w14:paraId="14DCE5E0" w14:textId="77777777" w:rsidR="00EE4E3E" w:rsidRPr="00762050" w:rsidRDefault="00EE4E3E" w:rsidP="00EE4E3E">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Théorème de Thévenin.</w:t>
      </w:r>
    </w:p>
    <w:p w14:paraId="796B7B9E" w14:textId="77777777" w:rsidR="00EE4E3E" w:rsidRPr="00762050" w:rsidRDefault="00EE4E3E" w:rsidP="00EE4E3E">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Association et Mesure des inductances et capacités</w:t>
      </w:r>
    </w:p>
    <w:p w14:paraId="2B7253E9" w14:textId="77777777" w:rsidR="00EE4E3E" w:rsidRPr="00762050" w:rsidRDefault="00EE4E3E" w:rsidP="00EE4E3E">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Charge et décharge d'un condensateur</w:t>
      </w:r>
    </w:p>
    <w:p w14:paraId="5C09E0B1" w14:textId="77777777" w:rsidR="00EE4E3E" w:rsidRPr="00762050" w:rsidRDefault="00EE4E3E" w:rsidP="00EE4E3E">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Oscilloscope</w:t>
      </w:r>
    </w:p>
    <w:p w14:paraId="01FDD859" w14:textId="77777777" w:rsidR="00EE4E3E" w:rsidRPr="00762050" w:rsidRDefault="00EE4E3E" w:rsidP="00EE4E3E">
      <w:pPr>
        <w:jc w:val="both"/>
        <w:rPr>
          <w:rFonts w:asciiTheme="majorBidi" w:hAnsiTheme="majorBidi" w:cstheme="majorBidi"/>
          <w:spacing w:val="3"/>
        </w:rPr>
      </w:pPr>
      <w:r w:rsidRPr="00762050">
        <w:rPr>
          <w:rFonts w:asciiTheme="majorBidi" w:eastAsiaTheme="minorHAnsi" w:hAnsiTheme="majorBidi" w:cstheme="majorBidi"/>
          <w:lang w:eastAsia="en-US"/>
        </w:rPr>
        <w:t>- TP sur le magnétisme</w:t>
      </w:r>
    </w:p>
    <w:p w14:paraId="02616CFB" w14:textId="77777777" w:rsidR="00EE4E3E" w:rsidRPr="00762050" w:rsidRDefault="00EE4E3E" w:rsidP="00EE4E3E">
      <w:pPr>
        <w:jc w:val="both"/>
        <w:rPr>
          <w:rFonts w:asciiTheme="majorBidi" w:eastAsia="Calibri" w:hAnsiTheme="majorBidi" w:cstheme="majorBidi"/>
          <w:bCs/>
        </w:rPr>
      </w:pPr>
    </w:p>
    <w:p w14:paraId="6E9E97D3" w14:textId="77777777" w:rsidR="00EE4E3E" w:rsidRPr="00762050" w:rsidRDefault="00EE4E3E" w:rsidP="00EE4E3E">
      <w:pPr>
        <w:jc w:val="both"/>
        <w:rPr>
          <w:rFonts w:asciiTheme="majorBidi" w:eastAsia="Calibri" w:hAnsiTheme="majorBidi" w:cstheme="majorBidi"/>
          <w:bCs/>
        </w:rPr>
      </w:pPr>
    </w:p>
    <w:p w14:paraId="553364CB" w14:textId="77777777" w:rsidR="00EE4E3E" w:rsidRPr="00762050" w:rsidRDefault="00EE4E3E" w:rsidP="00EE4E3E">
      <w:pPr>
        <w:jc w:val="both"/>
        <w:rPr>
          <w:rFonts w:asciiTheme="majorBidi" w:eastAsia="Calibri" w:hAnsiTheme="majorBidi" w:cstheme="majorBidi"/>
          <w:bCs/>
        </w:rPr>
      </w:pPr>
    </w:p>
    <w:p w14:paraId="2FAEAEB7" w14:textId="77777777" w:rsidR="00EE4E3E" w:rsidRPr="00762050" w:rsidRDefault="00EE4E3E" w:rsidP="00EE4E3E">
      <w:pPr>
        <w:jc w:val="both"/>
        <w:rPr>
          <w:rFonts w:asciiTheme="majorBidi" w:hAnsiTheme="majorBidi" w:cstheme="majorBidi"/>
          <w:bCs/>
        </w:rPr>
      </w:pPr>
      <w:r w:rsidRPr="00762050">
        <w:rPr>
          <w:rFonts w:asciiTheme="majorBidi" w:hAnsiTheme="majorBidi" w:cstheme="majorBidi"/>
          <w:b/>
          <w:u w:val="thick" w:color="F79646" w:themeColor="accent6"/>
        </w:rPr>
        <w:t>Mode d’évaluation:</w:t>
      </w:r>
    </w:p>
    <w:p w14:paraId="5B717CB1" w14:textId="77777777" w:rsidR="00EE4E3E" w:rsidRPr="00762050" w:rsidRDefault="00EE4E3E" w:rsidP="00EE4E3E">
      <w:pPr>
        <w:pStyle w:val="Paragraphedeliste"/>
        <w:ind w:hanging="720"/>
        <w:jc w:val="both"/>
        <w:rPr>
          <w:rFonts w:asciiTheme="majorBidi" w:hAnsiTheme="majorBidi" w:cstheme="majorBidi"/>
          <w:iCs/>
          <w:u w:val="thick" w:color="F79646" w:themeColor="accent6"/>
        </w:rPr>
      </w:pPr>
      <w:r w:rsidRPr="00762050">
        <w:rPr>
          <w:rFonts w:asciiTheme="majorBidi" w:hAnsiTheme="majorBidi" w:cstheme="majorBidi"/>
        </w:rPr>
        <w:t>Contrôle continu: 100%</w:t>
      </w:r>
    </w:p>
    <w:p w14:paraId="2BC986D1" w14:textId="77777777" w:rsidR="00EE4E3E" w:rsidRPr="00762050" w:rsidRDefault="00EE4E3E" w:rsidP="00EE4E3E">
      <w:pPr>
        <w:pStyle w:val="Paragraphedeliste"/>
        <w:ind w:hanging="720"/>
        <w:jc w:val="both"/>
        <w:rPr>
          <w:rFonts w:asciiTheme="majorBidi" w:hAnsiTheme="majorBidi" w:cstheme="majorBidi"/>
          <w:iCs/>
          <w:u w:val="thick" w:color="F79646" w:themeColor="accent6"/>
        </w:rPr>
      </w:pPr>
    </w:p>
    <w:p w14:paraId="6D45C4B5" w14:textId="77777777" w:rsidR="00EE4E3E" w:rsidRPr="00762050" w:rsidRDefault="00EE4E3E" w:rsidP="00EE4E3E">
      <w:pPr>
        <w:rPr>
          <w:rFonts w:asciiTheme="majorBidi" w:hAnsiTheme="majorBidi" w:cstheme="majorBidi"/>
        </w:rPr>
      </w:pPr>
    </w:p>
    <w:p w14:paraId="28984A38" w14:textId="77777777" w:rsidR="00EE4E3E" w:rsidRPr="00762050" w:rsidRDefault="00EE4E3E" w:rsidP="00EE4E3E">
      <w:pPr>
        <w:rPr>
          <w:rFonts w:asciiTheme="majorBidi" w:hAnsiTheme="majorBidi" w:cstheme="majorBidi"/>
        </w:rPr>
      </w:pPr>
    </w:p>
    <w:p w14:paraId="7564008F" w14:textId="77777777" w:rsidR="00EE4E3E" w:rsidRPr="00762050" w:rsidRDefault="00EE4E3E" w:rsidP="00EE4E3E">
      <w:pPr>
        <w:rPr>
          <w:rFonts w:asciiTheme="majorBidi" w:hAnsiTheme="majorBidi" w:cstheme="majorBidi"/>
        </w:rPr>
      </w:pPr>
    </w:p>
    <w:p w14:paraId="18767353" w14:textId="77777777" w:rsidR="00EE4E3E" w:rsidRPr="00762050" w:rsidRDefault="00EE4E3E" w:rsidP="00EE4E3E">
      <w:pPr>
        <w:rPr>
          <w:rFonts w:asciiTheme="majorBidi" w:hAnsiTheme="majorBidi" w:cstheme="majorBidi"/>
        </w:rPr>
      </w:pPr>
    </w:p>
    <w:p w14:paraId="1332F6EB" w14:textId="77777777" w:rsidR="00EE4E3E" w:rsidRPr="00762050" w:rsidRDefault="00EE4E3E" w:rsidP="00EE4E3E">
      <w:pPr>
        <w:rPr>
          <w:rFonts w:asciiTheme="majorBidi" w:hAnsiTheme="majorBidi" w:cstheme="majorBidi"/>
        </w:rPr>
      </w:pPr>
    </w:p>
    <w:p w14:paraId="25375EF4" w14:textId="77777777" w:rsidR="00EE4E3E" w:rsidRPr="00762050" w:rsidRDefault="00EE4E3E" w:rsidP="00EE4E3E">
      <w:pPr>
        <w:rPr>
          <w:rFonts w:asciiTheme="majorBidi" w:hAnsiTheme="majorBidi" w:cstheme="majorBidi"/>
        </w:rPr>
      </w:pPr>
    </w:p>
    <w:p w14:paraId="5842785A" w14:textId="77777777" w:rsidR="00EE4E3E" w:rsidRPr="00762050" w:rsidRDefault="00EE4E3E" w:rsidP="00EE4E3E">
      <w:pPr>
        <w:rPr>
          <w:rFonts w:asciiTheme="majorBidi" w:hAnsiTheme="majorBidi" w:cstheme="majorBidi"/>
        </w:rPr>
      </w:pPr>
    </w:p>
    <w:p w14:paraId="090FFA01" w14:textId="77777777" w:rsidR="00EE4E3E" w:rsidRPr="00762050" w:rsidRDefault="00EE4E3E" w:rsidP="00EE4E3E">
      <w:pPr>
        <w:rPr>
          <w:rFonts w:asciiTheme="majorBidi" w:hAnsiTheme="majorBidi" w:cstheme="majorBidi"/>
        </w:rPr>
      </w:pPr>
    </w:p>
    <w:p w14:paraId="44F69BA8" w14:textId="77777777" w:rsidR="00EE4E3E" w:rsidRPr="00762050" w:rsidRDefault="00EE4E3E" w:rsidP="00EE4E3E">
      <w:pPr>
        <w:rPr>
          <w:rFonts w:asciiTheme="majorBidi" w:hAnsiTheme="majorBidi" w:cstheme="majorBidi"/>
        </w:rPr>
      </w:pPr>
    </w:p>
    <w:p w14:paraId="43BE44B6" w14:textId="77777777" w:rsidR="00EE4E3E" w:rsidRPr="00762050" w:rsidRDefault="00EE4E3E" w:rsidP="00EE4E3E">
      <w:pPr>
        <w:rPr>
          <w:rFonts w:asciiTheme="majorBidi" w:hAnsiTheme="majorBidi" w:cstheme="majorBidi"/>
        </w:rPr>
      </w:pPr>
    </w:p>
    <w:p w14:paraId="755EDB4C" w14:textId="77777777" w:rsidR="00EE4E3E" w:rsidRPr="00762050" w:rsidRDefault="00EE4E3E" w:rsidP="00EE4E3E">
      <w:pPr>
        <w:rPr>
          <w:rFonts w:asciiTheme="majorBidi" w:hAnsiTheme="majorBidi" w:cstheme="majorBidi"/>
        </w:rPr>
      </w:pPr>
    </w:p>
    <w:p w14:paraId="530FE300" w14:textId="77777777" w:rsidR="00EE4E3E" w:rsidRPr="00762050" w:rsidRDefault="00EE4E3E" w:rsidP="00EE4E3E">
      <w:pPr>
        <w:rPr>
          <w:rFonts w:asciiTheme="majorBidi" w:hAnsiTheme="majorBidi" w:cstheme="majorBidi"/>
        </w:rPr>
      </w:pPr>
    </w:p>
    <w:p w14:paraId="23846286" w14:textId="77777777" w:rsidR="00EE4E3E" w:rsidRPr="00762050" w:rsidRDefault="00EE4E3E" w:rsidP="00EE4E3E">
      <w:pPr>
        <w:rPr>
          <w:rFonts w:asciiTheme="majorBidi" w:hAnsiTheme="majorBidi" w:cstheme="majorBidi"/>
        </w:rPr>
      </w:pPr>
    </w:p>
    <w:p w14:paraId="28C47B42" w14:textId="77777777" w:rsidR="00EE4E3E" w:rsidRPr="00762050" w:rsidRDefault="00EE4E3E" w:rsidP="00EE4E3E">
      <w:pPr>
        <w:rPr>
          <w:rFonts w:asciiTheme="majorBidi" w:hAnsiTheme="majorBidi" w:cstheme="majorBidi"/>
        </w:rPr>
      </w:pPr>
    </w:p>
    <w:p w14:paraId="14B95EE2" w14:textId="77777777" w:rsidR="00EE4E3E" w:rsidRPr="00762050" w:rsidRDefault="00EE4E3E" w:rsidP="00EE4E3E">
      <w:pPr>
        <w:rPr>
          <w:rFonts w:asciiTheme="majorBidi" w:hAnsiTheme="majorBidi" w:cstheme="majorBidi"/>
        </w:rPr>
      </w:pPr>
    </w:p>
    <w:p w14:paraId="2679B7A7" w14:textId="77777777" w:rsidR="00EE4E3E" w:rsidRPr="00762050" w:rsidRDefault="00EE4E3E" w:rsidP="00EE4E3E">
      <w:pPr>
        <w:rPr>
          <w:rFonts w:asciiTheme="majorBidi" w:hAnsiTheme="majorBidi" w:cstheme="majorBidi"/>
        </w:rPr>
      </w:pPr>
    </w:p>
    <w:p w14:paraId="26875A4F" w14:textId="77777777" w:rsidR="00EE4E3E" w:rsidRPr="00762050" w:rsidRDefault="00EE4E3E" w:rsidP="00EE4E3E">
      <w:pPr>
        <w:rPr>
          <w:rFonts w:asciiTheme="majorBidi" w:hAnsiTheme="majorBidi" w:cstheme="majorBidi"/>
        </w:rPr>
      </w:pPr>
    </w:p>
    <w:p w14:paraId="31A05DF8" w14:textId="77777777" w:rsidR="00EE4E3E" w:rsidRPr="00762050" w:rsidRDefault="00EE4E3E" w:rsidP="00EE4E3E">
      <w:pPr>
        <w:rPr>
          <w:rFonts w:asciiTheme="majorBidi" w:hAnsiTheme="majorBidi" w:cstheme="majorBidi"/>
        </w:rPr>
      </w:pPr>
    </w:p>
    <w:p w14:paraId="7041C1B1" w14:textId="77777777" w:rsidR="00EE4E3E" w:rsidRPr="00762050" w:rsidRDefault="00EE4E3E" w:rsidP="00EE4E3E">
      <w:pPr>
        <w:rPr>
          <w:rFonts w:asciiTheme="majorBidi" w:hAnsiTheme="majorBidi" w:cstheme="majorBidi"/>
        </w:rPr>
      </w:pPr>
    </w:p>
    <w:p w14:paraId="25B091E6" w14:textId="77777777" w:rsidR="00EE4E3E" w:rsidRPr="00762050" w:rsidRDefault="00EE4E3E" w:rsidP="00EE4E3E">
      <w:pPr>
        <w:rPr>
          <w:rFonts w:asciiTheme="majorBidi" w:hAnsiTheme="majorBidi" w:cstheme="majorBidi"/>
        </w:rPr>
      </w:pPr>
    </w:p>
    <w:p w14:paraId="01D9DBEE"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Semestre: 2</w:t>
      </w:r>
    </w:p>
    <w:p w14:paraId="1DD6F5DB"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Unité d’enseignement: UEM 1.2.2</w:t>
      </w:r>
    </w:p>
    <w:p w14:paraId="5AA29578"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eastAsia="Times New Roman" w:hAnsiTheme="majorBidi" w:cstheme="majorBidi"/>
          <w:b/>
          <w:bCs/>
          <w:color w:val="000000"/>
        </w:rPr>
      </w:pPr>
      <w:r w:rsidRPr="00762050">
        <w:rPr>
          <w:rFonts w:asciiTheme="majorBidi" w:hAnsiTheme="majorBidi" w:cstheme="majorBidi"/>
          <w:b/>
          <w:bCs/>
          <w:iCs/>
        </w:rPr>
        <w:t xml:space="preserve">Matière : </w:t>
      </w:r>
      <w:r w:rsidRPr="00762050">
        <w:rPr>
          <w:rFonts w:asciiTheme="majorBidi" w:hAnsiTheme="majorBidi" w:cstheme="majorBidi"/>
          <w:b/>
          <w:bCs/>
          <w:lang w:bidi="ar-DZ"/>
        </w:rPr>
        <w:t>TP Thermodynamique</w:t>
      </w:r>
    </w:p>
    <w:p w14:paraId="2A4D154E"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22h30 (TP: 3h00)</w:t>
      </w:r>
    </w:p>
    <w:p w14:paraId="6A371CB6"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Crédits: 2</w:t>
      </w:r>
    </w:p>
    <w:p w14:paraId="5F5567FA"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Coefficient: 1</w:t>
      </w:r>
    </w:p>
    <w:p w14:paraId="6A82D74E" w14:textId="77777777" w:rsidR="00EE4E3E" w:rsidRPr="00762050" w:rsidRDefault="00EE4E3E" w:rsidP="00EE4E3E">
      <w:pPr>
        <w:rPr>
          <w:rFonts w:asciiTheme="majorBidi" w:hAnsiTheme="majorBidi" w:cstheme="majorBidi"/>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E4E3E" w:rsidRPr="00762050" w14:paraId="3E9B4B38" w14:textId="77777777" w:rsidTr="00EE4E3E">
        <w:tc>
          <w:tcPr>
            <w:tcW w:w="9923" w:type="dxa"/>
            <w:vAlign w:val="center"/>
          </w:tcPr>
          <w:p w14:paraId="388AC459" w14:textId="77777777" w:rsidR="00EE4E3E" w:rsidRPr="00762050" w:rsidRDefault="00EE4E3E" w:rsidP="00EE4E3E">
            <w:pPr>
              <w:rPr>
                <w:rFonts w:asciiTheme="majorBidi" w:hAnsiTheme="majorBidi" w:cstheme="majorBidi"/>
                <w:b/>
                <w:bCs/>
              </w:rPr>
            </w:pPr>
            <w:r>
              <w:rPr>
                <w:rFonts w:asciiTheme="majorBidi" w:hAnsiTheme="majorBidi" w:cstheme="majorBidi"/>
                <w:b/>
                <w:bCs/>
              </w:rPr>
              <w:t xml:space="preserve">Pré requis :           </w:t>
            </w:r>
            <w:r w:rsidRPr="00762050">
              <w:rPr>
                <w:rFonts w:asciiTheme="majorBidi" w:hAnsiTheme="majorBidi" w:cstheme="majorBidi"/>
                <w:b/>
                <w:bCs/>
              </w:rPr>
              <w:t>Néant</w:t>
            </w:r>
          </w:p>
        </w:tc>
      </w:tr>
    </w:tbl>
    <w:p w14:paraId="66A188B8" w14:textId="77777777" w:rsidR="00EE4E3E" w:rsidRPr="00762050" w:rsidRDefault="00EE4E3E" w:rsidP="00EE4E3E">
      <w:pPr>
        <w:rPr>
          <w:rFonts w:asciiTheme="majorBidi" w:hAnsiTheme="majorBidi" w:cstheme="majorBidi"/>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E4E3E" w:rsidRPr="00762050" w14:paraId="05AAF9E6" w14:textId="77777777" w:rsidTr="00EE4E3E">
        <w:tc>
          <w:tcPr>
            <w:tcW w:w="9923" w:type="dxa"/>
          </w:tcPr>
          <w:p w14:paraId="5E06F1D4" w14:textId="77777777" w:rsidR="00EE4E3E" w:rsidRPr="00762050" w:rsidRDefault="00EE4E3E" w:rsidP="00EE4E3E">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u w:val="single"/>
              </w:rPr>
              <w:t>Objectifs :</w:t>
            </w:r>
            <w:r w:rsidRPr="00762050">
              <w:rPr>
                <w:rFonts w:asciiTheme="majorBidi" w:hAnsiTheme="majorBidi" w:cstheme="majorBidi"/>
                <w:color w:val="000000"/>
              </w:rPr>
              <w:t xml:space="preserve"> </w:t>
            </w:r>
          </w:p>
          <w:p w14:paraId="4B783CF0"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Les connaissances acquises permettent de caractériser le comportement des substances liquides, solides et gazeuses et d’évaluer leurs propriétés thermodynamiques pour différentes conditions (température, pression, corps purs simples, mélange idéal et en changement de phase)</w:t>
            </w:r>
          </w:p>
          <w:p w14:paraId="5EC6A4BE" w14:textId="77777777" w:rsidR="00EE4E3E" w:rsidRPr="00762050" w:rsidRDefault="00EE4E3E" w:rsidP="00EE4E3E">
            <w:pPr>
              <w:autoSpaceDE w:val="0"/>
              <w:autoSpaceDN w:val="0"/>
              <w:adjustRightInd w:val="0"/>
              <w:jc w:val="both"/>
              <w:rPr>
                <w:rFonts w:asciiTheme="majorBidi" w:hAnsiTheme="majorBidi" w:cstheme="majorBidi"/>
                <w:color w:val="000000"/>
              </w:rPr>
            </w:pPr>
          </w:p>
        </w:tc>
      </w:tr>
    </w:tbl>
    <w:p w14:paraId="0B419D1D" w14:textId="77777777" w:rsidR="00EE4E3E" w:rsidRPr="00762050" w:rsidRDefault="00EE4E3E" w:rsidP="00EE4E3E">
      <w:pPr>
        <w:rPr>
          <w:rFonts w:asciiTheme="majorBidi" w:hAnsiTheme="majorBidi" w:cstheme="majorBidi"/>
        </w:rPr>
      </w:pPr>
    </w:p>
    <w:p w14:paraId="6F35099F" w14:textId="77777777" w:rsidR="00EE4E3E" w:rsidRPr="00762050" w:rsidRDefault="00EE4E3E" w:rsidP="00EE4E3E">
      <w:pPr>
        <w:spacing w:line="276" w:lineRule="auto"/>
        <w:rPr>
          <w:rFonts w:asciiTheme="majorBidi" w:hAnsiTheme="majorBidi" w:cstheme="majorBidi"/>
          <w:b/>
          <w:bCs/>
        </w:rPr>
      </w:pPr>
      <w:r w:rsidRPr="00762050">
        <w:rPr>
          <w:rFonts w:asciiTheme="majorBidi" w:hAnsiTheme="majorBidi" w:cstheme="majorBidi"/>
          <w:b/>
          <w:bCs/>
        </w:rPr>
        <w:t xml:space="preserve">Travaux </w:t>
      </w:r>
      <w:proofErr w:type="gramStart"/>
      <w:r w:rsidRPr="00762050">
        <w:rPr>
          <w:rFonts w:asciiTheme="majorBidi" w:hAnsiTheme="majorBidi" w:cstheme="majorBidi"/>
          <w:b/>
          <w:bCs/>
        </w:rPr>
        <w:t>Pratiques  de</w:t>
      </w:r>
      <w:proofErr w:type="gramEnd"/>
      <w:r w:rsidRPr="00762050">
        <w:rPr>
          <w:rFonts w:asciiTheme="majorBidi" w:hAnsiTheme="majorBidi" w:cstheme="majorBidi"/>
          <w:b/>
          <w:bCs/>
        </w:rPr>
        <w:t xml:space="preserve"> Thermodynamique : </w:t>
      </w:r>
    </w:p>
    <w:p w14:paraId="60BEF96B" w14:textId="77777777" w:rsidR="00EE4E3E" w:rsidRPr="00762050" w:rsidRDefault="00EE4E3E" w:rsidP="00EE4E3E">
      <w:pPr>
        <w:spacing w:line="276" w:lineRule="auto"/>
        <w:rPr>
          <w:rStyle w:val="markedcontent"/>
          <w:rFonts w:asciiTheme="majorBidi" w:hAnsiTheme="majorBidi" w:cstheme="majorBidi"/>
        </w:rPr>
      </w:pPr>
      <w:r w:rsidRPr="00762050">
        <w:rPr>
          <w:rFonts w:asciiTheme="majorBidi" w:hAnsiTheme="majorBidi" w:cstheme="majorBidi"/>
          <w:b/>
          <w:bCs/>
        </w:rPr>
        <w:t xml:space="preserve">TP N° 1 : </w:t>
      </w:r>
      <w:r w:rsidRPr="00762050">
        <w:rPr>
          <w:rFonts w:asciiTheme="majorBidi" w:hAnsiTheme="majorBidi" w:cstheme="majorBidi"/>
        </w:rPr>
        <w:t xml:space="preserve">Etude de l’équation d’état d’un </w:t>
      </w:r>
      <w:proofErr w:type="gramStart"/>
      <w:r w:rsidRPr="00762050">
        <w:rPr>
          <w:rFonts w:asciiTheme="majorBidi" w:hAnsiTheme="majorBidi" w:cstheme="majorBidi"/>
        </w:rPr>
        <w:t>gaz  parfait</w:t>
      </w:r>
      <w:proofErr w:type="gramEnd"/>
      <w:r w:rsidRPr="00762050">
        <w:rPr>
          <w:rFonts w:asciiTheme="majorBidi" w:hAnsiTheme="majorBidi" w:cstheme="majorBidi"/>
        </w:rPr>
        <w:t>.</w:t>
      </w:r>
    </w:p>
    <w:p w14:paraId="19736400"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rPr>
        <w:t xml:space="preserve">TP N° 2 : </w:t>
      </w:r>
      <w:r w:rsidRPr="00762050">
        <w:rPr>
          <w:rFonts w:asciiTheme="majorBidi" w:hAnsiTheme="majorBidi" w:cstheme="majorBidi"/>
        </w:rPr>
        <w:t>Valeur en eau du calorimètre.</w:t>
      </w:r>
      <w:r w:rsidRPr="00762050">
        <w:rPr>
          <w:rStyle w:val="markedcontent"/>
          <w:rFonts w:asciiTheme="majorBidi" w:hAnsiTheme="majorBidi" w:cstheme="majorBidi"/>
        </w:rPr>
        <w:t xml:space="preserve"> </w:t>
      </w:r>
    </w:p>
    <w:p w14:paraId="7AD01D94"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rPr>
        <w:t>TP N° 3 : </w:t>
      </w:r>
      <w:r w:rsidRPr="00762050">
        <w:rPr>
          <w:rFonts w:asciiTheme="majorBidi" w:hAnsiTheme="majorBidi" w:cstheme="majorBidi"/>
        </w:rPr>
        <w:t>Chaleur massique : chaleur massique des corps liquides et solides.</w:t>
      </w:r>
    </w:p>
    <w:p w14:paraId="1D0B9ED8"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rPr>
        <w:t>TP N° 4 :</w:t>
      </w:r>
      <w:r w:rsidRPr="00762050">
        <w:rPr>
          <w:rStyle w:val="markedcontent"/>
          <w:rFonts w:asciiTheme="majorBidi" w:hAnsiTheme="majorBidi" w:cstheme="majorBidi"/>
        </w:rPr>
        <w:t xml:space="preserve"> Etude de la solidification de l’eau pure.</w:t>
      </w:r>
    </w:p>
    <w:p w14:paraId="61D9837B" w14:textId="77777777" w:rsidR="00EE4E3E" w:rsidRPr="00762050" w:rsidRDefault="00EE4E3E" w:rsidP="00EE4E3E">
      <w:pPr>
        <w:autoSpaceDE w:val="0"/>
        <w:autoSpaceDN w:val="0"/>
        <w:adjustRightInd w:val="0"/>
        <w:spacing w:line="276" w:lineRule="auto"/>
        <w:rPr>
          <w:rFonts w:asciiTheme="majorBidi" w:hAnsiTheme="majorBidi" w:cstheme="majorBidi"/>
        </w:rPr>
      </w:pPr>
      <w:r w:rsidRPr="00762050">
        <w:rPr>
          <w:rFonts w:asciiTheme="majorBidi" w:hAnsiTheme="majorBidi" w:cstheme="majorBidi"/>
          <w:b/>
          <w:bCs/>
        </w:rPr>
        <w:t xml:space="preserve">TP N° 5 : </w:t>
      </w:r>
      <w:r w:rsidRPr="00762050">
        <w:rPr>
          <w:rFonts w:asciiTheme="majorBidi" w:hAnsiTheme="majorBidi" w:cstheme="majorBidi"/>
        </w:rPr>
        <w:t>Chaleur latente : Chaleur latente de fusion de la glace.</w:t>
      </w:r>
    </w:p>
    <w:p w14:paraId="7095FCAB"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rPr>
        <w:t>TP N° 6 :</w:t>
      </w:r>
      <w:r w:rsidRPr="00762050">
        <w:rPr>
          <w:rStyle w:val="markedcontent"/>
          <w:rFonts w:asciiTheme="majorBidi" w:hAnsiTheme="majorBidi" w:cstheme="majorBidi"/>
        </w:rPr>
        <w:t xml:space="preserve"> </w:t>
      </w:r>
      <w:r w:rsidRPr="00762050">
        <w:rPr>
          <w:rFonts w:asciiTheme="majorBidi" w:hAnsiTheme="majorBidi" w:cstheme="majorBidi"/>
        </w:rPr>
        <w:t>Détermination de la chaleur latente de vaporisation.</w:t>
      </w:r>
    </w:p>
    <w:p w14:paraId="450B170B" w14:textId="77777777" w:rsidR="00EE4E3E" w:rsidRPr="00762050" w:rsidRDefault="00EE4E3E" w:rsidP="00EE4E3E">
      <w:pPr>
        <w:spacing w:line="276" w:lineRule="auto"/>
        <w:rPr>
          <w:rFonts w:asciiTheme="majorBidi" w:hAnsiTheme="majorBidi" w:cstheme="majorBidi"/>
        </w:rPr>
      </w:pPr>
      <w:r w:rsidRPr="00762050">
        <w:rPr>
          <w:rFonts w:asciiTheme="majorBidi" w:hAnsiTheme="majorBidi" w:cstheme="majorBidi"/>
          <w:b/>
          <w:bCs/>
        </w:rPr>
        <w:t>TP N° 7 :</w:t>
      </w:r>
      <w:r w:rsidRPr="00762050">
        <w:rPr>
          <w:rFonts w:asciiTheme="majorBidi" w:hAnsiTheme="majorBidi" w:cstheme="majorBidi"/>
        </w:rPr>
        <w:t xml:space="preserve"> Chaleur de réaction: Détermination de l’énergie libérée par une réaction chimique (</w:t>
      </w:r>
      <w:proofErr w:type="spellStart"/>
      <w:r w:rsidRPr="00762050">
        <w:rPr>
          <w:rFonts w:asciiTheme="majorBidi" w:hAnsiTheme="majorBidi" w:cstheme="majorBidi"/>
        </w:rPr>
        <w:t>HCl</w:t>
      </w:r>
      <w:proofErr w:type="spellEnd"/>
      <w:r w:rsidRPr="00762050">
        <w:rPr>
          <w:rFonts w:asciiTheme="majorBidi" w:hAnsiTheme="majorBidi" w:cstheme="majorBidi"/>
        </w:rPr>
        <w:t>/</w:t>
      </w:r>
      <w:proofErr w:type="spellStart"/>
      <w:r w:rsidRPr="00762050">
        <w:rPr>
          <w:rFonts w:asciiTheme="majorBidi" w:hAnsiTheme="majorBidi" w:cstheme="majorBidi"/>
        </w:rPr>
        <w:t>NaOH</w:t>
      </w:r>
      <w:proofErr w:type="spellEnd"/>
      <w:r w:rsidRPr="00762050">
        <w:rPr>
          <w:rFonts w:asciiTheme="majorBidi" w:hAnsiTheme="majorBidi" w:cstheme="majorBidi"/>
        </w:rPr>
        <w:t>).</w:t>
      </w:r>
    </w:p>
    <w:p w14:paraId="557FE2A0" w14:textId="77777777" w:rsidR="00EE4E3E" w:rsidRPr="00762050" w:rsidRDefault="00EE4E3E" w:rsidP="00EE4E3E">
      <w:pPr>
        <w:spacing w:line="276" w:lineRule="auto"/>
        <w:ind w:firstLine="4"/>
        <w:jc w:val="both"/>
        <w:rPr>
          <w:rFonts w:asciiTheme="majorBidi" w:hAnsiTheme="majorBidi" w:cstheme="majorBidi"/>
          <w:b/>
          <w:bCs/>
        </w:rPr>
      </w:pPr>
      <w:r w:rsidRPr="00762050">
        <w:rPr>
          <w:rFonts w:asciiTheme="majorBidi" w:hAnsiTheme="majorBidi" w:cstheme="majorBidi"/>
          <w:b/>
          <w:bCs/>
        </w:rPr>
        <w:t>TP N° 8 :</w:t>
      </w:r>
      <w:r w:rsidRPr="00762050">
        <w:rPr>
          <w:rFonts w:asciiTheme="majorBidi" w:hAnsiTheme="majorBidi" w:cstheme="majorBidi"/>
        </w:rPr>
        <w:t xml:space="preserve"> Les fonctions thermodynamiques d’un équilibre Acide –Base.</w:t>
      </w:r>
    </w:p>
    <w:p w14:paraId="262607F7" w14:textId="77777777" w:rsidR="00EE4E3E" w:rsidRPr="00762050" w:rsidRDefault="00EE4E3E" w:rsidP="00EE4E3E">
      <w:pPr>
        <w:autoSpaceDE w:val="0"/>
        <w:autoSpaceDN w:val="0"/>
        <w:adjustRightInd w:val="0"/>
        <w:spacing w:line="276" w:lineRule="auto"/>
        <w:rPr>
          <w:rFonts w:asciiTheme="majorBidi" w:hAnsiTheme="majorBidi" w:cstheme="majorBidi"/>
        </w:rPr>
      </w:pPr>
      <w:r w:rsidRPr="00762050">
        <w:rPr>
          <w:rFonts w:asciiTheme="majorBidi" w:hAnsiTheme="majorBidi" w:cstheme="majorBidi"/>
          <w:b/>
          <w:bCs/>
        </w:rPr>
        <w:t>TP N° 9 :</w:t>
      </w:r>
      <w:r w:rsidRPr="00762050">
        <w:rPr>
          <w:rFonts w:asciiTheme="majorBidi" w:hAnsiTheme="majorBidi" w:cstheme="majorBidi"/>
        </w:rPr>
        <w:t xml:space="preserve"> Etude de la variation de la pression en fonction de la température </w:t>
      </w:r>
      <w:proofErr w:type="gramStart"/>
      <w:r w:rsidRPr="00762050">
        <w:rPr>
          <w:rFonts w:asciiTheme="majorBidi" w:hAnsiTheme="majorBidi" w:cstheme="majorBidi"/>
        </w:rPr>
        <w:t>à  l’équilibre</w:t>
      </w:r>
      <w:proofErr w:type="gramEnd"/>
      <w:r w:rsidRPr="00762050">
        <w:rPr>
          <w:rFonts w:asciiTheme="majorBidi" w:hAnsiTheme="majorBidi" w:cstheme="majorBidi"/>
        </w:rPr>
        <w:t xml:space="preserve"> (l-g) pour un système pur : eau.</w:t>
      </w:r>
    </w:p>
    <w:p w14:paraId="1C0C6187" w14:textId="77777777" w:rsidR="00EE4E3E" w:rsidRPr="00762050" w:rsidRDefault="00EE4E3E" w:rsidP="00EE4E3E">
      <w:pPr>
        <w:spacing w:line="276" w:lineRule="auto"/>
        <w:rPr>
          <w:rFonts w:asciiTheme="majorBidi" w:hAnsiTheme="majorBidi" w:cstheme="majorBidi"/>
          <w:b/>
          <w:bCs/>
        </w:rPr>
      </w:pPr>
      <w:r w:rsidRPr="00762050">
        <w:rPr>
          <w:rFonts w:asciiTheme="majorBidi" w:hAnsiTheme="majorBidi" w:cstheme="majorBidi"/>
          <w:b/>
          <w:bCs/>
        </w:rPr>
        <w:t>TP N° 10 :</w:t>
      </w:r>
      <w:r w:rsidRPr="00762050">
        <w:rPr>
          <w:rFonts w:asciiTheme="majorBidi" w:hAnsiTheme="majorBidi" w:cstheme="majorBidi"/>
        </w:rPr>
        <w:t xml:space="preserve"> Tension de vapeur d’une solution.</w:t>
      </w:r>
    </w:p>
    <w:p w14:paraId="220646DF" w14:textId="77777777" w:rsidR="00EE4E3E" w:rsidRPr="00762050" w:rsidRDefault="00EE4E3E" w:rsidP="00EE4E3E">
      <w:pPr>
        <w:autoSpaceDE w:val="0"/>
        <w:autoSpaceDN w:val="0"/>
        <w:adjustRightInd w:val="0"/>
        <w:spacing w:line="276" w:lineRule="auto"/>
        <w:rPr>
          <w:rFonts w:asciiTheme="majorBidi" w:hAnsiTheme="majorBidi" w:cstheme="majorBidi"/>
        </w:rPr>
      </w:pPr>
      <w:r w:rsidRPr="00762050">
        <w:rPr>
          <w:rFonts w:asciiTheme="majorBidi" w:hAnsiTheme="majorBidi" w:cstheme="majorBidi"/>
          <w:b/>
          <w:bCs/>
        </w:rPr>
        <w:t>TP N°11 : </w:t>
      </w:r>
      <w:r w:rsidRPr="00762050">
        <w:rPr>
          <w:rFonts w:asciiTheme="majorBidi" w:hAnsiTheme="majorBidi" w:cstheme="majorBidi"/>
        </w:rPr>
        <w:t>Diagramme d’équilibre pour un système binaire.</w:t>
      </w:r>
    </w:p>
    <w:p w14:paraId="65D98FC8" w14:textId="77777777" w:rsidR="00EE4E3E" w:rsidRPr="00762050" w:rsidRDefault="00EE4E3E" w:rsidP="00EE4E3E">
      <w:pPr>
        <w:spacing w:line="276" w:lineRule="auto"/>
        <w:rPr>
          <w:rFonts w:asciiTheme="majorBidi" w:hAnsiTheme="majorBidi" w:cstheme="majorBidi"/>
          <w:b/>
          <w:bCs/>
        </w:rPr>
      </w:pPr>
      <w:r w:rsidRPr="00762050">
        <w:rPr>
          <w:rFonts w:asciiTheme="majorBidi" w:hAnsiTheme="majorBidi" w:cstheme="majorBidi"/>
          <w:b/>
          <w:bCs/>
        </w:rPr>
        <w:t>TP N°12 :</w:t>
      </w:r>
      <w:r w:rsidRPr="00762050">
        <w:rPr>
          <w:rFonts w:asciiTheme="majorBidi" w:hAnsiTheme="majorBidi" w:cstheme="majorBidi"/>
        </w:rPr>
        <w:t xml:space="preserve"> Diagramme d’équilibre pour un système ternaire.</w:t>
      </w:r>
    </w:p>
    <w:p w14:paraId="666DE364" w14:textId="77777777" w:rsidR="00EE4E3E" w:rsidRPr="00762050" w:rsidRDefault="00EE4E3E" w:rsidP="00EE4E3E">
      <w:pPr>
        <w:autoSpaceDE w:val="0"/>
        <w:autoSpaceDN w:val="0"/>
        <w:adjustRightInd w:val="0"/>
        <w:spacing w:line="276" w:lineRule="auto"/>
        <w:rPr>
          <w:rFonts w:asciiTheme="majorBidi" w:hAnsiTheme="majorBidi" w:cstheme="majorBidi"/>
        </w:rPr>
      </w:pPr>
    </w:p>
    <w:p w14:paraId="20B95736"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b/>
          <w:u w:val="thick" w:color="70AD47"/>
        </w:rPr>
        <w:t>Mode d’évaluation:</w:t>
      </w:r>
    </w:p>
    <w:p w14:paraId="01536AF8" w14:textId="77777777" w:rsidR="00EE4E3E" w:rsidRPr="00762050" w:rsidRDefault="00EE4E3E" w:rsidP="00EE4E3E">
      <w:pPr>
        <w:jc w:val="both"/>
        <w:rPr>
          <w:rFonts w:asciiTheme="majorBidi" w:hAnsiTheme="majorBidi" w:cstheme="majorBidi"/>
        </w:rPr>
      </w:pPr>
      <w:r w:rsidRPr="00762050">
        <w:rPr>
          <w:rFonts w:asciiTheme="majorBidi" w:hAnsiTheme="majorBidi" w:cstheme="majorBidi"/>
        </w:rPr>
        <w:t xml:space="preserve">Contrôle continu: 100% ; </w:t>
      </w:r>
    </w:p>
    <w:p w14:paraId="783B4FFB" w14:textId="77777777" w:rsidR="00EE4E3E" w:rsidRPr="00762050" w:rsidRDefault="00EE4E3E" w:rsidP="00EE4E3E">
      <w:pPr>
        <w:rPr>
          <w:rFonts w:asciiTheme="majorBidi" w:hAnsiTheme="majorBidi" w:cstheme="majorBidi"/>
        </w:rPr>
      </w:pPr>
    </w:p>
    <w:p w14:paraId="1678509D" w14:textId="77777777" w:rsidR="00EE4E3E" w:rsidRPr="00762050" w:rsidRDefault="00EE4E3E" w:rsidP="00EE4E3E">
      <w:pPr>
        <w:rPr>
          <w:rFonts w:asciiTheme="majorBidi" w:hAnsiTheme="majorBidi" w:cstheme="majorBidi"/>
        </w:rPr>
      </w:pPr>
    </w:p>
    <w:p w14:paraId="20B962CA" w14:textId="77777777" w:rsidR="00EE4E3E" w:rsidRPr="00762050" w:rsidRDefault="00EE4E3E" w:rsidP="00EE4E3E">
      <w:pPr>
        <w:rPr>
          <w:rFonts w:asciiTheme="majorBidi" w:hAnsiTheme="majorBidi" w:cstheme="majorBidi"/>
        </w:rPr>
      </w:pPr>
    </w:p>
    <w:p w14:paraId="030FAB5D" w14:textId="77777777" w:rsidR="00EE4E3E" w:rsidRPr="00762050" w:rsidRDefault="00EE4E3E" w:rsidP="00EE4E3E">
      <w:pPr>
        <w:rPr>
          <w:rFonts w:asciiTheme="majorBidi" w:hAnsiTheme="majorBidi" w:cstheme="majorBidi"/>
        </w:rPr>
      </w:pPr>
    </w:p>
    <w:p w14:paraId="0B2DC94F" w14:textId="77777777" w:rsidR="00EE4E3E" w:rsidRPr="00762050" w:rsidRDefault="00EE4E3E" w:rsidP="00EE4E3E">
      <w:pPr>
        <w:rPr>
          <w:rFonts w:asciiTheme="majorBidi" w:hAnsiTheme="majorBidi" w:cstheme="majorBidi"/>
        </w:rPr>
      </w:pPr>
    </w:p>
    <w:p w14:paraId="769089DB" w14:textId="77777777" w:rsidR="00EE4E3E" w:rsidRPr="00762050" w:rsidRDefault="00EE4E3E" w:rsidP="00EE4E3E">
      <w:pPr>
        <w:rPr>
          <w:rFonts w:asciiTheme="majorBidi" w:hAnsiTheme="majorBidi" w:cstheme="majorBidi"/>
        </w:rPr>
      </w:pPr>
    </w:p>
    <w:p w14:paraId="22058333" w14:textId="77777777" w:rsidR="00EE4E3E" w:rsidRPr="00762050" w:rsidRDefault="00EE4E3E" w:rsidP="00EE4E3E">
      <w:pPr>
        <w:rPr>
          <w:rFonts w:asciiTheme="majorBidi" w:hAnsiTheme="majorBidi" w:cstheme="majorBidi"/>
        </w:rPr>
      </w:pPr>
    </w:p>
    <w:p w14:paraId="4886EE67" w14:textId="77777777" w:rsidR="00EE4E3E" w:rsidRDefault="00EE4E3E" w:rsidP="00EE4E3E">
      <w:pPr>
        <w:rPr>
          <w:rFonts w:asciiTheme="majorBidi" w:hAnsiTheme="majorBidi" w:cstheme="majorBidi"/>
        </w:rPr>
      </w:pPr>
    </w:p>
    <w:p w14:paraId="7B74CC11" w14:textId="77777777" w:rsidR="00EE4E3E" w:rsidRDefault="00EE4E3E" w:rsidP="00EE4E3E">
      <w:pPr>
        <w:rPr>
          <w:rFonts w:asciiTheme="majorBidi" w:hAnsiTheme="majorBidi" w:cstheme="majorBidi"/>
        </w:rPr>
      </w:pPr>
    </w:p>
    <w:p w14:paraId="4AC5A289" w14:textId="77777777" w:rsidR="00EE4E3E" w:rsidRDefault="00EE4E3E" w:rsidP="00EE4E3E">
      <w:pPr>
        <w:rPr>
          <w:rFonts w:asciiTheme="majorBidi" w:hAnsiTheme="majorBidi" w:cstheme="majorBidi"/>
        </w:rPr>
      </w:pPr>
    </w:p>
    <w:p w14:paraId="1AF92D13" w14:textId="77777777" w:rsidR="00EE4E3E" w:rsidRDefault="00EE4E3E" w:rsidP="00EE4E3E">
      <w:pPr>
        <w:rPr>
          <w:rFonts w:asciiTheme="majorBidi" w:hAnsiTheme="majorBidi" w:cstheme="majorBidi"/>
        </w:rPr>
      </w:pPr>
    </w:p>
    <w:p w14:paraId="6442FA6E" w14:textId="77777777" w:rsidR="00EE4E3E" w:rsidRDefault="00EE4E3E" w:rsidP="00EE4E3E">
      <w:pPr>
        <w:rPr>
          <w:rFonts w:asciiTheme="majorBidi" w:hAnsiTheme="majorBidi" w:cstheme="majorBidi"/>
        </w:rPr>
      </w:pPr>
    </w:p>
    <w:p w14:paraId="788E4791" w14:textId="77777777" w:rsidR="00EE4E3E" w:rsidRPr="00762050" w:rsidRDefault="00EE4E3E" w:rsidP="00EE4E3E">
      <w:pPr>
        <w:rPr>
          <w:rFonts w:asciiTheme="majorBidi" w:hAnsiTheme="majorBidi" w:cstheme="majorBidi"/>
        </w:rPr>
      </w:pPr>
    </w:p>
    <w:p w14:paraId="055C7E50" w14:textId="77777777" w:rsidR="00EE4E3E" w:rsidRPr="00762050" w:rsidRDefault="00EE4E3E" w:rsidP="00EE4E3E">
      <w:pPr>
        <w:rPr>
          <w:rFonts w:asciiTheme="majorBidi" w:hAnsiTheme="majorBidi" w:cstheme="majorBidi"/>
        </w:rPr>
      </w:pPr>
    </w:p>
    <w:p w14:paraId="4866879F" w14:textId="77777777" w:rsidR="00EE4E3E" w:rsidRPr="00762050" w:rsidRDefault="00EE4E3E" w:rsidP="00EE4E3E">
      <w:pPr>
        <w:rPr>
          <w:rFonts w:asciiTheme="majorBidi" w:hAnsiTheme="majorBidi" w:cstheme="majorBidi"/>
        </w:rPr>
      </w:pPr>
    </w:p>
    <w:p w14:paraId="206DC052"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Semestre: 2</w:t>
      </w:r>
    </w:p>
    <w:p w14:paraId="2D77D04C"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Unité d’enseignement: UEM 1.2.3</w:t>
      </w:r>
    </w:p>
    <w:p w14:paraId="687ECA86"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r w:rsidRPr="00762050">
        <w:rPr>
          <w:rFonts w:asciiTheme="majorBidi" w:eastAsia="Calibri" w:hAnsiTheme="majorBidi" w:cstheme="majorBidi"/>
          <w:b/>
          <w:bCs/>
          <w:color w:val="000000" w:themeColor="text1"/>
          <w:lang w:eastAsia="en-US"/>
        </w:rPr>
        <w:t>Initiation à la programmation</w:t>
      </w:r>
    </w:p>
    <w:p w14:paraId="632C6B7E"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45h00 (Cours: 1h30, TP: 1h30)</w:t>
      </w:r>
    </w:p>
    <w:p w14:paraId="3A24A16E"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2</w:t>
      </w:r>
    </w:p>
    <w:p w14:paraId="2A51DEF1"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Coefficient: 2</w:t>
      </w:r>
    </w:p>
    <w:p w14:paraId="21E27F32" w14:textId="77777777" w:rsidR="00EE4E3E" w:rsidRPr="00762050" w:rsidRDefault="00EE4E3E" w:rsidP="00EE4E3E">
      <w:pPr>
        <w:spacing w:line="276" w:lineRule="auto"/>
        <w:jc w:val="both"/>
        <w:rPr>
          <w:rFonts w:asciiTheme="majorBidi" w:hAnsiTheme="majorBidi" w:cstheme="majorBidi"/>
          <w:b/>
        </w:rPr>
      </w:pPr>
    </w:p>
    <w:p w14:paraId="09366B1F" w14:textId="77777777" w:rsidR="00EE4E3E" w:rsidRPr="00762050" w:rsidRDefault="00EE4E3E" w:rsidP="00EE4E3E">
      <w:pPr>
        <w:jc w:val="both"/>
        <w:rPr>
          <w:rFonts w:asciiTheme="majorBidi" w:eastAsia="Times New Roman" w:hAnsiTheme="majorBidi" w:cstheme="majorBidi"/>
          <w:color w:val="000000" w:themeColor="text1"/>
          <w:u w:val="thick" w:color="F79646" w:themeColor="accent6"/>
        </w:rPr>
      </w:pPr>
      <w:r w:rsidRPr="00762050">
        <w:rPr>
          <w:rFonts w:asciiTheme="majorBidi" w:eastAsia="Times New Roman" w:hAnsiTheme="majorBidi" w:cstheme="majorBidi"/>
          <w:b/>
          <w:color w:val="000000" w:themeColor="text1"/>
          <w:u w:val="thick" w:color="F79646" w:themeColor="accent6"/>
        </w:rPr>
        <w:t>Objectifs de l’enseignement</w:t>
      </w:r>
    </w:p>
    <w:p w14:paraId="07B84275" w14:textId="77777777" w:rsidR="00EE4E3E" w:rsidRPr="00762050" w:rsidRDefault="00EE4E3E" w:rsidP="00D92323">
      <w:pPr>
        <w:numPr>
          <w:ilvl w:val="0"/>
          <w:numId w:val="77"/>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Acquérir les bases fondamentales en programmation</w:t>
      </w:r>
    </w:p>
    <w:p w14:paraId="42DA2CD7" w14:textId="77777777" w:rsidR="00EE4E3E" w:rsidRPr="00762050" w:rsidRDefault="00EE4E3E" w:rsidP="00D92323">
      <w:pPr>
        <w:numPr>
          <w:ilvl w:val="0"/>
          <w:numId w:val="77"/>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Maîtriser la syntaxe et les structures du langage C</w:t>
      </w:r>
    </w:p>
    <w:p w14:paraId="46F6FFA2" w14:textId="77777777" w:rsidR="00EE4E3E" w:rsidRPr="00762050" w:rsidRDefault="00EE4E3E" w:rsidP="00D92323">
      <w:pPr>
        <w:numPr>
          <w:ilvl w:val="0"/>
          <w:numId w:val="77"/>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Comprendre les concepts algorithmiques de base</w:t>
      </w:r>
    </w:p>
    <w:p w14:paraId="0CB9C74A" w14:textId="77777777" w:rsidR="00EE4E3E" w:rsidRPr="00762050" w:rsidRDefault="00EE4E3E" w:rsidP="00D92323">
      <w:pPr>
        <w:numPr>
          <w:ilvl w:val="0"/>
          <w:numId w:val="77"/>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Développer des compétences en résolution de problèmes par programmation</w:t>
      </w:r>
    </w:p>
    <w:p w14:paraId="4E1F28C4" w14:textId="77777777" w:rsidR="00EE4E3E" w:rsidRPr="00762050" w:rsidRDefault="00EE4E3E" w:rsidP="00D92323">
      <w:pPr>
        <w:numPr>
          <w:ilvl w:val="0"/>
          <w:numId w:val="77"/>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Implémenter des programmes fonctionnels en langage C</w:t>
      </w:r>
    </w:p>
    <w:p w14:paraId="1C6BBA9A" w14:textId="77777777" w:rsidR="00EE4E3E" w:rsidRPr="00762050" w:rsidRDefault="00EE4E3E" w:rsidP="00D92323">
      <w:pPr>
        <w:numPr>
          <w:ilvl w:val="0"/>
          <w:numId w:val="77"/>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Acquérir les bonnes pratiques de programmation et de documentation du code</w:t>
      </w:r>
    </w:p>
    <w:p w14:paraId="6BE25FCA" w14:textId="77777777" w:rsidR="00EE4E3E" w:rsidRPr="00762050" w:rsidRDefault="00EE4E3E" w:rsidP="00EE4E3E">
      <w:pPr>
        <w:jc w:val="both"/>
        <w:rPr>
          <w:rFonts w:asciiTheme="majorBidi" w:hAnsiTheme="majorBidi" w:cstheme="majorBidi"/>
          <w:color w:val="000000" w:themeColor="text1"/>
        </w:rPr>
      </w:pPr>
    </w:p>
    <w:p w14:paraId="6681AAE9" w14:textId="77777777" w:rsidR="00EE4E3E" w:rsidRPr="00762050" w:rsidRDefault="00EE4E3E" w:rsidP="00EE4E3E">
      <w:pPr>
        <w:jc w:val="both"/>
        <w:rPr>
          <w:rFonts w:asciiTheme="majorBidi" w:eastAsia="Times New Roman" w:hAnsiTheme="majorBidi" w:cstheme="majorBidi"/>
          <w:b/>
          <w:color w:val="000000" w:themeColor="text1"/>
          <w:u w:val="thick" w:color="F79646" w:themeColor="accent6"/>
        </w:rPr>
      </w:pPr>
      <w:r w:rsidRPr="00762050">
        <w:rPr>
          <w:rFonts w:asciiTheme="majorBidi" w:eastAsia="Times New Roman" w:hAnsiTheme="majorBidi" w:cstheme="majorBidi"/>
          <w:b/>
          <w:color w:val="000000" w:themeColor="text1"/>
          <w:u w:val="thick" w:color="F79646" w:themeColor="accent6"/>
        </w:rPr>
        <w:t>Connaissances préalables recommandées</w:t>
      </w:r>
    </w:p>
    <w:p w14:paraId="1786A774" w14:textId="77777777" w:rsidR="00EE4E3E" w:rsidRPr="00762050" w:rsidRDefault="00EE4E3E" w:rsidP="00D92323">
      <w:pPr>
        <w:pStyle w:val="Paragraphedeliste"/>
        <w:numPr>
          <w:ilvl w:val="0"/>
          <w:numId w:val="78"/>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Aucune expérience préalable en programmation n'est requise</w:t>
      </w:r>
    </w:p>
    <w:p w14:paraId="23D2DBD1" w14:textId="77777777" w:rsidR="00EE4E3E" w:rsidRPr="00762050" w:rsidRDefault="00EE4E3E" w:rsidP="00D92323">
      <w:pPr>
        <w:pStyle w:val="Paragraphedeliste"/>
        <w:numPr>
          <w:ilvl w:val="0"/>
          <w:numId w:val="78"/>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Notions élémentaires de mathématiques (niveau terminale)</w:t>
      </w:r>
    </w:p>
    <w:p w14:paraId="6B47B01F" w14:textId="77777777" w:rsidR="00EE4E3E" w:rsidRPr="00762050" w:rsidRDefault="00EE4E3E" w:rsidP="00D92323">
      <w:pPr>
        <w:pStyle w:val="Paragraphedeliste"/>
        <w:numPr>
          <w:ilvl w:val="0"/>
          <w:numId w:val="78"/>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Compétences de base en utilisation d'un ordinateur</w:t>
      </w:r>
    </w:p>
    <w:p w14:paraId="383C953D" w14:textId="77777777" w:rsidR="00EE4E3E" w:rsidRPr="00762050" w:rsidRDefault="00EE4E3E" w:rsidP="00D92323">
      <w:pPr>
        <w:pStyle w:val="Paragraphedeliste"/>
        <w:numPr>
          <w:ilvl w:val="0"/>
          <w:numId w:val="78"/>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Connaissance</w:t>
      </w:r>
      <w:proofErr w:type="spellEnd"/>
      <w:r w:rsidRPr="00762050">
        <w:rPr>
          <w:rFonts w:asciiTheme="majorBidi" w:eastAsia="Times New Roman" w:hAnsiTheme="majorBidi" w:cstheme="majorBidi"/>
          <w:color w:val="000000" w:themeColor="text1"/>
          <w:lang w:val="en-US" w:eastAsia="en-US"/>
        </w:rPr>
        <w:t xml:space="preserve"> </w:t>
      </w:r>
      <w:proofErr w:type="spellStart"/>
      <w:r w:rsidRPr="00762050">
        <w:rPr>
          <w:rFonts w:asciiTheme="majorBidi" w:eastAsia="Times New Roman" w:hAnsiTheme="majorBidi" w:cstheme="majorBidi"/>
          <w:color w:val="000000" w:themeColor="text1"/>
          <w:lang w:val="en-US" w:eastAsia="en-US"/>
        </w:rPr>
        <w:t>basique</w:t>
      </w:r>
      <w:proofErr w:type="spellEnd"/>
      <w:r w:rsidRPr="00762050">
        <w:rPr>
          <w:rFonts w:asciiTheme="majorBidi" w:eastAsia="Times New Roman" w:hAnsiTheme="majorBidi" w:cstheme="majorBidi"/>
          <w:color w:val="000000" w:themeColor="text1"/>
          <w:lang w:val="en-US" w:eastAsia="en-US"/>
        </w:rPr>
        <w:t xml:space="preserve"> d'un </w:t>
      </w:r>
      <w:proofErr w:type="spellStart"/>
      <w:r w:rsidRPr="00762050">
        <w:rPr>
          <w:rFonts w:asciiTheme="majorBidi" w:eastAsia="Times New Roman" w:hAnsiTheme="majorBidi" w:cstheme="majorBidi"/>
          <w:color w:val="000000" w:themeColor="text1"/>
          <w:lang w:val="en-US" w:eastAsia="en-US"/>
        </w:rPr>
        <w:t>système</w:t>
      </w:r>
      <w:proofErr w:type="spellEnd"/>
      <w:r w:rsidRPr="00762050">
        <w:rPr>
          <w:rFonts w:asciiTheme="majorBidi" w:eastAsia="Times New Roman" w:hAnsiTheme="majorBidi" w:cstheme="majorBidi"/>
          <w:color w:val="000000" w:themeColor="text1"/>
          <w:lang w:val="en-US" w:eastAsia="en-US"/>
        </w:rPr>
        <w:t xml:space="preserve"> </w:t>
      </w:r>
      <w:proofErr w:type="spellStart"/>
      <w:r w:rsidRPr="00762050">
        <w:rPr>
          <w:rFonts w:asciiTheme="majorBidi" w:eastAsia="Times New Roman" w:hAnsiTheme="majorBidi" w:cstheme="majorBidi"/>
          <w:color w:val="000000" w:themeColor="text1"/>
          <w:lang w:val="en-US" w:eastAsia="en-US"/>
        </w:rPr>
        <w:t>d'exploitation</w:t>
      </w:r>
      <w:proofErr w:type="spellEnd"/>
    </w:p>
    <w:p w14:paraId="0736284B" w14:textId="77777777" w:rsidR="00EE4E3E" w:rsidRPr="00762050" w:rsidRDefault="00EE4E3E" w:rsidP="00EE4E3E">
      <w:pPr>
        <w:spacing w:line="276" w:lineRule="auto"/>
        <w:jc w:val="both"/>
        <w:rPr>
          <w:rFonts w:asciiTheme="majorBidi" w:hAnsiTheme="majorBidi" w:cstheme="majorBidi"/>
          <w:b/>
          <w:color w:val="000000" w:themeColor="text1"/>
          <w:u w:val="thick" w:color="F79646" w:themeColor="accent6"/>
        </w:rPr>
      </w:pPr>
    </w:p>
    <w:p w14:paraId="43B484A3" w14:textId="77777777" w:rsidR="00EE4E3E" w:rsidRPr="00762050" w:rsidRDefault="00EE4E3E" w:rsidP="00EE4E3E">
      <w:pPr>
        <w:spacing w:line="276" w:lineRule="auto"/>
        <w:jc w:val="both"/>
        <w:rPr>
          <w:rFonts w:asciiTheme="majorBidi" w:hAnsiTheme="majorBidi" w:cstheme="majorBidi"/>
          <w:b/>
          <w:color w:val="000000" w:themeColor="text1"/>
          <w:u w:val="thick" w:color="F79646" w:themeColor="accent6"/>
        </w:rPr>
      </w:pPr>
      <w:r w:rsidRPr="00762050">
        <w:rPr>
          <w:rFonts w:asciiTheme="majorBidi" w:hAnsiTheme="majorBidi" w:cstheme="majorBidi"/>
          <w:b/>
          <w:color w:val="000000" w:themeColor="text1"/>
          <w:u w:val="thick" w:color="F79646" w:themeColor="accent6"/>
        </w:rPr>
        <w:t>Contenu de la matière :</w:t>
      </w:r>
      <w:r w:rsidRPr="00762050">
        <w:rPr>
          <w:rFonts w:asciiTheme="majorBidi" w:hAnsiTheme="majorBidi" w:cstheme="majorBidi"/>
          <w:b/>
          <w:color w:val="000000" w:themeColor="text1"/>
        </w:rPr>
        <w:tab/>
      </w:r>
      <w:r w:rsidRPr="00762050">
        <w:rPr>
          <w:rFonts w:asciiTheme="majorBidi" w:hAnsiTheme="majorBidi" w:cstheme="majorBidi"/>
          <w:b/>
          <w:color w:val="000000" w:themeColor="text1"/>
        </w:rPr>
        <w:tab/>
      </w:r>
      <w:r w:rsidRPr="00762050">
        <w:rPr>
          <w:rFonts w:asciiTheme="majorBidi" w:hAnsiTheme="majorBidi" w:cstheme="majorBidi"/>
          <w:b/>
          <w:color w:val="000000" w:themeColor="text1"/>
        </w:rPr>
        <w:tab/>
      </w:r>
    </w:p>
    <w:p w14:paraId="7F512E50" w14:textId="77777777" w:rsidR="00EE4E3E" w:rsidRPr="00762050" w:rsidRDefault="00EE4E3E" w:rsidP="00EE4E3E">
      <w:pPr>
        <w:spacing w:line="276" w:lineRule="auto"/>
        <w:jc w:val="both"/>
        <w:outlineLvl w:val="2"/>
        <w:rPr>
          <w:rFonts w:asciiTheme="majorBidi" w:hAnsiTheme="majorBidi" w:cstheme="majorBidi"/>
          <w:b/>
          <w:color w:val="000000" w:themeColor="text1"/>
        </w:rPr>
      </w:pPr>
    </w:p>
    <w:p w14:paraId="686AAFBE" w14:textId="77777777" w:rsidR="00EE4E3E" w:rsidRPr="00762050" w:rsidRDefault="00EE4E3E" w:rsidP="00EE4E3E">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hAnsiTheme="majorBidi" w:cstheme="majorBidi"/>
          <w:b/>
          <w:color w:val="000000" w:themeColor="text1"/>
        </w:rPr>
        <w:t xml:space="preserve">Chapitre 1 : </w:t>
      </w:r>
      <w:r w:rsidRPr="00762050">
        <w:rPr>
          <w:rFonts w:asciiTheme="majorBidi" w:eastAsia="Times New Roman" w:hAnsiTheme="majorBidi" w:cstheme="majorBidi"/>
          <w:b/>
          <w:bCs/>
          <w:color w:val="000000" w:themeColor="text1"/>
          <w:lang w:eastAsia="en-US"/>
        </w:rPr>
        <w:t xml:space="preserve">Introduction à l'informatique et à la programmation         </w:t>
      </w:r>
      <w:r w:rsidRPr="00762050">
        <w:rPr>
          <w:rFonts w:asciiTheme="majorBidi" w:hAnsiTheme="majorBidi" w:cstheme="majorBidi"/>
          <w:b/>
          <w:color w:val="000000" w:themeColor="text1"/>
        </w:rPr>
        <w:t>(1 Semaines)</w:t>
      </w:r>
    </w:p>
    <w:p w14:paraId="5FE4EF74" w14:textId="77777777" w:rsidR="00EE4E3E" w:rsidRPr="00762050" w:rsidRDefault="00EE4E3E" w:rsidP="00D92323">
      <w:pPr>
        <w:pStyle w:val="Paragraphedeliste"/>
        <w:numPr>
          <w:ilvl w:val="0"/>
          <w:numId w:val="79"/>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Histoire des langages de programmation, Notion d'algorithme et de programmation, Le processus de développement d'un </w:t>
      </w:r>
      <w:proofErr w:type="spellStart"/>
      <w:r w:rsidRPr="00762050">
        <w:rPr>
          <w:rFonts w:asciiTheme="majorBidi" w:eastAsia="Times New Roman" w:hAnsiTheme="majorBidi" w:cstheme="majorBidi"/>
          <w:color w:val="000000" w:themeColor="text1"/>
          <w:lang w:eastAsia="en-US"/>
        </w:rPr>
        <w:t>programmem</w:t>
      </w:r>
      <w:proofErr w:type="spellEnd"/>
      <w:r w:rsidRPr="00762050">
        <w:rPr>
          <w:rFonts w:asciiTheme="majorBidi" w:eastAsia="Times New Roman" w:hAnsiTheme="majorBidi" w:cstheme="majorBidi"/>
          <w:color w:val="000000" w:themeColor="text1"/>
          <w:lang w:eastAsia="en-US"/>
        </w:rPr>
        <w:t xml:space="preserve"> Présentation de l'environnement de développement</w:t>
      </w:r>
    </w:p>
    <w:p w14:paraId="6CC31067" w14:textId="77777777" w:rsidR="00EE4E3E" w:rsidRPr="00762050" w:rsidRDefault="00EE4E3E" w:rsidP="00EE4E3E">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2 : </w:t>
      </w:r>
      <w:r w:rsidRPr="00762050">
        <w:rPr>
          <w:rFonts w:asciiTheme="majorBidi" w:eastAsia="Times New Roman" w:hAnsiTheme="majorBidi" w:cstheme="majorBidi"/>
          <w:b/>
          <w:bCs/>
          <w:color w:val="000000" w:themeColor="text1"/>
          <w:lang w:eastAsia="en-US"/>
        </w:rPr>
        <w:t xml:space="preserve">Structure d'un programme C et types de données        </w:t>
      </w:r>
      <w:r w:rsidRPr="00762050">
        <w:rPr>
          <w:rFonts w:asciiTheme="majorBidi" w:hAnsiTheme="majorBidi" w:cstheme="majorBidi"/>
          <w:b/>
          <w:color w:val="000000" w:themeColor="text1"/>
        </w:rPr>
        <w:t>(2 Semaines)</w:t>
      </w:r>
    </w:p>
    <w:p w14:paraId="12592267" w14:textId="77777777" w:rsidR="00EE4E3E" w:rsidRPr="00762050" w:rsidRDefault="00EE4E3E" w:rsidP="00D92323">
      <w:pPr>
        <w:pStyle w:val="Paragraphedeliste"/>
        <w:numPr>
          <w:ilvl w:val="0"/>
          <w:numId w:val="80"/>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Structure fondamentale d'un programme C ; Variables et constantes ; Types de données primitifs (</w:t>
      </w:r>
      <w:proofErr w:type="spellStart"/>
      <w:r w:rsidRPr="00762050">
        <w:rPr>
          <w:rFonts w:asciiTheme="majorBidi" w:eastAsia="Times New Roman" w:hAnsiTheme="majorBidi" w:cstheme="majorBidi"/>
          <w:color w:val="000000" w:themeColor="text1"/>
          <w:lang w:eastAsia="en-US"/>
        </w:rPr>
        <w:t>int</w:t>
      </w:r>
      <w:proofErr w:type="spellEnd"/>
      <w:r w:rsidRPr="00762050">
        <w:rPr>
          <w:rFonts w:asciiTheme="majorBidi" w:eastAsia="Times New Roman" w:hAnsiTheme="majorBidi" w:cstheme="majorBidi"/>
          <w:color w:val="000000" w:themeColor="text1"/>
          <w:lang w:eastAsia="en-US"/>
        </w:rPr>
        <w:t xml:space="preserve">, </w:t>
      </w:r>
      <w:proofErr w:type="spellStart"/>
      <w:r w:rsidRPr="00762050">
        <w:rPr>
          <w:rFonts w:asciiTheme="majorBidi" w:eastAsia="Times New Roman" w:hAnsiTheme="majorBidi" w:cstheme="majorBidi"/>
          <w:color w:val="000000" w:themeColor="text1"/>
          <w:lang w:eastAsia="en-US"/>
        </w:rPr>
        <w:t>float</w:t>
      </w:r>
      <w:proofErr w:type="spellEnd"/>
      <w:r w:rsidRPr="00762050">
        <w:rPr>
          <w:rFonts w:asciiTheme="majorBidi" w:eastAsia="Times New Roman" w:hAnsiTheme="majorBidi" w:cstheme="majorBidi"/>
          <w:color w:val="000000" w:themeColor="text1"/>
          <w:lang w:eastAsia="en-US"/>
        </w:rPr>
        <w:t>, double, char), Opérations arithmétiques et logiques</w:t>
      </w:r>
    </w:p>
    <w:p w14:paraId="00897AF3" w14:textId="77777777" w:rsidR="00EE4E3E" w:rsidRPr="00762050" w:rsidRDefault="00EE4E3E" w:rsidP="00EE4E3E">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3 </w:t>
      </w:r>
      <w:r w:rsidRPr="00762050">
        <w:rPr>
          <w:rFonts w:asciiTheme="majorBidi" w:eastAsia="Times New Roman" w:hAnsiTheme="majorBidi" w:cstheme="majorBidi"/>
          <w:b/>
          <w:bCs/>
          <w:color w:val="000000" w:themeColor="text1"/>
          <w:lang w:eastAsia="en-US"/>
        </w:rPr>
        <w:t xml:space="preserve">: Entrées/Sorties et expressions                    </w:t>
      </w:r>
      <w:r w:rsidRPr="00762050">
        <w:rPr>
          <w:rFonts w:asciiTheme="majorBidi" w:hAnsiTheme="majorBidi" w:cstheme="majorBidi"/>
          <w:b/>
          <w:color w:val="000000" w:themeColor="text1"/>
        </w:rPr>
        <w:t>(2 Semaines)</w:t>
      </w:r>
    </w:p>
    <w:p w14:paraId="353E723A" w14:textId="77777777" w:rsidR="00EE4E3E" w:rsidRPr="00762050" w:rsidRDefault="00EE4E3E" w:rsidP="00D92323">
      <w:pPr>
        <w:pStyle w:val="Paragraphedeliste"/>
        <w:numPr>
          <w:ilvl w:val="0"/>
          <w:numId w:val="81"/>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Utilisation des fonctions printf() et </w:t>
      </w:r>
      <w:proofErr w:type="spellStart"/>
      <w:r w:rsidRPr="00762050">
        <w:rPr>
          <w:rFonts w:asciiTheme="majorBidi" w:eastAsia="Times New Roman" w:hAnsiTheme="majorBidi" w:cstheme="majorBidi"/>
          <w:color w:val="000000" w:themeColor="text1"/>
          <w:lang w:eastAsia="en-US"/>
        </w:rPr>
        <w:t>scanf</w:t>
      </w:r>
      <w:proofErr w:type="spellEnd"/>
      <w:r w:rsidRPr="00762050">
        <w:rPr>
          <w:rFonts w:asciiTheme="majorBidi" w:eastAsia="Times New Roman" w:hAnsiTheme="majorBidi" w:cstheme="majorBidi"/>
          <w:color w:val="000000" w:themeColor="text1"/>
          <w:lang w:eastAsia="en-US"/>
        </w:rPr>
        <w:t xml:space="preserve">(), Formatage des </w:t>
      </w:r>
      <w:proofErr w:type="spellStart"/>
      <w:r w:rsidRPr="00762050">
        <w:rPr>
          <w:rFonts w:asciiTheme="majorBidi" w:eastAsia="Times New Roman" w:hAnsiTheme="majorBidi" w:cstheme="majorBidi"/>
          <w:color w:val="000000" w:themeColor="text1"/>
          <w:lang w:eastAsia="en-US"/>
        </w:rPr>
        <w:t>donnéesm</w:t>
      </w:r>
      <w:proofErr w:type="spellEnd"/>
      <w:r w:rsidRPr="00762050">
        <w:rPr>
          <w:rFonts w:asciiTheme="majorBidi" w:eastAsia="Times New Roman" w:hAnsiTheme="majorBidi" w:cstheme="majorBidi"/>
          <w:color w:val="000000" w:themeColor="text1"/>
          <w:lang w:eastAsia="en-US"/>
        </w:rPr>
        <w:t xml:space="preserve"> Expressions et ordre d'</w:t>
      </w:r>
      <w:proofErr w:type="spellStart"/>
      <w:r w:rsidRPr="00762050">
        <w:rPr>
          <w:rFonts w:asciiTheme="majorBidi" w:eastAsia="Times New Roman" w:hAnsiTheme="majorBidi" w:cstheme="majorBidi"/>
          <w:color w:val="000000" w:themeColor="text1"/>
          <w:lang w:eastAsia="en-US"/>
        </w:rPr>
        <w:t>évaluationm</w:t>
      </w:r>
      <w:proofErr w:type="spellEnd"/>
      <w:r w:rsidRPr="00762050">
        <w:rPr>
          <w:rFonts w:asciiTheme="majorBidi" w:eastAsia="Times New Roman" w:hAnsiTheme="majorBidi" w:cstheme="majorBidi"/>
          <w:color w:val="000000" w:themeColor="text1"/>
          <w:lang w:eastAsia="en-US"/>
        </w:rPr>
        <w:t xml:space="preserve"> Conversions de types</w:t>
      </w:r>
    </w:p>
    <w:p w14:paraId="37B0EC85" w14:textId="77777777" w:rsidR="00EE4E3E" w:rsidRPr="00762050" w:rsidRDefault="00EE4E3E" w:rsidP="00EE4E3E">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4 </w:t>
      </w:r>
      <w:r w:rsidRPr="00762050">
        <w:rPr>
          <w:rFonts w:asciiTheme="majorBidi" w:eastAsia="Times New Roman" w:hAnsiTheme="majorBidi" w:cstheme="majorBidi"/>
          <w:b/>
          <w:bCs/>
          <w:color w:val="000000" w:themeColor="text1"/>
          <w:lang w:eastAsia="en-US"/>
        </w:rPr>
        <w:t>:</w:t>
      </w:r>
      <w:r w:rsidRPr="00762050">
        <w:rPr>
          <w:rFonts w:asciiTheme="majorBidi" w:eastAsiaTheme="minorHAnsi" w:hAnsiTheme="majorBidi" w:cstheme="majorBidi"/>
          <w:b/>
          <w:bCs/>
          <w:color w:val="000000" w:themeColor="text1"/>
          <w:lang w:eastAsia="en-US"/>
        </w:rPr>
        <w:t xml:space="preserve"> </w:t>
      </w:r>
      <w:r w:rsidRPr="00762050">
        <w:rPr>
          <w:rFonts w:asciiTheme="majorBidi" w:eastAsia="Times New Roman" w:hAnsiTheme="majorBidi" w:cstheme="majorBidi"/>
          <w:b/>
          <w:bCs/>
          <w:color w:val="000000" w:themeColor="text1"/>
          <w:lang w:eastAsia="en-US"/>
        </w:rPr>
        <w:t xml:space="preserve">Structures de contrôle conditionnelles et de de contrôle itératives        </w:t>
      </w:r>
      <w:r w:rsidRPr="00762050">
        <w:rPr>
          <w:rFonts w:asciiTheme="majorBidi" w:hAnsiTheme="majorBidi" w:cstheme="majorBidi"/>
          <w:b/>
          <w:color w:val="000000" w:themeColor="text1"/>
        </w:rPr>
        <w:t>(3 Semaines)</w:t>
      </w:r>
    </w:p>
    <w:p w14:paraId="196E7A4E" w14:textId="77777777" w:rsidR="00EE4E3E" w:rsidRPr="00762050" w:rsidRDefault="00EE4E3E" w:rsidP="00D92323">
      <w:pPr>
        <w:pStyle w:val="Paragraphedeliste"/>
        <w:numPr>
          <w:ilvl w:val="0"/>
          <w:numId w:val="82"/>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Instructions if-</w:t>
      </w:r>
      <w:proofErr w:type="spellStart"/>
      <w:r w:rsidRPr="00762050">
        <w:rPr>
          <w:rFonts w:asciiTheme="majorBidi" w:eastAsia="Times New Roman" w:hAnsiTheme="majorBidi" w:cstheme="majorBidi"/>
          <w:color w:val="000000" w:themeColor="text1"/>
          <w:lang w:eastAsia="en-US"/>
        </w:rPr>
        <w:t>elsem</w:t>
      </w:r>
      <w:proofErr w:type="spellEnd"/>
      <w:r w:rsidRPr="00762050">
        <w:rPr>
          <w:rFonts w:asciiTheme="majorBidi" w:eastAsia="Times New Roman" w:hAnsiTheme="majorBidi" w:cstheme="majorBidi"/>
          <w:color w:val="000000" w:themeColor="text1"/>
          <w:lang w:eastAsia="en-US"/>
        </w:rPr>
        <w:t xml:space="preserve"> Opérateurs de </w:t>
      </w:r>
      <w:proofErr w:type="spellStart"/>
      <w:r w:rsidRPr="00762050">
        <w:rPr>
          <w:rFonts w:asciiTheme="majorBidi" w:eastAsia="Times New Roman" w:hAnsiTheme="majorBidi" w:cstheme="majorBidi"/>
          <w:color w:val="000000" w:themeColor="text1"/>
          <w:lang w:eastAsia="en-US"/>
        </w:rPr>
        <w:t>comparaisonm</w:t>
      </w:r>
      <w:proofErr w:type="spellEnd"/>
      <w:r w:rsidRPr="00762050">
        <w:rPr>
          <w:rFonts w:asciiTheme="majorBidi" w:eastAsia="Times New Roman" w:hAnsiTheme="majorBidi" w:cstheme="majorBidi"/>
          <w:color w:val="000000" w:themeColor="text1"/>
          <w:lang w:eastAsia="en-US"/>
        </w:rPr>
        <w:t xml:space="preserve"> Opérateurs </w:t>
      </w:r>
      <w:proofErr w:type="spellStart"/>
      <w:r w:rsidRPr="00762050">
        <w:rPr>
          <w:rFonts w:asciiTheme="majorBidi" w:eastAsia="Times New Roman" w:hAnsiTheme="majorBidi" w:cstheme="majorBidi"/>
          <w:color w:val="000000" w:themeColor="text1"/>
          <w:lang w:eastAsia="en-US"/>
        </w:rPr>
        <w:t>logiquesm</w:t>
      </w:r>
      <w:proofErr w:type="spellEnd"/>
      <w:r w:rsidRPr="00762050">
        <w:rPr>
          <w:rFonts w:asciiTheme="majorBidi" w:eastAsia="Times New Roman" w:hAnsiTheme="majorBidi" w:cstheme="majorBidi"/>
          <w:color w:val="000000" w:themeColor="text1"/>
          <w:lang w:eastAsia="en-US"/>
        </w:rPr>
        <w:t xml:space="preserve"> Structure switch-</w:t>
      </w:r>
      <w:proofErr w:type="spellStart"/>
      <w:r w:rsidRPr="00762050">
        <w:rPr>
          <w:rFonts w:asciiTheme="majorBidi" w:eastAsia="Times New Roman" w:hAnsiTheme="majorBidi" w:cstheme="majorBidi"/>
          <w:color w:val="000000" w:themeColor="text1"/>
          <w:lang w:eastAsia="en-US"/>
        </w:rPr>
        <w:t>casem</w:t>
      </w:r>
      <w:proofErr w:type="spellEnd"/>
      <w:r w:rsidRPr="00762050">
        <w:rPr>
          <w:rFonts w:asciiTheme="majorBidi" w:eastAsia="Times New Roman" w:hAnsiTheme="majorBidi" w:cstheme="majorBidi"/>
          <w:color w:val="000000" w:themeColor="text1"/>
          <w:lang w:eastAsia="en-US"/>
        </w:rPr>
        <w:t xml:space="preserve"> Boucles </w:t>
      </w:r>
      <w:proofErr w:type="spellStart"/>
      <w:r w:rsidRPr="00762050">
        <w:rPr>
          <w:rFonts w:asciiTheme="majorBidi" w:eastAsia="Times New Roman" w:hAnsiTheme="majorBidi" w:cstheme="majorBidi"/>
          <w:color w:val="000000" w:themeColor="text1"/>
          <w:lang w:eastAsia="en-US"/>
        </w:rPr>
        <w:t>while</w:t>
      </w:r>
      <w:proofErr w:type="spellEnd"/>
      <w:r w:rsidRPr="00762050">
        <w:rPr>
          <w:rFonts w:asciiTheme="majorBidi" w:eastAsia="Times New Roman" w:hAnsiTheme="majorBidi" w:cstheme="majorBidi"/>
          <w:color w:val="000000" w:themeColor="text1"/>
          <w:lang w:eastAsia="en-US"/>
        </w:rPr>
        <w:t xml:space="preserve"> et do-</w:t>
      </w:r>
      <w:proofErr w:type="spellStart"/>
      <w:r w:rsidRPr="00762050">
        <w:rPr>
          <w:rFonts w:asciiTheme="majorBidi" w:eastAsia="Times New Roman" w:hAnsiTheme="majorBidi" w:cstheme="majorBidi"/>
          <w:color w:val="000000" w:themeColor="text1"/>
          <w:lang w:eastAsia="en-US"/>
        </w:rPr>
        <w:t>whilem</w:t>
      </w:r>
      <w:proofErr w:type="spellEnd"/>
      <w:r w:rsidRPr="00762050">
        <w:rPr>
          <w:rFonts w:asciiTheme="majorBidi" w:eastAsia="Times New Roman" w:hAnsiTheme="majorBidi" w:cstheme="majorBidi"/>
          <w:color w:val="000000" w:themeColor="text1"/>
          <w:lang w:eastAsia="en-US"/>
        </w:rPr>
        <w:t xml:space="preserve"> Boucle </w:t>
      </w:r>
      <w:proofErr w:type="spellStart"/>
      <w:r w:rsidRPr="00762050">
        <w:rPr>
          <w:rFonts w:asciiTheme="majorBidi" w:eastAsia="Times New Roman" w:hAnsiTheme="majorBidi" w:cstheme="majorBidi"/>
          <w:color w:val="000000" w:themeColor="text1"/>
          <w:lang w:eastAsia="en-US"/>
        </w:rPr>
        <w:t>form</w:t>
      </w:r>
      <w:proofErr w:type="spellEnd"/>
      <w:r w:rsidRPr="00762050">
        <w:rPr>
          <w:rFonts w:asciiTheme="majorBidi" w:eastAsia="Times New Roman" w:hAnsiTheme="majorBidi" w:cstheme="majorBidi"/>
          <w:color w:val="000000" w:themeColor="text1"/>
          <w:lang w:eastAsia="en-US"/>
        </w:rPr>
        <w:t xml:space="preserve"> Imbrication des </w:t>
      </w:r>
      <w:proofErr w:type="spellStart"/>
      <w:r w:rsidRPr="00762050">
        <w:rPr>
          <w:rFonts w:asciiTheme="majorBidi" w:eastAsia="Times New Roman" w:hAnsiTheme="majorBidi" w:cstheme="majorBidi"/>
          <w:color w:val="000000" w:themeColor="text1"/>
          <w:lang w:eastAsia="en-US"/>
        </w:rPr>
        <w:t>bouclesm</w:t>
      </w:r>
      <w:proofErr w:type="spellEnd"/>
      <w:r w:rsidRPr="00762050">
        <w:rPr>
          <w:rFonts w:asciiTheme="majorBidi" w:eastAsia="Times New Roman" w:hAnsiTheme="majorBidi" w:cstheme="majorBidi"/>
          <w:color w:val="000000" w:themeColor="text1"/>
          <w:lang w:eastAsia="en-US"/>
        </w:rPr>
        <w:t xml:space="preserve"> Instructions break et continue</w:t>
      </w:r>
    </w:p>
    <w:p w14:paraId="3E56C52C" w14:textId="77777777" w:rsidR="00EE4E3E" w:rsidRPr="00762050" w:rsidRDefault="00EE4E3E" w:rsidP="00EE4E3E">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5 </w:t>
      </w:r>
      <w:r w:rsidRPr="00762050">
        <w:rPr>
          <w:rFonts w:asciiTheme="majorBidi" w:eastAsia="Times New Roman" w:hAnsiTheme="majorBidi" w:cstheme="majorBidi"/>
          <w:b/>
          <w:bCs/>
          <w:color w:val="000000" w:themeColor="text1"/>
          <w:lang w:eastAsia="en-US"/>
        </w:rPr>
        <w:t>:</w:t>
      </w:r>
      <w:r w:rsidRPr="00762050">
        <w:rPr>
          <w:rFonts w:asciiTheme="majorBidi" w:eastAsiaTheme="minorHAnsi" w:hAnsiTheme="majorBidi" w:cstheme="majorBidi"/>
          <w:b/>
          <w:bCs/>
          <w:color w:val="000000" w:themeColor="text1"/>
          <w:lang w:eastAsia="en-US"/>
        </w:rPr>
        <w:t xml:space="preserve"> </w:t>
      </w:r>
      <w:r w:rsidRPr="00762050">
        <w:rPr>
          <w:rFonts w:asciiTheme="majorBidi" w:eastAsia="Times New Roman" w:hAnsiTheme="majorBidi" w:cstheme="majorBidi"/>
          <w:b/>
          <w:bCs/>
          <w:color w:val="000000" w:themeColor="text1"/>
          <w:lang w:eastAsia="en-US"/>
        </w:rPr>
        <w:t xml:space="preserve">Fonctions et Tableaux et chaînes de caractères                           </w:t>
      </w:r>
      <w:r w:rsidRPr="00762050">
        <w:rPr>
          <w:rFonts w:asciiTheme="majorBidi" w:hAnsiTheme="majorBidi" w:cstheme="majorBidi"/>
          <w:b/>
          <w:color w:val="000000" w:themeColor="text1"/>
        </w:rPr>
        <w:t>(3 Semaines)</w:t>
      </w:r>
    </w:p>
    <w:p w14:paraId="21D703BA" w14:textId="77777777" w:rsidR="00EE4E3E" w:rsidRPr="00762050" w:rsidRDefault="00EE4E3E" w:rsidP="00D92323">
      <w:pPr>
        <w:pStyle w:val="Paragraphedeliste"/>
        <w:numPr>
          <w:ilvl w:val="0"/>
          <w:numId w:val="83"/>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Définition et déclaration de </w:t>
      </w:r>
      <w:proofErr w:type="spellStart"/>
      <w:r w:rsidRPr="00762050">
        <w:rPr>
          <w:rFonts w:asciiTheme="majorBidi" w:eastAsia="Times New Roman" w:hAnsiTheme="majorBidi" w:cstheme="majorBidi"/>
          <w:color w:val="000000" w:themeColor="text1"/>
          <w:lang w:eastAsia="en-US"/>
        </w:rPr>
        <w:t>fonctionsm</w:t>
      </w:r>
      <w:proofErr w:type="spellEnd"/>
      <w:r w:rsidRPr="00762050">
        <w:rPr>
          <w:rFonts w:asciiTheme="majorBidi" w:eastAsia="Times New Roman" w:hAnsiTheme="majorBidi" w:cstheme="majorBidi"/>
          <w:color w:val="000000" w:themeColor="text1"/>
          <w:lang w:eastAsia="en-US"/>
        </w:rPr>
        <w:t xml:space="preserve"> Passage de </w:t>
      </w:r>
      <w:proofErr w:type="spellStart"/>
      <w:r w:rsidRPr="00762050">
        <w:rPr>
          <w:rFonts w:asciiTheme="majorBidi" w:eastAsia="Times New Roman" w:hAnsiTheme="majorBidi" w:cstheme="majorBidi"/>
          <w:color w:val="000000" w:themeColor="text1"/>
          <w:lang w:eastAsia="en-US"/>
        </w:rPr>
        <w:t>paramètresm</w:t>
      </w:r>
      <w:proofErr w:type="spellEnd"/>
      <w:r w:rsidRPr="00762050">
        <w:rPr>
          <w:rFonts w:asciiTheme="majorBidi" w:eastAsia="Times New Roman" w:hAnsiTheme="majorBidi" w:cstheme="majorBidi"/>
          <w:color w:val="000000" w:themeColor="text1"/>
          <w:lang w:eastAsia="en-US"/>
        </w:rPr>
        <w:t xml:space="preserve"> Valeurs de </w:t>
      </w:r>
      <w:proofErr w:type="spellStart"/>
      <w:r w:rsidRPr="00762050">
        <w:rPr>
          <w:rFonts w:asciiTheme="majorBidi" w:eastAsia="Times New Roman" w:hAnsiTheme="majorBidi" w:cstheme="majorBidi"/>
          <w:color w:val="000000" w:themeColor="text1"/>
          <w:lang w:eastAsia="en-US"/>
        </w:rPr>
        <w:t>retourm</w:t>
      </w:r>
      <w:proofErr w:type="spellEnd"/>
      <w:r w:rsidRPr="00762050">
        <w:rPr>
          <w:rFonts w:asciiTheme="majorBidi" w:eastAsia="Times New Roman" w:hAnsiTheme="majorBidi" w:cstheme="majorBidi"/>
          <w:color w:val="000000" w:themeColor="text1"/>
          <w:lang w:eastAsia="en-US"/>
        </w:rPr>
        <w:t xml:space="preserve"> Fonctions récursives, Déclaration et utilisation des </w:t>
      </w:r>
      <w:proofErr w:type="spellStart"/>
      <w:r w:rsidRPr="00762050">
        <w:rPr>
          <w:rFonts w:asciiTheme="majorBidi" w:eastAsia="Times New Roman" w:hAnsiTheme="majorBidi" w:cstheme="majorBidi"/>
          <w:color w:val="000000" w:themeColor="text1"/>
          <w:lang w:eastAsia="en-US"/>
        </w:rPr>
        <w:t>tableauxm</w:t>
      </w:r>
      <w:proofErr w:type="spellEnd"/>
      <w:r w:rsidRPr="00762050">
        <w:rPr>
          <w:rFonts w:asciiTheme="majorBidi" w:eastAsia="Times New Roman" w:hAnsiTheme="majorBidi" w:cstheme="majorBidi"/>
          <w:color w:val="000000" w:themeColor="text1"/>
          <w:lang w:eastAsia="en-US"/>
        </w:rPr>
        <w:t xml:space="preserve"> Tableaux </w:t>
      </w:r>
      <w:proofErr w:type="spellStart"/>
      <w:r w:rsidRPr="00762050">
        <w:rPr>
          <w:rFonts w:asciiTheme="majorBidi" w:eastAsia="Times New Roman" w:hAnsiTheme="majorBidi" w:cstheme="majorBidi"/>
          <w:color w:val="000000" w:themeColor="text1"/>
          <w:lang w:eastAsia="en-US"/>
        </w:rPr>
        <w:t>multidimensionnelsm</w:t>
      </w:r>
      <w:proofErr w:type="spellEnd"/>
      <w:r w:rsidRPr="00762050">
        <w:rPr>
          <w:rFonts w:asciiTheme="majorBidi" w:eastAsia="Times New Roman" w:hAnsiTheme="majorBidi" w:cstheme="majorBidi"/>
          <w:color w:val="000000" w:themeColor="text1"/>
          <w:lang w:eastAsia="en-US"/>
        </w:rPr>
        <w:t xml:space="preserve"> Chaînes de caractères en Cm Fonctions standard pour les chaînes</w:t>
      </w:r>
    </w:p>
    <w:p w14:paraId="50B6A8C6" w14:textId="77777777" w:rsidR="00EE4E3E" w:rsidRPr="00762050" w:rsidRDefault="00EE4E3E" w:rsidP="00EE4E3E">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6 </w:t>
      </w:r>
      <w:r w:rsidRPr="00762050">
        <w:rPr>
          <w:rFonts w:asciiTheme="majorBidi" w:eastAsia="Times New Roman" w:hAnsiTheme="majorBidi" w:cstheme="majorBidi"/>
          <w:b/>
          <w:bCs/>
          <w:color w:val="000000" w:themeColor="text1"/>
          <w:lang w:eastAsia="en-US"/>
        </w:rPr>
        <w:t>:</w:t>
      </w:r>
      <w:r w:rsidRPr="00762050">
        <w:rPr>
          <w:rFonts w:asciiTheme="majorBidi" w:eastAsiaTheme="minorHAnsi" w:hAnsiTheme="majorBidi" w:cstheme="majorBidi"/>
          <w:b/>
          <w:bCs/>
          <w:color w:val="000000" w:themeColor="text1"/>
          <w:lang w:eastAsia="en-US"/>
        </w:rPr>
        <w:t xml:space="preserve"> </w:t>
      </w:r>
      <w:r w:rsidRPr="00762050">
        <w:rPr>
          <w:rFonts w:asciiTheme="majorBidi" w:eastAsia="Times New Roman" w:hAnsiTheme="majorBidi" w:cstheme="majorBidi"/>
          <w:b/>
          <w:bCs/>
          <w:color w:val="000000" w:themeColor="text1"/>
          <w:lang w:eastAsia="en-US"/>
        </w:rPr>
        <w:t xml:space="preserve">Pointeurs et allocation dynamique                  </w:t>
      </w:r>
      <w:r w:rsidRPr="00762050">
        <w:rPr>
          <w:rFonts w:asciiTheme="majorBidi" w:hAnsiTheme="majorBidi" w:cstheme="majorBidi"/>
          <w:b/>
          <w:color w:val="000000" w:themeColor="text1"/>
        </w:rPr>
        <w:t>(2 Semaines)</w:t>
      </w:r>
    </w:p>
    <w:p w14:paraId="0A75823C" w14:textId="77777777" w:rsidR="00EE4E3E" w:rsidRPr="00762050" w:rsidRDefault="00EE4E3E" w:rsidP="00D92323">
      <w:pPr>
        <w:pStyle w:val="Paragraphedeliste"/>
        <w:numPr>
          <w:ilvl w:val="0"/>
          <w:numId w:val="84"/>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Concept d'adresse </w:t>
      </w:r>
      <w:proofErr w:type="spellStart"/>
      <w:r w:rsidRPr="00762050">
        <w:rPr>
          <w:rFonts w:asciiTheme="majorBidi" w:eastAsia="Times New Roman" w:hAnsiTheme="majorBidi" w:cstheme="majorBidi"/>
          <w:color w:val="000000" w:themeColor="text1"/>
          <w:lang w:eastAsia="en-US"/>
        </w:rPr>
        <w:t>mémoirem</w:t>
      </w:r>
      <w:proofErr w:type="spellEnd"/>
      <w:r w:rsidRPr="00762050">
        <w:rPr>
          <w:rFonts w:asciiTheme="majorBidi" w:eastAsia="Times New Roman" w:hAnsiTheme="majorBidi" w:cstheme="majorBidi"/>
          <w:color w:val="000000" w:themeColor="text1"/>
          <w:lang w:eastAsia="en-US"/>
        </w:rPr>
        <w:t xml:space="preserve"> Opérateurs &amp; et *m Allocation et libération de </w:t>
      </w:r>
      <w:proofErr w:type="spellStart"/>
      <w:r w:rsidRPr="00762050">
        <w:rPr>
          <w:rFonts w:asciiTheme="majorBidi" w:eastAsia="Times New Roman" w:hAnsiTheme="majorBidi" w:cstheme="majorBidi"/>
          <w:color w:val="000000" w:themeColor="text1"/>
          <w:lang w:eastAsia="en-US"/>
        </w:rPr>
        <w:t>mémoirem</w:t>
      </w:r>
      <w:proofErr w:type="spellEnd"/>
      <w:r w:rsidRPr="00762050">
        <w:rPr>
          <w:rFonts w:asciiTheme="majorBidi" w:eastAsia="Times New Roman" w:hAnsiTheme="majorBidi" w:cstheme="majorBidi"/>
          <w:color w:val="000000" w:themeColor="text1"/>
          <w:lang w:eastAsia="en-US"/>
        </w:rPr>
        <w:t xml:space="preserve"> Relation entre tableaux et pointeurs</w:t>
      </w:r>
    </w:p>
    <w:p w14:paraId="5911E427" w14:textId="77777777" w:rsidR="00EE4E3E" w:rsidRPr="00762050" w:rsidRDefault="00EE4E3E" w:rsidP="00EE4E3E">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7 </w:t>
      </w:r>
      <w:r w:rsidRPr="00762050">
        <w:rPr>
          <w:rFonts w:asciiTheme="majorBidi" w:eastAsia="Times New Roman" w:hAnsiTheme="majorBidi" w:cstheme="majorBidi"/>
          <w:b/>
          <w:bCs/>
          <w:color w:val="000000" w:themeColor="text1"/>
          <w:lang w:eastAsia="en-US"/>
        </w:rPr>
        <w:t>:</w:t>
      </w:r>
      <w:r w:rsidRPr="00762050">
        <w:rPr>
          <w:rFonts w:asciiTheme="majorBidi" w:eastAsiaTheme="minorHAnsi" w:hAnsiTheme="majorBidi" w:cstheme="majorBidi"/>
          <w:b/>
          <w:bCs/>
          <w:color w:val="000000" w:themeColor="text1"/>
          <w:lang w:eastAsia="en-US"/>
        </w:rPr>
        <w:t xml:space="preserve"> </w:t>
      </w:r>
      <w:r w:rsidRPr="00762050">
        <w:rPr>
          <w:rFonts w:asciiTheme="majorBidi" w:eastAsia="Times New Roman" w:hAnsiTheme="majorBidi" w:cstheme="majorBidi"/>
          <w:b/>
          <w:bCs/>
          <w:color w:val="000000" w:themeColor="text1"/>
          <w:lang w:eastAsia="en-US"/>
        </w:rPr>
        <w:t xml:space="preserve">Structures et énumérations                                  </w:t>
      </w:r>
      <w:r w:rsidRPr="00762050">
        <w:rPr>
          <w:rFonts w:asciiTheme="majorBidi" w:hAnsiTheme="majorBidi" w:cstheme="majorBidi"/>
          <w:b/>
          <w:color w:val="000000" w:themeColor="text1"/>
        </w:rPr>
        <w:t>(2 Semaines)</w:t>
      </w:r>
    </w:p>
    <w:p w14:paraId="1E6A9A64" w14:textId="77777777" w:rsidR="00EE4E3E" w:rsidRPr="00762050" w:rsidRDefault="00EE4E3E" w:rsidP="00D92323">
      <w:pPr>
        <w:pStyle w:val="Paragraphedeliste"/>
        <w:numPr>
          <w:ilvl w:val="0"/>
          <w:numId w:val="85"/>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Définition de types </w:t>
      </w:r>
      <w:proofErr w:type="spellStart"/>
      <w:r w:rsidRPr="00762050">
        <w:rPr>
          <w:rFonts w:asciiTheme="majorBidi" w:eastAsia="Times New Roman" w:hAnsiTheme="majorBidi" w:cstheme="majorBidi"/>
          <w:color w:val="000000" w:themeColor="text1"/>
          <w:lang w:eastAsia="en-US"/>
        </w:rPr>
        <w:t>structurésm</w:t>
      </w:r>
      <w:proofErr w:type="spellEnd"/>
      <w:r w:rsidRPr="00762050">
        <w:rPr>
          <w:rFonts w:asciiTheme="majorBidi" w:eastAsia="Times New Roman" w:hAnsiTheme="majorBidi" w:cstheme="majorBidi"/>
          <w:color w:val="000000" w:themeColor="text1"/>
          <w:lang w:eastAsia="en-US"/>
        </w:rPr>
        <w:t xml:space="preserve"> Accès aux </w:t>
      </w:r>
      <w:proofErr w:type="spellStart"/>
      <w:r w:rsidRPr="00762050">
        <w:rPr>
          <w:rFonts w:asciiTheme="majorBidi" w:eastAsia="Times New Roman" w:hAnsiTheme="majorBidi" w:cstheme="majorBidi"/>
          <w:color w:val="000000" w:themeColor="text1"/>
          <w:lang w:eastAsia="en-US"/>
        </w:rPr>
        <w:t>membresm</w:t>
      </w:r>
      <w:proofErr w:type="spellEnd"/>
      <w:r w:rsidRPr="00762050">
        <w:rPr>
          <w:rFonts w:asciiTheme="majorBidi" w:eastAsia="Times New Roman" w:hAnsiTheme="majorBidi" w:cstheme="majorBidi"/>
          <w:color w:val="000000" w:themeColor="text1"/>
          <w:lang w:eastAsia="en-US"/>
        </w:rPr>
        <w:t xml:space="preserve"> Tableaux de </w:t>
      </w:r>
      <w:proofErr w:type="spellStart"/>
      <w:r w:rsidRPr="00762050">
        <w:rPr>
          <w:rFonts w:asciiTheme="majorBidi" w:eastAsia="Times New Roman" w:hAnsiTheme="majorBidi" w:cstheme="majorBidi"/>
          <w:color w:val="000000" w:themeColor="text1"/>
          <w:lang w:eastAsia="en-US"/>
        </w:rPr>
        <w:t>structuresm</w:t>
      </w:r>
      <w:proofErr w:type="spellEnd"/>
      <w:r w:rsidRPr="00762050">
        <w:rPr>
          <w:rFonts w:asciiTheme="majorBidi" w:eastAsia="Times New Roman" w:hAnsiTheme="majorBidi" w:cstheme="majorBidi"/>
          <w:color w:val="000000" w:themeColor="text1"/>
          <w:lang w:eastAsia="en-US"/>
        </w:rPr>
        <w:t xml:space="preserve"> Énumérations</w:t>
      </w:r>
    </w:p>
    <w:p w14:paraId="7AB1A938" w14:textId="77777777" w:rsidR="00EE4E3E" w:rsidRPr="00762050" w:rsidRDefault="00EE4E3E" w:rsidP="00EE4E3E">
      <w:pPr>
        <w:autoSpaceDE w:val="0"/>
        <w:autoSpaceDN w:val="0"/>
        <w:adjustRightInd w:val="0"/>
        <w:rPr>
          <w:rFonts w:asciiTheme="majorBidi" w:eastAsiaTheme="minorHAnsi" w:hAnsiTheme="majorBidi" w:cstheme="majorBidi"/>
          <w:b/>
          <w:bCs/>
          <w:color w:val="000000" w:themeColor="text1"/>
          <w:lang w:eastAsia="en-US"/>
        </w:rPr>
      </w:pPr>
    </w:p>
    <w:p w14:paraId="0CB5C0B5" w14:textId="77777777" w:rsidR="00EE4E3E" w:rsidRPr="00762050" w:rsidRDefault="00EE4E3E" w:rsidP="00EE4E3E">
      <w:pPr>
        <w:jc w:val="both"/>
        <w:outlineLvl w:val="1"/>
        <w:rPr>
          <w:rFonts w:asciiTheme="majorBidi" w:eastAsia="Times New Roman" w:hAnsiTheme="majorBidi" w:cstheme="majorBidi"/>
          <w:b/>
          <w:bCs/>
          <w:color w:val="000000" w:themeColor="text1"/>
          <w:lang w:eastAsia="en-US"/>
        </w:rPr>
      </w:pPr>
      <w:r w:rsidRPr="00762050">
        <w:rPr>
          <w:rFonts w:asciiTheme="majorBidi" w:eastAsia="Times New Roman" w:hAnsiTheme="majorBidi" w:cstheme="majorBidi"/>
          <w:b/>
          <w:bCs/>
          <w:color w:val="000000" w:themeColor="text1"/>
          <w:lang w:eastAsia="en-US"/>
        </w:rPr>
        <w:t>Contenu détaillé des séances de TP</w:t>
      </w:r>
    </w:p>
    <w:p w14:paraId="33AEA0DE" w14:textId="77777777" w:rsidR="00EE4E3E" w:rsidRPr="00762050" w:rsidRDefault="00EE4E3E" w:rsidP="00EE4E3E">
      <w:pPr>
        <w:jc w:val="both"/>
        <w:outlineLvl w:val="2"/>
        <w:rPr>
          <w:rFonts w:asciiTheme="majorBidi" w:eastAsia="Times New Roman" w:hAnsiTheme="majorBidi" w:cstheme="majorBidi"/>
          <w:b/>
          <w:bCs/>
          <w:color w:val="000000" w:themeColor="text1"/>
          <w:lang w:eastAsia="en-US"/>
        </w:rPr>
      </w:pPr>
      <w:r w:rsidRPr="00762050">
        <w:rPr>
          <w:rFonts w:asciiTheme="majorBidi" w:eastAsia="Times New Roman" w:hAnsiTheme="majorBidi" w:cstheme="majorBidi"/>
          <w:b/>
          <w:bCs/>
          <w:color w:val="000000" w:themeColor="text1"/>
          <w:lang w:eastAsia="en-US"/>
        </w:rPr>
        <w:t>TP 1 : Prise en main de l'environnement</w:t>
      </w:r>
    </w:p>
    <w:p w14:paraId="4D5E3891" w14:textId="77777777" w:rsidR="00EE4E3E" w:rsidRPr="00762050" w:rsidRDefault="00EE4E3E" w:rsidP="00D92323">
      <w:pPr>
        <w:pStyle w:val="Paragraphedeliste"/>
        <w:numPr>
          <w:ilvl w:val="0"/>
          <w:numId w:val="86"/>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Installation de l'IDE (</w:t>
      </w:r>
      <w:proofErr w:type="gramStart"/>
      <w:r w:rsidRPr="00762050">
        <w:rPr>
          <w:rFonts w:asciiTheme="majorBidi" w:eastAsia="Times New Roman" w:hAnsiTheme="majorBidi" w:cstheme="majorBidi"/>
          <w:color w:val="000000" w:themeColor="text1"/>
          <w:lang w:eastAsia="en-US"/>
        </w:rPr>
        <w:t>Code::</w:t>
      </w:r>
      <w:proofErr w:type="gramEnd"/>
      <w:r w:rsidRPr="00762050">
        <w:rPr>
          <w:rFonts w:asciiTheme="majorBidi" w:eastAsia="Times New Roman" w:hAnsiTheme="majorBidi" w:cstheme="majorBidi"/>
          <w:color w:val="000000" w:themeColor="text1"/>
          <w:lang w:eastAsia="en-US"/>
        </w:rPr>
        <w:t>Blocks, Visual Studio Code avec extensions C)</w:t>
      </w:r>
    </w:p>
    <w:p w14:paraId="32ACFD4D" w14:textId="77777777" w:rsidR="00EE4E3E" w:rsidRPr="00762050" w:rsidRDefault="00EE4E3E" w:rsidP="00D92323">
      <w:pPr>
        <w:pStyle w:val="Paragraphedeliste"/>
        <w:numPr>
          <w:ilvl w:val="0"/>
          <w:numId w:val="86"/>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Premier </w:t>
      </w:r>
      <w:proofErr w:type="spellStart"/>
      <w:r w:rsidRPr="00762050">
        <w:rPr>
          <w:rFonts w:asciiTheme="majorBidi" w:eastAsia="Times New Roman" w:hAnsiTheme="majorBidi" w:cstheme="majorBidi"/>
          <w:color w:val="000000" w:themeColor="text1"/>
          <w:lang w:val="en-US" w:eastAsia="en-US"/>
        </w:rPr>
        <w:t>programme</w:t>
      </w:r>
      <w:proofErr w:type="spellEnd"/>
      <w:r w:rsidRPr="00762050">
        <w:rPr>
          <w:rFonts w:asciiTheme="majorBidi" w:eastAsia="Times New Roman" w:hAnsiTheme="majorBidi" w:cstheme="majorBidi"/>
          <w:color w:val="000000" w:themeColor="text1"/>
          <w:lang w:val="en-US" w:eastAsia="en-US"/>
        </w:rPr>
        <w:t xml:space="preserve"> "Hello World"</w:t>
      </w:r>
    </w:p>
    <w:p w14:paraId="317E38A8" w14:textId="77777777" w:rsidR="00EE4E3E" w:rsidRPr="00762050" w:rsidRDefault="00EE4E3E" w:rsidP="00D92323">
      <w:pPr>
        <w:pStyle w:val="Paragraphedeliste"/>
        <w:numPr>
          <w:ilvl w:val="0"/>
          <w:numId w:val="86"/>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Compilation et </w:t>
      </w:r>
      <w:proofErr w:type="spellStart"/>
      <w:r w:rsidRPr="00762050">
        <w:rPr>
          <w:rFonts w:asciiTheme="majorBidi" w:eastAsia="Times New Roman" w:hAnsiTheme="majorBidi" w:cstheme="majorBidi"/>
          <w:color w:val="000000" w:themeColor="text1"/>
          <w:lang w:val="en-US" w:eastAsia="en-US"/>
        </w:rPr>
        <w:t>exécution</w:t>
      </w:r>
      <w:proofErr w:type="spellEnd"/>
    </w:p>
    <w:p w14:paraId="52505C06" w14:textId="77777777" w:rsidR="00EE4E3E" w:rsidRPr="00762050" w:rsidRDefault="00EE4E3E" w:rsidP="00D92323">
      <w:pPr>
        <w:pStyle w:val="Paragraphedeliste"/>
        <w:numPr>
          <w:ilvl w:val="0"/>
          <w:numId w:val="86"/>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Correction </w:t>
      </w:r>
      <w:proofErr w:type="spellStart"/>
      <w:r w:rsidRPr="00762050">
        <w:rPr>
          <w:rFonts w:asciiTheme="majorBidi" w:eastAsia="Times New Roman" w:hAnsiTheme="majorBidi" w:cstheme="majorBidi"/>
          <w:color w:val="000000" w:themeColor="text1"/>
          <w:lang w:val="en-US" w:eastAsia="en-US"/>
        </w:rPr>
        <w:t>d'erreurs</w:t>
      </w:r>
      <w:proofErr w:type="spellEnd"/>
      <w:r w:rsidRPr="00762050">
        <w:rPr>
          <w:rFonts w:asciiTheme="majorBidi" w:eastAsia="Times New Roman" w:hAnsiTheme="majorBidi" w:cstheme="majorBidi"/>
          <w:color w:val="000000" w:themeColor="text1"/>
          <w:lang w:val="en-US" w:eastAsia="en-US"/>
        </w:rPr>
        <w:t xml:space="preserve"> simples</w:t>
      </w:r>
    </w:p>
    <w:p w14:paraId="6FE72798" w14:textId="77777777" w:rsidR="00EE4E3E" w:rsidRPr="00762050" w:rsidRDefault="00EE4E3E" w:rsidP="00EE4E3E">
      <w:pPr>
        <w:jc w:val="both"/>
        <w:outlineLvl w:val="2"/>
        <w:rPr>
          <w:rFonts w:asciiTheme="majorBidi" w:eastAsia="Times New Roman" w:hAnsiTheme="majorBidi" w:cstheme="majorBidi"/>
          <w:b/>
          <w:bCs/>
          <w:color w:val="000000" w:themeColor="text1"/>
          <w:lang w:val="en-US" w:eastAsia="en-US"/>
        </w:rPr>
      </w:pPr>
      <w:r w:rsidRPr="00762050">
        <w:rPr>
          <w:rFonts w:asciiTheme="majorBidi" w:eastAsia="Times New Roman" w:hAnsiTheme="majorBidi" w:cstheme="majorBidi"/>
          <w:b/>
          <w:bCs/>
          <w:color w:val="000000" w:themeColor="text1"/>
          <w:lang w:val="en-US" w:eastAsia="en-US"/>
        </w:rPr>
        <w:t xml:space="preserve">TP </w:t>
      </w:r>
      <w:proofErr w:type="gramStart"/>
      <w:r w:rsidRPr="00762050">
        <w:rPr>
          <w:rFonts w:asciiTheme="majorBidi" w:eastAsia="Times New Roman" w:hAnsiTheme="majorBidi" w:cstheme="majorBidi"/>
          <w:b/>
          <w:bCs/>
          <w:color w:val="000000" w:themeColor="text1"/>
          <w:lang w:val="en-US" w:eastAsia="en-US"/>
        </w:rPr>
        <w:t>2 :</w:t>
      </w:r>
      <w:proofErr w:type="gramEnd"/>
      <w:r w:rsidRPr="00762050">
        <w:rPr>
          <w:rFonts w:asciiTheme="majorBidi" w:eastAsia="Times New Roman" w:hAnsiTheme="majorBidi" w:cstheme="majorBidi"/>
          <w:b/>
          <w:bCs/>
          <w:color w:val="000000" w:themeColor="text1"/>
          <w:lang w:val="en-US" w:eastAsia="en-US"/>
        </w:rPr>
        <w:t xml:space="preserve"> Variables et expressions</w:t>
      </w:r>
    </w:p>
    <w:p w14:paraId="11E6F51F" w14:textId="77777777" w:rsidR="00EE4E3E" w:rsidRPr="00762050" w:rsidRDefault="00EE4E3E" w:rsidP="00D92323">
      <w:pPr>
        <w:pStyle w:val="Paragraphedeliste"/>
        <w:numPr>
          <w:ilvl w:val="0"/>
          <w:numId w:val="87"/>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lastRenderedPageBreak/>
        <w:t>Déclaration</w:t>
      </w:r>
      <w:proofErr w:type="spellEnd"/>
      <w:r w:rsidRPr="00762050">
        <w:rPr>
          <w:rFonts w:asciiTheme="majorBidi" w:eastAsia="Times New Roman" w:hAnsiTheme="majorBidi" w:cstheme="majorBidi"/>
          <w:color w:val="000000" w:themeColor="text1"/>
          <w:lang w:val="en-US" w:eastAsia="en-US"/>
        </w:rPr>
        <w:t xml:space="preserve"> et </w:t>
      </w:r>
      <w:proofErr w:type="spellStart"/>
      <w:r w:rsidRPr="00762050">
        <w:rPr>
          <w:rFonts w:asciiTheme="majorBidi" w:eastAsia="Times New Roman" w:hAnsiTheme="majorBidi" w:cstheme="majorBidi"/>
          <w:color w:val="000000" w:themeColor="text1"/>
          <w:lang w:val="en-US" w:eastAsia="en-US"/>
        </w:rPr>
        <w:t>initialisation</w:t>
      </w:r>
      <w:proofErr w:type="spellEnd"/>
      <w:r w:rsidRPr="00762050">
        <w:rPr>
          <w:rFonts w:asciiTheme="majorBidi" w:eastAsia="Times New Roman" w:hAnsiTheme="majorBidi" w:cstheme="majorBidi"/>
          <w:color w:val="000000" w:themeColor="text1"/>
          <w:lang w:val="en-US" w:eastAsia="en-US"/>
        </w:rPr>
        <w:t xml:space="preserve"> de variables</w:t>
      </w:r>
    </w:p>
    <w:p w14:paraId="64566653" w14:textId="77777777" w:rsidR="00EE4E3E" w:rsidRPr="00762050" w:rsidRDefault="00EE4E3E" w:rsidP="00D92323">
      <w:pPr>
        <w:pStyle w:val="Paragraphedeliste"/>
        <w:numPr>
          <w:ilvl w:val="0"/>
          <w:numId w:val="87"/>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Opérateurs</w:t>
      </w:r>
      <w:proofErr w:type="spellEnd"/>
      <w:r w:rsidRPr="00762050">
        <w:rPr>
          <w:rFonts w:asciiTheme="majorBidi" w:eastAsia="Times New Roman" w:hAnsiTheme="majorBidi" w:cstheme="majorBidi"/>
          <w:color w:val="000000" w:themeColor="text1"/>
          <w:lang w:val="en-US" w:eastAsia="en-US"/>
        </w:rPr>
        <w:t xml:space="preserve"> </w:t>
      </w:r>
      <w:proofErr w:type="spellStart"/>
      <w:r w:rsidRPr="00762050">
        <w:rPr>
          <w:rFonts w:asciiTheme="majorBidi" w:eastAsia="Times New Roman" w:hAnsiTheme="majorBidi" w:cstheme="majorBidi"/>
          <w:color w:val="000000" w:themeColor="text1"/>
          <w:lang w:val="en-US" w:eastAsia="en-US"/>
        </w:rPr>
        <w:t>arithmétiques</w:t>
      </w:r>
      <w:proofErr w:type="spellEnd"/>
    </w:p>
    <w:p w14:paraId="61A0639B" w14:textId="77777777" w:rsidR="00EE4E3E" w:rsidRPr="00762050" w:rsidRDefault="00EE4E3E" w:rsidP="00D92323">
      <w:pPr>
        <w:pStyle w:val="Paragraphedeliste"/>
        <w:numPr>
          <w:ilvl w:val="0"/>
          <w:numId w:val="87"/>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Calculs simples et affichage des résultats</w:t>
      </w:r>
    </w:p>
    <w:p w14:paraId="611A08E6" w14:textId="77777777" w:rsidR="00EE4E3E" w:rsidRPr="00762050" w:rsidRDefault="00EE4E3E" w:rsidP="00EE4E3E">
      <w:pPr>
        <w:jc w:val="both"/>
        <w:outlineLvl w:val="2"/>
        <w:rPr>
          <w:rFonts w:asciiTheme="majorBidi" w:eastAsia="Times New Roman" w:hAnsiTheme="majorBidi" w:cstheme="majorBidi"/>
          <w:b/>
          <w:bCs/>
          <w:color w:val="000000" w:themeColor="text1"/>
          <w:lang w:eastAsia="en-US"/>
        </w:rPr>
      </w:pPr>
      <w:r w:rsidRPr="00762050">
        <w:rPr>
          <w:rFonts w:asciiTheme="majorBidi" w:eastAsia="Times New Roman" w:hAnsiTheme="majorBidi" w:cstheme="majorBidi"/>
          <w:b/>
          <w:bCs/>
          <w:color w:val="000000" w:themeColor="text1"/>
          <w:lang w:eastAsia="en-US"/>
        </w:rPr>
        <w:t>TP 3 : Structures conditionnelles et Structures itératives</w:t>
      </w:r>
    </w:p>
    <w:p w14:paraId="3ED4465B" w14:textId="77777777" w:rsidR="00EE4E3E" w:rsidRPr="00762050" w:rsidRDefault="00EE4E3E" w:rsidP="00D92323">
      <w:pPr>
        <w:numPr>
          <w:ilvl w:val="0"/>
          <w:numId w:val="88"/>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Implémentation de programmes avec if-</w:t>
      </w:r>
      <w:proofErr w:type="spellStart"/>
      <w:r w:rsidRPr="00762050">
        <w:rPr>
          <w:rFonts w:asciiTheme="majorBidi" w:eastAsia="Times New Roman" w:hAnsiTheme="majorBidi" w:cstheme="majorBidi"/>
          <w:color w:val="000000" w:themeColor="text1"/>
          <w:lang w:eastAsia="en-US"/>
        </w:rPr>
        <w:t>else</w:t>
      </w:r>
      <w:proofErr w:type="spellEnd"/>
    </w:p>
    <w:p w14:paraId="709BF2FD" w14:textId="77777777" w:rsidR="00EE4E3E" w:rsidRPr="00762050" w:rsidRDefault="00EE4E3E" w:rsidP="00D92323">
      <w:pPr>
        <w:numPr>
          <w:ilvl w:val="0"/>
          <w:numId w:val="88"/>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Utilisation</w:t>
      </w:r>
      <w:proofErr w:type="spellEnd"/>
      <w:r w:rsidRPr="00762050">
        <w:rPr>
          <w:rFonts w:asciiTheme="majorBidi" w:eastAsia="Times New Roman" w:hAnsiTheme="majorBidi" w:cstheme="majorBidi"/>
          <w:color w:val="000000" w:themeColor="text1"/>
          <w:lang w:val="en-US" w:eastAsia="en-US"/>
        </w:rPr>
        <w:t xml:space="preserve"> de switch-case</w:t>
      </w:r>
    </w:p>
    <w:p w14:paraId="29C5BD43" w14:textId="77777777" w:rsidR="00EE4E3E" w:rsidRPr="00762050" w:rsidRDefault="00EE4E3E" w:rsidP="00D92323">
      <w:pPr>
        <w:numPr>
          <w:ilvl w:val="0"/>
          <w:numId w:val="88"/>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Opérateurs</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comparaison</w:t>
      </w:r>
      <w:proofErr w:type="spellEnd"/>
      <w:r w:rsidRPr="00762050">
        <w:rPr>
          <w:rFonts w:asciiTheme="majorBidi" w:eastAsia="Times New Roman" w:hAnsiTheme="majorBidi" w:cstheme="majorBidi"/>
          <w:color w:val="000000" w:themeColor="text1"/>
          <w:lang w:val="en-US" w:eastAsia="en-US"/>
        </w:rPr>
        <w:t xml:space="preserve"> et </w:t>
      </w:r>
      <w:proofErr w:type="spellStart"/>
      <w:r w:rsidRPr="00762050">
        <w:rPr>
          <w:rFonts w:asciiTheme="majorBidi" w:eastAsia="Times New Roman" w:hAnsiTheme="majorBidi" w:cstheme="majorBidi"/>
          <w:color w:val="000000" w:themeColor="text1"/>
          <w:lang w:val="en-US" w:eastAsia="en-US"/>
        </w:rPr>
        <w:t>logiques</w:t>
      </w:r>
      <w:proofErr w:type="spellEnd"/>
    </w:p>
    <w:p w14:paraId="21FA75CE" w14:textId="77777777" w:rsidR="00EE4E3E" w:rsidRPr="00762050" w:rsidRDefault="00EE4E3E" w:rsidP="00D92323">
      <w:pPr>
        <w:numPr>
          <w:ilvl w:val="0"/>
          <w:numId w:val="88"/>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Implémentation</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boucles</w:t>
      </w:r>
      <w:proofErr w:type="spellEnd"/>
      <w:r w:rsidRPr="00762050">
        <w:rPr>
          <w:rFonts w:asciiTheme="majorBidi" w:eastAsia="Times New Roman" w:hAnsiTheme="majorBidi" w:cstheme="majorBidi"/>
          <w:color w:val="000000" w:themeColor="text1"/>
          <w:lang w:val="en-US" w:eastAsia="en-US"/>
        </w:rPr>
        <w:t xml:space="preserve"> while, do-while et for</w:t>
      </w:r>
    </w:p>
    <w:p w14:paraId="208617BC" w14:textId="77777777" w:rsidR="00EE4E3E" w:rsidRPr="00762050" w:rsidRDefault="00EE4E3E" w:rsidP="00D92323">
      <w:pPr>
        <w:numPr>
          <w:ilvl w:val="0"/>
          <w:numId w:val="88"/>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Création</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compteurs</w:t>
      </w:r>
      <w:proofErr w:type="spellEnd"/>
      <w:r w:rsidRPr="00762050">
        <w:rPr>
          <w:rFonts w:asciiTheme="majorBidi" w:eastAsia="Times New Roman" w:hAnsiTheme="majorBidi" w:cstheme="majorBidi"/>
          <w:color w:val="000000" w:themeColor="text1"/>
          <w:lang w:val="en-US" w:eastAsia="en-US"/>
        </w:rPr>
        <w:t xml:space="preserve"> et </w:t>
      </w:r>
      <w:proofErr w:type="spellStart"/>
      <w:r w:rsidRPr="00762050">
        <w:rPr>
          <w:rFonts w:asciiTheme="majorBidi" w:eastAsia="Times New Roman" w:hAnsiTheme="majorBidi" w:cstheme="majorBidi"/>
          <w:color w:val="000000" w:themeColor="text1"/>
          <w:lang w:val="en-US" w:eastAsia="en-US"/>
        </w:rPr>
        <w:t>accumulateurs</w:t>
      </w:r>
      <w:proofErr w:type="spellEnd"/>
    </w:p>
    <w:p w14:paraId="53494E1A" w14:textId="77777777" w:rsidR="00EE4E3E" w:rsidRPr="00762050" w:rsidRDefault="00EE4E3E" w:rsidP="00D92323">
      <w:pPr>
        <w:numPr>
          <w:ilvl w:val="0"/>
          <w:numId w:val="88"/>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Validation </w:t>
      </w:r>
      <w:proofErr w:type="spellStart"/>
      <w:r w:rsidRPr="00762050">
        <w:rPr>
          <w:rFonts w:asciiTheme="majorBidi" w:eastAsia="Times New Roman" w:hAnsiTheme="majorBidi" w:cstheme="majorBidi"/>
          <w:color w:val="000000" w:themeColor="text1"/>
          <w:lang w:val="en-US" w:eastAsia="en-US"/>
        </w:rPr>
        <w:t>d'entrées</w:t>
      </w:r>
      <w:proofErr w:type="spellEnd"/>
      <w:r w:rsidRPr="00762050">
        <w:rPr>
          <w:rFonts w:asciiTheme="majorBidi" w:eastAsia="Times New Roman" w:hAnsiTheme="majorBidi" w:cstheme="majorBidi"/>
          <w:color w:val="000000" w:themeColor="text1"/>
          <w:lang w:val="en-US" w:eastAsia="en-US"/>
        </w:rPr>
        <w:t xml:space="preserve"> </w:t>
      </w:r>
      <w:proofErr w:type="spellStart"/>
      <w:r w:rsidRPr="00762050">
        <w:rPr>
          <w:rFonts w:asciiTheme="majorBidi" w:eastAsia="Times New Roman" w:hAnsiTheme="majorBidi" w:cstheme="majorBidi"/>
          <w:color w:val="000000" w:themeColor="text1"/>
          <w:lang w:val="en-US" w:eastAsia="en-US"/>
        </w:rPr>
        <w:t>utilisateur</w:t>
      </w:r>
      <w:proofErr w:type="spellEnd"/>
    </w:p>
    <w:p w14:paraId="3E462E3C" w14:textId="77777777" w:rsidR="00EE4E3E" w:rsidRPr="00762050" w:rsidRDefault="00EE4E3E" w:rsidP="00EE4E3E">
      <w:pPr>
        <w:jc w:val="both"/>
        <w:outlineLvl w:val="2"/>
        <w:rPr>
          <w:rFonts w:asciiTheme="majorBidi" w:eastAsia="Times New Roman" w:hAnsiTheme="majorBidi" w:cstheme="majorBidi"/>
          <w:b/>
          <w:bCs/>
          <w:color w:val="000000" w:themeColor="text1"/>
          <w:lang w:val="en-US" w:eastAsia="en-US"/>
        </w:rPr>
      </w:pPr>
      <w:r w:rsidRPr="00762050">
        <w:rPr>
          <w:rFonts w:asciiTheme="majorBidi" w:eastAsia="Times New Roman" w:hAnsiTheme="majorBidi" w:cstheme="majorBidi"/>
          <w:b/>
          <w:bCs/>
          <w:color w:val="000000" w:themeColor="text1"/>
          <w:lang w:val="en-US" w:eastAsia="en-US"/>
        </w:rPr>
        <w:t xml:space="preserve">TP </w:t>
      </w:r>
      <w:proofErr w:type="gramStart"/>
      <w:r w:rsidRPr="00762050">
        <w:rPr>
          <w:rFonts w:asciiTheme="majorBidi" w:eastAsia="Times New Roman" w:hAnsiTheme="majorBidi" w:cstheme="majorBidi"/>
          <w:b/>
          <w:bCs/>
          <w:color w:val="000000" w:themeColor="text1"/>
          <w:lang w:val="en-US" w:eastAsia="en-US"/>
        </w:rPr>
        <w:t>4 :</w:t>
      </w:r>
      <w:proofErr w:type="gramEnd"/>
      <w:r w:rsidRPr="00762050">
        <w:rPr>
          <w:rFonts w:asciiTheme="majorBidi" w:eastAsia="Times New Roman" w:hAnsiTheme="majorBidi" w:cstheme="majorBidi"/>
          <w:b/>
          <w:bCs/>
          <w:color w:val="000000" w:themeColor="text1"/>
          <w:lang w:val="en-US" w:eastAsia="en-US"/>
        </w:rPr>
        <w:t xml:space="preserve"> </w:t>
      </w:r>
      <w:proofErr w:type="spellStart"/>
      <w:r w:rsidRPr="00762050">
        <w:rPr>
          <w:rFonts w:asciiTheme="majorBidi" w:eastAsia="Times New Roman" w:hAnsiTheme="majorBidi" w:cstheme="majorBidi"/>
          <w:b/>
          <w:bCs/>
          <w:color w:val="000000" w:themeColor="text1"/>
          <w:lang w:val="en-US" w:eastAsia="en-US"/>
        </w:rPr>
        <w:t>Fonctions</w:t>
      </w:r>
      <w:proofErr w:type="spellEnd"/>
    </w:p>
    <w:p w14:paraId="25689821" w14:textId="77777777" w:rsidR="00EE4E3E" w:rsidRPr="00762050" w:rsidRDefault="00EE4E3E" w:rsidP="00D92323">
      <w:pPr>
        <w:pStyle w:val="Paragraphedeliste"/>
        <w:numPr>
          <w:ilvl w:val="0"/>
          <w:numId w:val="89"/>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Création</w:t>
      </w:r>
      <w:proofErr w:type="spellEnd"/>
      <w:r w:rsidRPr="00762050">
        <w:rPr>
          <w:rFonts w:asciiTheme="majorBidi" w:eastAsia="Times New Roman" w:hAnsiTheme="majorBidi" w:cstheme="majorBidi"/>
          <w:color w:val="000000" w:themeColor="text1"/>
          <w:lang w:val="en-US" w:eastAsia="en-US"/>
        </w:rPr>
        <w:t xml:space="preserve"> et </w:t>
      </w:r>
      <w:proofErr w:type="spellStart"/>
      <w:r w:rsidRPr="00762050">
        <w:rPr>
          <w:rFonts w:asciiTheme="majorBidi" w:eastAsia="Times New Roman" w:hAnsiTheme="majorBidi" w:cstheme="majorBidi"/>
          <w:color w:val="000000" w:themeColor="text1"/>
          <w:lang w:val="en-US" w:eastAsia="en-US"/>
        </w:rPr>
        <w:t>appel</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fonctions</w:t>
      </w:r>
      <w:proofErr w:type="spellEnd"/>
    </w:p>
    <w:p w14:paraId="38A0E5C8" w14:textId="77777777" w:rsidR="00EE4E3E" w:rsidRPr="00762050" w:rsidRDefault="00EE4E3E" w:rsidP="00D92323">
      <w:pPr>
        <w:pStyle w:val="Paragraphedeliste"/>
        <w:numPr>
          <w:ilvl w:val="0"/>
          <w:numId w:val="89"/>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Passage de </w:t>
      </w:r>
      <w:proofErr w:type="spellStart"/>
      <w:r w:rsidRPr="00762050">
        <w:rPr>
          <w:rFonts w:asciiTheme="majorBidi" w:eastAsia="Times New Roman" w:hAnsiTheme="majorBidi" w:cstheme="majorBidi"/>
          <w:color w:val="000000" w:themeColor="text1"/>
          <w:lang w:val="en-US" w:eastAsia="en-US"/>
        </w:rPr>
        <w:t>paramètres</w:t>
      </w:r>
      <w:proofErr w:type="spellEnd"/>
      <w:r w:rsidRPr="00762050">
        <w:rPr>
          <w:rFonts w:asciiTheme="majorBidi" w:eastAsia="Times New Roman" w:hAnsiTheme="majorBidi" w:cstheme="majorBidi"/>
          <w:color w:val="000000" w:themeColor="text1"/>
          <w:lang w:val="en-US" w:eastAsia="en-US"/>
        </w:rPr>
        <w:t xml:space="preserve"> par </w:t>
      </w:r>
      <w:proofErr w:type="spellStart"/>
      <w:r w:rsidRPr="00762050">
        <w:rPr>
          <w:rFonts w:asciiTheme="majorBidi" w:eastAsia="Times New Roman" w:hAnsiTheme="majorBidi" w:cstheme="majorBidi"/>
          <w:color w:val="000000" w:themeColor="text1"/>
          <w:lang w:val="en-US" w:eastAsia="en-US"/>
        </w:rPr>
        <w:t>valeur</w:t>
      </w:r>
      <w:proofErr w:type="spellEnd"/>
    </w:p>
    <w:p w14:paraId="0F9C018D" w14:textId="77777777" w:rsidR="00EE4E3E" w:rsidRPr="00762050" w:rsidRDefault="00EE4E3E" w:rsidP="00D92323">
      <w:pPr>
        <w:pStyle w:val="Paragraphedeliste"/>
        <w:numPr>
          <w:ilvl w:val="0"/>
          <w:numId w:val="89"/>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Organisation</w:t>
      </w:r>
      <w:proofErr w:type="spellEnd"/>
      <w:r w:rsidRPr="00762050">
        <w:rPr>
          <w:rFonts w:asciiTheme="majorBidi" w:eastAsia="Times New Roman" w:hAnsiTheme="majorBidi" w:cstheme="majorBidi"/>
          <w:color w:val="000000" w:themeColor="text1"/>
          <w:lang w:val="en-US" w:eastAsia="en-US"/>
        </w:rPr>
        <w:t xml:space="preserve"> du code </w:t>
      </w:r>
      <w:proofErr w:type="spellStart"/>
      <w:r w:rsidRPr="00762050">
        <w:rPr>
          <w:rFonts w:asciiTheme="majorBidi" w:eastAsia="Times New Roman" w:hAnsiTheme="majorBidi" w:cstheme="majorBidi"/>
          <w:color w:val="000000" w:themeColor="text1"/>
          <w:lang w:val="en-US" w:eastAsia="en-US"/>
        </w:rPr>
        <w:t>en</w:t>
      </w:r>
      <w:proofErr w:type="spellEnd"/>
      <w:r w:rsidRPr="00762050">
        <w:rPr>
          <w:rFonts w:asciiTheme="majorBidi" w:eastAsia="Times New Roman" w:hAnsiTheme="majorBidi" w:cstheme="majorBidi"/>
          <w:color w:val="000000" w:themeColor="text1"/>
          <w:lang w:val="en-US" w:eastAsia="en-US"/>
        </w:rPr>
        <w:t xml:space="preserve"> </w:t>
      </w:r>
      <w:proofErr w:type="spellStart"/>
      <w:r w:rsidRPr="00762050">
        <w:rPr>
          <w:rFonts w:asciiTheme="majorBidi" w:eastAsia="Times New Roman" w:hAnsiTheme="majorBidi" w:cstheme="majorBidi"/>
          <w:color w:val="000000" w:themeColor="text1"/>
          <w:lang w:val="en-US" w:eastAsia="en-US"/>
        </w:rPr>
        <w:t>fonctions</w:t>
      </w:r>
      <w:proofErr w:type="spellEnd"/>
    </w:p>
    <w:p w14:paraId="6EF4342B" w14:textId="77777777" w:rsidR="00EE4E3E" w:rsidRPr="00762050" w:rsidRDefault="00EE4E3E" w:rsidP="00EE4E3E">
      <w:pPr>
        <w:jc w:val="both"/>
        <w:outlineLvl w:val="2"/>
        <w:rPr>
          <w:rFonts w:asciiTheme="majorBidi" w:eastAsia="Times New Roman" w:hAnsiTheme="majorBidi" w:cstheme="majorBidi"/>
          <w:b/>
          <w:bCs/>
          <w:color w:val="000000" w:themeColor="text1"/>
          <w:lang w:val="en-US" w:eastAsia="en-US"/>
        </w:rPr>
      </w:pPr>
      <w:r w:rsidRPr="00762050">
        <w:rPr>
          <w:rFonts w:asciiTheme="majorBidi" w:eastAsia="Times New Roman" w:hAnsiTheme="majorBidi" w:cstheme="majorBidi"/>
          <w:b/>
          <w:bCs/>
          <w:color w:val="000000" w:themeColor="text1"/>
          <w:lang w:val="en-US" w:eastAsia="en-US"/>
        </w:rPr>
        <w:t xml:space="preserve">TP </w:t>
      </w:r>
      <w:proofErr w:type="gramStart"/>
      <w:r w:rsidRPr="00762050">
        <w:rPr>
          <w:rFonts w:asciiTheme="majorBidi" w:eastAsia="Times New Roman" w:hAnsiTheme="majorBidi" w:cstheme="majorBidi"/>
          <w:b/>
          <w:bCs/>
          <w:color w:val="000000" w:themeColor="text1"/>
          <w:lang w:val="en-US" w:eastAsia="en-US"/>
        </w:rPr>
        <w:t>5 :</w:t>
      </w:r>
      <w:proofErr w:type="gramEnd"/>
      <w:r w:rsidRPr="00762050">
        <w:rPr>
          <w:rFonts w:asciiTheme="majorBidi" w:eastAsia="Times New Roman" w:hAnsiTheme="majorBidi" w:cstheme="majorBidi"/>
          <w:b/>
          <w:bCs/>
          <w:color w:val="000000" w:themeColor="text1"/>
          <w:lang w:val="en-US" w:eastAsia="en-US"/>
        </w:rPr>
        <w:t xml:space="preserve"> Tableaux </w:t>
      </w:r>
      <w:proofErr w:type="spellStart"/>
      <w:r w:rsidRPr="00762050">
        <w:rPr>
          <w:rFonts w:asciiTheme="majorBidi" w:eastAsia="Times New Roman" w:hAnsiTheme="majorBidi" w:cstheme="majorBidi"/>
          <w:b/>
          <w:bCs/>
          <w:color w:val="000000" w:themeColor="text1"/>
          <w:lang w:val="en-US" w:eastAsia="en-US"/>
        </w:rPr>
        <w:t>unidimensionnels</w:t>
      </w:r>
      <w:proofErr w:type="spellEnd"/>
      <w:r w:rsidRPr="00762050">
        <w:rPr>
          <w:rFonts w:asciiTheme="majorBidi" w:eastAsia="Times New Roman" w:hAnsiTheme="majorBidi" w:cstheme="majorBidi"/>
          <w:b/>
          <w:bCs/>
          <w:color w:val="000000" w:themeColor="text1"/>
          <w:lang w:val="en-US" w:eastAsia="en-US"/>
        </w:rPr>
        <w:t xml:space="preserve"> et </w:t>
      </w:r>
      <w:proofErr w:type="spellStart"/>
      <w:r w:rsidRPr="00762050">
        <w:rPr>
          <w:rFonts w:asciiTheme="majorBidi" w:eastAsia="Times New Roman" w:hAnsiTheme="majorBidi" w:cstheme="majorBidi"/>
          <w:b/>
          <w:bCs/>
          <w:color w:val="000000" w:themeColor="text1"/>
          <w:lang w:val="en-US" w:eastAsia="en-US"/>
        </w:rPr>
        <w:t>multidimensionnels</w:t>
      </w:r>
      <w:proofErr w:type="spellEnd"/>
    </w:p>
    <w:p w14:paraId="29824D6F" w14:textId="77777777" w:rsidR="00EE4E3E" w:rsidRPr="00762050" w:rsidRDefault="00EE4E3E" w:rsidP="00D92323">
      <w:pPr>
        <w:pStyle w:val="Paragraphedeliste"/>
        <w:numPr>
          <w:ilvl w:val="0"/>
          <w:numId w:val="90"/>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Manipulation des tableaux</w:t>
      </w:r>
    </w:p>
    <w:p w14:paraId="06E15FE3" w14:textId="77777777" w:rsidR="00EE4E3E" w:rsidRPr="00762050" w:rsidRDefault="00EE4E3E" w:rsidP="00D92323">
      <w:pPr>
        <w:pStyle w:val="Paragraphedeliste"/>
        <w:numPr>
          <w:ilvl w:val="0"/>
          <w:numId w:val="90"/>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Recherche et tri (algorithmes simples)</w:t>
      </w:r>
    </w:p>
    <w:p w14:paraId="0F2842A9" w14:textId="77777777" w:rsidR="00EE4E3E" w:rsidRPr="00762050" w:rsidRDefault="00EE4E3E" w:rsidP="00D92323">
      <w:pPr>
        <w:pStyle w:val="Paragraphedeliste"/>
        <w:numPr>
          <w:ilvl w:val="0"/>
          <w:numId w:val="90"/>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Passage de tableaux aux </w:t>
      </w:r>
      <w:proofErr w:type="spellStart"/>
      <w:r w:rsidRPr="00762050">
        <w:rPr>
          <w:rFonts w:asciiTheme="majorBidi" w:eastAsia="Times New Roman" w:hAnsiTheme="majorBidi" w:cstheme="majorBidi"/>
          <w:color w:val="000000" w:themeColor="text1"/>
          <w:lang w:val="en-US" w:eastAsia="en-US"/>
        </w:rPr>
        <w:t>fonctions</w:t>
      </w:r>
      <w:proofErr w:type="spellEnd"/>
    </w:p>
    <w:p w14:paraId="169213E8" w14:textId="77777777" w:rsidR="00EE4E3E" w:rsidRPr="00762050" w:rsidRDefault="00EE4E3E" w:rsidP="00D92323">
      <w:pPr>
        <w:pStyle w:val="Paragraphedeliste"/>
        <w:numPr>
          <w:ilvl w:val="0"/>
          <w:numId w:val="90"/>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Création et manipulation de matrices</w:t>
      </w:r>
    </w:p>
    <w:p w14:paraId="7D125BD5" w14:textId="77777777" w:rsidR="00EE4E3E" w:rsidRPr="00762050" w:rsidRDefault="00EE4E3E" w:rsidP="00D92323">
      <w:pPr>
        <w:pStyle w:val="Paragraphedeliste"/>
        <w:numPr>
          <w:ilvl w:val="0"/>
          <w:numId w:val="90"/>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Opérations</w:t>
      </w:r>
      <w:proofErr w:type="spellEnd"/>
      <w:r w:rsidRPr="00762050">
        <w:rPr>
          <w:rFonts w:asciiTheme="majorBidi" w:eastAsia="Times New Roman" w:hAnsiTheme="majorBidi" w:cstheme="majorBidi"/>
          <w:color w:val="000000" w:themeColor="text1"/>
          <w:lang w:val="en-US" w:eastAsia="en-US"/>
        </w:rPr>
        <w:t xml:space="preserve"> sur les matrices</w:t>
      </w:r>
    </w:p>
    <w:p w14:paraId="4459EF31" w14:textId="77777777" w:rsidR="00EE4E3E" w:rsidRPr="00762050" w:rsidRDefault="00EE4E3E" w:rsidP="00EE4E3E">
      <w:pPr>
        <w:jc w:val="both"/>
        <w:outlineLvl w:val="2"/>
        <w:rPr>
          <w:rFonts w:asciiTheme="majorBidi" w:eastAsia="Times New Roman" w:hAnsiTheme="majorBidi" w:cstheme="majorBidi"/>
          <w:b/>
          <w:bCs/>
          <w:color w:val="000000" w:themeColor="text1"/>
          <w:lang w:val="en-US" w:eastAsia="en-US"/>
        </w:rPr>
      </w:pPr>
      <w:r w:rsidRPr="00762050">
        <w:rPr>
          <w:rFonts w:asciiTheme="majorBidi" w:eastAsia="Times New Roman" w:hAnsiTheme="majorBidi" w:cstheme="majorBidi"/>
          <w:b/>
          <w:bCs/>
          <w:color w:val="000000" w:themeColor="text1"/>
          <w:lang w:val="en-US" w:eastAsia="en-US"/>
        </w:rPr>
        <w:t xml:space="preserve">TP </w:t>
      </w:r>
      <w:proofErr w:type="gramStart"/>
      <w:r w:rsidRPr="00762050">
        <w:rPr>
          <w:rFonts w:asciiTheme="majorBidi" w:eastAsia="Times New Roman" w:hAnsiTheme="majorBidi" w:cstheme="majorBidi"/>
          <w:b/>
          <w:bCs/>
          <w:color w:val="000000" w:themeColor="text1"/>
          <w:lang w:val="en-US" w:eastAsia="en-US"/>
        </w:rPr>
        <w:t>6 :</w:t>
      </w:r>
      <w:proofErr w:type="gramEnd"/>
      <w:r w:rsidRPr="00762050">
        <w:rPr>
          <w:rFonts w:asciiTheme="majorBidi" w:eastAsia="Times New Roman" w:hAnsiTheme="majorBidi" w:cstheme="majorBidi"/>
          <w:b/>
          <w:bCs/>
          <w:color w:val="000000" w:themeColor="text1"/>
          <w:lang w:val="en-US" w:eastAsia="en-US"/>
        </w:rPr>
        <w:t xml:space="preserve"> </w:t>
      </w:r>
      <w:proofErr w:type="spellStart"/>
      <w:r w:rsidRPr="00762050">
        <w:rPr>
          <w:rFonts w:asciiTheme="majorBidi" w:eastAsia="Times New Roman" w:hAnsiTheme="majorBidi" w:cstheme="majorBidi"/>
          <w:b/>
          <w:bCs/>
          <w:color w:val="000000" w:themeColor="text1"/>
          <w:lang w:val="en-US" w:eastAsia="en-US"/>
        </w:rPr>
        <w:t>Chaînes</w:t>
      </w:r>
      <w:proofErr w:type="spellEnd"/>
      <w:r w:rsidRPr="00762050">
        <w:rPr>
          <w:rFonts w:asciiTheme="majorBidi" w:eastAsia="Times New Roman" w:hAnsiTheme="majorBidi" w:cstheme="majorBidi"/>
          <w:b/>
          <w:bCs/>
          <w:color w:val="000000" w:themeColor="text1"/>
          <w:lang w:val="en-US" w:eastAsia="en-US"/>
        </w:rPr>
        <w:t xml:space="preserve"> de </w:t>
      </w:r>
      <w:proofErr w:type="spellStart"/>
      <w:r w:rsidRPr="00762050">
        <w:rPr>
          <w:rFonts w:asciiTheme="majorBidi" w:eastAsia="Times New Roman" w:hAnsiTheme="majorBidi" w:cstheme="majorBidi"/>
          <w:b/>
          <w:bCs/>
          <w:color w:val="000000" w:themeColor="text1"/>
          <w:lang w:val="en-US" w:eastAsia="en-US"/>
        </w:rPr>
        <w:t>caractères</w:t>
      </w:r>
      <w:proofErr w:type="spellEnd"/>
    </w:p>
    <w:p w14:paraId="493A0B88" w14:textId="77777777" w:rsidR="00EE4E3E" w:rsidRPr="00762050" w:rsidRDefault="00EE4E3E" w:rsidP="00D92323">
      <w:pPr>
        <w:pStyle w:val="Paragraphedeliste"/>
        <w:numPr>
          <w:ilvl w:val="0"/>
          <w:numId w:val="91"/>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Manipulation de chaînes avec les fonctions de la bibliothèque </w:t>
      </w:r>
      <w:proofErr w:type="spellStart"/>
      <w:r w:rsidRPr="00762050">
        <w:rPr>
          <w:rFonts w:asciiTheme="majorBidi" w:eastAsia="Times New Roman" w:hAnsiTheme="majorBidi" w:cstheme="majorBidi"/>
          <w:color w:val="000000" w:themeColor="text1"/>
          <w:lang w:eastAsia="en-US"/>
        </w:rPr>
        <w:t>string.h</w:t>
      </w:r>
      <w:proofErr w:type="spellEnd"/>
    </w:p>
    <w:p w14:paraId="52D94D5A" w14:textId="77777777" w:rsidR="00EE4E3E" w:rsidRPr="00762050" w:rsidRDefault="00EE4E3E" w:rsidP="00D92323">
      <w:pPr>
        <w:pStyle w:val="Paragraphedeliste"/>
        <w:numPr>
          <w:ilvl w:val="0"/>
          <w:numId w:val="91"/>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Traitement</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texte</w:t>
      </w:r>
      <w:proofErr w:type="spellEnd"/>
    </w:p>
    <w:p w14:paraId="75795394" w14:textId="77777777" w:rsidR="00EE4E3E" w:rsidRPr="00762050" w:rsidRDefault="00EE4E3E" w:rsidP="00EE4E3E">
      <w:pPr>
        <w:jc w:val="both"/>
        <w:outlineLvl w:val="2"/>
        <w:rPr>
          <w:rFonts w:asciiTheme="majorBidi" w:eastAsia="Times New Roman" w:hAnsiTheme="majorBidi" w:cstheme="majorBidi"/>
          <w:b/>
          <w:bCs/>
          <w:color w:val="000000" w:themeColor="text1"/>
          <w:lang w:eastAsia="en-US"/>
        </w:rPr>
      </w:pPr>
      <w:r w:rsidRPr="00762050">
        <w:rPr>
          <w:rFonts w:asciiTheme="majorBidi" w:eastAsia="Times New Roman" w:hAnsiTheme="majorBidi" w:cstheme="majorBidi"/>
          <w:b/>
          <w:bCs/>
          <w:color w:val="000000" w:themeColor="text1"/>
          <w:lang w:eastAsia="en-US"/>
        </w:rPr>
        <w:t>TP 7 : Pointeurs et allocation dynamique</w:t>
      </w:r>
    </w:p>
    <w:p w14:paraId="4A884575" w14:textId="77777777" w:rsidR="00EE4E3E" w:rsidRPr="00762050" w:rsidRDefault="00EE4E3E" w:rsidP="00D92323">
      <w:pPr>
        <w:pStyle w:val="Paragraphedeliste"/>
        <w:numPr>
          <w:ilvl w:val="0"/>
          <w:numId w:val="92"/>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Utilisation</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pointeurs</w:t>
      </w:r>
      <w:proofErr w:type="spellEnd"/>
    </w:p>
    <w:p w14:paraId="68DD7A89" w14:textId="77777777" w:rsidR="00EE4E3E" w:rsidRPr="00762050" w:rsidRDefault="00EE4E3E" w:rsidP="00D92323">
      <w:pPr>
        <w:pStyle w:val="Paragraphedeliste"/>
        <w:numPr>
          <w:ilvl w:val="0"/>
          <w:numId w:val="92"/>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Allocation et </w:t>
      </w:r>
      <w:proofErr w:type="spellStart"/>
      <w:r w:rsidRPr="00762050">
        <w:rPr>
          <w:rFonts w:asciiTheme="majorBidi" w:eastAsia="Times New Roman" w:hAnsiTheme="majorBidi" w:cstheme="majorBidi"/>
          <w:color w:val="000000" w:themeColor="text1"/>
          <w:lang w:val="en-US" w:eastAsia="en-US"/>
        </w:rPr>
        <w:t>libération</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mémoire</w:t>
      </w:r>
      <w:proofErr w:type="spellEnd"/>
    </w:p>
    <w:p w14:paraId="13B2BC3A" w14:textId="77777777" w:rsidR="00EE4E3E" w:rsidRPr="00762050" w:rsidRDefault="00EE4E3E" w:rsidP="00D92323">
      <w:pPr>
        <w:pStyle w:val="Paragraphedeliste"/>
        <w:numPr>
          <w:ilvl w:val="0"/>
          <w:numId w:val="92"/>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Tableaux </w:t>
      </w:r>
      <w:proofErr w:type="spellStart"/>
      <w:r w:rsidRPr="00762050">
        <w:rPr>
          <w:rFonts w:asciiTheme="majorBidi" w:eastAsia="Times New Roman" w:hAnsiTheme="majorBidi" w:cstheme="majorBidi"/>
          <w:color w:val="000000" w:themeColor="text1"/>
          <w:lang w:val="en-US" w:eastAsia="en-US"/>
        </w:rPr>
        <w:t>dynamiques</w:t>
      </w:r>
      <w:proofErr w:type="spellEnd"/>
    </w:p>
    <w:p w14:paraId="4AEBCA79" w14:textId="77777777" w:rsidR="00EE4E3E" w:rsidRPr="00762050" w:rsidRDefault="00EE4E3E" w:rsidP="00EE4E3E">
      <w:pPr>
        <w:jc w:val="both"/>
        <w:outlineLvl w:val="2"/>
        <w:rPr>
          <w:rFonts w:asciiTheme="majorBidi" w:eastAsiaTheme="minorHAnsi" w:hAnsiTheme="majorBidi" w:cstheme="majorBidi"/>
          <w:color w:val="000000" w:themeColor="text1"/>
          <w:lang w:eastAsia="en-US"/>
        </w:rPr>
      </w:pPr>
      <w:r w:rsidRPr="00762050">
        <w:rPr>
          <w:rFonts w:asciiTheme="majorBidi" w:eastAsia="Times New Roman" w:hAnsiTheme="majorBidi" w:cstheme="majorBidi"/>
          <w:b/>
          <w:bCs/>
          <w:color w:val="000000" w:themeColor="text1"/>
          <w:lang w:eastAsia="en-US"/>
        </w:rPr>
        <w:t>TP 8 : Fichiers</w:t>
      </w:r>
    </w:p>
    <w:p w14:paraId="52C34FC9" w14:textId="77777777" w:rsidR="00EE4E3E" w:rsidRPr="00762050" w:rsidRDefault="00EE4E3E" w:rsidP="00EE4E3E">
      <w:pPr>
        <w:jc w:val="both"/>
        <w:rPr>
          <w:rFonts w:asciiTheme="majorBidi" w:eastAsiaTheme="minorHAnsi" w:hAnsiTheme="majorBidi" w:cstheme="majorBidi"/>
          <w:color w:val="000000" w:themeColor="text1"/>
          <w:lang w:eastAsia="en-US"/>
        </w:rPr>
      </w:pPr>
    </w:p>
    <w:p w14:paraId="29D8A4F8" w14:textId="77777777" w:rsidR="00EE4E3E" w:rsidRPr="00B551D2" w:rsidRDefault="00EE4E3E" w:rsidP="00EE4E3E">
      <w:pPr>
        <w:spacing w:line="276" w:lineRule="auto"/>
        <w:jc w:val="both"/>
        <w:rPr>
          <w:rFonts w:asciiTheme="majorBidi" w:hAnsiTheme="majorBidi" w:cstheme="majorBidi"/>
          <w:bCs/>
          <w:color w:val="000000" w:themeColor="text1"/>
        </w:rPr>
      </w:pPr>
      <w:r w:rsidRPr="00762050">
        <w:rPr>
          <w:rFonts w:asciiTheme="majorBidi" w:hAnsiTheme="majorBidi" w:cstheme="majorBidi"/>
          <w:b/>
          <w:color w:val="000000" w:themeColor="text1"/>
          <w:u w:val="thick" w:color="F79646" w:themeColor="accent6"/>
        </w:rPr>
        <w:t>Mode d’évaluation:</w:t>
      </w:r>
      <w:r>
        <w:rPr>
          <w:rFonts w:asciiTheme="majorBidi" w:hAnsiTheme="majorBidi" w:cstheme="majorBidi"/>
          <w:bCs/>
          <w:color w:val="000000" w:themeColor="text1"/>
        </w:rPr>
        <w:t xml:space="preserve"> </w:t>
      </w:r>
      <w:r w:rsidRPr="00762050">
        <w:rPr>
          <w:rFonts w:asciiTheme="majorBidi" w:hAnsiTheme="majorBidi" w:cstheme="majorBidi"/>
          <w:color w:val="000000" w:themeColor="text1"/>
        </w:rPr>
        <w:t>Contrôle continu: 40% ; Examen: 60%.</w:t>
      </w:r>
    </w:p>
    <w:p w14:paraId="773D747D" w14:textId="77777777" w:rsidR="00EE4E3E" w:rsidRPr="00762050" w:rsidRDefault="00EE4E3E" w:rsidP="00EE4E3E">
      <w:pPr>
        <w:shd w:val="clear" w:color="auto" w:fill="FFFFFF"/>
        <w:rPr>
          <w:rFonts w:asciiTheme="majorBidi" w:eastAsia="Times New Roman" w:hAnsiTheme="majorBidi" w:cstheme="majorBidi"/>
          <w:color w:val="000000" w:themeColor="text1"/>
          <w:lang w:eastAsia="fr-FR"/>
        </w:rPr>
      </w:pPr>
    </w:p>
    <w:p w14:paraId="0BAADAAC" w14:textId="77777777" w:rsidR="00EE4E3E" w:rsidRPr="00762050" w:rsidRDefault="00EE4E3E" w:rsidP="00EE4E3E">
      <w:pPr>
        <w:spacing w:line="276" w:lineRule="auto"/>
        <w:jc w:val="both"/>
        <w:rPr>
          <w:rFonts w:asciiTheme="majorBidi" w:hAnsiTheme="majorBidi" w:cstheme="majorBidi"/>
          <w:bCs/>
          <w:color w:val="000000" w:themeColor="text1"/>
        </w:rPr>
      </w:pPr>
      <w:r w:rsidRPr="00762050">
        <w:rPr>
          <w:rFonts w:asciiTheme="majorBidi" w:hAnsiTheme="majorBidi" w:cstheme="majorBidi"/>
          <w:b/>
          <w:color w:val="000000" w:themeColor="text1"/>
          <w:u w:val="thick" w:color="F79646" w:themeColor="accent6"/>
        </w:rPr>
        <w:t>Références bibliographiques:</w:t>
      </w:r>
    </w:p>
    <w:p w14:paraId="3493A452" w14:textId="77777777" w:rsidR="00EE4E3E" w:rsidRPr="00B551D2" w:rsidRDefault="00EE4E3E" w:rsidP="00D92323">
      <w:pPr>
        <w:numPr>
          <w:ilvl w:val="0"/>
          <w:numId w:val="76"/>
        </w:numPr>
        <w:tabs>
          <w:tab w:val="clear" w:pos="720"/>
        </w:tabs>
        <w:ind w:left="426"/>
        <w:rPr>
          <w:rFonts w:asciiTheme="majorBidi" w:eastAsia="Times New Roman" w:hAnsiTheme="majorBidi" w:cstheme="majorBidi"/>
          <w:color w:val="000000" w:themeColor="text1"/>
          <w:sz w:val="22"/>
          <w:szCs w:val="22"/>
          <w:lang w:val="en-US" w:eastAsia="en-US"/>
        </w:rPr>
      </w:pPr>
      <w:r w:rsidRPr="00B551D2">
        <w:rPr>
          <w:rFonts w:asciiTheme="majorBidi" w:eastAsia="Times New Roman" w:hAnsiTheme="majorBidi" w:cstheme="majorBidi"/>
          <w:color w:val="000000" w:themeColor="text1"/>
          <w:sz w:val="22"/>
          <w:szCs w:val="22"/>
          <w:lang w:val="en-US" w:eastAsia="en-US"/>
        </w:rPr>
        <w:t xml:space="preserve">Kernighan, B. W., &amp; Ritchie, D. M. (2022). </w:t>
      </w:r>
      <w:r w:rsidRPr="00B551D2">
        <w:rPr>
          <w:rFonts w:asciiTheme="majorBidi" w:eastAsia="Times New Roman" w:hAnsiTheme="majorBidi" w:cstheme="majorBidi"/>
          <w:i/>
          <w:iCs/>
          <w:color w:val="000000" w:themeColor="text1"/>
          <w:sz w:val="22"/>
          <w:szCs w:val="22"/>
          <w:lang w:eastAsia="en-US"/>
        </w:rPr>
        <w:t>Le langage C : Norme ANSI</w:t>
      </w:r>
      <w:r w:rsidRPr="00B551D2">
        <w:rPr>
          <w:rFonts w:asciiTheme="majorBidi" w:eastAsia="Times New Roman" w:hAnsiTheme="majorBidi" w:cstheme="majorBidi"/>
          <w:color w:val="000000" w:themeColor="text1"/>
          <w:sz w:val="22"/>
          <w:szCs w:val="22"/>
          <w:lang w:eastAsia="en-US"/>
        </w:rPr>
        <w:t xml:space="preserve">, 2e édition. </w:t>
      </w:r>
      <w:proofErr w:type="spellStart"/>
      <w:r w:rsidRPr="00B551D2">
        <w:rPr>
          <w:rFonts w:asciiTheme="majorBidi" w:eastAsia="Times New Roman" w:hAnsiTheme="majorBidi" w:cstheme="majorBidi"/>
          <w:color w:val="000000" w:themeColor="text1"/>
          <w:sz w:val="22"/>
          <w:szCs w:val="22"/>
          <w:lang w:val="en-US" w:eastAsia="en-US"/>
        </w:rPr>
        <w:t>Dunod</w:t>
      </w:r>
      <w:proofErr w:type="spellEnd"/>
      <w:r w:rsidRPr="00B551D2">
        <w:rPr>
          <w:rFonts w:asciiTheme="majorBidi" w:eastAsia="Times New Roman" w:hAnsiTheme="majorBidi" w:cstheme="majorBidi"/>
          <w:color w:val="000000" w:themeColor="text1"/>
          <w:sz w:val="22"/>
          <w:szCs w:val="22"/>
          <w:lang w:val="en-US" w:eastAsia="en-US"/>
        </w:rPr>
        <w:t>.</w:t>
      </w:r>
    </w:p>
    <w:p w14:paraId="1F139B3C" w14:textId="77777777" w:rsidR="00EE4E3E" w:rsidRPr="00B551D2" w:rsidRDefault="00EE4E3E" w:rsidP="00D92323">
      <w:pPr>
        <w:numPr>
          <w:ilvl w:val="0"/>
          <w:numId w:val="76"/>
        </w:numPr>
        <w:tabs>
          <w:tab w:val="clear" w:pos="720"/>
        </w:tabs>
        <w:ind w:left="426"/>
        <w:rPr>
          <w:rFonts w:asciiTheme="majorBidi" w:eastAsia="Times New Roman" w:hAnsiTheme="majorBidi" w:cstheme="majorBidi"/>
          <w:color w:val="000000" w:themeColor="text1"/>
          <w:sz w:val="22"/>
          <w:szCs w:val="22"/>
          <w:lang w:eastAsia="en-US"/>
        </w:rPr>
      </w:pPr>
      <w:r w:rsidRPr="00B551D2">
        <w:rPr>
          <w:rFonts w:asciiTheme="majorBidi" w:eastAsia="Times New Roman" w:hAnsiTheme="majorBidi" w:cstheme="majorBidi"/>
          <w:color w:val="000000" w:themeColor="text1"/>
          <w:sz w:val="22"/>
          <w:szCs w:val="22"/>
          <w:lang w:eastAsia="en-US"/>
        </w:rPr>
        <w:t xml:space="preserve">Perry, G. (2007). </w:t>
      </w:r>
      <w:r w:rsidRPr="00B551D2">
        <w:rPr>
          <w:rFonts w:asciiTheme="majorBidi" w:hAnsiTheme="majorBidi" w:cstheme="majorBidi"/>
          <w:color w:val="000000" w:themeColor="text1"/>
          <w:sz w:val="22"/>
          <w:szCs w:val="22"/>
          <w:shd w:val="clear" w:color="auto" w:fill="FFFFFF"/>
        </w:rPr>
        <w:t>Exercices corrigés sur le Langage C</w:t>
      </w:r>
      <w:r w:rsidRPr="00B551D2">
        <w:rPr>
          <w:rFonts w:asciiTheme="majorBidi" w:eastAsia="Times New Roman" w:hAnsiTheme="majorBidi" w:cstheme="majorBidi"/>
          <w:color w:val="000000" w:themeColor="text1"/>
          <w:sz w:val="22"/>
          <w:szCs w:val="22"/>
          <w:lang w:eastAsia="en-US"/>
        </w:rPr>
        <w:t>, 2e édition . Dunod.</w:t>
      </w:r>
    </w:p>
    <w:p w14:paraId="4E36FE2D" w14:textId="77777777" w:rsidR="00EE4E3E" w:rsidRPr="00B551D2" w:rsidRDefault="00EE4E3E" w:rsidP="00D92323">
      <w:pPr>
        <w:numPr>
          <w:ilvl w:val="0"/>
          <w:numId w:val="76"/>
        </w:numPr>
        <w:tabs>
          <w:tab w:val="clear" w:pos="720"/>
        </w:tabs>
        <w:ind w:left="426"/>
        <w:rPr>
          <w:rFonts w:asciiTheme="majorBidi" w:eastAsia="Times New Roman" w:hAnsiTheme="majorBidi" w:cstheme="majorBidi"/>
          <w:color w:val="000000" w:themeColor="text1"/>
          <w:sz w:val="22"/>
          <w:szCs w:val="22"/>
          <w:lang w:eastAsia="en-US"/>
        </w:rPr>
      </w:pPr>
      <w:r w:rsidRPr="00B551D2">
        <w:rPr>
          <w:rFonts w:asciiTheme="majorBidi" w:eastAsia="Times New Roman" w:hAnsiTheme="majorBidi" w:cstheme="majorBidi"/>
          <w:color w:val="000000" w:themeColor="text1"/>
          <w:sz w:val="22"/>
          <w:szCs w:val="22"/>
          <w:lang w:eastAsia="en-US"/>
        </w:rPr>
        <w:t xml:space="preserve">Delannoy, C. (2016). </w:t>
      </w:r>
      <w:r w:rsidRPr="00B551D2">
        <w:rPr>
          <w:rFonts w:asciiTheme="majorBidi" w:eastAsia="Times New Roman" w:hAnsiTheme="majorBidi" w:cstheme="majorBidi"/>
          <w:i/>
          <w:iCs/>
          <w:color w:val="000000" w:themeColor="text1"/>
          <w:sz w:val="22"/>
          <w:szCs w:val="22"/>
          <w:lang w:eastAsia="en-US"/>
        </w:rPr>
        <w:t>Programmer en langage C : Cours et exercices corrigés</w:t>
      </w:r>
      <w:r w:rsidRPr="00B551D2">
        <w:rPr>
          <w:rFonts w:asciiTheme="majorBidi" w:eastAsia="Times New Roman" w:hAnsiTheme="majorBidi" w:cstheme="majorBidi"/>
          <w:color w:val="000000" w:themeColor="text1"/>
          <w:sz w:val="22"/>
          <w:szCs w:val="22"/>
          <w:lang w:eastAsia="en-US"/>
        </w:rPr>
        <w:t xml:space="preserve">, </w:t>
      </w:r>
      <w:r w:rsidRPr="00B551D2">
        <w:rPr>
          <w:rFonts w:asciiTheme="majorBidi" w:hAnsiTheme="majorBidi" w:cstheme="majorBidi"/>
          <w:color w:val="000000" w:themeColor="text1"/>
          <w:sz w:val="22"/>
          <w:szCs w:val="22"/>
          <w:shd w:val="clear" w:color="auto" w:fill="FFFFFF"/>
        </w:rPr>
        <w:t>5</w:t>
      </w:r>
      <w:r w:rsidRPr="00B551D2">
        <w:rPr>
          <w:rFonts w:asciiTheme="majorBidi" w:hAnsiTheme="majorBidi" w:cstheme="majorBidi"/>
          <w:color w:val="000000" w:themeColor="text1"/>
          <w:sz w:val="22"/>
          <w:szCs w:val="22"/>
          <w:shd w:val="clear" w:color="auto" w:fill="FFFFFF"/>
          <w:vertAlign w:val="superscript"/>
        </w:rPr>
        <w:t>eme</w:t>
      </w:r>
      <w:r w:rsidRPr="00B551D2">
        <w:rPr>
          <w:rFonts w:asciiTheme="majorBidi" w:hAnsiTheme="majorBidi" w:cstheme="majorBidi"/>
          <w:color w:val="000000" w:themeColor="text1"/>
          <w:sz w:val="22"/>
          <w:szCs w:val="22"/>
          <w:shd w:val="clear" w:color="auto" w:fill="FFFFFF"/>
        </w:rPr>
        <w:t> édition</w:t>
      </w:r>
      <w:r w:rsidRPr="00B551D2">
        <w:rPr>
          <w:rFonts w:asciiTheme="majorBidi" w:eastAsia="Times New Roman" w:hAnsiTheme="majorBidi" w:cstheme="majorBidi"/>
          <w:color w:val="000000" w:themeColor="text1"/>
          <w:sz w:val="22"/>
          <w:szCs w:val="22"/>
          <w:lang w:eastAsia="en-US"/>
        </w:rPr>
        <w:t>. Eyrolles.</w:t>
      </w:r>
    </w:p>
    <w:p w14:paraId="2EC1D2B9" w14:textId="77777777" w:rsidR="00EE4E3E" w:rsidRPr="00B551D2" w:rsidRDefault="00EE4E3E" w:rsidP="00D92323">
      <w:pPr>
        <w:numPr>
          <w:ilvl w:val="0"/>
          <w:numId w:val="76"/>
        </w:numPr>
        <w:tabs>
          <w:tab w:val="clear" w:pos="720"/>
        </w:tabs>
        <w:ind w:left="426"/>
        <w:rPr>
          <w:rFonts w:asciiTheme="majorBidi" w:eastAsia="Times New Roman" w:hAnsiTheme="majorBidi" w:cstheme="majorBidi"/>
          <w:color w:val="000000" w:themeColor="text1"/>
          <w:sz w:val="22"/>
          <w:szCs w:val="22"/>
          <w:lang w:eastAsia="en-US"/>
        </w:rPr>
      </w:pPr>
      <w:proofErr w:type="spellStart"/>
      <w:r w:rsidRPr="00B551D2">
        <w:rPr>
          <w:rFonts w:asciiTheme="majorBidi" w:eastAsia="Times New Roman" w:hAnsiTheme="majorBidi" w:cstheme="majorBidi"/>
          <w:color w:val="000000" w:themeColor="text1"/>
          <w:sz w:val="22"/>
          <w:szCs w:val="22"/>
          <w:lang w:eastAsia="en-US"/>
        </w:rPr>
        <w:t>Tanenbaum</w:t>
      </w:r>
      <w:proofErr w:type="spellEnd"/>
      <w:r w:rsidRPr="00B551D2">
        <w:rPr>
          <w:rFonts w:asciiTheme="majorBidi" w:eastAsia="Times New Roman" w:hAnsiTheme="majorBidi" w:cstheme="majorBidi"/>
          <w:color w:val="000000" w:themeColor="text1"/>
          <w:sz w:val="22"/>
          <w:szCs w:val="22"/>
          <w:lang w:eastAsia="en-US"/>
        </w:rPr>
        <w:t>, A. S. (20</w:t>
      </w:r>
      <w:r w:rsidRPr="00B551D2">
        <w:rPr>
          <w:rFonts w:asciiTheme="majorBidi" w:hAnsiTheme="majorBidi" w:cstheme="majorBidi"/>
          <w:color w:val="000000" w:themeColor="text1"/>
          <w:sz w:val="22"/>
          <w:szCs w:val="22"/>
        </w:rPr>
        <w:t>08</w:t>
      </w:r>
      <w:r w:rsidRPr="00B551D2">
        <w:rPr>
          <w:rFonts w:asciiTheme="majorBidi" w:eastAsia="Times New Roman" w:hAnsiTheme="majorBidi" w:cstheme="majorBidi"/>
          <w:color w:val="000000" w:themeColor="text1"/>
          <w:sz w:val="22"/>
          <w:szCs w:val="22"/>
          <w:lang w:eastAsia="en-US"/>
        </w:rPr>
        <w:t xml:space="preserve">). </w:t>
      </w:r>
      <w:r w:rsidRPr="00B551D2">
        <w:rPr>
          <w:rFonts w:asciiTheme="majorBidi" w:hAnsiTheme="majorBidi" w:cstheme="majorBidi"/>
          <w:color w:val="000000" w:themeColor="text1"/>
          <w:sz w:val="22"/>
          <w:szCs w:val="22"/>
        </w:rPr>
        <w:t>Systèmes d'exploitation Avec plus de 400 exercices</w:t>
      </w:r>
      <w:r w:rsidRPr="00B551D2">
        <w:rPr>
          <w:rFonts w:asciiTheme="majorBidi" w:eastAsia="Times New Roman" w:hAnsiTheme="majorBidi" w:cstheme="majorBidi"/>
          <w:color w:val="000000" w:themeColor="text1"/>
          <w:sz w:val="22"/>
          <w:szCs w:val="22"/>
          <w:lang w:eastAsia="en-US"/>
        </w:rPr>
        <w:t>, 3e édition. Pearson.</w:t>
      </w:r>
    </w:p>
    <w:p w14:paraId="5CBDDCE5" w14:textId="77777777" w:rsidR="00EE4E3E" w:rsidRPr="00B551D2" w:rsidRDefault="00EE4E3E" w:rsidP="00D92323">
      <w:pPr>
        <w:numPr>
          <w:ilvl w:val="0"/>
          <w:numId w:val="76"/>
        </w:numPr>
        <w:tabs>
          <w:tab w:val="clear" w:pos="720"/>
        </w:tabs>
        <w:ind w:left="426"/>
        <w:rPr>
          <w:rFonts w:asciiTheme="majorBidi" w:eastAsia="Times New Roman" w:hAnsiTheme="majorBidi" w:cstheme="majorBidi"/>
          <w:color w:val="000000" w:themeColor="text1"/>
          <w:sz w:val="22"/>
          <w:szCs w:val="22"/>
          <w:lang w:eastAsia="en-US"/>
        </w:rPr>
      </w:pPr>
      <w:r w:rsidRPr="00B551D2">
        <w:rPr>
          <w:rFonts w:asciiTheme="majorBidi" w:hAnsiTheme="majorBidi" w:cstheme="majorBidi"/>
          <w:i/>
          <w:iCs/>
          <w:color w:val="000000" w:themeColor="text1"/>
          <w:sz w:val="22"/>
          <w:szCs w:val="22"/>
          <w:shd w:val="clear" w:color="auto" w:fill="FFFFFF"/>
        </w:rPr>
        <w:t>Yves</w:t>
      </w:r>
      <w:r w:rsidRPr="00B551D2">
        <w:rPr>
          <w:rFonts w:asciiTheme="majorBidi" w:eastAsia="Times New Roman" w:hAnsiTheme="majorBidi" w:cstheme="majorBidi"/>
          <w:color w:val="000000" w:themeColor="text1"/>
          <w:sz w:val="22"/>
          <w:szCs w:val="22"/>
          <w:lang w:eastAsia="en-US"/>
        </w:rPr>
        <w:t xml:space="preserve">, </w:t>
      </w:r>
      <w:r w:rsidRPr="00B551D2">
        <w:rPr>
          <w:rFonts w:asciiTheme="majorBidi" w:hAnsiTheme="majorBidi" w:cstheme="majorBidi"/>
          <w:color w:val="000000" w:themeColor="text1"/>
          <w:sz w:val="22"/>
          <w:szCs w:val="22"/>
        </w:rPr>
        <w:t>M</w:t>
      </w:r>
      <w:r w:rsidRPr="00B551D2">
        <w:rPr>
          <w:rFonts w:asciiTheme="majorBidi" w:eastAsia="Times New Roman" w:hAnsiTheme="majorBidi" w:cstheme="majorBidi"/>
          <w:color w:val="000000" w:themeColor="text1"/>
          <w:sz w:val="22"/>
          <w:szCs w:val="22"/>
          <w:lang w:eastAsia="en-US"/>
        </w:rPr>
        <w:t>. (20</w:t>
      </w:r>
      <w:r w:rsidRPr="00B551D2">
        <w:rPr>
          <w:rFonts w:asciiTheme="majorBidi" w:hAnsiTheme="majorBidi" w:cstheme="majorBidi"/>
          <w:color w:val="000000" w:themeColor="text1"/>
          <w:sz w:val="22"/>
          <w:szCs w:val="22"/>
        </w:rPr>
        <w:t>09</w:t>
      </w:r>
      <w:r w:rsidRPr="00B551D2">
        <w:rPr>
          <w:rFonts w:asciiTheme="majorBidi" w:eastAsia="Times New Roman" w:hAnsiTheme="majorBidi" w:cstheme="majorBidi"/>
          <w:color w:val="000000" w:themeColor="text1"/>
          <w:sz w:val="22"/>
          <w:szCs w:val="22"/>
          <w:lang w:eastAsia="en-US"/>
        </w:rPr>
        <w:t xml:space="preserve">). </w:t>
      </w:r>
      <w:r w:rsidRPr="00B551D2">
        <w:rPr>
          <w:rFonts w:asciiTheme="majorBidi" w:hAnsiTheme="majorBidi" w:cstheme="majorBidi"/>
          <w:color w:val="000000" w:themeColor="text1"/>
          <w:sz w:val="22"/>
          <w:szCs w:val="22"/>
        </w:rPr>
        <w:t xml:space="preserve">C en action Solutions et exemples pour les programmeurs en C, </w:t>
      </w:r>
      <w:r w:rsidRPr="00B551D2">
        <w:rPr>
          <w:rFonts w:asciiTheme="majorBidi" w:hAnsiTheme="majorBidi" w:cstheme="majorBidi"/>
          <w:color w:val="000000" w:themeColor="text1"/>
          <w:sz w:val="22"/>
          <w:szCs w:val="22"/>
          <w:shd w:val="clear" w:color="auto" w:fill="FFFFFF"/>
        </w:rPr>
        <w:t>2</w:t>
      </w:r>
      <w:r w:rsidRPr="00B551D2">
        <w:rPr>
          <w:rFonts w:asciiTheme="majorBidi" w:hAnsiTheme="majorBidi" w:cstheme="majorBidi"/>
          <w:color w:val="000000" w:themeColor="text1"/>
          <w:sz w:val="22"/>
          <w:szCs w:val="22"/>
          <w:shd w:val="clear" w:color="auto" w:fill="FFFFFF"/>
          <w:vertAlign w:val="superscript"/>
        </w:rPr>
        <w:t>e</w:t>
      </w:r>
      <w:r w:rsidRPr="00B551D2">
        <w:rPr>
          <w:rFonts w:asciiTheme="majorBidi" w:hAnsiTheme="majorBidi" w:cstheme="majorBidi"/>
          <w:color w:val="000000" w:themeColor="text1"/>
          <w:sz w:val="22"/>
          <w:szCs w:val="22"/>
          <w:shd w:val="clear" w:color="auto" w:fill="FFFFFF"/>
        </w:rPr>
        <w:t xml:space="preserve"> édition, ENI, ISBN10 : 2746052563. </w:t>
      </w:r>
    </w:p>
    <w:p w14:paraId="7AD02749" w14:textId="77777777" w:rsidR="00EE4E3E" w:rsidRPr="00B551D2" w:rsidRDefault="00EE4E3E" w:rsidP="00D92323">
      <w:pPr>
        <w:numPr>
          <w:ilvl w:val="0"/>
          <w:numId w:val="76"/>
        </w:numPr>
        <w:tabs>
          <w:tab w:val="clear" w:pos="720"/>
        </w:tabs>
        <w:ind w:left="426"/>
        <w:rPr>
          <w:rFonts w:asciiTheme="majorBidi" w:eastAsia="Times New Roman" w:hAnsiTheme="majorBidi" w:cstheme="majorBidi"/>
          <w:color w:val="000000" w:themeColor="text1"/>
          <w:sz w:val="22"/>
          <w:szCs w:val="22"/>
          <w:lang w:val="en-US" w:eastAsia="en-US"/>
        </w:rPr>
      </w:pPr>
      <w:proofErr w:type="spellStart"/>
      <w:r w:rsidRPr="00B551D2">
        <w:rPr>
          <w:rFonts w:asciiTheme="majorBidi" w:eastAsia="Times New Roman" w:hAnsiTheme="majorBidi" w:cstheme="majorBidi"/>
          <w:color w:val="000000" w:themeColor="text1"/>
          <w:sz w:val="22"/>
          <w:szCs w:val="22"/>
          <w:lang w:val="en-US" w:eastAsia="en-US"/>
        </w:rPr>
        <w:t>Ressources</w:t>
      </w:r>
      <w:proofErr w:type="spellEnd"/>
      <w:r w:rsidRPr="00B551D2">
        <w:rPr>
          <w:rFonts w:asciiTheme="majorBidi" w:eastAsia="Times New Roman" w:hAnsiTheme="majorBidi" w:cstheme="majorBidi"/>
          <w:color w:val="000000" w:themeColor="text1"/>
          <w:sz w:val="22"/>
          <w:szCs w:val="22"/>
          <w:lang w:val="en-US" w:eastAsia="en-US"/>
        </w:rPr>
        <w:t xml:space="preserve"> </w:t>
      </w:r>
      <w:proofErr w:type="spellStart"/>
      <w:r w:rsidRPr="00B551D2">
        <w:rPr>
          <w:rFonts w:asciiTheme="majorBidi" w:eastAsia="Times New Roman" w:hAnsiTheme="majorBidi" w:cstheme="majorBidi"/>
          <w:color w:val="000000" w:themeColor="text1"/>
          <w:sz w:val="22"/>
          <w:szCs w:val="22"/>
          <w:lang w:val="en-US" w:eastAsia="en-US"/>
        </w:rPr>
        <w:t>en</w:t>
      </w:r>
      <w:proofErr w:type="spellEnd"/>
      <w:r w:rsidRPr="00B551D2">
        <w:rPr>
          <w:rFonts w:asciiTheme="majorBidi" w:eastAsia="Times New Roman" w:hAnsiTheme="majorBidi" w:cstheme="majorBidi"/>
          <w:color w:val="000000" w:themeColor="text1"/>
          <w:sz w:val="22"/>
          <w:szCs w:val="22"/>
          <w:lang w:val="en-US" w:eastAsia="en-US"/>
        </w:rPr>
        <w:t xml:space="preserve"> </w:t>
      </w:r>
      <w:proofErr w:type="spellStart"/>
      <w:proofErr w:type="gramStart"/>
      <w:r w:rsidRPr="00B551D2">
        <w:rPr>
          <w:rFonts w:asciiTheme="majorBidi" w:eastAsia="Times New Roman" w:hAnsiTheme="majorBidi" w:cstheme="majorBidi"/>
          <w:color w:val="000000" w:themeColor="text1"/>
          <w:sz w:val="22"/>
          <w:szCs w:val="22"/>
          <w:lang w:val="en-US" w:eastAsia="en-US"/>
        </w:rPr>
        <w:t>ligne</w:t>
      </w:r>
      <w:proofErr w:type="spellEnd"/>
      <w:r w:rsidRPr="00B551D2">
        <w:rPr>
          <w:rFonts w:asciiTheme="majorBidi" w:eastAsia="Times New Roman" w:hAnsiTheme="majorBidi" w:cstheme="majorBidi"/>
          <w:color w:val="000000" w:themeColor="text1"/>
          <w:sz w:val="22"/>
          <w:szCs w:val="22"/>
          <w:lang w:val="en-US" w:eastAsia="en-US"/>
        </w:rPr>
        <w:t xml:space="preserve"> :</w:t>
      </w:r>
      <w:proofErr w:type="gramEnd"/>
    </w:p>
    <w:p w14:paraId="1E802384" w14:textId="77777777" w:rsidR="00EE4E3E" w:rsidRPr="00B551D2" w:rsidRDefault="00EE4E3E" w:rsidP="00D92323">
      <w:pPr>
        <w:numPr>
          <w:ilvl w:val="1"/>
          <w:numId w:val="93"/>
        </w:numPr>
        <w:ind w:left="426"/>
        <w:rPr>
          <w:rFonts w:asciiTheme="majorBidi" w:eastAsia="Times New Roman" w:hAnsiTheme="majorBidi" w:cstheme="majorBidi"/>
          <w:color w:val="000000" w:themeColor="text1"/>
          <w:sz w:val="22"/>
          <w:szCs w:val="22"/>
          <w:lang w:val="en-US" w:eastAsia="en-US"/>
        </w:rPr>
      </w:pPr>
      <w:r w:rsidRPr="00B551D2">
        <w:rPr>
          <w:rFonts w:asciiTheme="majorBidi" w:eastAsia="Times New Roman" w:hAnsiTheme="majorBidi" w:cstheme="majorBidi"/>
          <w:i/>
          <w:iCs/>
          <w:color w:val="000000" w:themeColor="text1"/>
          <w:sz w:val="22"/>
          <w:szCs w:val="22"/>
          <w:lang w:val="en-US" w:eastAsia="en-US"/>
        </w:rPr>
        <w:t>Learn C Programming</w:t>
      </w:r>
      <w:r w:rsidRPr="00B551D2">
        <w:rPr>
          <w:rFonts w:asciiTheme="majorBidi" w:eastAsia="Times New Roman" w:hAnsiTheme="majorBidi" w:cstheme="majorBidi"/>
          <w:color w:val="000000" w:themeColor="text1"/>
          <w:sz w:val="22"/>
          <w:szCs w:val="22"/>
          <w:lang w:val="en-US" w:eastAsia="en-US"/>
        </w:rPr>
        <w:t xml:space="preserve"> sur https://www.learn-c.org/</w:t>
      </w:r>
    </w:p>
    <w:p w14:paraId="34DF4C81" w14:textId="77777777" w:rsidR="00EE4E3E" w:rsidRPr="00B551D2" w:rsidRDefault="00EE4E3E" w:rsidP="00D92323">
      <w:pPr>
        <w:numPr>
          <w:ilvl w:val="1"/>
          <w:numId w:val="93"/>
        </w:numPr>
        <w:ind w:left="426"/>
        <w:rPr>
          <w:rFonts w:asciiTheme="majorBidi" w:eastAsia="Times New Roman" w:hAnsiTheme="majorBidi" w:cstheme="majorBidi"/>
          <w:color w:val="000000" w:themeColor="text1"/>
          <w:sz w:val="22"/>
          <w:szCs w:val="22"/>
          <w:lang w:val="en-US" w:eastAsia="en-US"/>
        </w:rPr>
      </w:pPr>
      <w:r w:rsidRPr="00B551D2">
        <w:rPr>
          <w:rFonts w:asciiTheme="majorBidi" w:eastAsia="Times New Roman" w:hAnsiTheme="majorBidi" w:cstheme="majorBidi"/>
          <w:i/>
          <w:iCs/>
          <w:color w:val="000000" w:themeColor="text1"/>
          <w:sz w:val="22"/>
          <w:szCs w:val="22"/>
          <w:lang w:val="en-US" w:eastAsia="en-US"/>
        </w:rPr>
        <w:t>C Programming</w:t>
      </w:r>
      <w:r w:rsidRPr="00B551D2">
        <w:rPr>
          <w:rFonts w:asciiTheme="majorBidi" w:eastAsia="Times New Roman" w:hAnsiTheme="majorBidi" w:cstheme="majorBidi"/>
          <w:color w:val="000000" w:themeColor="text1"/>
          <w:sz w:val="22"/>
          <w:szCs w:val="22"/>
          <w:lang w:val="en-US" w:eastAsia="en-US"/>
        </w:rPr>
        <w:t xml:space="preserve"> sur https://www.tutorialspoint.com/cprogramming/</w:t>
      </w:r>
    </w:p>
    <w:p w14:paraId="7586CAA0" w14:textId="77777777" w:rsidR="00EE4E3E" w:rsidRPr="00762050" w:rsidRDefault="00EE4E3E" w:rsidP="00EE4E3E">
      <w:pPr>
        <w:jc w:val="both"/>
        <w:outlineLvl w:val="0"/>
        <w:rPr>
          <w:rFonts w:asciiTheme="majorBidi" w:hAnsiTheme="majorBidi" w:cstheme="majorBidi"/>
        </w:rPr>
      </w:pPr>
    </w:p>
    <w:p w14:paraId="4F184D31" w14:textId="77777777" w:rsidR="00EE4E3E" w:rsidRPr="00762050" w:rsidRDefault="00EE4E3E" w:rsidP="00EE4E3E">
      <w:pPr>
        <w:rPr>
          <w:rFonts w:asciiTheme="majorBidi" w:hAnsiTheme="majorBidi" w:cstheme="majorBidi"/>
        </w:rPr>
      </w:pPr>
    </w:p>
    <w:p w14:paraId="72562E62" w14:textId="77777777" w:rsidR="00EE4E3E" w:rsidRDefault="00EE4E3E" w:rsidP="00EE4E3E">
      <w:pPr>
        <w:rPr>
          <w:rFonts w:asciiTheme="majorBidi" w:hAnsiTheme="majorBidi" w:cstheme="majorBidi"/>
        </w:rPr>
      </w:pPr>
    </w:p>
    <w:p w14:paraId="6F3E60C8" w14:textId="77777777" w:rsidR="00EE4E3E" w:rsidRPr="00762050" w:rsidRDefault="00EE4E3E" w:rsidP="00EE4E3E">
      <w:pPr>
        <w:rPr>
          <w:rFonts w:asciiTheme="majorBidi" w:hAnsiTheme="majorBidi" w:cstheme="majorBidi"/>
        </w:rPr>
      </w:pPr>
    </w:p>
    <w:p w14:paraId="4713CA2C" w14:textId="77777777" w:rsidR="00EE4E3E" w:rsidRPr="00762050" w:rsidRDefault="00EE4E3E" w:rsidP="00EE4E3E">
      <w:pPr>
        <w:rPr>
          <w:rFonts w:asciiTheme="majorBidi" w:hAnsiTheme="majorBidi" w:cstheme="majorBidi"/>
        </w:rPr>
      </w:pPr>
    </w:p>
    <w:p w14:paraId="5D3FDB04"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t>Semestre: 2</w:t>
      </w:r>
    </w:p>
    <w:p w14:paraId="75C20AE8"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t>Unité d’enseignement: UET 1.2</w:t>
      </w:r>
    </w:p>
    <w:p w14:paraId="30295A0C"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t xml:space="preserve">Matière 1: </w:t>
      </w:r>
      <w:r w:rsidRPr="00762050">
        <w:rPr>
          <w:rFonts w:asciiTheme="majorBidi" w:eastAsia="Times New Roman" w:hAnsiTheme="majorBidi" w:cstheme="majorBidi"/>
          <w:b/>
          <w:bCs/>
          <w:kern w:val="36"/>
        </w:rPr>
        <w:t>Logiciels Libres et Open Source</w:t>
      </w:r>
    </w:p>
    <w:p w14:paraId="3D704A43"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t>VHS:45h00 (Cours: 1h30 &amp; Atelier : 1h30)</w:t>
      </w:r>
    </w:p>
    <w:p w14:paraId="17DDC642"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t>Crédits: 2</w:t>
      </w:r>
    </w:p>
    <w:p w14:paraId="320B8441" w14:textId="77777777" w:rsidR="00EE4E3E" w:rsidRPr="00762050" w:rsidRDefault="00EE4E3E" w:rsidP="00EE4E3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t>Coefficient: 2</w:t>
      </w:r>
    </w:p>
    <w:p w14:paraId="7EDD86E1" w14:textId="77777777" w:rsidR="00EE4E3E" w:rsidRPr="00762050" w:rsidRDefault="00EE4E3E" w:rsidP="00EE4E3E">
      <w:pPr>
        <w:jc w:val="both"/>
        <w:rPr>
          <w:rFonts w:asciiTheme="majorBidi" w:hAnsiTheme="majorBidi" w:cstheme="majorBidi"/>
          <w:b/>
          <w:u w:val="thick" w:color="F79646"/>
        </w:rPr>
      </w:pPr>
    </w:p>
    <w:p w14:paraId="138C5AB4" w14:textId="77777777" w:rsidR="00EE4E3E" w:rsidRPr="00762050" w:rsidRDefault="00EE4E3E" w:rsidP="00EE4E3E">
      <w:pPr>
        <w:jc w:val="both"/>
        <w:rPr>
          <w:rFonts w:asciiTheme="majorBidi" w:hAnsiTheme="majorBidi" w:cstheme="majorBidi"/>
          <w:i/>
          <w:u w:val="thick" w:color="F79646"/>
        </w:rPr>
      </w:pPr>
      <w:r w:rsidRPr="00762050">
        <w:rPr>
          <w:rFonts w:asciiTheme="majorBidi" w:hAnsiTheme="majorBidi" w:cstheme="majorBidi"/>
          <w:b/>
          <w:u w:val="thick" w:color="F79646"/>
        </w:rPr>
        <w:t>Objectifs de l’enseignement:</w:t>
      </w:r>
      <w:r w:rsidRPr="00762050">
        <w:rPr>
          <w:rFonts w:asciiTheme="majorBidi" w:hAnsiTheme="majorBidi" w:cstheme="majorBidi"/>
          <w:b/>
          <w:bCs/>
          <w:iCs/>
          <w:color w:val="FF0000"/>
        </w:rPr>
        <w:t xml:space="preserve"> </w:t>
      </w:r>
    </w:p>
    <w:p w14:paraId="0A8073B3" w14:textId="77777777" w:rsidR="00EE4E3E" w:rsidRPr="00762050" w:rsidRDefault="00EE4E3E" w:rsidP="00EE4E3E">
      <w:pPr>
        <w:jc w:val="both"/>
        <w:rPr>
          <w:rFonts w:asciiTheme="majorBidi" w:eastAsia="Times New Roman" w:hAnsiTheme="majorBidi" w:cstheme="majorBidi"/>
        </w:rPr>
      </w:pPr>
      <w:r w:rsidRPr="00762050">
        <w:rPr>
          <w:rFonts w:asciiTheme="majorBidi" w:eastAsia="Times New Roman" w:hAnsiTheme="majorBidi" w:cstheme="majorBidi"/>
        </w:rPr>
        <w:t>Cette matière vise à familiariser les étudiants avec l'écosystème des logiciels libres et open source, leurs fondements philosophiques et techniques, et leur application pratique pour remplacer les solutions propriétaires. À l'issue de cette formation, les étudiants seront capables de :</w:t>
      </w:r>
    </w:p>
    <w:p w14:paraId="7CE3585D" w14:textId="77777777" w:rsidR="00EE4E3E" w:rsidRPr="00762050" w:rsidRDefault="00EE4E3E" w:rsidP="00D92323">
      <w:pPr>
        <w:numPr>
          <w:ilvl w:val="0"/>
          <w:numId w:val="95"/>
        </w:numPr>
        <w:jc w:val="both"/>
        <w:rPr>
          <w:rFonts w:asciiTheme="majorBidi" w:eastAsia="Times New Roman" w:hAnsiTheme="majorBidi" w:cstheme="majorBidi"/>
        </w:rPr>
      </w:pPr>
      <w:r w:rsidRPr="00762050">
        <w:rPr>
          <w:rFonts w:asciiTheme="majorBidi" w:eastAsia="Times New Roman" w:hAnsiTheme="majorBidi" w:cstheme="majorBidi"/>
        </w:rPr>
        <w:t>Comprendre les concepts fondamentaux des logiciels libres et open source</w:t>
      </w:r>
    </w:p>
    <w:p w14:paraId="38C1ECC9" w14:textId="77777777" w:rsidR="00EE4E3E" w:rsidRPr="00762050" w:rsidRDefault="00EE4E3E" w:rsidP="00D92323">
      <w:pPr>
        <w:numPr>
          <w:ilvl w:val="0"/>
          <w:numId w:val="95"/>
        </w:numPr>
        <w:jc w:val="both"/>
        <w:rPr>
          <w:rFonts w:asciiTheme="majorBidi" w:eastAsia="Times New Roman" w:hAnsiTheme="majorBidi" w:cstheme="majorBidi"/>
        </w:rPr>
      </w:pPr>
      <w:r w:rsidRPr="00762050">
        <w:rPr>
          <w:rFonts w:asciiTheme="majorBidi" w:eastAsia="Times New Roman" w:hAnsiTheme="majorBidi" w:cstheme="majorBidi"/>
        </w:rPr>
        <w:t>Maîtriser les principales licences libres et leurs implications légales</w:t>
      </w:r>
    </w:p>
    <w:p w14:paraId="02A59E62" w14:textId="77777777" w:rsidR="00EE4E3E" w:rsidRPr="00762050" w:rsidRDefault="00EE4E3E" w:rsidP="00D92323">
      <w:pPr>
        <w:numPr>
          <w:ilvl w:val="0"/>
          <w:numId w:val="95"/>
        </w:numPr>
        <w:jc w:val="both"/>
        <w:rPr>
          <w:rFonts w:asciiTheme="majorBidi" w:eastAsia="Times New Roman" w:hAnsiTheme="majorBidi" w:cstheme="majorBidi"/>
        </w:rPr>
      </w:pPr>
      <w:r w:rsidRPr="00762050">
        <w:rPr>
          <w:rFonts w:asciiTheme="majorBidi" w:eastAsia="Times New Roman" w:hAnsiTheme="majorBidi" w:cstheme="majorBidi"/>
        </w:rPr>
        <w:t>Identifier et utiliser les alternatives libres aux logiciels propriétaires courants</w:t>
      </w:r>
    </w:p>
    <w:p w14:paraId="26B9D465" w14:textId="77777777" w:rsidR="00EE4E3E" w:rsidRPr="00762050" w:rsidRDefault="00EE4E3E" w:rsidP="00D92323">
      <w:pPr>
        <w:numPr>
          <w:ilvl w:val="0"/>
          <w:numId w:val="95"/>
        </w:numPr>
        <w:jc w:val="both"/>
        <w:rPr>
          <w:rFonts w:asciiTheme="majorBidi" w:eastAsia="Times New Roman" w:hAnsiTheme="majorBidi" w:cstheme="majorBidi"/>
        </w:rPr>
      </w:pPr>
      <w:r w:rsidRPr="00762050">
        <w:rPr>
          <w:rFonts w:asciiTheme="majorBidi" w:eastAsia="Times New Roman" w:hAnsiTheme="majorBidi" w:cstheme="majorBidi"/>
        </w:rPr>
        <w:t>Installer et configurer des solutions libres adaptées au contexte algérien</w:t>
      </w:r>
    </w:p>
    <w:p w14:paraId="4215E269" w14:textId="77777777" w:rsidR="00EE4E3E" w:rsidRPr="00762050" w:rsidRDefault="00EE4E3E" w:rsidP="00D92323">
      <w:pPr>
        <w:numPr>
          <w:ilvl w:val="0"/>
          <w:numId w:val="95"/>
        </w:numPr>
        <w:jc w:val="both"/>
        <w:rPr>
          <w:rFonts w:asciiTheme="majorBidi" w:eastAsia="Times New Roman" w:hAnsiTheme="majorBidi" w:cstheme="majorBidi"/>
        </w:rPr>
      </w:pPr>
      <w:r w:rsidRPr="00762050">
        <w:rPr>
          <w:rFonts w:asciiTheme="majorBidi" w:eastAsia="Times New Roman" w:hAnsiTheme="majorBidi" w:cstheme="majorBidi"/>
        </w:rPr>
        <w:t>Adopter une approche éthique et collaborative du développement logiciel</w:t>
      </w:r>
    </w:p>
    <w:p w14:paraId="5C9BBE12" w14:textId="77777777" w:rsidR="00EE4E3E" w:rsidRPr="00762050" w:rsidRDefault="00EE4E3E" w:rsidP="00EE4E3E">
      <w:pPr>
        <w:jc w:val="both"/>
        <w:rPr>
          <w:rFonts w:asciiTheme="majorBidi" w:hAnsiTheme="majorBidi" w:cstheme="majorBidi"/>
          <w:b/>
          <w:u w:val="thick" w:color="F79646"/>
        </w:rPr>
      </w:pPr>
    </w:p>
    <w:p w14:paraId="5DD78FE7" w14:textId="77777777" w:rsidR="00EE4E3E" w:rsidRPr="00762050" w:rsidRDefault="00EE4E3E" w:rsidP="00EE4E3E">
      <w:pPr>
        <w:jc w:val="both"/>
        <w:rPr>
          <w:rFonts w:asciiTheme="majorBidi" w:hAnsiTheme="majorBidi" w:cstheme="majorBidi"/>
          <w:b/>
          <w:u w:val="thick" w:color="F79646"/>
        </w:rPr>
      </w:pPr>
      <w:r w:rsidRPr="00762050">
        <w:rPr>
          <w:rFonts w:asciiTheme="majorBidi" w:hAnsiTheme="majorBidi" w:cstheme="majorBidi"/>
          <w:b/>
          <w:u w:val="thick" w:color="F79646"/>
        </w:rPr>
        <w:t>Contenu de la matière </w:t>
      </w:r>
      <w:r w:rsidRPr="00762050">
        <w:rPr>
          <w:rFonts w:asciiTheme="majorBidi" w:hAnsiTheme="majorBidi" w:cstheme="majorBidi"/>
          <w:b/>
        </w:rPr>
        <w:t>: </w:t>
      </w:r>
    </w:p>
    <w:p w14:paraId="31B8892E" w14:textId="77777777" w:rsidR="00EE4E3E" w:rsidRPr="00762050" w:rsidRDefault="00EE4E3E" w:rsidP="00EE4E3E">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1 : Fondements du logiciel libre (2 semaines)</w:t>
      </w:r>
    </w:p>
    <w:p w14:paraId="0F7371A5" w14:textId="77777777" w:rsidR="00EE4E3E" w:rsidRPr="00762050" w:rsidRDefault="00EE4E3E" w:rsidP="00D92323">
      <w:pPr>
        <w:pStyle w:val="Paragraphedeliste"/>
        <w:numPr>
          <w:ilvl w:val="0"/>
          <w:numId w:val="96"/>
        </w:numPr>
        <w:jc w:val="both"/>
        <w:rPr>
          <w:rFonts w:asciiTheme="majorBidi" w:eastAsia="Times New Roman" w:hAnsiTheme="majorBidi" w:cstheme="majorBidi"/>
        </w:rPr>
      </w:pPr>
      <w:r w:rsidRPr="00762050">
        <w:rPr>
          <w:rFonts w:asciiTheme="majorBidi" w:eastAsia="Times New Roman" w:hAnsiTheme="majorBidi" w:cstheme="majorBidi"/>
        </w:rPr>
        <w:t>Histoire du mouvement du logiciel libre et open source</w:t>
      </w:r>
    </w:p>
    <w:p w14:paraId="5ADB88CD" w14:textId="77777777" w:rsidR="00EE4E3E" w:rsidRPr="00762050" w:rsidRDefault="00EE4E3E" w:rsidP="00D92323">
      <w:pPr>
        <w:pStyle w:val="Paragraphedeliste"/>
        <w:numPr>
          <w:ilvl w:val="0"/>
          <w:numId w:val="96"/>
        </w:numPr>
        <w:jc w:val="both"/>
        <w:rPr>
          <w:rFonts w:asciiTheme="majorBidi" w:eastAsia="Times New Roman" w:hAnsiTheme="majorBidi" w:cstheme="majorBidi"/>
        </w:rPr>
      </w:pPr>
      <w:r w:rsidRPr="00762050">
        <w:rPr>
          <w:rFonts w:asciiTheme="majorBidi" w:eastAsia="Times New Roman" w:hAnsiTheme="majorBidi" w:cstheme="majorBidi"/>
        </w:rPr>
        <w:t>Différence entre "free software" et "open source"</w:t>
      </w:r>
    </w:p>
    <w:p w14:paraId="331C13B7" w14:textId="77777777" w:rsidR="00EE4E3E" w:rsidRPr="00762050" w:rsidRDefault="00EE4E3E" w:rsidP="00D92323">
      <w:pPr>
        <w:pStyle w:val="Paragraphedeliste"/>
        <w:numPr>
          <w:ilvl w:val="0"/>
          <w:numId w:val="96"/>
        </w:numPr>
        <w:jc w:val="both"/>
        <w:rPr>
          <w:rFonts w:asciiTheme="majorBidi" w:eastAsia="Times New Roman" w:hAnsiTheme="majorBidi" w:cstheme="majorBidi"/>
        </w:rPr>
      </w:pPr>
      <w:r w:rsidRPr="00762050">
        <w:rPr>
          <w:rFonts w:asciiTheme="majorBidi" w:eastAsia="Times New Roman" w:hAnsiTheme="majorBidi" w:cstheme="majorBidi"/>
        </w:rPr>
        <w:t xml:space="preserve">Philosophie de Richard </w:t>
      </w:r>
      <w:proofErr w:type="spellStart"/>
      <w:r w:rsidRPr="00762050">
        <w:rPr>
          <w:rFonts w:asciiTheme="majorBidi" w:eastAsia="Times New Roman" w:hAnsiTheme="majorBidi" w:cstheme="majorBidi"/>
        </w:rPr>
        <w:t>Stallman</w:t>
      </w:r>
      <w:proofErr w:type="spellEnd"/>
      <w:r w:rsidRPr="00762050">
        <w:rPr>
          <w:rFonts w:asciiTheme="majorBidi" w:eastAsia="Times New Roman" w:hAnsiTheme="majorBidi" w:cstheme="majorBidi"/>
        </w:rPr>
        <w:t xml:space="preserve"> et le projet GNU</w:t>
      </w:r>
    </w:p>
    <w:p w14:paraId="572D14E4" w14:textId="77777777" w:rsidR="00EE4E3E" w:rsidRPr="00762050" w:rsidRDefault="00EE4E3E" w:rsidP="00D92323">
      <w:pPr>
        <w:pStyle w:val="Paragraphedeliste"/>
        <w:numPr>
          <w:ilvl w:val="0"/>
          <w:numId w:val="96"/>
        </w:numPr>
        <w:jc w:val="both"/>
        <w:rPr>
          <w:rFonts w:asciiTheme="majorBidi" w:eastAsia="Times New Roman" w:hAnsiTheme="majorBidi" w:cstheme="majorBidi"/>
        </w:rPr>
      </w:pPr>
      <w:r w:rsidRPr="00762050">
        <w:rPr>
          <w:rFonts w:asciiTheme="majorBidi" w:eastAsia="Times New Roman" w:hAnsiTheme="majorBidi" w:cstheme="majorBidi"/>
        </w:rPr>
        <w:t>Impact économique et social des logiciels libres en Algérie et dans le monde</w:t>
      </w:r>
    </w:p>
    <w:p w14:paraId="77875E9E" w14:textId="77777777" w:rsidR="00EE4E3E" w:rsidRPr="00762050" w:rsidRDefault="00EE4E3E" w:rsidP="00EE4E3E">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2 : Cadre juridique et licences (2 semaines)</w:t>
      </w:r>
    </w:p>
    <w:p w14:paraId="1F45D3E7" w14:textId="77777777" w:rsidR="00EE4E3E" w:rsidRPr="00762050" w:rsidRDefault="00EE4E3E" w:rsidP="00D92323">
      <w:pPr>
        <w:pStyle w:val="Paragraphedeliste"/>
        <w:numPr>
          <w:ilvl w:val="0"/>
          <w:numId w:val="97"/>
        </w:numPr>
        <w:jc w:val="both"/>
        <w:rPr>
          <w:rFonts w:asciiTheme="majorBidi" w:eastAsia="Times New Roman" w:hAnsiTheme="majorBidi" w:cstheme="majorBidi"/>
        </w:rPr>
      </w:pPr>
      <w:r w:rsidRPr="00762050">
        <w:rPr>
          <w:rFonts w:asciiTheme="majorBidi" w:eastAsia="Times New Roman" w:hAnsiTheme="majorBidi" w:cstheme="majorBidi"/>
        </w:rPr>
        <w:t>Introduction au droit d'auteur appliqué aux logiciels</w:t>
      </w:r>
    </w:p>
    <w:p w14:paraId="54DF0C2D" w14:textId="77777777" w:rsidR="00EE4E3E" w:rsidRPr="00762050" w:rsidRDefault="00EE4E3E" w:rsidP="00D92323">
      <w:pPr>
        <w:pStyle w:val="Paragraphedeliste"/>
        <w:numPr>
          <w:ilvl w:val="0"/>
          <w:numId w:val="97"/>
        </w:numPr>
        <w:jc w:val="both"/>
        <w:rPr>
          <w:rFonts w:asciiTheme="majorBidi" w:eastAsia="Times New Roman" w:hAnsiTheme="majorBidi" w:cstheme="majorBidi"/>
        </w:rPr>
      </w:pPr>
      <w:r w:rsidRPr="00762050">
        <w:rPr>
          <w:rFonts w:asciiTheme="majorBidi" w:eastAsia="Times New Roman" w:hAnsiTheme="majorBidi" w:cstheme="majorBidi"/>
        </w:rPr>
        <w:t>Licences libres principales : GPL, LGPL, BSD, MIT, Apache</w:t>
      </w:r>
    </w:p>
    <w:p w14:paraId="0BE2EA3A" w14:textId="77777777" w:rsidR="00EE4E3E" w:rsidRPr="00762050" w:rsidRDefault="00EE4E3E" w:rsidP="00D92323">
      <w:pPr>
        <w:pStyle w:val="Paragraphedeliste"/>
        <w:numPr>
          <w:ilvl w:val="0"/>
          <w:numId w:val="97"/>
        </w:numPr>
        <w:jc w:val="both"/>
        <w:rPr>
          <w:rFonts w:asciiTheme="majorBidi" w:eastAsia="Times New Roman" w:hAnsiTheme="majorBidi" w:cstheme="majorBidi"/>
        </w:rPr>
      </w:pPr>
      <w:r w:rsidRPr="00762050">
        <w:rPr>
          <w:rFonts w:asciiTheme="majorBidi" w:eastAsia="Times New Roman" w:hAnsiTheme="majorBidi" w:cstheme="majorBidi"/>
        </w:rPr>
        <w:t>Compatibilité entre licences</w:t>
      </w:r>
    </w:p>
    <w:p w14:paraId="1B405850" w14:textId="77777777" w:rsidR="00EE4E3E" w:rsidRPr="00762050" w:rsidRDefault="00EE4E3E" w:rsidP="00D92323">
      <w:pPr>
        <w:pStyle w:val="Paragraphedeliste"/>
        <w:numPr>
          <w:ilvl w:val="0"/>
          <w:numId w:val="97"/>
        </w:numPr>
        <w:jc w:val="both"/>
        <w:rPr>
          <w:rFonts w:asciiTheme="majorBidi" w:eastAsia="Times New Roman" w:hAnsiTheme="majorBidi" w:cstheme="majorBidi"/>
        </w:rPr>
      </w:pPr>
      <w:r w:rsidRPr="00762050">
        <w:rPr>
          <w:rFonts w:asciiTheme="majorBidi" w:eastAsia="Times New Roman" w:hAnsiTheme="majorBidi" w:cstheme="majorBidi"/>
        </w:rPr>
        <w:t>Implications pour les institutions éducatives et entreprises algériennes</w:t>
      </w:r>
    </w:p>
    <w:p w14:paraId="0E88B31B" w14:textId="77777777" w:rsidR="00EE4E3E" w:rsidRPr="00762050" w:rsidRDefault="00EE4E3E" w:rsidP="00EE4E3E">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3 : Systèmes d'exploitation libres (3 semaines)</w:t>
      </w:r>
    </w:p>
    <w:p w14:paraId="2D4BD592" w14:textId="77777777" w:rsidR="00EE4E3E" w:rsidRPr="00762050" w:rsidRDefault="00EE4E3E" w:rsidP="00D92323">
      <w:pPr>
        <w:pStyle w:val="Paragraphedeliste"/>
        <w:numPr>
          <w:ilvl w:val="0"/>
          <w:numId w:val="98"/>
        </w:numPr>
        <w:jc w:val="both"/>
        <w:rPr>
          <w:rFonts w:asciiTheme="majorBidi" w:eastAsia="Times New Roman" w:hAnsiTheme="majorBidi" w:cstheme="majorBidi"/>
        </w:rPr>
      </w:pPr>
      <w:r w:rsidRPr="00762050">
        <w:rPr>
          <w:rFonts w:asciiTheme="majorBidi" w:eastAsia="Times New Roman" w:hAnsiTheme="majorBidi" w:cstheme="majorBidi"/>
        </w:rPr>
        <w:t>Introduction à GNU/Linux</w:t>
      </w:r>
    </w:p>
    <w:p w14:paraId="514D15CF" w14:textId="77777777" w:rsidR="00EE4E3E" w:rsidRPr="00762050" w:rsidRDefault="00EE4E3E" w:rsidP="00D92323">
      <w:pPr>
        <w:pStyle w:val="Paragraphedeliste"/>
        <w:numPr>
          <w:ilvl w:val="0"/>
          <w:numId w:val="98"/>
        </w:numPr>
        <w:jc w:val="both"/>
        <w:rPr>
          <w:rFonts w:asciiTheme="majorBidi" w:eastAsia="Times New Roman" w:hAnsiTheme="majorBidi" w:cstheme="majorBidi"/>
        </w:rPr>
      </w:pPr>
      <w:r w:rsidRPr="00762050">
        <w:rPr>
          <w:rFonts w:asciiTheme="majorBidi" w:eastAsia="Times New Roman" w:hAnsiTheme="majorBidi" w:cstheme="majorBidi"/>
        </w:rPr>
        <w:t>Présentation des distributions adaptées au contexte éducatif</w:t>
      </w:r>
    </w:p>
    <w:p w14:paraId="154A82E3" w14:textId="77777777" w:rsidR="00EE4E3E" w:rsidRPr="00762050" w:rsidRDefault="00EE4E3E" w:rsidP="00D92323">
      <w:pPr>
        <w:pStyle w:val="Paragraphedeliste"/>
        <w:numPr>
          <w:ilvl w:val="0"/>
          <w:numId w:val="98"/>
        </w:numPr>
        <w:jc w:val="both"/>
        <w:rPr>
          <w:rFonts w:asciiTheme="majorBidi" w:eastAsia="Times New Roman" w:hAnsiTheme="majorBidi" w:cstheme="majorBidi"/>
        </w:rPr>
      </w:pPr>
      <w:r w:rsidRPr="00762050">
        <w:rPr>
          <w:rFonts w:asciiTheme="majorBidi" w:eastAsia="Times New Roman" w:hAnsiTheme="majorBidi" w:cstheme="majorBidi"/>
        </w:rPr>
        <w:t>Principes d'installation et configuration de base</w:t>
      </w:r>
    </w:p>
    <w:p w14:paraId="668C0C63" w14:textId="77777777" w:rsidR="00EE4E3E" w:rsidRPr="00762050" w:rsidRDefault="00EE4E3E" w:rsidP="00D92323">
      <w:pPr>
        <w:pStyle w:val="Paragraphedeliste"/>
        <w:numPr>
          <w:ilvl w:val="0"/>
          <w:numId w:val="98"/>
        </w:numPr>
        <w:jc w:val="both"/>
        <w:rPr>
          <w:rFonts w:asciiTheme="majorBidi" w:eastAsia="Times New Roman" w:hAnsiTheme="majorBidi" w:cstheme="majorBidi"/>
        </w:rPr>
      </w:pPr>
      <w:r w:rsidRPr="00762050">
        <w:rPr>
          <w:rFonts w:asciiTheme="majorBidi" w:eastAsia="Times New Roman" w:hAnsiTheme="majorBidi" w:cstheme="majorBidi"/>
        </w:rPr>
        <w:t>Commandes fondamentales et gestion des paquets</w:t>
      </w:r>
    </w:p>
    <w:p w14:paraId="25C42E93" w14:textId="77777777" w:rsidR="00EE4E3E" w:rsidRPr="00762050" w:rsidRDefault="00EE4E3E" w:rsidP="00EE4E3E">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4 : Solutions bureautiques libres (3 semaines)</w:t>
      </w:r>
    </w:p>
    <w:p w14:paraId="723B737F" w14:textId="77777777" w:rsidR="00EE4E3E" w:rsidRPr="00762050" w:rsidRDefault="00EE4E3E" w:rsidP="00D92323">
      <w:pPr>
        <w:pStyle w:val="Paragraphedeliste"/>
        <w:numPr>
          <w:ilvl w:val="0"/>
          <w:numId w:val="99"/>
        </w:numPr>
        <w:jc w:val="both"/>
        <w:rPr>
          <w:rFonts w:asciiTheme="majorBidi" w:eastAsia="Times New Roman" w:hAnsiTheme="majorBidi" w:cstheme="majorBidi"/>
        </w:rPr>
      </w:pPr>
      <w:r w:rsidRPr="00762050">
        <w:rPr>
          <w:rFonts w:asciiTheme="majorBidi" w:eastAsia="Times New Roman" w:hAnsiTheme="majorBidi" w:cstheme="majorBidi"/>
        </w:rPr>
        <w:t xml:space="preserve">LibreOffice comme alternative à Microsoft Office </w:t>
      </w:r>
    </w:p>
    <w:p w14:paraId="6DCAD4E2" w14:textId="77777777" w:rsidR="00EE4E3E" w:rsidRPr="00762050" w:rsidRDefault="00EE4E3E" w:rsidP="00D92323">
      <w:pPr>
        <w:numPr>
          <w:ilvl w:val="1"/>
          <w:numId w:val="100"/>
        </w:numPr>
        <w:jc w:val="both"/>
        <w:rPr>
          <w:rFonts w:asciiTheme="majorBidi" w:eastAsia="Times New Roman" w:hAnsiTheme="majorBidi" w:cstheme="majorBidi"/>
        </w:rPr>
      </w:pPr>
      <w:r w:rsidRPr="00762050">
        <w:rPr>
          <w:rFonts w:asciiTheme="majorBidi" w:eastAsia="Times New Roman" w:hAnsiTheme="majorBidi" w:cstheme="majorBidi"/>
        </w:rPr>
        <w:t>Writer (traitement de texte)</w:t>
      </w:r>
    </w:p>
    <w:p w14:paraId="1955C4C9" w14:textId="77777777" w:rsidR="00EE4E3E" w:rsidRPr="00762050" w:rsidRDefault="00EE4E3E" w:rsidP="00D92323">
      <w:pPr>
        <w:numPr>
          <w:ilvl w:val="1"/>
          <w:numId w:val="100"/>
        </w:numPr>
        <w:jc w:val="both"/>
        <w:rPr>
          <w:rFonts w:asciiTheme="majorBidi" w:eastAsia="Times New Roman" w:hAnsiTheme="majorBidi" w:cstheme="majorBidi"/>
        </w:rPr>
      </w:pPr>
      <w:r w:rsidRPr="00762050">
        <w:rPr>
          <w:rFonts w:asciiTheme="majorBidi" w:eastAsia="Times New Roman" w:hAnsiTheme="majorBidi" w:cstheme="majorBidi"/>
        </w:rPr>
        <w:t>Calc (tableur)</w:t>
      </w:r>
    </w:p>
    <w:p w14:paraId="0A6B0F0A" w14:textId="77777777" w:rsidR="00EE4E3E" w:rsidRPr="00762050" w:rsidRDefault="00EE4E3E" w:rsidP="00D92323">
      <w:pPr>
        <w:numPr>
          <w:ilvl w:val="1"/>
          <w:numId w:val="100"/>
        </w:numPr>
        <w:jc w:val="both"/>
        <w:rPr>
          <w:rFonts w:asciiTheme="majorBidi" w:eastAsia="Times New Roman" w:hAnsiTheme="majorBidi" w:cstheme="majorBidi"/>
        </w:rPr>
      </w:pPr>
      <w:proofErr w:type="spellStart"/>
      <w:r w:rsidRPr="00762050">
        <w:rPr>
          <w:rFonts w:asciiTheme="majorBidi" w:eastAsia="Times New Roman" w:hAnsiTheme="majorBidi" w:cstheme="majorBidi"/>
        </w:rPr>
        <w:t>Impress</w:t>
      </w:r>
      <w:proofErr w:type="spellEnd"/>
      <w:r w:rsidRPr="00762050">
        <w:rPr>
          <w:rFonts w:asciiTheme="majorBidi" w:eastAsia="Times New Roman" w:hAnsiTheme="majorBidi" w:cstheme="majorBidi"/>
        </w:rPr>
        <w:t xml:space="preserve"> (présentation)</w:t>
      </w:r>
    </w:p>
    <w:p w14:paraId="482CB911" w14:textId="77777777" w:rsidR="00EE4E3E" w:rsidRPr="00762050" w:rsidRDefault="00EE4E3E" w:rsidP="00D92323">
      <w:pPr>
        <w:numPr>
          <w:ilvl w:val="0"/>
          <w:numId w:val="101"/>
        </w:numPr>
        <w:jc w:val="both"/>
        <w:rPr>
          <w:rFonts w:asciiTheme="majorBidi" w:eastAsia="Times New Roman" w:hAnsiTheme="majorBidi" w:cstheme="majorBidi"/>
        </w:rPr>
      </w:pPr>
      <w:r w:rsidRPr="00762050">
        <w:rPr>
          <w:rFonts w:asciiTheme="majorBidi" w:eastAsia="Times New Roman" w:hAnsiTheme="majorBidi" w:cstheme="majorBidi"/>
        </w:rPr>
        <w:t>Formats ouverts de documents</w:t>
      </w:r>
    </w:p>
    <w:p w14:paraId="76C4911F" w14:textId="77777777" w:rsidR="00EE4E3E" w:rsidRPr="00762050" w:rsidRDefault="00EE4E3E" w:rsidP="00D92323">
      <w:pPr>
        <w:numPr>
          <w:ilvl w:val="0"/>
          <w:numId w:val="101"/>
        </w:numPr>
        <w:jc w:val="both"/>
        <w:rPr>
          <w:rFonts w:asciiTheme="majorBidi" w:eastAsia="Times New Roman" w:hAnsiTheme="majorBidi" w:cstheme="majorBidi"/>
        </w:rPr>
      </w:pPr>
      <w:r w:rsidRPr="00762050">
        <w:rPr>
          <w:rFonts w:asciiTheme="majorBidi" w:eastAsia="Times New Roman" w:hAnsiTheme="majorBidi" w:cstheme="majorBidi"/>
        </w:rPr>
        <w:t>Migration des documents existants</w:t>
      </w:r>
    </w:p>
    <w:p w14:paraId="6E004B32" w14:textId="77777777" w:rsidR="00EE4E3E" w:rsidRPr="00762050" w:rsidRDefault="00EE4E3E" w:rsidP="00D92323">
      <w:pPr>
        <w:numPr>
          <w:ilvl w:val="0"/>
          <w:numId w:val="101"/>
        </w:numPr>
        <w:jc w:val="both"/>
        <w:rPr>
          <w:rFonts w:asciiTheme="majorBidi" w:eastAsia="Times New Roman" w:hAnsiTheme="majorBidi" w:cstheme="majorBidi"/>
        </w:rPr>
      </w:pPr>
      <w:r w:rsidRPr="00762050">
        <w:rPr>
          <w:rFonts w:asciiTheme="majorBidi" w:eastAsia="Times New Roman" w:hAnsiTheme="majorBidi" w:cstheme="majorBidi"/>
        </w:rPr>
        <w:t>Configuration pour le contexte algérien (langue, formats)</w:t>
      </w:r>
    </w:p>
    <w:p w14:paraId="1C519D99" w14:textId="77777777" w:rsidR="00EE4E3E" w:rsidRPr="00762050" w:rsidRDefault="00EE4E3E" w:rsidP="00EE4E3E">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5 : Solutions créatives et développement (3 semaines)</w:t>
      </w:r>
    </w:p>
    <w:p w14:paraId="0217C7BC" w14:textId="77777777" w:rsidR="00EE4E3E" w:rsidRPr="00762050" w:rsidRDefault="00EE4E3E" w:rsidP="00D92323">
      <w:pPr>
        <w:pStyle w:val="Paragraphedeliste"/>
        <w:numPr>
          <w:ilvl w:val="0"/>
          <w:numId w:val="102"/>
        </w:numPr>
        <w:jc w:val="both"/>
        <w:rPr>
          <w:rFonts w:asciiTheme="majorBidi" w:eastAsia="Times New Roman" w:hAnsiTheme="majorBidi" w:cstheme="majorBidi"/>
        </w:rPr>
      </w:pPr>
      <w:r w:rsidRPr="00762050">
        <w:rPr>
          <w:rFonts w:asciiTheme="majorBidi" w:eastAsia="Times New Roman" w:hAnsiTheme="majorBidi" w:cstheme="majorBidi"/>
        </w:rPr>
        <w:t xml:space="preserve">Alternatives graphiques : GIMP, </w:t>
      </w:r>
      <w:proofErr w:type="spellStart"/>
      <w:r w:rsidRPr="00762050">
        <w:rPr>
          <w:rFonts w:asciiTheme="majorBidi" w:eastAsia="Times New Roman" w:hAnsiTheme="majorBidi" w:cstheme="majorBidi"/>
        </w:rPr>
        <w:t>Inkscape</w:t>
      </w:r>
      <w:proofErr w:type="spellEnd"/>
    </w:p>
    <w:p w14:paraId="65561FE8" w14:textId="77777777" w:rsidR="00EE4E3E" w:rsidRPr="00762050" w:rsidRDefault="00EE4E3E" w:rsidP="00D92323">
      <w:pPr>
        <w:pStyle w:val="Paragraphedeliste"/>
        <w:numPr>
          <w:ilvl w:val="0"/>
          <w:numId w:val="102"/>
        </w:numPr>
        <w:jc w:val="both"/>
        <w:rPr>
          <w:rFonts w:asciiTheme="majorBidi" w:eastAsia="Times New Roman" w:hAnsiTheme="majorBidi" w:cstheme="majorBidi"/>
        </w:rPr>
      </w:pPr>
      <w:r w:rsidRPr="00762050">
        <w:rPr>
          <w:rFonts w:asciiTheme="majorBidi" w:eastAsia="Times New Roman" w:hAnsiTheme="majorBidi" w:cstheme="majorBidi"/>
        </w:rPr>
        <w:t>Outils de développement : IDE libres, Git</w:t>
      </w:r>
    </w:p>
    <w:p w14:paraId="3412F25B" w14:textId="77777777" w:rsidR="00EE4E3E" w:rsidRPr="00762050" w:rsidRDefault="00EE4E3E" w:rsidP="00D92323">
      <w:pPr>
        <w:pStyle w:val="Paragraphedeliste"/>
        <w:numPr>
          <w:ilvl w:val="0"/>
          <w:numId w:val="102"/>
        </w:numPr>
        <w:jc w:val="both"/>
        <w:rPr>
          <w:rFonts w:asciiTheme="majorBidi" w:eastAsia="Times New Roman" w:hAnsiTheme="majorBidi" w:cstheme="majorBidi"/>
        </w:rPr>
      </w:pPr>
      <w:r w:rsidRPr="00762050">
        <w:rPr>
          <w:rFonts w:asciiTheme="majorBidi" w:eastAsia="Times New Roman" w:hAnsiTheme="majorBidi" w:cstheme="majorBidi"/>
        </w:rPr>
        <w:t>Outils web : navigateurs libres, CMS open source</w:t>
      </w:r>
    </w:p>
    <w:p w14:paraId="55E86D31" w14:textId="77777777" w:rsidR="00EE4E3E" w:rsidRPr="00762050" w:rsidRDefault="00EE4E3E" w:rsidP="00D92323">
      <w:pPr>
        <w:pStyle w:val="Paragraphedeliste"/>
        <w:numPr>
          <w:ilvl w:val="0"/>
          <w:numId w:val="102"/>
        </w:numPr>
        <w:jc w:val="both"/>
        <w:rPr>
          <w:rFonts w:asciiTheme="majorBidi" w:eastAsia="Times New Roman" w:hAnsiTheme="majorBidi" w:cstheme="majorBidi"/>
        </w:rPr>
      </w:pPr>
      <w:r w:rsidRPr="00762050">
        <w:rPr>
          <w:rFonts w:asciiTheme="majorBidi" w:eastAsia="Times New Roman" w:hAnsiTheme="majorBidi" w:cstheme="majorBidi"/>
        </w:rPr>
        <w:t>Bases de données libres : MySQL/</w:t>
      </w:r>
      <w:proofErr w:type="spellStart"/>
      <w:r w:rsidRPr="00762050">
        <w:rPr>
          <w:rFonts w:asciiTheme="majorBidi" w:eastAsia="Times New Roman" w:hAnsiTheme="majorBidi" w:cstheme="majorBidi"/>
        </w:rPr>
        <w:t>MariaDB</w:t>
      </w:r>
      <w:proofErr w:type="spellEnd"/>
      <w:r w:rsidRPr="00762050">
        <w:rPr>
          <w:rFonts w:asciiTheme="majorBidi" w:eastAsia="Times New Roman" w:hAnsiTheme="majorBidi" w:cstheme="majorBidi"/>
        </w:rPr>
        <w:t>, PostgreSQL</w:t>
      </w:r>
    </w:p>
    <w:p w14:paraId="50B1CC5D" w14:textId="77777777" w:rsidR="00EE4E3E" w:rsidRPr="00762050" w:rsidRDefault="00EE4E3E" w:rsidP="00EE4E3E">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6 : Perspectives et avenir des logiciels libres (2 semaines)</w:t>
      </w:r>
    </w:p>
    <w:p w14:paraId="4FF9E446" w14:textId="77777777" w:rsidR="00EE4E3E" w:rsidRPr="00762050" w:rsidRDefault="00EE4E3E" w:rsidP="00D92323">
      <w:pPr>
        <w:pStyle w:val="Paragraphedeliste"/>
        <w:numPr>
          <w:ilvl w:val="0"/>
          <w:numId w:val="103"/>
        </w:numPr>
        <w:jc w:val="both"/>
        <w:rPr>
          <w:rFonts w:asciiTheme="majorBidi" w:eastAsia="Times New Roman" w:hAnsiTheme="majorBidi" w:cstheme="majorBidi"/>
        </w:rPr>
      </w:pPr>
      <w:r w:rsidRPr="00762050">
        <w:rPr>
          <w:rFonts w:asciiTheme="majorBidi" w:eastAsia="Times New Roman" w:hAnsiTheme="majorBidi" w:cstheme="majorBidi"/>
        </w:rPr>
        <w:t>Communautés open source et méthodes de contribution</w:t>
      </w:r>
    </w:p>
    <w:p w14:paraId="40B73F20" w14:textId="77777777" w:rsidR="00EE4E3E" w:rsidRPr="00762050" w:rsidRDefault="00EE4E3E" w:rsidP="00D92323">
      <w:pPr>
        <w:pStyle w:val="Paragraphedeliste"/>
        <w:numPr>
          <w:ilvl w:val="0"/>
          <w:numId w:val="103"/>
        </w:numPr>
        <w:jc w:val="both"/>
        <w:rPr>
          <w:rFonts w:asciiTheme="majorBidi" w:eastAsia="Times New Roman" w:hAnsiTheme="majorBidi" w:cstheme="majorBidi"/>
        </w:rPr>
      </w:pPr>
      <w:r w:rsidRPr="00762050">
        <w:rPr>
          <w:rFonts w:asciiTheme="majorBidi" w:eastAsia="Times New Roman" w:hAnsiTheme="majorBidi" w:cstheme="majorBidi"/>
        </w:rPr>
        <w:t>Modèles économiques du logiciel libre</w:t>
      </w:r>
    </w:p>
    <w:p w14:paraId="50FD8577" w14:textId="77777777" w:rsidR="00EE4E3E" w:rsidRPr="00762050" w:rsidRDefault="00EE4E3E" w:rsidP="00D92323">
      <w:pPr>
        <w:pStyle w:val="Paragraphedeliste"/>
        <w:numPr>
          <w:ilvl w:val="0"/>
          <w:numId w:val="103"/>
        </w:numPr>
        <w:jc w:val="both"/>
        <w:rPr>
          <w:rFonts w:asciiTheme="majorBidi" w:eastAsia="Times New Roman" w:hAnsiTheme="majorBidi" w:cstheme="majorBidi"/>
        </w:rPr>
      </w:pPr>
      <w:r w:rsidRPr="00762050">
        <w:rPr>
          <w:rFonts w:asciiTheme="majorBidi" w:eastAsia="Times New Roman" w:hAnsiTheme="majorBidi" w:cstheme="majorBidi"/>
        </w:rPr>
        <w:t>Politiques publiques et logiciels libres en Algérie</w:t>
      </w:r>
    </w:p>
    <w:p w14:paraId="28F61414" w14:textId="77777777" w:rsidR="00EE4E3E" w:rsidRPr="00762050" w:rsidRDefault="00EE4E3E" w:rsidP="00D92323">
      <w:pPr>
        <w:pStyle w:val="Paragraphedeliste"/>
        <w:numPr>
          <w:ilvl w:val="0"/>
          <w:numId w:val="103"/>
        </w:numPr>
        <w:jc w:val="both"/>
        <w:rPr>
          <w:rFonts w:asciiTheme="majorBidi" w:eastAsia="Times New Roman" w:hAnsiTheme="majorBidi" w:cstheme="majorBidi"/>
        </w:rPr>
      </w:pPr>
      <w:r w:rsidRPr="00762050">
        <w:rPr>
          <w:rFonts w:asciiTheme="majorBidi" w:eastAsia="Times New Roman" w:hAnsiTheme="majorBidi" w:cstheme="majorBidi"/>
        </w:rPr>
        <w:t>Opportunités professionnelles liées aux logiciels libres</w:t>
      </w:r>
    </w:p>
    <w:p w14:paraId="036D01AF" w14:textId="77777777" w:rsidR="00EE4E3E" w:rsidRPr="00762050" w:rsidRDefault="00EE4E3E" w:rsidP="00EE4E3E">
      <w:pPr>
        <w:jc w:val="both"/>
        <w:outlineLvl w:val="1"/>
        <w:rPr>
          <w:rFonts w:asciiTheme="majorBidi" w:eastAsia="Times New Roman" w:hAnsiTheme="majorBidi" w:cstheme="majorBidi"/>
          <w:b/>
          <w:bCs/>
        </w:rPr>
      </w:pPr>
      <w:r w:rsidRPr="00762050">
        <w:rPr>
          <w:rFonts w:asciiTheme="majorBidi" w:eastAsia="Times New Roman" w:hAnsiTheme="majorBidi" w:cstheme="majorBidi"/>
          <w:b/>
          <w:bCs/>
        </w:rPr>
        <w:t>Ateliers</w:t>
      </w:r>
    </w:p>
    <w:p w14:paraId="07E655D1" w14:textId="77777777" w:rsidR="00EE4E3E" w:rsidRPr="00762050" w:rsidRDefault="00EE4E3E" w:rsidP="00EE4E3E">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1 : Découverte de Linux </w:t>
      </w:r>
    </w:p>
    <w:p w14:paraId="2A76F218" w14:textId="77777777" w:rsidR="00EE4E3E" w:rsidRPr="00762050" w:rsidRDefault="00EE4E3E" w:rsidP="00D92323">
      <w:pPr>
        <w:pStyle w:val="Paragraphedeliste"/>
        <w:numPr>
          <w:ilvl w:val="0"/>
          <w:numId w:val="104"/>
        </w:numPr>
        <w:jc w:val="both"/>
        <w:rPr>
          <w:rFonts w:asciiTheme="majorBidi" w:eastAsia="Times New Roman" w:hAnsiTheme="majorBidi" w:cstheme="majorBidi"/>
        </w:rPr>
      </w:pPr>
      <w:r w:rsidRPr="00762050">
        <w:rPr>
          <w:rFonts w:asciiTheme="majorBidi" w:eastAsia="Times New Roman" w:hAnsiTheme="majorBidi" w:cstheme="majorBidi"/>
        </w:rPr>
        <w:t>Installation d'une distribution Linux en machine virtuelle</w:t>
      </w:r>
    </w:p>
    <w:p w14:paraId="30323AEB" w14:textId="77777777" w:rsidR="00EE4E3E" w:rsidRPr="00762050" w:rsidRDefault="00EE4E3E" w:rsidP="00D92323">
      <w:pPr>
        <w:pStyle w:val="Paragraphedeliste"/>
        <w:numPr>
          <w:ilvl w:val="0"/>
          <w:numId w:val="104"/>
        </w:numPr>
        <w:jc w:val="both"/>
        <w:rPr>
          <w:rFonts w:asciiTheme="majorBidi" w:eastAsia="Times New Roman" w:hAnsiTheme="majorBidi" w:cstheme="majorBidi"/>
        </w:rPr>
      </w:pPr>
      <w:r w:rsidRPr="00762050">
        <w:rPr>
          <w:rFonts w:asciiTheme="majorBidi" w:eastAsia="Times New Roman" w:hAnsiTheme="majorBidi" w:cstheme="majorBidi"/>
        </w:rPr>
        <w:t>Configuration de base et personnalisation du système</w:t>
      </w:r>
    </w:p>
    <w:p w14:paraId="120B05B1" w14:textId="77777777" w:rsidR="00EE4E3E" w:rsidRPr="00762050" w:rsidRDefault="00EE4E3E" w:rsidP="00D92323">
      <w:pPr>
        <w:pStyle w:val="Paragraphedeliste"/>
        <w:numPr>
          <w:ilvl w:val="0"/>
          <w:numId w:val="104"/>
        </w:numPr>
        <w:jc w:val="both"/>
        <w:rPr>
          <w:rFonts w:asciiTheme="majorBidi" w:eastAsia="Times New Roman" w:hAnsiTheme="majorBidi" w:cstheme="majorBidi"/>
        </w:rPr>
      </w:pPr>
      <w:r w:rsidRPr="00762050">
        <w:rPr>
          <w:rFonts w:asciiTheme="majorBidi" w:eastAsia="Times New Roman" w:hAnsiTheme="majorBidi" w:cstheme="majorBidi"/>
        </w:rPr>
        <w:t>Navigation dans l'interface et utilisation des commandes de base</w:t>
      </w:r>
    </w:p>
    <w:p w14:paraId="4BE6133E" w14:textId="77777777" w:rsidR="00EE4E3E" w:rsidRPr="00762050" w:rsidRDefault="00EE4E3E" w:rsidP="00EE4E3E">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2 : Gestion des logiciels sous Linux </w:t>
      </w:r>
    </w:p>
    <w:p w14:paraId="547D175A" w14:textId="77777777" w:rsidR="00EE4E3E" w:rsidRPr="00762050" w:rsidRDefault="00EE4E3E" w:rsidP="00D92323">
      <w:pPr>
        <w:pStyle w:val="Paragraphedeliste"/>
        <w:numPr>
          <w:ilvl w:val="0"/>
          <w:numId w:val="105"/>
        </w:numPr>
        <w:jc w:val="both"/>
        <w:rPr>
          <w:rFonts w:asciiTheme="majorBidi" w:eastAsia="Times New Roman" w:hAnsiTheme="majorBidi" w:cstheme="majorBidi"/>
        </w:rPr>
      </w:pPr>
      <w:r w:rsidRPr="00762050">
        <w:rPr>
          <w:rFonts w:asciiTheme="majorBidi" w:eastAsia="Times New Roman" w:hAnsiTheme="majorBidi" w:cstheme="majorBidi"/>
        </w:rPr>
        <w:t>Utilisation des gestionnaires de paquets</w:t>
      </w:r>
    </w:p>
    <w:p w14:paraId="5DF5ABC3" w14:textId="77777777" w:rsidR="00EE4E3E" w:rsidRPr="00762050" w:rsidRDefault="00EE4E3E" w:rsidP="00D92323">
      <w:pPr>
        <w:pStyle w:val="Paragraphedeliste"/>
        <w:numPr>
          <w:ilvl w:val="0"/>
          <w:numId w:val="105"/>
        </w:numPr>
        <w:jc w:val="both"/>
        <w:rPr>
          <w:rFonts w:asciiTheme="majorBidi" w:eastAsia="Times New Roman" w:hAnsiTheme="majorBidi" w:cstheme="majorBidi"/>
        </w:rPr>
      </w:pPr>
      <w:r w:rsidRPr="00762050">
        <w:rPr>
          <w:rFonts w:asciiTheme="majorBidi" w:eastAsia="Times New Roman" w:hAnsiTheme="majorBidi" w:cstheme="majorBidi"/>
        </w:rPr>
        <w:lastRenderedPageBreak/>
        <w:t>Installation et mise à jour de logiciels</w:t>
      </w:r>
    </w:p>
    <w:p w14:paraId="34CB5067" w14:textId="77777777" w:rsidR="00EE4E3E" w:rsidRPr="00762050" w:rsidRDefault="00EE4E3E" w:rsidP="00D92323">
      <w:pPr>
        <w:pStyle w:val="Paragraphedeliste"/>
        <w:numPr>
          <w:ilvl w:val="0"/>
          <w:numId w:val="105"/>
        </w:numPr>
        <w:jc w:val="both"/>
        <w:rPr>
          <w:rFonts w:asciiTheme="majorBidi" w:eastAsia="Times New Roman" w:hAnsiTheme="majorBidi" w:cstheme="majorBidi"/>
        </w:rPr>
      </w:pPr>
      <w:r w:rsidRPr="00762050">
        <w:rPr>
          <w:rFonts w:asciiTheme="majorBidi" w:eastAsia="Times New Roman" w:hAnsiTheme="majorBidi" w:cstheme="majorBidi"/>
        </w:rPr>
        <w:t>Configuration des dépôts logiciels</w:t>
      </w:r>
    </w:p>
    <w:p w14:paraId="76D83CDB" w14:textId="77777777" w:rsidR="00EE4E3E" w:rsidRPr="00762050" w:rsidRDefault="00EE4E3E" w:rsidP="00EE4E3E">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3 : Migration vers LibreOffice </w:t>
      </w:r>
    </w:p>
    <w:p w14:paraId="60A39BA9" w14:textId="77777777" w:rsidR="00EE4E3E" w:rsidRPr="00762050" w:rsidRDefault="00EE4E3E" w:rsidP="00D92323">
      <w:pPr>
        <w:pStyle w:val="Paragraphedeliste"/>
        <w:numPr>
          <w:ilvl w:val="0"/>
          <w:numId w:val="106"/>
        </w:numPr>
        <w:jc w:val="both"/>
        <w:rPr>
          <w:rFonts w:asciiTheme="majorBidi" w:eastAsia="Times New Roman" w:hAnsiTheme="majorBidi" w:cstheme="majorBidi"/>
        </w:rPr>
      </w:pPr>
      <w:r w:rsidRPr="00762050">
        <w:rPr>
          <w:rFonts w:asciiTheme="majorBidi" w:eastAsia="Times New Roman" w:hAnsiTheme="majorBidi" w:cstheme="majorBidi"/>
        </w:rPr>
        <w:t>Installation et configuration de LibreOffice</w:t>
      </w:r>
    </w:p>
    <w:p w14:paraId="7F979734" w14:textId="77777777" w:rsidR="00EE4E3E" w:rsidRPr="00762050" w:rsidRDefault="00EE4E3E" w:rsidP="00D92323">
      <w:pPr>
        <w:pStyle w:val="Paragraphedeliste"/>
        <w:numPr>
          <w:ilvl w:val="0"/>
          <w:numId w:val="106"/>
        </w:numPr>
        <w:jc w:val="both"/>
        <w:rPr>
          <w:rFonts w:asciiTheme="majorBidi" w:eastAsia="Times New Roman" w:hAnsiTheme="majorBidi" w:cstheme="majorBidi"/>
        </w:rPr>
      </w:pPr>
      <w:r w:rsidRPr="00762050">
        <w:rPr>
          <w:rFonts w:asciiTheme="majorBidi" w:eastAsia="Times New Roman" w:hAnsiTheme="majorBidi" w:cstheme="majorBidi"/>
        </w:rPr>
        <w:t>Création et édition de documents avec Writer</w:t>
      </w:r>
    </w:p>
    <w:p w14:paraId="7590ACE9" w14:textId="77777777" w:rsidR="00EE4E3E" w:rsidRPr="00762050" w:rsidRDefault="00EE4E3E" w:rsidP="00D92323">
      <w:pPr>
        <w:pStyle w:val="Paragraphedeliste"/>
        <w:numPr>
          <w:ilvl w:val="0"/>
          <w:numId w:val="106"/>
        </w:numPr>
        <w:jc w:val="both"/>
        <w:rPr>
          <w:rFonts w:asciiTheme="majorBidi" w:eastAsia="Times New Roman" w:hAnsiTheme="majorBidi" w:cstheme="majorBidi"/>
        </w:rPr>
      </w:pPr>
      <w:r w:rsidRPr="00762050">
        <w:rPr>
          <w:rFonts w:asciiTheme="majorBidi" w:eastAsia="Times New Roman" w:hAnsiTheme="majorBidi" w:cstheme="majorBidi"/>
        </w:rPr>
        <w:t>Conversion des formats propriétaires vers les formats ouverts</w:t>
      </w:r>
    </w:p>
    <w:p w14:paraId="4A464CC6" w14:textId="77777777" w:rsidR="00EE4E3E" w:rsidRPr="00762050" w:rsidRDefault="00EE4E3E" w:rsidP="00D92323">
      <w:pPr>
        <w:pStyle w:val="Paragraphedeliste"/>
        <w:numPr>
          <w:ilvl w:val="0"/>
          <w:numId w:val="106"/>
        </w:numPr>
        <w:jc w:val="both"/>
        <w:rPr>
          <w:rFonts w:asciiTheme="majorBidi" w:eastAsia="Times New Roman" w:hAnsiTheme="majorBidi" w:cstheme="majorBidi"/>
        </w:rPr>
      </w:pPr>
      <w:r w:rsidRPr="00762050">
        <w:rPr>
          <w:rFonts w:asciiTheme="majorBidi" w:eastAsia="Times New Roman" w:hAnsiTheme="majorBidi" w:cstheme="majorBidi"/>
        </w:rPr>
        <w:t xml:space="preserve">Création de modèles adaptés aux besoins de l’étudiant </w:t>
      </w:r>
    </w:p>
    <w:p w14:paraId="05FC1197" w14:textId="77777777" w:rsidR="00EE4E3E" w:rsidRPr="00762050" w:rsidRDefault="00EE4E3E" w:rsidP="00EE4E3E">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4 : Tableurs et présentations libres </w:t>
      </w:r>
    </w:p>
    <w:p w14:paraId="323B702C" w14:textId="77777777" w:rsidR="00EE4E3E" w:rsidRPr="00762050" w:rsidRDefault="00EE4E3E" w:rsidP="00D92323">
      <w:pPr>
        <w:pStyle w:val="Paragraphedeliste"/>
        <w:numPr>
          <w:ilvl w:val="0"/>
          <w:numId w:val="107"/>
        </w:numPr>
        <w:jc w:val="both"/>
        <w:rPr>
          <w:rFonts w:asciiTheme="majorBidi" w:eastAsia="Times New Roman" w:hAnsiTheme="majorBidi" w:cstheme="majorBidi"/>
        </w:rPr>
      </w:pPr>
      <w:r w:rsidRPr="00762050">
        <w:rPr>
          <w:rFonts w:asciiTheme="majorBidi" w:eastAsia="Times New Roman" w:hAnsiTheme="majorBidi" w:cstheme="majorBidi"/>
        </w:rPr>
        <w:t>Utilisation avancée de Calc (formules, graphiques)</w:t>
      </w:r>
    </w:p>
    <w:p w14:paraId="2D4B292B" w14:textId="77777777" w:rsidR="00EE4E3E" w:rsidRPr="00762050" w:rsidRDefault="00EE4E3E" w:rsidP="00D92323">
      <w:pPr>
        <w:pStyle w:val="Paragraphedeliste"/>
        <w:numPr>
          <w:ilvl w:val="0"/>
          <w:numId w:val="107"/>
        </w:numPr>
        <w:jc w:val="both"/>
        <w:rPr>
          <w:rFonts w:asciiTheme="majorBidi" w:eastAsia="Times New Roman" w:hAnsiTheme="majorBidi" w:cstheme="majorBidi"/>
        </w:rPr>
      </w:pPr>
      <w:r w:rsidRPr="00762050">
        <w:rPr>
          <w:rFonts w:asciiTheme="majorBidi" w:eastAsia="Times New Roman" w:hAnsiTheme="majorBidi" w:cstheme="majorBidi"/>
        </w:rPr>
        <w:t xml:space="preserve">Création de présentations avec </w:t>
      </w:r>
      <w:proofErr w:type="spellStart"/>
      <w:r w:rsidRPr="00762050">
        <w:rPr>
          <w:rFonts w:asciiTheme="majorBidi" w:eastAsia="Times New Roman" w:hAnsiTheme="majorBidi" w:cstheme="majorBidi"/>
        </w:rPr>
        <w:t>Impress</w:t>
      </w:r>
      <w:proofErr w:type="spellEnd"/>
    </w:p>
    <w:p w14:paraId="377720A7" w14:textId="77777777" w:rsidR="00EE4E3E" w:rsidRPr="00762050" w:rsidRDefault="00EE4E3E" w:rsidP="00D92323">
      <w:pPr>
        <w:pStyle w:val="Paragraphedeliste"/>
        <w:numPr>
          <w:ilvl w:val="0"/>
          <w:numId w:val="107"/>
        </w:numPr>
        <w:jc w:val="both"/>
        <w:rPr>
          <w:rFonts w:asciiTheme="majorBidi" w:eastAsia="Times New Roman" w:hAnsiTheme="majorBidi" w:cstheme="majorBidi"/>
        </w:rPr>
      </w:pPr>
      <w:r w:rsidRPr="00762050">
        <w:rPr>
          <w:rFonts w:asciiTheme="majorBidi" w:eastAsia="Times New Roman" w:hAnsiTheme="majorBidi" w:cstheme="majorBidi"/>
        </w:rPr>
        <w:t>Compatibilité avec les formats existants</w:t>
      </w:r>
    </w:p>
    <w:p w14:paraId="702C6BD3" w14:textId="77777777" w:rsidR="00EE4E3E" w:rsidRPr="00762050" w:rsidRDefault="00EE4E3E" w:rsidP="00D92323">
      <w:pPr>
        <w:pStyle w:val="Paragraphedeliste"/>
        <w:numPr>
          <w:ilvl w:val="0"/>
          <w:numId w:val="107"/>
        </w:numPr>
        <w:jc w:val="both"/>
        <w:rPr>
          <w:rFonts w:asciiTheme="majorBidi" w:eastAsia="Times New Roman" w:hAnsiTheme="majorBidi" w:cstheme="majorBidi"/>
        </w:rPr>
      </w:pPr>
      <w:r w:rsidRPr="00762050">
        <w:rPr>
          <w:rFonts w:asciiTheme="majorBidi" w:eastAsia="Times New Roman" w:hAnsiTheme="majorBidi" w:cstheme="majorBidi"/>
        </w:rPr>
        <w:t>Travail collaboratif sur documents</w:t>
      </w:r>
    </w:p>
    <w:p w14:paraId="73317097" w14:textId="77777777" w:rsidR="00EE4E3E" w:rsidRPr="00762050" w:rsidRDefault="00EE4E3E" w:rsidP="00EE4E3E">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5 : Traitement d'image et graphisme </w:t>
      </w:r>
    </w:p>
    <w:p w14:paraId="4AB94345" w14:textId="77777777" w:rsidR="00EE4E3E" w:rsidRPr="00762050" w:rsidRDefault="00EE4E3E" w:rsidP="00D92323">
      <w:pPr>
        <w:pStyle w:val="Paragraphedeliste"/>
        <w:numPr>
          <w:ilvl w:val="0"/>
          <w:numId w:val="108"/>
        </w:numPr>
        <w:jc w:val="both"/>
        <w:rPr>
          <w:rFonts w:asciiTheme="majorBidi" w:eastAsia="Times New Roman" w:hAnsiTheme="majorBidi" w:cstheme="majorBidi"/>
        </w:rPr>
      </w:pPr>
      <w:r w:rsidRPr="00762050">
        <w:rPr>
          <w:rFonts w:asciiTheme="majorBidi" w:eastAsia="Times New Roman" w:hAnsiTheme="majorBidi" w:cstheme="majorBidi"/>
        </w:rPr>
        <w:t>Utilisation de GIMP pour l'édition d'images</w:t>
      </w:r>
    </w:p>
    <w:p w14:paraId="405695FE" w14:textId="77777777" w:rsidR="00EE4E3E" w:rsidRPr="00762050" w:rsidRDefault="00EE4E3E" w:rsidP="00D92323">
      <w:pPr>
        <w:pStyle w:val="Paragraphedeliste"/>
        <w:numPr>
          <w:ilvl w:val="0"/>
          <w:numId w:val="108"/>
        </w:numPr>
        <w:jc w:val="both"/>
        <w:rPr>
          <w:rFonts w:asciiTheme="majorBidi" w:eastAsia="Times New Roman" w:hAnsiTheme="majorBidi" w:cstheme="majorBidi"/>
        </w:rPr>
      </w:pPr>
      <w:r w:rsidRPr="00762050">
        <w:rPr>
          <w:rFonts w:asciiTheme="majorBidi" w:eastAsia="Times New Roman" w:hAnsiTheme="majorBidi" w:cstheme="majorBidi"/>
        </w:rPr>
        <w:t xml:space="preserve">Création graphique avec </w:t>
      </w:r>
      <w:proofErr w:type="spellStart"/>
      <w:r w:rsidRPr="00762050">
        <w:rPr>
          <w:rFonts w:asciiTheme="majorBidi" w:eastAsia="Times New Roman" w:hAnsiTheme="majorBidi" w:cstheme="majorBidi"/>
        </w:rPr>
        <w:t>Inkscape</w:t>
      </w:r>
      <w:proofErr w:type="spellEnd"/>
    </w:p>
    <w:p w14:paraId="54C508A4" w14:textId="77777777" w:rsidR="00EE4E3E" w:rsidRPr="00762050" w:rsidRDefault="00EE4E3E" w:rsidP="00D92323">
      <w:pPr>
        <w:pStyle w:val="Paragraphedeliste"/>
        <w:numPr>
          <w:ilvl w:val="0"/>
          <w:numId w:val="108"/>
        </w:numPr>
        <w:jc w:val="both"/>
        <w:rPr>
          <w:rFonts w:asciiTheme="majorBidi" w:eastAsia="Times New Roman" w:hAnsiTheme="majorBidi" w:cstheme="majorBidi"/>
        </w:rPr>
      </w:pPr>
      <w:r w:rsidRPr="00762050">
        <w:rPr>
          <w:rFonts w:asciiTheme="majorBidi" w:eastAsia="Times New Roman" w:hAnsiTheme="majorBidi" w:cstheme="majorBidi"/>
        </w:rPr>
        <w:t>Comparaison avec les outils propriétaires correspondants</w:t>
      </w:r>
    </w:p>
    <w:p w14:paraId="25E94D7A" w14:textId="77777777" w:rsidR="00EE4E3E" w:rsidRPr="00762050" w:rsidRDefault="00EE4E3E" w:rsidP="00D92323">
      <w:pPr>
        <w:pStyle w:val="Paragraphedeliste"/>
        <w:numPr>
          <w:ilvl w:val="0"/>
          <w:numId w:val="108"/>
        </w:numPr>
        <w:jc w:val="both"/>
        <w:rPr>
          <w:rFonts w:asciiTheme="majorBidi" w:eastAsia="Times New Roman" w:hAnsiTheme="majorBidi" w:cstheme="majorBidi"/>
        </w:rPr>
      </w:pPr>
      <w:r w:rsidRPr="00762050">
        <w:rPr>
          <w:rFonts w:asciiTheme="majorBidi" w:eastAsia="Times New Roman" w:hAnsiTheme="majorBidi" w:cstheme="majorBidi"/>
        </w:rPr>
        <w:t>Réalisation d'un projet graphique simple</w:t>
      </w:r>
    </w:p>
    <w:p w14:paraId="024E0941" w14:textId="77777777" w:rsidR="00EE4E3E" w:rsidRPr="00762050" w:rsidRDefault="00EE4E3E" w:rsidP="00EE4E3E">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6 : Web et bases de données libres </w:t>
      </w:r>
    </w:p>
    <w:p w14:paraId="06C5C47B" w14:textId="77777777" w:rsidR="00EE4E3E" w:rsidRPr="00762050" w:rsidRDefault="00EE4E3E" w:rsidP="00D92323">
      <w:pPr>
        <w:pStyle w:val="Paragraphedeliste"/>
        <w:numPr>
          <w:ilvl w:val="0"/>
          <w:numId w:val="109"/>
        </w:numPr>
        <w:jc w:val="both"/>
        <w:rPr>
          <w:rFonts w:asciiTheme="majorBidi" w:eastAsia="Times New Roman" w:hAnsiTheme="majorBidi" w:cstheme="majorBidi"/>
        </w:rPr>
      </w:pPr>
      <w:r w:rsidRPr="00762050">
        <w:rPr>
          <w:rFonts w:asciiTheme="majorBidi" w:eastAsia="Times New Roman" w:hAnsiTheme="majorBidi" w:cstheme="majorBidi"/>
        </w:rPr>
        <w:t>Installation et configuration d'un CMS open source (WordPress, Joomla)</w:t>
      </w:r>
    </w:p>
    <w:p w14:paraId="6C0F4932" w14:textId="77777777" w:rsidR="00EE4E3E" w:rsidRPr="00762050" w:rsidRDefault="00EE4E3E" w:rsidP="00D92323">
      <w:pPr>
        <w:pStyle w:val="Paragraphedeliste"/>
        <w:numPr>
          <w:ilvl w:val="0"/>
          <w:numId w:val="109"/>
        </w:numPr>
        <w:jc w:val="both"/>
        <w:rPr>
          <w:rFonts w:asciiTheme="majorBidi" w:eastAsia="Times New Roman" w:hAnsiTheme="majorBidi" w:cstheme="majorBidi"/>
        </w:rPr>
      </w:pPr>
      <w:r w:rsidRPr="00762050">
        <w:rPr>
          <w:rFonts w:asciiTheme="majorBidi" w:eastAsia="Times New Roman" w:hAnsiTheme="majorBidi" w:cstheme="majorBidi"/>
        </w:rPr>
        <w:t xml:space="preserve">Configuration d'une base de données </w:t>
      </w:r>
      <w:proofErr w:type="spellStart"/>
      <w:r w:rsidRPr="00762050">
        <w:rPr>
          <w:rFonts w:asciiTheme="majorBidi" w:eastAsia="Times New Roman" w:hAnsiTheme="majorBidi" w:cstheme="majorBidi"/>
        </w:rPr>
        <w:t>MariaDB</w:t>
      </w:r>
      <w:proofErr w:type="spellEnd"/>
    </w:p>
    <w:p w14:paraId="217801F0" w14:textId="77777777" w:rsidR="00EE4E3E" w:rsidRPr="00762050" w:rsidRDefault="00EE4E3E" w:rsidP="00D92323">
      <w:pPr>
        <w:pStyle w:val="Paragraphedeliste"/>
        <w:numPr>
          <w:ilvl w:val="0"/>
          <w:numId w:val="109"/>
        </w:numPr>
        <w:jc w:val="both"/>
        <w:rPr>
          <w:rFonts w:asciiTheme="majorBidi" w:eastAsia="Times New Roman" w:hAnsiTheme="majorBidi" w:cstheme="majorBidi"/>
        </w:rPr>
      </w:pPr>
      <w:r w:rsidRPr="00762050">
        <w:rPr>
          <w:rFonts w:asciiTheme="majorBidi" w:eastAsia="Times New Roman" w:hAnsiTheme="majorBidi" w:cstheme="majorBidi"/>
        </w:rPr>
        <w:t>Création d'un site web simple</w:t>
      </w:r>
    </w:p>
    <w:p w14:paraId="13EF056B" w14:textId="77777777" w:rsidR="00EE4E3E" w:rsidRPr="00762050" w:rsidRDefault="00EE4E3E" w:rsidP="00D92323">
      <w:pPr>
        <w:pStyle w:val="Paragraphedeliste"/>
        <w:numPr>
          <w:ilvl w:val="0"/>
          <w:numId w:val="109"/>
        </w:numPr>
        <w:jc w:val="both"/>
        <w:rPr>
          <w:rFonts w:asciiTheme="majorBidi" w:eastAsia="Times New Roman" w:hAnsiTheme="majorBidi" w:cstheme="majorBidi"/>
        </w:rPr>
      </w:pPr>
      <w:r w:rsidRPr="00762050">
        <w:rPr>
          <w:rFonts w:asciiTheme="majorBidi" w:eastAsia="Times New Roman" w:hAnsiTheme="majorBidi" w:cstheme="majorBidi"/>
        </w:rPr>
        <w:t>Sécurisation de base</w:t>
      </w:r>
    </w:p>
    <w:p w14:paraId="53AF9A4F" w14:textId="77777777" w:rsidR="00EE4E3E" w:rsidRPr="00762050" w:rsidRDefault="00EE4E3E" w:rsidP="00EE4E3E">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7 : Développement collaboratif </w:t>
      </w:r>
    </w:p>
    <w:p w14:paraId="12BFAAA2" w14:textId="77777777" w:rsidR="00EE4E3E" w:rsidRPr="00762050" w:rsidRDefault="00EE4E3E" w:rsidP="00D92323">
      <w:pPr>
        <w:pStyle w:val="Paragraphedeliste"/>
        <w:numPr>
          <w:ilvl w:val="0"/>
          <w:numId w:val="110"/>
        </w:numPr>
        <w:jc w:val="both"/>
        <w:rPr>
          <w:rFonts w:asciiTheme="majorBidi" w:eastAsia="Times New Roman" w:hAnsiTheme="majorBidi" w:cstheme="majorBidi"/>
        </w:rPr>
      </w:pPr>
      <w:r w:rsidRPr="00762050">
        <w:rPr>
          <w:rFonts w:asciiTheme="majorBidi" w:eastAsia="Times New Roman" w:hAnsiTheme="majorBidi" w:cstheme="majorBidi"/>
        </w:rPr>
        <w:t>Utilisation de Git pour la gestion de versions</w:t>
      </w:r>
    </w:p>
    <w:p w14:paraId="5E01CBD6" w14:textId="77777777" w:rsidR="00EE4E3E" w:rsidRPr="00762050" w:rsidRDefault="00EE4E3E" w:rsidP="00D92323">
      <w:pPr>
        <w:pStyle w:val="Paragraphedeliste"/>
        <w:numPr>
          <w:ilvl w:val="0"/>
          <w:numId w:val="110"/>
        </w:numPr>
        <w:jc w:val="both"/>
        <w:rPr>
          <w:rFonts w:asciiTheme="majorBidi" w:eastAsia="Times New Roman" w:hAnsiTheme="majorBidi" w:cstheme="majorBidi"/>
        </w:rPr>
      </w:pPr>
      <w:r w:rsidRPr="00762050">
        <w:rPr>
          <w:rFonts w:asciiTheme="majorBidi" w:eastAsia="Times New Roman" w:hAnsiTheme="majorBidi" w:cstheme="majorBidi"/>
        </w:rPr>
        <w:t>Configuration d'un environnement de développement libre</w:t>
      </w:r>
    </w:p>
    <w:p w14:paraId="05F5B96C" w14:textId="77777777" w:rsidR="00EE4E3E" w:rsidRPr="00762050" w:rsidRDefault="00EE4E3E" w:rsidP="00D92323">
      <w:pPr>
        <w:pStyle w:val="Paragraphedeliste"/>
        <w:numPr>
          <w:ilvl w:val="0"/>
          <w:numId w:val="110"/>
        </w:numPr>
        <w:jc w:val="both"/>
        <w:rPr>
          <w:rFonts w:asciiTheme="majorBidi" w:eastAsia="Times New Roman" w:hAnsiTheme="majorBidi" w:cstheme="majorBidi"/>
        </w:rPr>
      </w:pPr>
      <w:r w:rsidRPr="00762050">
        <w:rPr>
          <w:rFonts w:asciiTheme="majorBidi" w:eastAsia="Times New Roman" w:hAnsiTheme="majorBidi" w:cstheme="majorBidi"/>
        </w:rPr>
        <w:t>Participation à un mini-projet collaboratif</w:t>
      </w:r>
    </w:p>
    <w:p w14:paraId="3ED70E32" w14:textId="77777777" w:rsidR="00EE4E3E" w:rsidRPr="00762050" w:rsidRDefault="00EE4E3E" w:rsidP="00D92323">
      <w:pPr>
        <w:pStyle w:val="Paragraphedeliste"/>
        <w:numPr>
          <w:ilvl w:val="0"/>
          <w:numId w:val="110"/>
        </w:numPr>
        <w:jc w:val="both"/>
        <w:rPr>
          <w:rFonts w:asciiTheme="majorBidi" w:eastAsia="Times New Roman" w:hAnsiTheme="majorBidi" w:cstheme="majorBidi"/>
        </w:rPr>
      </w:pPr>
      <w:r w:rsidRPr="00762050">
        <w:rPr>
          <w:rFonts w:asciiTheme="majorBidi" w:eastAsia="Times New Roman" w:hAnsiTheme="majorBidi" w:cstheme="majorBidi"/>
        </w:rPr>
        <w:t xml:space="preserve">Utilisation d'une forge logicielle (GitHub, </w:t>
      </w:r>
      <w:proofErr w:type="spellStart"/>
      <w:r w:rsidRPr="00762050">
        <w:rPr>
          <w:rFonts w:asciiTheme="majorBidi" w:eastAsia="Times New Roman" w:hAnsiTheme="majorBidi" w:cstheme="majorBidi"/>
        </w:rPr>
        <w:t>GitLab</w:t>
      </w:r>
      <w:proofErr w:type="spellEnd"/>
      <w:r w:rsidRPr="00762050">
        <w:rPr>
          <w:rFonts w:asciiTheme="majorBidi" w:eastAsia="Times New Roman" w:hAnsiTheme="majorBidi" w:cstheme="majorBidi"/>
        </w:rPr>
        <w:t>)</w:t>
      </w:r>
    </w:p>
    <w:p w14:paraId="5B486336" w14:textId="77777777" w:rsidR="00EE4E3E" w:rsidRPr="00762050" w:rsidRDefault="00EE4E3E" w:rsidP="00EE4E3E">
      <w:pPr>
        <w:jc w:val="both"/>
        <w:rPr>
          <w:rFonts w:asciiTheme="majorBidi" w:hAnsiTheme="majorBidi" w:cstheme="majorBidi"/>
          <w:b/>
          <w:u w:val="thick" w:color="F79646" w:themeColor="accent6"/>
        </w:rPr>
      </w:pPr>
    </w:p>
    <w:p w14:paraId="031300A9" w14:textId="77777777" w:rsidR="00EE4E3E" w:rsidRPr="00762050" w:rsidRDefault="00EE4E3E" w:rsidP="00EE4E3E">
      <w:pPr>
        <w:jc w:val="both"/>
        <w:rPr>
          <w:rFonts w:asciiTheme="majorBidi" w:hAnsiTheme="majorBidi" w:cstheme="majorBidi"/>
          <w:bCs/>
          <w:u w:val="thick" w:color="F79646" w:themeColor="accent6"/>
        </w:rPr>
      </w:pPr>
      <w:r w:rsidRPr="00762050">
        <w:rPr>
          <w:rFonts w:asciiTheme="majorBidi" w:hAnsiTheme="majorBidi" w:cstheme="majorBidi"/>
          <w:b/>
          <w:u w:val="thick" w:color="F79646" w:themeColor="accent6"/>
        </w:rPr>
        <w:t xml:space="preserve">Mode d’évaluation : </w:t>
      </w:r>
      <w:r w:rsidRPr="00762050">
        <w:rPr>
          <w:rFonts w:asciiTheme="majorBidi" w:hAnsiTheme="majorBidi" w:cstheme="majorBidi"/>
          <w:bCs/>
        </w:rPr>
        <w:t>examen 100%</w:t>
      </w:r>
      <w:r w:rsidRPr="00762050">
        <w:rPr>
          <w:rFonts w:asciiTheme="majorBidi" w:hAnsiTheme="majorBidi" w:cstheme="majorBidi"/>
          <w:bCs/>
          <w:u w:val="thick" w:color="F79646" w:themeColor="accent6"/>
        </w:rPr>
        <w:t xml:space="preserve"> </w:t>
      </w:r>
    </w:p>
    <w:p w14:paraId="0B0D1868" w14:textId="77777777" w:rsidR="00EE4E3E" w:rsidRPr="00762050" w:rsidRDefault="00EE4E3E" w:rsidP="00EE4E3E">
      <w:pPr>
        <w:jc w:val="both"/>
        <w:rPr>
          <w:rFonts w:asciiTheme="majorBidi" w:hAnsiTheme="majorBidi" w:cstheme="majorBidi"/>
          <w:b/>
          <w:u w:val="thick" w:color="F79646"/>
        </w:rPr>
      </w:pPr>
    </w:p>
    <w:p w14:paraId="106E0C6D" w14:textId="77777777" w:rsidR="00EE4E3E" w:rsidRPr="00762050" w:rsidRDefault="00EE4E3E" w:rsidP="00EE4E3E">
      <w:pPr>
        <w:jc w:val="both"/>
        <w:rPr>
          <w:rFonts w:asciiTheme="majorBidi" w:hAnsiTheme="majorBidi" w:cstheme="majorBidi"/>
          <w:b/>
          <w:u w:val="thick" w:color="F79646"/>
        </w:rPr>
      </w:pPr>
      <w:r w:rsidRPr="00762050">
        <w:rPr>
          <w:rFonts w:asciiTheme="majorBidi" w:hAnsiTheme="majorBidi" w:cstheme="majorBidi"/>
          <w:b/>
          <w:u w:val="thick" w:color="F79646"/>
        </w:rPr>
        <w:t>Références bibliographiques </w:t>
      </w:r>
      <w:r w:rsidRPr="00762050">
        <w:rPr>
          <w:rFonts w:asciiTheme="majorBidi" w:hAnsiTheme="majorBidi" w:cstheme="majorBidi"/>
          <w:b/>
        </w:rPr>
        <w:t>: </w:t>
      </w:r>
    </w:p>
    <w:p w14:paraId="68DF765F" w14:textId="77777777" w:rsidR="00EE4E3E" w:rsidRPr="00B551D2" w:rsidRDefault="00EE4E3E" w:rsidP="00D92323">
      <w:pPr>
        <w:pStyle w:val="Titre1"/>
        <w:keepNext w:val="0"/>
        <w:numPr>
          <w:ilvl w:val="0"/>
          <w:numId w:val="111"/>
        </w:numPr>
        <w:shd w:val="clear" w:color="auto" w:fill="FFFFFF"/>
        <w:ind w:left="567"/>
        <w:jc w:val="both"/>
        <w:rPr>
          <w:rFonts w:asciiTheme="majorBidi" w:eastAsia="Adobe Fan Heiti Std B" w:hAnsiTheme="majorBidi" w:cstheme="majorBidi"/>
          <w:b w:val="0"/>
          <w:bCs w:val="0"/>
          <w:color w:val="0F1111"/>
          <w:sz w:val="22"/>
          <w:szCs w:val="22"/>
          <w:lang w:val="en-US"/>
        </w:rPr>
      </w:pPr>
      <w:r w:rsidRPr="00B551D2">
        <w:rPr>
          <w:rFonts w:asciiTheme="majorBidi" w:hAnsiTheme="majorBidi" w:cstheme="majorBidi"/>
          <w:b w:val="0"/>
          <w:bCs w:val="0"/>
          <w:sz w:val="22"/>
          <w:szCs w:val="22"/>
          <w:lang w:val="en-US"/>
        </w:rPr>
        <w:t>Stallman, R. (2002). "</w:t>
      </w:r>
      <w:r w:rsidRPr="00B551D2">
        <w:rPr>
          <w:rStyle w:val="a-size-large"/>
          <w:rFonts w:asciiTheme="majorBidi" w:eastAsia="Adobe Fan Heiti Std B" w:hAnsiTheme="majorBidi" w:cstheme="majorBidi"/>
          <w:b w:val="0"/>
          <w:bCs w:val="0"/>
          <w:color w:val="0F1111"/>
          <w:sz w:val="22"/>
          <w:szCs w:val="22"/>
          <w:lang w:val="en-US"/>
        </w:rPr>
        <w:t xml:space="preserve">Free as in </w:t>
      </w:r>
      <w:proofErr w:type="gramStart"/>
      <w:r w:rsidRPr="00B551D2">
        <w:rPr>
          <w:rStyle w:val="a-size-large"/>
          <w:rFonts w:asciiTheme="majorBidi" w:eastAsia="Adobe Fan Heiti Std B" w:hAnsiTheme="majorBidi" w:cstheme="majorBidi"/>
          <w:b w:val="0"/>
          <w:bCs w:val="0"/>
          <w:color w:val="0F1111"/>
          <w:sz w:val="22"/>
          <w:szCs w:val="22"/>
          <w:lang w:val="en-US"/>
        </w:rPr>
        <w:t>Freedom :</w:t>
      </w:r>
      <w:proofErr w:type="gramEnd"/>
      <w:r w:rsidRPr="00B551D2">
        <w:rPr>
          <w:rStyle w:val="a-size-large"/>
          <w:rFonts w:asciiTheme="majorBidi" w:eastAsia="Adobe Fan Heiti Std B" w:hAnsiTheme="majorBidi" w:cstheme="majorBidi"/>
          <w:b w:val="0"/>
          <w:bCs w:val="0"/>
          <w:color w:val="0F1111"/>
          <w:sz w:val="22"/>
          <w:szCs w:val="22"/>
          <w:lang w:val="en-US"/>
        </w:rPr>
        <w:t xml:space="preserve"> Richard Stallman's Crusade for Free Software</w:t>
      </w:r>
      <w:r w:rsidRPr="00B551D2">
        <w:rPr>
          <w:rFonts w:asciiTheme="majorBidi" w:hAnsiTheme="majorBidi" w:cstheme="majorBidi"/>
          <w:b w:val="0"/>
          <w:bCs w:val="0"/>
          <w:sz w:val="22"/>
          <w:szCs w:val="22"/>
          <w:lang w:val="en-US"/>
        </w:rPr>
        <w:t>",</w:t>
      </w:r>
      <w:r w:rsidRPr="00B551D2">
        <w:rPr>
          <w:rStyle w:val="a-size-large"/>
          <w:rFonts w:asciiTheme="majorBidi" w:eastAsia="Adobe Fan Heiti Std B" w:hAnsiTheme="majorBidi" w:cstheme="majorBidi"/>
          <w:b w:val="0"/>
          <w:bCs w:val="0"/>
          <w:color w:val="0F1111"/>
          <w:sz w:val="22"/>
          <w:szCs w:val="22"/>
          <w:lang w:val="en-US"/>
        </w:rPr>
        <w:t> </w:t>
      </w:r>
      <w:r w:rsidRPr="00B551D2">
        <w:rPr>
          <w:rStyle w:val="a-size-medium"/>
          <w:rFonts w:asciiTheme="majorBidi" w:eastAsia="Adobe Fan Heiti Std B" w:hAnsiTheme="majorBidi" w:cstheme="majorBidi"/>
          <w:b w:val="0"/>
          <w:bCs w:val="0"/>
          <w:color w:val="0F1111"/>
          <w:sz w:val="22"/>
          <w:szCs w:val="22"/>
          <w:lang w:val="en-US"/>
        </w:rPr>
        <w:t>1st Edition</w:t>
      </w:r>
      <w:r w:rsidRPr="00B551D2">
        <w:rPr>
          <w:rFonts w:asciiTheme="majorBidi" w:hAnsiTheme="majorBidi" w:cstheme="majorBidi"/>
          <w:b w:val="0"/>
          <w:bCs w:val="0"/>
          <w:sz w:val="22"/>
          <w:szCs w:val="22"/>
          <w:lang w:val="en-US"/>
        </w:rPr>
        <w:t>,</w:t>
      </w:r>
      <w:r w:rsidRPr="00B551D2">
        <w:rPr>
          <w:rStyle w:val="a-size-medium"/>
          <w:rFonts w:asciiTheme="majorBidi" w:eastAsia="Adobe Fan Heiti Std B" w:hAnsiTheme="majorBidi" w:cstheme="majorBidi"/>
          <w:b w:val="0"/>
          <w:bCs w:val="0"/>
          <w:color w:val="0F1111"/>
          <w:sz w:val="22"/>
          <w:szCs w:val="22"/>
          <w:lang w:val="en-US"/>
        </w:rPr>
        <w:t xml:space="preserve"> </w:t>
      </w:r>
      <w:r w:rsidRPr="00B551D2">
        <w:rPr>
          <w:rFonts w:asciiTheme="majorBidi" w:hAnsiTheme="majorBidi" w:cstheme="majorBidi"/>
          <w:b w:val="0"/>
          <w:bCs w:val="0"/>
          <w:color w:val="0F1111"/>
          <w:sz w:val="22"/>
          <w:szCs w:val="22"/>
          <w:shd w:val="clear" w:color="auto" w:fill="FFFFFF"/>
          <w:lang w:val="en-US"/>
        </w:rPr>
        <w:t>O'Reilly Media.</w:t>
      </w:r>
    </w:p>
    <w:p w14:paraId="5FCD01B9" w14:textId="77777777" w:rsidR="00EE4E3E" w:rsidRPr="00B551D2" w:rsidRDefault="00EE4E3E" w:rsidP="00D92323">
      <w:pPr>
        <w:pStyle w:val="Titre1"/>
        <w:keepNext w:val="0"/>
        <w:numPr>
          <w:ilvl w:val="0"/>
          <w:numId w:val="111"/>
        </w:numPr>
        <w:ind w:left="567"/>
        <w:jc w:val="both"/>
        <w:rPr>
          <w:rFonts w:asciiTheme="majorBidi" w:hAnsiTheme="majorBidi" w:cstheme="majorBidi"/>
          <w:b w:val="0"/>
          <w:bCs w:val="0"/>
          <w:color w:val="0F1111"/>
          <w:sz w:val="22"/>
          <w:szCs w:val="22"/>
        </w:rPr>
      </w:pPr>
      <w:r w:rsidRPr="00B551D2">
        <w:rPr>
          <w:rFonts w:asciiTheme="majorBidi" w:hAnsiTheme="majorBidi" w:cstheme="majorBidi"/>
          <w:b w:val="0"/>
          <w:bCs w:val="0"/>
          <w:color w:val="2D2D2D"/>
          <w:sz w:val="22"/>
          <w:szCs w:val="22"/>
        </w:rPr>
        <w:t xml:space="preserve">Mathieu </w:t>
      </w:r>
      <w:r w:rsidRPr="00B551D2">
        <w:rPr>
          <w:rFonts w:asciiTheme="majorBidi" w:hAnsiTheme="majorBidi" w:cstheme="majorBidi"/>
          <w:b w:val="0"/>
          <w:bCs w:val="0"/>
          <w:sz w:val="22"/>
          <w:szCs w:val="22"/>
        </w:rPr>
        <w:t>, N. (2012). "</w:t>
      </w:r>
      <w:r w:rsidRPr="00B551D2">
        <w:rPr>
          <w:rStyle w:val="Titre2Car"/>
          <w:rFonts w:asciiTheme="majorBidi" w:hAnsiTheme="majorBidi" w:cstheme="majorBidi"/>
          <w:color w:val="0F1111"/>
          <w:sz w:val="22"/>
          <w:szCs w:val="22"/>
        </w:rPr>
        <w:t xml:space="preserve"> </w:t>
      </w:r>
      <w:r w:rsidRPr="00B551D2">
        <w:rPr>
          <w:rStyle w:val="a-size-large"/>
          <w:rFonts w:asciiTheme="majorBidi" w:hAnsiTheme="majorBidi" w:cstheme="majorBidi"/>
          <w:b w:val="0"/>
          <w:bCs w:val="0"/>
          <w:color w:val="0F1111"/>
          <w:sz w:val="22"/>
          <w:szCs w:val="22"/>
        </w:rPr>
        <w:t>Reprenez le contrôle à l'aide de Linux - 2e édition</w:t>
      </w:r>
      <w:r w:rsidRPr="00B551D2">
        <w:rPr>
          <w:rFonts w:asciiTheme="majorBidi" w:hAnsiTheme="majorBidi" w:cstheme="majorBidi"/>
          <w:b w:val="0"/>
          <w:bCs w:val="0"/>
          <w:sz w:val="22"/>
          <w:szCs w:val="22"/>
        </w:rPr>
        <w:t xml:space="preserve">". </w:t>
      </w:r>
      <w:r w:rsidRPr="00B551D2">
        <w:rPr>
          <w:rFonts w:asciiTheme="majorBidi" w:hAnsiTheme="majorBidi" w:cstheme="majorBidi"/>
          <w:b w:val="0"/>
          <w:bCs w:val="0"/>
          <w:color w:val="0F1111"/>
          <w:sz w:val="22"/>
          <w:szCs w:val="22"/>
          <w:shd w:val="clear" w:color="auto" w:fill="FFFFFF"/>
        </w:rPr>
        <w:t>EYROLLES</w:t>
      </w:r>
      <w:r w:rsidRPr="00B551D2">
        <w:rPr>
          <w:rFonts w:asciiTheme="majorBidi" w:hAnsiTheme="majorBidi" w:cstheme="majorBidi"/>
          <w:b w:val="0"/>
          <w:bCs w:val="0"/>
          <w:sz w:val="22"/>
          <w:szCs w:val="22"/>
        </w:rPr>
        <w:t>.</w:t>
      </w:r>
    </w:p>
    <w:p w14:paraId="56C80B3E" w14:textId="77777777" w:rsidR="00EE4E3E" w:rsidRPr="00B551D2" w:rsidRDefault="00EE4E3E" w:rsidP="00D92323">
      <w:pPr>
        <w:pStyle w:val="Titre1"/>
        <w:keepNext w:val="0"/>
        <w:numPr>
          <w:ilvl w:val="0"/>
          <w:numId w:val="111"/>
        </w:numPr>
        <w:ind w:left="567"/>
        <w:jc w:val="both"/>
        <w:rPr>
          <w:rFonts w:asciiTheme="majorBidi" w:hAnsiTheme="majorBidi" w:cstheme="majorBidi"/>
          <w:b w:val="0"/>
          <w:bCs w:val="0"/>
          <w:color w:val="0F1111"/>
          <w:sz w:val="22"/>
          <w:szCs w:val="22"/>
        </w:rPr>
      </w:pPr>
      <w:r w:rsidRPr="00B551D2">
        <w:rPr>
          <w:rFonts w:asciiTheme="majorBidi" w:hAnsiTheme="majorBidi" w:cstheme="majorBidi"/>
          <w:b w:val="0"/>
          <w:bCs w:val="0"/>
          <w:sz w:val="22"/>
          <w:szCs w:val="22"/>
          <w:lang w:val="en-US"/>
        </w:rPr>
        <w:t>Stutz, M. (2001). "</w:t>
      </w:r>
      <w:r w:rsidRPr="00B551D2">
        <w:rPr>
          <w:rStyle w:val="Titre2Car"/>
          <w:rFonts w:asciiTheme="majorBidi" w:eastAsiaTheme="minorHAnsi" w:hAnsiTheme="majorBidi" w:cstheme="majorBidi"/>
          <w:color w:val="0F1111"/>
          <w:sz w:val="22"/>
          <w:szCs w:val="22"/>
          <w:lang w:val="en-US"/>
        </w:rPr>
        <w:t xml:space="preserve"> </w:t>
      </w:r>
      <w:r w:rsidRPr="00B551D2">
        <w:rPr>
          <w:rStyle w:val="a-size-large"/>
          <w:rFonts w:asciiTheme="majorBidi" w:hAnsiTheme="majorBidi" w:cstheme="majorBidi"/>
          <w:b w:val="0"/>
          <w:bCs w:val="0"/>
          <w:color w:val="0F1111"/>
          <w:sz w:val="22"/>
          <w:szCs w:val="22"/>
          <w:lang w:val="en-US"/>
        </w:rPr>
        <w:t>The Linux Cookbook: Tips and Techniques for Everyday</w:t>
      </w:r>
      <w:r w:rsidRPr="00B551D2">
        <w:rPr>
          <w:rFonts w:asciiTheme="majorBidi" w:hAnsiTheme="majorBidi" w:cstheme="majorBidi"/>
          <w:b w:val="0"/>
          <w:bCs w:val="0"/>
          <w:sz w:val="22"/>
          <w:szCs w:val="22"/>
          <w:lang w:val="en-US"/>
        </w:rPr>
        <w:t xml:space="preserve">". </w:t>
      </w:r>
      <w:r w:rsidRPr="00B551D2">
        <w:rPr>
          <w:rFonts w:asciiTheme="majorBidi" w:hAnsiTheme="majorBidi" w:cstheme="majorBidi"/>
          <w:b w:val="0"/>
          <w:bCs w:val="0"/>
          <w:sz w:val="22"/>
          <w:szCs w:val="22"/>
        </w:rPr>
        <w:t xml:space="preserve">No </w:t>
      </w:r>
      <w:proofErr w:type="spellStart"/>
      <w:r w:rsidRPr="00B551D2">
        <w:rPr>
          <w:rFonts w:asciiTheme="majorBidi" w:hAnsiTheme="majorBidi" w:cstheme="majorBidi"/>
          <w:b w:val="0"/>
          <w:bCs w:val="0"/>
          <w:sz w:val="22"/>
          <w:szCs w:val="22"/>
        </w:rPr>
        <w:t>Starch</w:t>
      </w:r>
      <w:proofErr w:type="spellEnd"/>
      <w:r w:rsidRPr="00B551D2">
        <w:rPr>
          <w:rFonts w:asciiTheme="majorBidi" w:hAnsiTheme="majorBidi" w:cstheme="majorBidi"/>
          <w:b w:val="0"/>
          <w:bCs w:val="0"/>
          <w:sz w:val="22"/>
          <w:szCs w:val="22"/>
        </w:rPr>
        <w:t xml:space="preserve"> </w:t>
      </w:r>
      <w:proofErr w:type="spellStart"/>
      <w:r w:rsidRPr="00B551D2">
        <w:rPr>
          <w:rFonts w:asciiTheme="majorBidi" w:hAnsiTheme="majorBidi" w:cstheme="majorBidi"/>
          <w:b w:val="0"/>
          <w:bCs w:val="0"/>
          <w:sz w:val="22"/>
          <w:szCs w:val="22"/>
        </w:rPr>
        <w:t>Press</w:t>
      </w:r>
      <w:proofErr w:type="spellEnd"/>
      <w:r w:rsidRPr="00B551D2">
        <w:rPr>
          <w:rFonts w:asciiTheme="majorBidi" w:hAnsiTheme="majorBidi" w:cstheme="majorBidi"/>
          <w:b w:val="0"/>
          <w:bCs w:val="0"/>
          <w:sz w:val="22"/>
          <w:szCs w:val="22"/>
        </w:rPr>
        <w:t>.</w:t>
      </w:r>
    </w:p>
    <w:p w14:paraId="53643F16" w14:textId="77777777" w:rsidR="00EE4E3E" w:rsidRPr="00B551D2" w:rsidRDefault="00EE4E3E" w:rsidP="00D92323">
      <w:pPr>
        <w:pStyle w:val="Titre1"/>
        <w:keepNext w:val="0"/>
        <w:numPr>
          <w:ilvl w:val="0"/>
          <w:numId w:val="111"/>
        </w:numPr>
        <w:ind w:left="567"/>
        <w:jc w:val="both"/>
        <w:rPr>
          <w:rFonts w:asciiTheme="majorBidi" w:hAnsiTheme="majorBidi" w:cstheme="majorBidi"/>
          <w:b w:val="0"/>
          <w:bCs w:val="0"/>
          <w:color w:val="0F1111"/>
          <w:sz w:val="22"/>
          <w:szCs w:val="22"/>
        </w:rPr>
      </w:pPr>
      <w:r w:rsidRPr="00B551D2">
        <w:rPr>
          <w:rFonts w:asciiTheme="majorBidi" w:hAnsiTheme="majorBidi" w:cstheme="majorBidi"/>
          <w:b w:val="0"/>
          <w:bCs w:val="0"/>
          <w:sz w:val="22"/>
          <w:szCs w:val="22"/>
          <w:shd w:val="clear" w:color="auto" w:fill="FFFFFF"/>
        </w:rPr>
        <w:t xml:space="preserve">Collectif </w:t>
      </w:r>
      <w:proofErr w:type="spellStart"/>
      <w:r w:rsidRPr="00B551D2">
        <w:rPr>
          <w:rFonts w:asciiTheme="majorBidi" w:hAnsiTheme="majorBidi" w:cstheme="majorBidi"/>
          <w:b w:val="0"/>
          <w:bCs w:val="0"/>
          <w:sz w:val="22"/>
          <w:szCs w:val="22"/>
          <w:shd w:val="clear" w:color="auto" w:fill="FFFFFF"/>
        </w:rPr>
        <w:t>Eni</w:t>
      </w:r>
      <w:proofErr w:type="spellEnd"/>
      <w:r w:rsidRPr="00B551D2">
        <w:rPr>
          <w:rFonts w:asciiTheme="majorBidi" w:hAnsiTheme="majorBidi" w:cstheme="majorBidi"/>
          <w:b w:val="0"/>
          <w:bCs w:val="0"/>
          <w:sz w:val="22"/>
          <w:szCs w:val="22"/>
        </w:rPr>
        <w:t>. (2009). "</w:t>
      </w:r>
      <w:r w:rsidRPr="00B551D2">
        <w:rPr>
          <w:rFonts w:asciiTheme="majorBidi" w:hAnsiTheme="majorBidi" w:cstheme="majorBidi"/>
          <w:b w:val="0"/>
          <w:bCs w:val="0"/>
          <w:color w:val="2B3B43"/>
          <w:sz w:val="22"/>
          <w:szCs w:val="22"/>
        </w:rPr>
        <w:t xml:space="preserve"> Initiation aux logiciels libres OpenOffice.org 3, Firefox 3 et Thunderbird</w:t>
      </w:r>
      <w:r w:rsidRPr="00B551D2">
        <w:rPr>
          <w:rFonts w:asciiTheme="majorBidi" w:hAnsiTheme="majorBidi" w:cstheme="majorBidi"/>
          <w:b w:val="0"/>
          <w:bCs w:val="0"/>
          <w:sz w:val="22"/>
          <w:szCs w:val="22"/>
        </w:rPr>
        <w:t>". ENI Editions.</w:t>
      </w:r>
    </w:p>
    <w:p w14:paraId="47D5089B" w14:textId="77777777" w:rsidR="00EE4E3E" w:rsidRPr="00B551D2" w:rsidRDefault="00EE4E3E" w:rsidP="00D92323">
      <w:pPr>
        <w:pStyle w:val="Titre1"/>
        <w:keepNext w:val="0"/>
        <w:numPr>
          <w:ilvl w:val="0"/>
          <w:numId w:val="111"/>
        </w:numPr>
        <w:ind w:left="567"/>
        <w:jc w:val="both"/>
        <w:rPr>
          <w:rFonts w:asciiTheme="majorBidi" w:hAnsiTheme="majorBidi" w:cstheme="majorBidi"/>
          <w:b w:val="0"/>
          <w:bCs w:val="0"/>
          <w:color w:val="0F1111"/>
          <w:sz w:val="22"/>
          <w:szCs w:val="22"/>
        </w:rPr>
      </w:pPr>
      <w:r w:rsidRPr="00B551D2">
        <w:rPr>
          <w:rFonts w:asciiTheme="majorBidi" w:hAnsiTheme="majorBidi" w:cstheme="majorBidi"/>
          <w:b w:val="0"/>
          <w:bCs w:val="0"/>
          <w:sz w:val="22"/>
          <w:szCs w:val="22"/>
          <w:shd w:val="clear" w:color="auto" w:fill="FFFFFF"/>
        </w:rPr>
        <w:t>François</w:t>
      </w:r>
      <w:r w:rsidRPr="00B551D2">
        <w:rPr>
          <w:rFonts w:asciiTheme="majorBidi" w:hAnsiTheme="majorBidi" w:cstheme="majorBidi"/>
          <w:b w:val="0"/>
          <w:bCs w:val="0"/>
          <w:sz w:val="22"/>
          <w:szCs w:val="22"/>
        </w:rPr>
        <w:t xml:space="preserve">, E. (2009). "L'économie du logiciel libre". </w:t>
      </w:r>
      <w:r w:rsidRPr="00B551D2">
        <w:rPr>
          <w:rFonts w:asciiTheme="majorBidi" w:hAnsiTheme="majorBidi" w:cstheme="majorBidi"/>
          <w:b w:val="0"/>
          <w:bCs w:val="0"/>
          <w:color w:val="0F1111"/>
          <w:sz w:val="22"/>
          <w:szCs w:val="22"/>
          <w:shd w:val="clear" w:color="auto" w:fill="FFFFFF"/>
        </w:rPr>
        <w:t>EYROLLES</w:t>
      </w:r>
      <w:r w:rsidRPr="00B551D2">
        <w:rPr>
          <w:rFonts w:asciiTheme="majorBidi" w:hAnsiTheme="majorBidi" w:cstheme="majorBidi"/>
          <w:b w:val="0"/>
          <w:bCs w:val="0"/>
          <w:sz w:val="22"/>
          <w:szCs w:val="22"/>
        </w:rPr>
        <w:t>.</w:t>
      </w:r>
    </w:p>
    <w:p w14:paraId="52B80570" w14:textId="77777777" w:rsidR="00EE4E3E" w:rsidRPr="00B551D2" w:rsidRDefault="00EE4E3E" w:rsidP="00D92323">
      <w:pPr>
        <w:pStyle w:val="Titre1"/>
        <w:keepNext w:val="0"/>
        <w:numPr>
          <w:ilvl w:val="0"/>
          <w:numId w:val="111"/>
        </w:numPr>
        <w:ind w:left="567"/>
        <w:jc w:val="both"/>
        <w:rPr>
          <w:rFonts w:asciiTheme="majorBidi" w:hAnsiTheme="majorBidi" w:cstheme="majorBidi"/>
          <w:b w:val="0"/>
          <w:bCs w:val="0"/>
          <w:color w:val="0F1111"/>
          <w:sz w:val="22"/>
          <w:szCs w:val="22"/>
        </w:rPr>
      </w:pPr>
      <w:r w:rsidRPr="00B551D2">
        <w:rPr>
          <w:rFonts w:asciiTheme="majorBidi" w:hAnsiTheme="majorBidi" w:cstheme="majorBidi"/>
          <w:b w:val="0"/>
          <w:bCs w:val="0"/>
          <w:sz w:val="22"/>
          <w:szCs w:val="22"/>
          <w:shd w:val="clear" w:color="auto" w:fill="FFFFFF"/>
        </w:rPr>
        <w:t>Marie</w:t>
      </w:r>
      <w:r w:rsidRPr="00B551D2">
        <w:rPr>
          <w:rFonts w:asciiTheme="majorBidi" w:hAnsiTheme="majorBidi" w:cstheme="majorBidi"/>
          <w:b w:val="0"/>
          <w:bCs w:val="0"/>
          <w:sz w:val="22"/>
          <w:szCs w:val="22"/>
        </w:rPr>
        <w:t>, C. (2014). "</w:t>
      </w:r>
      <w:r w:rsidRPr="00B551D2">
        <w:rPr>
          <w:rFonts w:asciiTheme="majorBidi" w:hAnsiTheme="majorBidi" w:cstheme="majorBidi"/>
          <w:b w:val="0"/>
          <w:bCs w:val="0"/>
          <w:color w:val="252525"/>
          <w:sz w:val="22"/>
          <w:szCs w:val="22"/>
        </w:rPr>
        <w:t xml:space="preserve"> Des logiciels libres pour le Maghreb ? </w:t>
      </w:r>
      <w:r w:rsidRPr="00B551D2">
        <w:rPr>
          <w:rFonts w:asciiTheme="majorBidi" w:hAnsiTheme="majorBidi" w:cstheme="majorBidi"/>
          <w:b w:val="0"/>
          <w:bCs w:val="0"/>
          <w:color w:val="696969"/>
          <w:sz w:val="22"/>
          <w:szCs w:val="22"/>
        </w:rPr>
        <w:t xml:space="preserve">Des opportunités théoriques aux réalités empiriques </w:t>
      </w:r>
      <w:r w:rsidRPr="00B551D2">
        <w:rPr>
          <w:rFonts w:asciiTheme="majorBidi" w:hAnsiTheme="majorBidi" w:cstheme="majorBidi"/>
          <w:b w:val="0"/>
          <w:bCs w:val="0"/>
          <w:sz w:val="22"/>
          <w:szCs w:val="22"/>
        </w:rPr>
        <w:t xml:space="preserve">". </w:t>
      </w:r>
      <w:r w:rsidRPr="00B551D2">
        <w:rPr>
          <w:rFonts w:asciiTheme="majorBidi" w:hAnsiTheme="majorBidi" w:cstheme="majorBidi"/>
          <w:b w:val="0"/>
          <w:bCs w:val="0"/>
          <w:color w:val="252525"/>
          <w:sz w:val="22"/>
          <w:szCs w:val="22"/>
          <w:shd w:val="clear" w:color="auto" w:fill="FFFFFF"/>
        </w:rPr>
        <w:t>Institut de recherche sur le Maghreb contemporain</w:t>
      </w:r>
      <w:r w:rsidRPr="00B551D2">
        <w:rPr>
          <w:rFonts w:asciiTheme="majorBidi" w:hAnsiTheme="majorBidi" w:cstheme="majorBidi"/>
          <w:b w:val="0"/>
          <w:bCs w:val="0"/>
          <w:sz w:val="22"/>
          <w:szCs w:val="22"/>
        </w:rPr>
        <w:t>.</w:t>
      </w:r>
    </w:p>
    <w:p w14:paraId="78B57F70" w14:textId="77777777" w:rsidR="00EE4E3E" w:rsidRPr="00B551D2" w:rsidRDefault="00EE4E3E" w:rsidP="00D92323">
      <w:pPr>
        <w:numPr>
          <w:ilvl w:val="0"/>
          <w:numId w:val="94"/>
        </w:numPr>
        <w:ind w:left="567"/>
        <w:jc w:val="both"/>
        <w:rPr>
          <w:rFonts w:asciiTheme="majorBidi" w:eastAsia="Times New Roman" w:hAnsiTheme="majorBidi" w:cstheme="majorBidi"/>
          <w:sz w:val="22"/>
          <w:szCs w:val="22"/>
        </w:rPr>
      </w:pPr>
      <w:r w:rsidRPr="00B551D2">
        <w:rPr>
          <w:rFonts w:asciiTheme="majorBidi" w:eastAsia="Times New Roman" w:hAnsiTheme="majorBidi" w:cstheme="majorBidi"/>
          <w:sz w:val="22"/>
          <w:szCs w:val="22"/>
        </w:rPr>
        <w:t>Documentation du projet GNU: https://www.gnu.org/doc/doc.html</w:t>
      </w:r>
    </w:p>
    <w:p w14:paraId="65E6DF26" w14:textId="77777777" w:rsidR="00EE4E3E" w:rsidRDefault="00EE4E3E" w:rsidP="00D92323">
      <w:pPr>
        <w:pStyle w:val="Paragraphedeliste"/>
        <w:numPr>
          <w:ilvl w:val="0"/>
          <w:numId w:val="94"/>
        </w:numPr>
        <w:spacing w:before="60" w:after="60"/>
        <w:ind w:left="567"/>
        <w:jc w:val="both"/>
        <w:rPr>
          <w:rFonts w:asciiTheme="majorBidi" w:hAnsiTheme="majorBidi" w:cstheme="majorBidi"/>
          <w:sz w:val="22"/>
          <w:szCs w:val="22"/>
        </w:rPr>
      </w:pPr>
      <w:r w:rsidRPr="00B551D2">
        <w:rPr>
          <w:rFonts w:asciiTheme="majorBidi" w:hAnsiTheme="majorBidi" w:cstheme="majorBidi"/>
          <w:sz w:val="22"/>
          <w:szCs w:val="22"/>
          <w:lang w:val="en-US"/>
        </w:rPr>
        <w:t xml:space="preserve">Stallman, R. M. (2002). </w:t>
      </w:r>
      <w:r w:rsidRPr="00B551D2">
        <w:rPr>
          <w:rFonts w:asciiTheme="majorBidi" w:hAnsiTheme="majorBidi" w:cstheme="majorBidi"/>
          <w:i/>
          <w:iCs/>
          <w:sz w:val="22"/>
          <w:szCs w:val="22"/>
          <w:lang w:val="en-US"/>
        </w:rPr>
        <w:t>Free Software, Free Society: Selected Essays of Richard M. Stallman.</w:t>
      </w:r>
      <w:r w:rsidRPr="00B551D2">
        <w:rPr>
          <w:rFonts w:asciiTheme="majorBidi" w:hAnsiTheme="majorBidi" w:cstheme="majorBidi"/>
          <w:sz w:val="22"/>
          <w:szCs w:val="22"/>
          <w:lang w:val="en-US"/>
        </w:rPr>
        <w:t xml:space="preserve"> </w:t>
      </w:r>
      <w:r w:rsidRPr="00B551D2">
        <w:rPr>
          <w:rFonts w:asciiTheme="majorBidi" w:hAnsiTheme="majorBidi" w:cstheme="majorBidi"/>
          <w:sz w:val="22"/>
          <w:szCs w:val="22"/>
        </w:rPr>
        <w:t xml:space="preserve">GNU </w:t>
      </w:r>
      <w:proofErr w:type="spellStart"/>
      <w:r w:rsidRPr="00B551D2">
        <w:rPr>
          <w:rFonts w:asciiTheme="majorBidi" w:hAnsiTheme="majorBidi" w:cstheme="majorBidi"/>
          <w:sz w:val="22"/>
          <w:szCs w:val="22"/>
        </w:rPr>
        <w:t>Press</w:t>
      </w:r>
      <w:proofErr w:type="spellEnd"/>
      <w:r w:rsidRPr="00B551D2">
        <w:rPr>
          <w:rFonts w:asciiTheme="majorBidi" w:hAnsiTheme="majorBidi" w:cstheme="majorBidi"/>
          <w:sz w:val="22"/>
          <w:szCs w:val="22"/>
        </w:rPr>
        <w:t>.</w:t>
      </w:r>
    </w:p>
    <w:p w14:paraId="5D00A427" w14:textId="77777777" w:rsidR="00522306" w:rsidRDefault="00522306" w:rsidP="00522306">
      <w:pPr>
        <w:jc w:val="center"/>
        <w:rPr>
          <w:rFonts w:asciiTheme="majorHAnsi" w:hAnsiTheme="majorHAnsi" w:cs="Calibri"/>
          <w:bCs/>
        </w:rPr>
      </w:pPr>
    </w:p>
    <w:p w14:paraId="650BB18F" w14:textId="77777777" w:rsidR="00EE4E3E" w:rsidRDefault="00EE4E3E" w:rsidP="00522306">
      <w:pPr>
        <w:jc w:val="center"/>
        <w:rPr>
          <w:rFonts w:asciiTheme="majorHAnsi" w:hAnsiTheme="majorHAnsi" w:cs="Calibri"/>
          <w:bCs/>
        </w:rPr>
      </w:pPr>
    </w:p>
    <w:p w14:paraId="0CA7A55A" w14:textId="77777777" w:rsidR="00EE4E3E" w:rsidRDefault="00EE4E3E" w:rsidP="00522306">
      <w:pPr>
        <w:jc w:val="center"/>
        <w:rPr>
          <w:rFonts w:asciiTheme="majorHAnsi" w:hAnsiTheme="majorHAnsi" w:cs="Calibri"/>
          <w:bCs/>
        </w:rPr>
      </w:pPr>
    </w:p>
    <w:p w14:paraId="167F1E7A" w14:textId="77777777" w:rsidR="00EE4E3E" w:rsidRDefault="00EE4E3E" w:rsidP="00522306">
      <w:pPr>
        <w:jc w:val="center"/>
        <w:rPr>
          <w:rFonts w:asciiTheme="majorHAnsi" w:hAnsiTheme="majorHAnsi" w:cs="Calibri"/>
          <w:bCs/>
        </w:rPr>
      </w:pPr>
    </w:p>
    <w:p w14:paraId="25C0EB50" w14:textId="77777777" w:rsidR="00EE4E3E" w:rsidRDefault="00EE4E3E" w:rsidP="00522306">
      <w:pPr>
        <w:jc w:val="center"/>
        <w:rPr>
          <w:rFonts w:asciiTheme="majorHAnsi" w:hAnsiTheme="majorHAnsi" w:cs="Calibri"/>
          <w:bCs/>
        </w:rPr>
      </w:pPr>
    </w:p>
    <w:p w14:paraId="7510305B" w14:textId="77777777" w:rsidR="00EE4E3E" w:rsidRDefault="00EE4E3E" w:rsidP="00522306">
      <w:pPr>
        <w:jc w:val="center"/>
        <w:rPr>
          <w:rFonts w:asciiTheme="majorHAnsi" w:hAnsiTheme="majorHAnsi" w:cs="Calibri"/>
          <w:bCs/>
        </w:rPr>
      </w:pPr>
    </w:p>
    <w:p w14:paraId="091BFA2A" w14:textId="77777777" w:rsidR="00EE4E3E" w:rsidRPr="005D00E6" w:rsidRDefault="00EE4E3E" w:rsidP="00522306">
      <w:pPr>
        <w:jc w:val="center"/>
        <w:rPr>
          <w:rFonts w:asciiTheme="majorHAnsi" w:hAnsiTheme="majorHAnsi" w:cs="Calibri"/>
          <w:bCs/>
        </w:rPr>
      </w:pPr>
    </w:p>
    <w:p w14:paraId="7CA64C26" w14:textId="77777777" w:rsidR="00522306" w:rsidRPr="005D00E6" w:rsidRDefault="00522306" w:rsidP="00522306">
      <w:pPr>
        <w:jc w:val="center"/>
        <w:rPr>
          <w:rFonts w:asciiTheme="majorHAnsi" w:hAnsiTheme="majorHAnsi" w:cs="Calibri"/>
          <w:bCs/>
        </w:rPr>
      </w:pPr>
    </w:p>
    <w:p w14:paraId="12C441CC" w14:textId="77777777" w:rsidR="00522306" w:rsidRPr="005D00E6" w:rsidRDefault="00522306" w:rsidP="00522306">
      <w:pPr>
        <w:jc w:val="center"/>
        <w:rPr>
          <w:rFonts w:asciiTheme="majorHAnsi" w:hAnsiTheme="majorHAnsi" w:cs="Calibri"/>
          <w:bCs/>
        </w:rPr>
      </w:pPr>
    </w:p>
    <w:p w14:paraId="0E1CE97B" w14:textId="77777777" w:rsidR="00522306" w:rsidRPr="007144E5" w:rsidRDefault="00522306" w:rsidP="0052230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Pr>
          <w:rFonts w:asciiTheme="majorBidi" w:hAnsiTheme="majorBidi" w:cstheme="majorBidi"/>
          <w:b/>
          <w:bCs/>
          <w:iCs/>
        </w:rPr>
        <w:t>Semestre: 3</w:t>
      </w:r>
    </w:p>
    <w:p w14:paraId="0635DA45" w14:textId="77777777" w:rsidR="00522306" w:rsidRPr="007144E5" w:rsidRDefault="00522306" w:rsidP="0052230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hAnsiTheme="majorBidi" w:cstheme="majorBidi"/>
          <w:b/>
          <w:bCs/>
          <w:iCs/>
        </w:rPr>
        <w:lastRenderedPageBreak/>
        <w:t xml:space="preserve">Unité d’enseignement: UEF </w:t>
      </w:r>
      <w:r>
        <w:rPr>
          <w:rFonts w:asciiTheme="majorBidi" w:hAnsiTheme="majorBidi" w:cstheme="majorBidi"/>
          <w:b/>
          <w:bCs/>
          <w:iCs/>
        </w:rPr>
        <w:t>2.1</w:t>
      </w:r>
      <w:r w:rsidRPr="007144E5">
        <w:rPr>
          <w:rFonts w:asciiTheme="majorBidi" w:hAnsiTheme="majorBidi" w:cstheme="majorBidi"/>
          <w:b/>
          <w:bCs/>
          <w:iCs/>
        </w:rPr>
        <w:t>.1</w:t>
      </w:r>
    </w:p>
    <w:p w14:paraId="5B034096" w14:textId="77777777" w:rsidR="00522306" w:rsidRPr="00263903" w:rsidRDefault="00522306" w:rsidP="0052230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eastAsia="Times New Roman" w:hAnsiTheme="majorBidi" w:cstheme="majorBidi"/>
          <w:b/>
          <w:bCs/>
        </w:rPr>
      </w:pPr>
      <w:r w:rsidRPr="007144E5">
        <w:rPr>
          <w:rFonts w:asciiTheme="majorBidi" w:hAnsiTheme="majorBidi" w:cstheme="majorBidi"/>
          <w:b/>
          <w:bCs/>
          <w:iCs/>
        </w:rPr>
        <w:t xml:space="preserve">Matière </w:t>
      </w:r>
      <w:r w:rsidRPr="00263903">
        <w:rPr>
          <w:rFonts w:asciiTheme="majorBidi" w:hAnsiTheme="majorBidi" w:cstheme="majorBidi"/>
          <w:b/>
          <w:bCs/>
          <w:iCs/>
        </w:rPr>
        <w:t xml:space="preserve">: </w:t>
      </w:r>
      <w:r w:rsidRPr="00263903">
        <w:rPr>
          <w:rFonts w:asciiTheme="majorBidi" w:eastAsia="Calibri" w:hAnsiTheme="majorBidi" w:cstheme="majorBidi"/>
          <w:b/>
          <w:bCs/>
        </w:rPr>
        <w:t>Analyse 3</w:t>
      </w:r>
    </w:p>
    <w:p w14:paraId="26D1AB30" w14:textId="77777777" w:rsidR="00522306" w:rsidRPr="007144E5" w:rsidRDefault="00522306" w:rsidP="0052230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eastAsia="Times New Roman" w:hAnsiTheme="majorBidi" w:cstheme="majorBidi"/>
          <w:b/>
          <w:bCs/>
          <w:color w:val="000000"/>
        </w:rPr>
        <w:t>VHS: 67h30 (Cours: 1h30, TD: 3h00)</w:t>
      </w:r>
    </w:p>
    <w:p w14:paraId="54A10B1B" w14:textId="77777777" w:rsidR="00522306" w:rsidRPr="007144E5" w:rsidRDefault="00522306" w:rsidP="0052230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hAnsiTheme="majorBidi" w:cstheme="majorBidi"/>
          <w:b/>
          <w:bCs/>
          <w:iCs/>
        </w:rPr>
        <w:t>Crédits: 6</w:t>
      </w:r>
    </w:p>
    <w:p w14:paraId="4133ED44" w14:textId="77777777" w:rsidR="00522306" w:rsidRPr="007144E5" w:rsidRDefault="00522306" w:rsidP="00522306">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hAnsiTheme="majorBidi" w:cstheme="majorBidi"/>
          <w:b/>
          <w:bCs/>
          <w:iCs/>
        </w:rPr>
        <w:t xml:space="preserve">Coefficient: </w:t>
      </w:r>
      <w:r>
        <w:rPr>
          <w:rFonts w:asciiTheme="majorBidi" w:hAnsiTheme="majorBidi" w:cstheme="majorBidi"/>
          <w:b/>
          <w:bCs/>
          <w:iCs/>
        </w:rPr>
        <w:t>3</w:t>
      </w:r>
    </w:p>
    <w:p w14:paraId="0022171C" w14:textId="77777777" w:rsidR="00522306" w:rsidRDefault="00522306" w:rsidP="00522306">
      <w:pPr>
        <w:rPr>
          <w:rFonts w:ascii="Cambria Math" w:hAnsi="Cambria Math" w:cstheme="minorHAnsi"/>
          <w:sz w:val="20"/>
          <w:szCs w:val="20"/>
        </w:rPr>
      </w:pPr>
    </w:p>
    <w:p w14:paraId="36DD32A3" w14:textId="77777777" w:rsidR="00522306" w:rsidRPr="00263903" w:rsidRDefault="00522306" w:rsidP="00522306">
      <w:pPr>
        <w:pStyle w:val="Default"/>
        <w:rPr>
          <w:rFonts w:asciiTheme="majorBidi" w:hAnsiTheme="majorBidi" w:cstheme="majorBidi"/>
          <w:color w:val="auto"/>
        </w:rPr>
      </w:pPr>
      <w:r w:rsidRPr="00263903">
        <w:rPr>
          <w:rFonts w:asciiTheme="majorBidi" w:hAnsiTheme="majorBidi" w:cstheme="majorBidi"/>
          <w:b/>
          <w:bCs/>
          <w:color w:val="auto"/>
        </w:rPr>
        <w:t xml:space="preserve">Prérequis : </w:t>
      </w:r>
      <w:r w:rsidRPr="00263903">
        <w:rPr>
          <w:rFonts w:asciiTheme="majorBidi" w:hAnsiTheme="majorBidi" w:cstheme="majorBidi"/>
          <w:color w:val="auto"/>
        </w:rPr>
        <w:t xml:space="preserve">Il est recommandé de maîtriser les bases fondamentales du calcul d’intégrales et des primitives des fonctions à plusieurs variables et les mathématiques enseignées en S1 et S2 </w:t>
      </w:r>
    </w:p>
    <w:p w14:paraId="5EEC6A29" w14:textId="77777777" w:rsidR="00522306" w:rsidRPr="00263903" w:rsidRDefault="00522306" w:rsidP="00522306">
      <w:pPr>
        <w:rPr>
          <w:rFonts w:asciiTheme="majorBidi" w:hAnsiTheme="majorBidi" w:cstheme="majorBidi"/>
          <w:sz w:val="22"/>
          <w:szCs w:val="22"/>
        </w:rPr>
      </w:pPr>
    </w:p>
    <w:p w14:paraId="2EB1920B" w14:textId="77777777" w:rsidR="00522306" w:rsidRPr="00263903" w:rsidRDefault="00522306" w:rsidP="00522306">
      <w:pPr>
        <w:pStyle w:val="Default"/>
        <w:rPr>
          <w:rFonts w:asciiTheme="majorBidi" w:hAnsiTheme="majorBidi" w:cstheme="majorBidi"/>
          <w:color w:val="auto"/>
        </w:rPr>
      </w:pPr>
      <w:r w:rsidRPr="00263903">
        <w:rPr>
          <w:rFonts w:asciiTheme="majorBidi" w:hAnsiTheme="majorBidi" w:cstheme="majorBidi"/>
          <w:b/>
          <w:bCs/>
          <w:color w:val="auto"/>
        </w:rPr>
        <w:t xml:space="preserve">Objectifs : </w:t>
      </w:r>
      <w:r w:rsidRPr="00263903">
        <w:rPr>
          <w:rFonts w:asciiTheme="majorBidi" w:hAnsiTheme="majorBidi" w:cstheme="majorBidi"/>
          <w:color w:val="auto"/>
        </w:rPr>
        <w:t xml:space="preserve">De première importance pour un scientifique, cette matière permet à l’étudiant d’acquérir: </w:t>
      </w:r>
    </w:p>
    <w:p w14:paraId="6D3C8018" w14:textId="77777777" w:rsidR="00522306" w:rsidRPr="00263903" w:rsidRDefault="00522306" w:rsidP="00D92323">
      <w:pPr>
        <w:pStyle w:val="Default"/>
        <w:numPr>
          <w:ilvl w:val="0"/>
          <w:numId w:val="112"/>
        </w:numPr>
        <w:rPr>
          <w:rFonts w:asciiTheme="majorBidi" w:hAnsiTheme="majorBidi" w:cstheme="majorBidi"/>
          <w:color w:val="auto"/>
        </w:rPr>
      </w:pPr>
      <w:r w:rsidRPr="00263903">
        <w:rPr>
          <w:rFonts w:asciiTheme="majorBidi" w:hAnsiTheme="majorBidi" w:cstheme="majorBidi"/>
          <w:color w:val="auto"/>
        </w:rPr>
        <w:t xml:space="preserve">L’utilisation de l’analyse vectorielle dédiée à la description de plusieurs phénomènes physiques et pratiques </w:t>
      </w:r>
    </w:p>
    <w:p w14:paraId="450AF93A" w14:textId="77777777" w:rsidR="00522306" w:rsidRPr="00263903" w:rsidRDefault="00522306" w:rsidP="00D92323">
      <w:pPr>
        <w:pStyle w:val="Default"/>
        <w:numPr>
          <w:ilvl w:val="0"/>
          <w:numId w:val="112"/>
        </w:numPr>
        <w:rPr>
          <w:rFonts w:asciiTheme="majorBidi" w:hAnsiTheme="majorBidi" w:cstheme="majorBidi"/>
          <w:color w:val="auto"/>
        </w:rPr>
      </w:pPr>
      <w:r w:rsidRPr="00263903">
        <w:rPr>
          <w:rFonts w:asciiTheme="majorBidi" w:hAnsiTheme="majorBidi" w:cstheme="majorBidi"/>
          <w:color w:val="auto"/>
        </w:rPr>
        <w:t xml:space="preserve">la maîtrise de la transformée de Fourier pour les applications les plus usuelles </w:t>
      </w:r>
    </w:p>
    <w:p w14:paraId="5107FE1C" w14:textId="77777777" w:rsidR="00522306" w:rsidRPr="00263903" w:rsidRDefault="00522306" w:rsidP="00D92323">
      <w:pPr>
        <w:pStyle w:val="Default"/>
        <w:numPr>
          <w:ilvl w:val="0"/>
          <w:numId w:val="112"/>
        </w:numPr>
        <w:rPr>
          <w:rFonts w:asciiTheme="majorBidi" w:hAnsiTheme="majorBidi" w:cstheme="majorBidi"/>
          <w:color w:val="auto"/>
        </w:rPr>
      </w:pPr>
      <w:r w:rsidRPr="00263903">
        <w:rPr>
          <w:rFonts w:asciiTheme="majorBidi" w:hAnsiTheme="majorBidi" w:cstheme="majorBidi"/>
          <w:color w:val="auto"/>
        </w:rPr>
        <w:t xml:space="preserve">la maîtrise de la transformée de Laplace pour la résolution des équations et des systèmes d’équations différentielles </w:t>
      </w:r>
    </w:p>
    <w:p w14:paraId="3AAC626C" w14:textId="77777777" w:rsidR="00522306" w:rsidRPr="00263903" w:rsidRDefault="00522306" w:rsidP="00522306">
      <w:pPr>
        <w:rPr>
          <w:rFonts w:asciiTheme="majorBidi" w:hAnsiTheme="majorBidi" w:cstheme="majorBidi"/>
          <w:sz w:val="22"/>
          <w:szCs w:val="22"/>
        </w:rPr>
      </w:pPr>
    </w:p>
    <w:p w14:paraId="02489272" w14:textId="77777777" w:rsidR="00522306" w:rsidRPr="00263903" w:rsidRDefault="00522306" w:rsidP="00522306">
      <w:pPr>
        <w:autoSpaceDE w:val="0"/>
        <w:autoSpaceDN w:val="0"/>
        <w:adjustRightInd w:val="0"/>
        <w:rPr>
          <w:rFonts w:asciiTheme="majorBidi" w:hAnsiTheme="majorBidi" w:cstheme="majorBidi"/>
          <w:b/>
          <w:bCs/>
        </w:rPr>
      </w:pPr>
      <w:r w:rsidRPr="00263903">
        <w:rPr>
          <w:rFonts w:asciiTheme="majorBidi" w:hAnsiTheme="majorBidi" w:cstheme="majorBidi"/>
          <w:b/>
          <w:bCs/>
        </w:rPr>
        <w:t xml:space="preserve">Contenu de la matière : </w:t>
      </w:r>
    </w:p>
    <w:p w14:paraId="3526BE49" w14:textId="77777777" w:rsidR="00522306" w:rsidRPr="00263903" w:rsidRDefault="00522306" w:rsidP="00522306">
      <w:pPr>
        <w:autoSpaceDE w:val="0"/>
        <w:autoSpaceDN w:val="0"/>
        <w:adjustRightInd w:val="0"/>
        <w:rPr>
          <w:b/>
          <w:bCs/>
          <w:sz w:val="23"/>
          <w:szCs w:val="23"/>
        </w:rPr>
      </w:pPr>
    </w:p>
    <w:p w14:paraId="2A5ECA12" w14:textId="77777777" w:rsidR="00522306" w:rsidRPr="00263903" w:rsidRDefault="00522306" w:rsidP="00522306">
      <w:pPr>
        <w:autoSpaceDE w:val="0"/>
        <w:autoSpaceDN w:val="0"/>
        <w:adjustRightInd w:val="0"/>
        <w:rPr>
          <w:b/>
          <w:bCs/>
          <w:sz w:val="23"/>
          <w:szCs w:val="23"/>
        </w:rPr>
      </w:pPr>
      <w:r w:rsidRPr="00263903">
        <w:rPr>
          <w:b/>
          <w:bCs/>
          <w:sz w:val="23"/>
          <w:szCs w:val="23"/>
        </w:rPr>
        <w:t xml:space="preserve">Chapitre 1 : Analyse vectorielle </w:t>
      </w:r>
    </w:p>
    <w:p w14:paraId="117ACCF7"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1. Champs de scalaires et champs de vecteurs - Définition d’un champ de scalaires - Définition d’un champ de vecteurs </w:t>
      </w:r>
    </w:p>
    <w:p w14:paraId="2F15CA97"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2. Circulation et gradient - Définition (Circulation d’un champ de vecteurs) - Définition (Gradient d’un champ de scalaires) - Définition (Champs de gradients) </w:t>
      </w:r>
    </w:p>
    <w:p w14:paraId="7209D8CC" w14:textId="77777777" w:rsidR="00522306" w:rsidRPr="00263903" w:rsidRDefault="00522306" w:rsidP="00522306">
      <w:pPr>
        <w:autoSpaceDE w:val="0"/>
        <w:autoSpaceDN w:val="0"/>
        <w:adjustRightInd w:val="0"/>
        <w:ind w:left="709" w:hanging="425"/>
        <w:rPr>
          <w:sz w:val="23"/>
          <w:szCs w:val="23"/>
        </w:rPr>
      </w:pPr>
      <w:r w:rsidRPr="00263903">
        <w:rPr>
          <w:sz w:val="23"/>
          <w:szCs w:val="23"/>
        </w:rPr>
        <w:t>3. Divergence et rotationnel - Définition (Divergence d’un champ de vecteurs) - Définition (Rotationnel d’un champ de vecteurs) - Définition (Champs de rotationnels) - Définition (</w:t>
      </w:r>
      <w:proofErr w:type="spellStart"/>
      <w:r w:rsidRPr="00263903">
        <w:rPr>
          <w:sz w:val="23"/>
          <w:szCs w:val="23"/>
        </w:rPr>
        <w:t>Laplacien</w:t>
      </w:r>
      <w:proofErr w:type="spellEnd"/>
      <w:r w:rsidRPr="00263903">
        <w:rPr>
          <w:sz w:val="23"/>
          <w:szCs w:val="23"/>
        </w:rPr>
        <w:t xml:space="preserve"> d’un champ de scalaires) </w:t>
      </w:r>
    </w:p>
    <w:p w14:paraId="7ECEF10F"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4. Potentiels scalaires et potentiels vecteurs </w:t>
      </w:r>
    </w:p>
    <w:p w14:paraId="6402BC77"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5. Intégrale curviligne </w:t>
      </w:r>
    </w:p>
    <w:p w14:paraId="58051059"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6. Calcul de l’intégrale curviligne </w:t>
      </w:r>
    </w:p>
    <w:p w14:paraId="55510E7B"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7. Formule de Green </w:t>
      </w:r>
    </w:p>
    <w:p w14:paraId="21A570F5"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8. Conditions pour qu’une intégrale curviligne ne dépende pas du chemin d’intégration </w:t>
      </w:r>
    </w:p>
    <w:p w14:paraId="62EB2C89"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9. Intégrales de surface </w:t>
      </w:r>
    </w:p>
    <w:p w14:paraId="7318732F"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10. Calcul des intégrales de surface </w:t>
      </w:r>
    </w:p>
    <w:p w14:paraId="0C07D61A"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11. Formule de Stockes </w:t>
      </w:r>
    </w:p>
    <w:p w14:paraId="23AD5905" w14:textId="77777777" w:rsidR="00522306" w:rsidRPr="00263903" w:rsidRDefault="00522306" w:rsidP="00522306">
      <w:pPr>
        <w:autoSpaceDE w:val="0"/>
        <w:autoSpaceDN w:val="0"/>
        <w:adjustRightInd w:val="0"/>
        <w:ind w:left="709" w:hanging="425"/>
        <w:rPr>
          <w:sz w:val="23"/>
          <w:szCs w:val="23"/>
        </w:rPr>
      </w:pPr>
      <w:r w:rsidRPr="00263903">
        <w:rPr>
          <w:sz w:val="23"/>
          <w:szCs w:val="23"/>
        </w:rPr>
        <w:t>12. Formules d’</w:t>
      </w:r>
      <w:proofErr w:type="spellStart"/>
      <w:r w:rsidRPr="00263903">
        <w:rPr>
          <w:sz w:val="23"/>
          <w:szCs w:val="23"/>
        </w:rPr>
        <w:t>Ostrogradsky</w:t>
      </w:r>
      <w:proofErr w:type="spellEnd"/>
      <w:r w:rsidRPr="00263903">
        <w:rPr>
          <w:sz w:val="23"/>
          <w:szCs w:val="23"/>
        </w:rPr>
        <w:t xml:space="preserve"> </w:t>
      </w:r>
    </w:p>
    <w:p w14:paraId="4C3CE9C9" w14:textId="77777777" w:rsidR="00522306" w:rsidRPr="00263903" w:rsidRDefault="00522306" w:rsidP="00522306">
      <w:pPr>
        <w:autoSpaceDE w:val="0"/>
        <w:autoSpaceDN w:val="0"/>
        <w:adjustRightInd w:val="0"/>
        <w:rPr>
          <w:sz w:val="23"/>
          <w:szCs w:val="23"/>
        </w:rPr>
      </w:pPr>
    </w:p>
    <w:p w14:paraId="57E19D1C" w14:textId="77777777" w:rsidR="00522306" w:rsidRPr="00263903" w:rsidRDefault="00522306" w:rsidP="00522306">
      <w:pPr>
        <w:autoSpaceDE w:val="0"/>
        <w:autoSpaceDN w:val="0"/>
        <w:adjustRightInd w:val="0"/>
        <w:rPr>
          <w:b/>
          <w:bCs/>
          <w:sz w:val="23"/>
          <w:szCs w:val="23"/>
        </w:rPr>
      </w:pPr>
      <w:r w:rsidRPr="00263903">
        <w:rPr>
          <w:b/>
          <w:bCs/>
          <w:sz w:val="23"/>
          <w:szCs w:val="23"/>
        </w:rPr>
        <w:t xml:space="preserve">Chapitre 2 : Séries numériques et entières </w:t>
      </w:r>
    </w:p>
    <w:p w14:paraId="055513E4" w14:textId="77777777" w:rsidR="00522306" w:rsidRPr="00263903" w:rsidRDefault="00522306" w:rsidP="00522306">
      <w:pPr>
        <w:autoSpaceDE w:val="0"/>
        <w:autoSpaceDN w:val="0"/>
        <w:adjustRightInd w:val="0"/>
        <w:rPr>
          <w:b/>
          <w:bCs/>
          <w:sz w:val="23"/>
          <w:szCs w:val="23"/>
        </w:rPr>
      </w:pPr>
    </w:p>
    <w:p w14:paraId="2BE8C7B4" w14:textId="77777777" w:rsidR="00522306" w:rsidRPr="00263903" w:rsidRDefault="00522306" w:rsidP="00522306">
      <w:pPr>
        <w:autoSpaceDE w:val="0"/>
        <w:autoSpaceDN w:val="0"/>
        <w:adjustRightInd w:val="0"/>
        <w:rPr>
          <w:sz w:val="23"/>
          <w:szCs w:val="23"/>
        </w:rPr>
      </w:pPr>
      <w:r w:rsidRPr="00263903">
        <w:rPr>
          <w:b/>
          <w:bCs/>
          <w:sz w:val="23"/>
          <w:szCs w:val="23"/>
        </w:rPr>
        <w:t xml:space="preserve">I- Séries numériques </w:t>
      </w:r>
    </w:p>
    <w:p w14:paraId="1C420EDF"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1. Généralités : Somme partielle. Convergence, divergence, somme et reste d’une série convergente. </w:t>
      </w:r>
    </w:p>
    <w:p w14:paraId="2D41499E"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2. Condition nécessaire de convergence. </w:t>
      </w:r>
    </w:p>
    <w:p w14:paraId="3CB20C9D" w14:textId="77777777" w:rsidR="00522306" w:rsidRPr="00263903" w:rsidRDefault="00522306" w:rsidP="00522306">
      <w:pPr>
        <w:autoSpaceDE w:val="0"/>
        <w:autoSpaceDN w:val="0"/>
        <w:adjustRightInd w:val="0"/>
        <w:ind w:left="709" w:hanging="425"/>
        <w:rPr>
          <w:sz w:val="23"/>
          <w:szCs w:val="23"/>
        </w:rPr>
      </w:pPr>
      <w:r w:rsidRPr="00263903">
        <w:rPr>
          <w:sz w:val="23"/>
          <w:szCs w:val="23"/>
        </w:rPr>
        <w:t>3. Propriétés des séries numériques convergentes</w:t>
      </w:r>
    </w:p>
    <w:p w14:paraId="159AB130"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 4. Séries numériques à termes positifs </w:t>
      </w:r>
    </w:p>
    <w:p w14:paraId="6A8C4338" w14:textId="77777777" w:rsidR="00522306" w:rsidRPr="00263903" w:rsidRDefault="00522306" w:rsidP="00522306">
      <w:pPr>
        <w:autoSpaceDE w:val="0"/>
        <w:autoSpaceDN w:val="0"/>
        <w:adjustRightInd w:val="0"/>
        <w:ind w:left="851" w:hanging="284"/>
        <w:rPr>
          <w:sz w:val="23"/>
          <w:szCs w:val="23"/>
        </w:rPr>
      </w:pPr>
      <w:r w:rsidRPr="00263903">
        <w:rPr>
          <w:sz w:val="23"/>
          <w:szCs w:val="23"/>
        </w:rPr>
        <w:t xml:space="preserve">4.1 Critères de convergences - Condition nécessaire et suffisante de convergence. </w:t>
      </w:r>
    </w:p>
    <w:p w14:paraId="21FBB1CF" w14:textId="77777777" w:rsidR="00522306" w:rsidRPr="00263903" w:rsidRDefault="00522306" w:rsidP="00522306">
      <w:pPr>
        <w:autoSpaceDE w:val="0"/>
        <w:autoSpaceDN w:val="0"/>
        <w:adjustRightInd w:val="0"/>
        <w:ind w:left="851" w:hanging="284"/>
        <w:rPr>
          <w:sz w:val="23"/>
          <w:szCs w:val="23"/>
        </w:rPr>
      </w:pPr>
      <w:r w:rsidRPr="00263903">
        <w:rPr>
          <w:sz w:val="23"/>
          <w:szCs w:val="23"/>
        </w:rPr>
        <w:t xml:space="preserve">4.2 Critère de comparaison - Théorème - Conséquence (Règle d’équivalence) </w:t>
      </w:r>
    </w:p>
    <w:p w14:paraId="4FE10C58" w14:textId="77777777" w:rsidR="00522306" w:rsidRPr="00263903" w:rsidRDefault="00522306" w:rsidP="00522306">
      <w:pPr>
        <w:autoSpaceDE w:val="0"/>
        <w:autoSpaceDN w:val="0"/>
        <w:adjustRightInd w:val="0"/>
        <w:ind w:left="851" w:hanging="284"/>
        <w:rPr>
          <w:sz w:val="23"/>
          <w:szCs w:val="23"/>
        </w:rPr>
      </w:pPr>
      <w:r w:rsidRPr="00263903">
        <w:rPr>
          <w:sz w:val="23"/>
          <w:szCs w:val="23"/>
        </w:rPr>
        <w:t xml:space="preserve">4.3 Règle de D’Alembert - Théorème </w:t>
      </w:r>
    </w:p>
    <w:p w14:paraId="07A36403" w14:textId="77777777" w:rsidR="00522306" w:rsidRPr="00263903" w:rsidRDefault="00522306" w:rsidP="00522306">
      <w:pPr>
        <w:autoSpaceDE w:val="0"/>
        <w:autoSpaceDN w:val="0"/>
        <w:adjustRightInd w:val="0"/>
        <w:ind w:left="851" w:hanging="284"/>
        <w:rPr>
          <w:sz w:val="23"/>
          <w:szCs w:val="23"/>
        </w:rPr>
      </w:pPr>
      <w:r w:rsidRPr="00263903">
        <w:rPr>
          <w:sz w:val="23"/>
          <w:szCs w:val="23"/>
        </w:rPr>
        <w:t xml:space="preserve">4.4 Règle de Cauchy - Théorème </w:t>
      </w:r>
    </w:p>
    <w:p w14:paraId="22408AFA" w14:textId="77777777" w:rsidR="00522306" w:rsidRPr="00263903" w:rsidRDefault="00522306" w:rsidP="00522306">
      <w:pPr>
        <w:autoSpaceDE w:val="0"/>
        <w:autoSpaceDN w:val="0"/>
        <w:adjustRightInd w:val="0"/>
        <w:ind w:left="851" w:hanging="284"/>
        <w:rPr>
          <w:sz w:val="23"/>
          <w:szCs w:val="23"/>
        </w:rPr>
      </w:pPr>
      <w:r w:rsidRPr="00263903">
        <w:rPr>
          <w:sz w:val="23"/>
          <w:szCs w:val="23"/>
        </w:rPr>
        <w:t xml:space="preserve">4.5 Critère intégral de Cauchy - Théorème </w:t>
      </w:r>
    </w:p>
    <w:p w14:paraId="21206207"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5. Séries à termes quelconques </w:t>
      </w:r>
    </w:p>
    <w:p w14:paraId="725D6BC6" w14:textId="77777777" w:rsidR="00522306" w:rsidRPr="00263903" w:rsidRDefault="00522306" w:rsidP="00522306">
      <w:pPr>
        <w:autoSpaceDE w:val="0"/>
        <w:autoSpaceDN w:val="0"/>
        <w:adjustRightInd w:val="0"/>
        <w:ind w:left="851" w:hanging="284"/>
        <w:rPr>
          <w:sz w:val="23"/>
          <w:szCs w:val="23"/>
        </w:rPr>
      </w:pPr>
      <w:r w:rsidRPr="00263903">
        <w:rPr>
          <w:sz w:val="23"/>
          <w:szCs w:val="23"/>
        </w:rPr>
        <w:t xml:space="preserve">5.1 Séries alternées. Définition d’une série alternée Théorème de Leibnitz (Théorème des séries alternées) </w:t>
      </w:r>
    </w:p>
    <w:p w14:paraId="04FC84D8" w14:textId="77777777" w:rsidR="00522306" w:rsidRPr="00263903" w:rsidRDefault="00522306" w:rsidP="00522306">
      <w:pPr>
        <w:autoSpaceDE w:val="0"/>
        <w:autoSpaceDN w:val="0"/>
        <w:adjustRightInd w:val="0"/>
        <w:ind w:left="851" w:hanging="284"/>
        <w:rPr>
          <w:sz w:val="23"/>
          <w:szCs w:val="23"/>
        </w:rPr>
      </w:pPr>
      <w:r w:rsidRPr="00263903">
        <w:rPr>
          <w:sz w:val="23"/>
          <w:szCs w:val="23"/>
        </w:rPr>
        <w:lastRenderedPageBreak/>
        <w:t>5.2 Séries absolument convergentes Définition d’une série absolument convergente Théorème : CVA</w:t>
      </w:r>
      <w:r w:rsidRPr="00263903">
        <w:rPr>
          <w:rFonts w:ascii="Cambria Math" w:hAnsi="Cambria Math" w:cs="Cambria Math"/>
          <w:sz w:val="23"/>
          <w:szCs w:val="23"/>
        </w:rPr>
        <w:t>⇒</w:t>
      </w:r>
      <w:r w:rsidRPr="00263903">
        <w:rPr>
          <w:sz w:val="23"/>
          <w:szCs w:val="23"/>
        </w:rPr>
        <w:t xml:space="preserve">CVS </w:t>
      </w:r>
    </w:p>
    <w:p w14:paraId="6680F3F6" w14:textId="77777777" w:rsidR="00522306" w:rsidRPr="00263903" w:rsidRDefault="00522306" w:rsidP="00522306">
      <w:pPr>
        <w:autoSpaceDE w:val="0"/>
        <w:autoSpaceDN w:val="0"/>
        <w:adjustRightInd w:val="0"/>
        <w:ind w:left="851" w:hanging="284"/>
        <w:rPr>
          <w:sz w:val="23"/>
          <w:szCs w:val="23"/>
        </w:rPr>
      </w:pPr>
      <w:r w:rsidRPr="00263903">
        <w:rPr>
          <w:sz w:val="23"/>
          <w:szCs w:val="23"/>
        </w:rPr>
        <w:t>5.3 Séries semi-convergentes. Définition d’une série semi-convergente Exemples</w:t>
      </w:r>
    </w:p>
    <w:p w14:paraId="7C1C059F" w14:textId="77777777" w:rsidR="00522306" w:rsidRPr="00263903" w:rsidRDefault="00522306" w:rsidP="00522306">
      <w:pPr>
        <w:autoSpaceDE w:val="0"/>
        <w:autoSpaceDN w:val="0"/>
        <w:adjustRightInd w:val="0"/>
        <w:ind w:left="851" w:hanging="284"/>
        <w:rPr>
          <w:sz w:val="23"/>
          <w:szCs w:val="23"/>
        </w:rPr>
      </w:pPr>
      <w:r w:rsidRPr="00263903">
        <w:rPr>
          <w:sz w:val="23"/>
          <w:szCs w:val="23"/>
        </w:rPr>
        <w:t xml:space="preserve"> 5.4 Critère D’Abel Théorème (Premier critère d’Abel pour les séries) </w:t>
      </w:r>
    </w:p>
    <w:p w14:paraId="5A109C1F" w14:textId="77777777" w:rsidR="00522306" w:rsidRPr="00263903" w:rsidRDefault="00522306" w:rsidP="00522306">
      <w:pPr>
        <w:autoSpaceDE w:val="0"/>
        <w:autoSpaceDN w:val="0"/>
        <w:adjustRightInd w:val="0"/>
        <w:ind w:hanging="284"/>
        <w:rPr>
          <w:sz w:val="23"/>
          <w:szCs w:val="23"/>
        </w:rPr>
      </w:pPr>
    </w:p>
    <w:p w14:paraId="4A4238BD" w14:textId="77777777" w:rsidR="00522306" w:rsidRPr="00263903" w:rsidRDefault="00522306" w:rsidP="00522306">
      <w:pPr>
        <w:autoSpaceDE w:val="0"/>
        <w:autoSpaceDN w:val="0"/>
        <w:adjustRightInd w:val="0"/>
        <w:rPr>
          <w:b/>
          <w:bCs/>
          <w:sz w:val="23"/>
          <w:szCs w:val="23"/>
        </w:rPr>
      </w:pPr>
      <w:r w:rsidRPr="00263903">
        <w:rPr>
          <w:b/>
          <w:bCs/>
          <w:sz w:val="23"/>
          <w:szCs w:val="23"/>
        </w:rPr>
        <w:t xml:space="preserve">II- Séries entières </w:t>
      </w:r>
    </w:p>
    <w:p w14:paraId="69877E94" w14:textId="77777777" w:rsidR="00522306" w:rsidRPr="00263903" w:rsidRDefault="00522306" w:rsidP="00522306">
      <w:pPr>
        <w:autoSpaceDE w:val="0"/>
        <w:autoSpaceDN w:val="0"/>
        <w:adjustRightInd w:val="0"/>
        <w:rPr>
          <w:b/>
          <w:bCs/>
          <w:sz w:val="23"/>
          <w:szCs w:val="23"/>
        </w:rPr>
      </w:pPr>
    </w:p>
    <w:p w14:paraId="0E0FDE64"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1. Définition d’une série entière, Lemme d’ABEL, Rayon de convergence Détermination du rayon de convergence, Règle d’HADAMARD. </w:t>
      </w:r>
    </w:p>
    <w:p w14:paraId="11D36804" w14:textId="77777777" w:rsidR="00522306" w:rsidRPr="00263903" w:rsidRDefault="00522306" w:rsidP="00522306">
      <w:pPr>
        <w:autoSpaceDE w:val="0"/>
        <w:autoSpaceDN w:val="0"/>
        <w:adjustRightInd w:val="0"/>
        <w:ind w:left="709" w:hanging="425"/>
        <w:rPr>
          <w:sz w:val="23"/>
          <w:szCs w:val="23"/>
        </w:rPr>
      </w:pPr>
      <w:r w:rsidRPr="00263903">
        <w:rPr>
          <w:sz w:val="23"/>
          <w:szCs w:val="23"/>
        </w:rPr>
        <w:t>2. Propriétés des séries entières. Linéarité et produit de deux séries entières, Convergence normale d’une S.E. d’une variable réelle sous tout segment inclus dans l’intervalle ouvert de convergence, Continuité de la somme sur l’intervalle ouvert de convergence, Intégration terme à terme d’une S.E. d’une variable réelle sur l’intervalle de convergence, Dérivation terme à terme d’une S.E. d’une variable réelle sur l’intervalle de convergence.</w:t>
      </w:r>
    </w:p>
    <w:p w14:paraId="764A1214"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 3. Développement en S.E.au voisinage de zéro d’une fonction d’une variable réelle. Fonction développable en S.E. sur l’intervalle ouvert de convergence. Série de Taylor- Maclaurin d’une fonction de classe ∞ Unicité du développement en S.E. </w:t>
      </w:r>
    </w:p>
    <w:p w14:paraId="12A4850D"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4. Applications. Etablir les développements en séries entières des fonctions usuelles Recherche de solution d’une équation différentielle ordinaire du premier et deuxième ordre à coefficients variables sous forme de S.E. </w:t>
      </w:r>
    </w:p>
    <w:p w14:paraId="4C90F9E5" w14:textId="77777777" w:rsidR="00522306" w:rsidRPr="00263903" w:rsidRDefault="00522306" w:rsidP="00522306">
      <w:pPr>
        <w:rPr>
          <w:rFonts w:ascii="Cambria Math" w:hAnsi="Cambria Math" w:cstheme="minorHAnsi"/>
          <w:sz w:val="20"/>
          <w:szCs w:val="20"/>
        </w:rPr>
      </w:pPr>
    </w:p>
    <w:p w14:paraId="70CFAC8A" w14:textId="77777777" w:rsidR="00522306" w:rsidRPr="00263903" w:rsidRDefault="00522306" w:rsidP="00522306">
      <w:pPr>
        <w:autoSpaceDE w:val="0"/>
        <w:autoSpaceDN w:val="0"/>
        <w:adjustRightInd w:val="0"/>
        <w:rPr>
          <w:b/>
          <w:bCs/>
          <w:sz w:val="23"/>
          <w:szCs w:val="23"/>
        </w:rPr>
      </w:pPr>
      <w:r w:rsidRPr="00263903">
        <w:rPr>
          <w:b/>
          <w:bCs/>
          <w:sz w:val="23"/>
          <w:szCs w:val="23"/>
        </w:rPr>
        <w:t>Chapitre 3 : Séries de Fourier</w:t>
      </w:r>
    </w:p>
    <w:p w14:paraId="6A1B2EFA"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1. Définitions générales </w:t>
      </w:r>
    </w:p>
    <w:p w14:paraId="2FE62EF9" w14:textId="77777777" w:rsidR="00522306" w:rsidRPr="00263903" w:rsidRDefault="00522306" w:rsidP="00522306">
      <w:pPr>
        <w:autoSpaceDE w:val="0"/>
        <w:autoSpaceDN w:val="0"/>
        <w:adjustRightInd w:val="0"/>
        <w:ind w:left="709" w:hanging="425"/>
        <w:rPr>
          <w:sz w:val="23"/>
          <w:szCs w:val="23"/>
        </w:rPr>
      </w:pPr>
      <w:r w:rsidRPr="00263903">
        <w:rPr>
          <w:sz w:val="23"/>
          <w:szCs w:val="23"/>
        </w:rPr>
        <w:t>2. Coefficients de Fourier.</w:t>
      </w:r>
    </w:p>
    <w:p w14:paraId="2CA4CD7E"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 3. Fonction développable en série de Fourier.</w:t>
      </w:r>
    </w:p>
    <w:p w14:paraId="496C15BE"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 4. Théorème de Dirichlet </w:t>
      </w:r>
    </w:p>
    <w:p w14:paraId="528AF1FD"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5. Egalité de </w:t>
      </w:r>
      <w:proofErr w:type="spellStart"/>
      <w:r w:rsidRPr="00263903">
        <w:rPr>
          <w:sz w:val="23"/>
          <w:szCs w:val="23"/>
        </w:rPr>
        <w:t>Parseval</w:t>
      </w:r>
      <w:proofErr w:type="spellEnd"/>
      <w:r w:rsidRPr="00263903">
        <w:rPr>
          <w:sz w:val="23"/>
          <w:szCs w:val="23"/>
        </w:rPr>
        <w:t xml:space="preserve">. </w:t>
      </w:r>
    </w:p>
    <w:p w14:paraId="37725A31" w14:textId="77777777" w:rsidR="00522306" w:rsidRPr="00263903" w:rsidRDefault="00522306" w:rsidP="00522306">
      <w:pPr>
        <w:autoSpaceDE w:val="0"/>
        <w:autoSpaceDN w:val="0"/>
        <w:adjustRightInd w:val="0"/>
        <w:ind w:left="709" w:hanging="425"/>
        <w:rPr>
          <w:sz w:val="23"/>
          <w:szCs w:val="23"/>
        </w:rPr>
      </w:pPr>
      <w:r w:rsidRPr="00263903">
        <w:rPr>
          <w:sz w:val="23"/>
          <w:szCs w:val="23"/>
        </w:rPr>
        <w:t>6. Application : exemples simples de problèmes de Sturm-Liouville.</w:t>
      </w:r>
    </w:p>
    <w:p w14:paraId="38FAD721" w14:textId="77777777" w:rsidR="00522306" w:rsidRPr="00263903" w:rsidRDefault="00522306" w:rsidP="00522306">
      <w:pPr>
        <w:autoSpaceDE w:val="0"/>
        <w:autoSpaceDN w:val="0"/>
        <w:adjustRightInd w:val="0"/>
        <w:rPr>
          <w:sz w:val="23"/>
          <w:szCs w:val="23"/>
        </w:rPr>
      </w:pPr>
    </w:p>
    <w:p w14:paraId="0A1BD1DA" w14:textId="77777777" w:rsidR="00522306" w:rsidRPr="00263903" w:rsidRDefault="00522306" w:rsidP="00522306">
      <w:pPr>
        <w:autoSpaceDE w:val="0"/>
        <w:autoSpaceDN w:val="0"/>
        <w:adjustRightInd w:val="0"/>
        <w:rPr>
          <w:b/>
          <w:bCs/>
          <w:sz w:val="23"/>
          <w:szCs w:val="23"/>
        </w:rPr>
      </w:pPr>
      <w:r w:rsidRPr="00263903">
        <w:rPr>
          <w:sz w:val="23"/>
          <w:szCs w:val="23"/>
        </w:rPr>
        <w:t xml:space="preserve"> </w:t>
      </w:r>
      <w:r w:rsidRPr="00263903">
        <w:rPr>
          <w:b/>
          <w:bCs/>
          <w:sz w:val="23"/>
          <w:szCs w:val="23"/>
        </w:rPr>
        <w:t>Chapitre 4 : Transformées de Fourier et de Laplace</w:t>
      </w:r>
    </w:p>
    <w:p w14:paraId="684E48E6" w14:textId="77777777" w:rsidR="00522306" w:rsidRPr="00263903" w:rsidRDefault="00522306" w:rsidP="00522306">
      <w:pPr>
        <w:autoSpaceDE w:val="0"/>
        <w:autoSpaceDN w:val="0"/>
        <w:adjustRightInd w:val="0"/>
        <w:rPr>
          <w:b/>
          <w:bCs/>
          <w:sz w:val="23"/>
          <w:szCs w:val="23"/>
        </w:rPr>
      </w:pPr>
      <w:r w:rsidRPr="00263903">
        <w:rPr>
          <w:b/>
          <w:bCs/>
          <w:sz w:val="23"/>
          <w:szCs w:val="23"/>
        </w:rPr>
        <w:t xml:space="preserve">    I- Transformées de Fourier</w:t>
      </w:r>
    </w:p>
    <w:p w14:paraId="1E4F7BF2" w14:textId="77777777" w:rsidR="00522306" w:rsidRPr="00263903" w:rsidRDefault="00522306" w:rsidP="00522306">
      <w:pPr>
        <w:autoSpaceDE w:val="0"/>
        <w:autoSpaceDN w:val="0"/>
        <w:adjustRightInd w:val="0"/>
        <w:ind w:left="709" w:hanging="425"/>
        <w:rPr>
          <w:sz w:val="23"/>
          <w:szCs w:val="23"/>
        </w:rPr>
      </w:pPr>
      <w:r w:rsidRPr="00263903">
        <w:rPr>
          <w:b/>
          <w:bCs/>
          <w:sz w:val="23"/>
          <w:szCs w:val="23"/>
        </w:rPr>
        <w:t xml:space="preserve"> </w:t>
      </w:r>
      <w:r w:rsidRPr="00263903">
        <w:rPr>
          <w:sz w:val="23"/>
          <w:szCs w:val="23"/>
        </w:rPr>
        <w:t>1. L'intégrale de Fourier</w:t>
      </w:r>
    </w:p>
    <w:p w14:paraId="6A52A4F7"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 2. Forme complexe de l'intégrale de Fourier. </w:t>
      </w:r>
    </w:p>
    <w:p w14:paraId="7F8F7E74"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3. Définitions et premières propriétés Définition d’une transformée de Fourier et de son inverse Dérivée de la transformée de Fourier </w:t>
      </w:r>
    </w:p>
    <w:p w14:paraId="3EF32978" w14:textId="77777777" w:rsidR="00522306" w:rsidRPr="00263903" w:rsidRDefault="00522306" w:rsidP="00522306">
      <w:pPr>
        <w:autoSpaceDE w:val="0"/>
        <w:autoSpaceDN w:val="0"/>
        <w:adjustRightInd w:val="0"/>
        <w:rPr>
          <w:sz w:val="23"/>
          <w:szCs w:val="23"/>
        </w:rPr>
      </w:pPr>
    </w:p>
    <w:p w14:paraId="118AA7DB" w14:textId="77777777" w:rsidR="00522306" w:rsidRPr="00263903" w:rsidRDefault="00522306" w:rsidP="00522306">
      <w:pPr>
        <w:autoSpaceDE w:val="0"/>
        <w:autoSpaceDN w:val="0"/>
        <w:adjustRightInd w:val="0"/>
        <w:rPr>
          <w:b/>
          <w:bCs/>
          <w:sz w:val="23"/>
          <w:szCs w:val="23"/>
        </w:rPr>
      </w:pPr>
      <w:r w:rsidRPr="00263903">
        <w:rPr>
          <w:b/>
          <w:bCs/>
          <w:sz w:val="23"/>
          <w:szCs w:val="23"/>
        </w:rPr>
        <w:t xml:space="preserve">   II- Transformée de Laplace </w:t>
      </w:r>
    </w:p>
    <w:p w14:paraId="0F562612"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1- Définition de la transformée de Laplace </w:t>
      </w:r>
    </w:p>
    <w:p w14:paraId="76FF4C24" w14:textId="77777777" w:rsidR="00522306" w:rsidRPr="00263903" w:rsidRDefault="00522306" w:rsidP="00522306">
      <w:pPr>
        <w:autoSpaceDE w:val="0"/>
        <w:autoSpaceDN w:val="0"/>
        <w:adjustRightInd w:val="0"/>
        <w:ind w:left="709" w:hanging="425"/>
        <w:rPr>
          <w:sz w:val="23"/>
          <w:szCs w:val="23"/>
        </w:rPr>
      </w:pPr>
      <w:r w:rsidRPr="00263903">
        <w:rPr>
          <w:sz w:val="23"/>
          <w:szCs w:val="23"/>
        </w:rPr>
        <w:t>2 - Propriétés de la transformée de Laplace (Unicité, Linéarité, Facteur d'échelle, Dérivation, Intégration, Théorèmes)</w:t>
      </w:r>
    </w:p>
    <w:p w14:paraId="3B18E57C"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 3 - Transformées de Laplace courantes</w:t>
      </w:r>
    </w:p>
    <w:p w14:paraId="452888CF" w14:textId="77777777" w:rsidR="00522306" w:rsidRPr="00263903" w:rsidRDefault="00522306" w:rsidP="00522306">
      <w:pPr>
        <w:autoSpaceDE w:val="0"/>
        <w:autoSpaceDN w:val="0"/>
        <w:adjustRightInd w:val="0"/>
        <w:ind w:left="709" w:hanging="425"/>
        <w:rPr>
          <w:sz w:val="23"/>
          <w:szCs w:val="23"/>
        </w:rPr>
      </w:pPr>
      <w:r w:rsidRPr="00263903">
        <w:rPr>
          <w:sz w:val="23"/>
          <w:szCs w:val="23"/>
        </w:rPr>
        <w:t xml:space="preserve"> 4 - Résolution d'équations différentielles par transformée de Laplace </w:t>
      </w:r>
    </w:p>
    <w:p w14:paraId="3F1540F8" w14:textId="77777777" w:rsidR="00522306" w:rsidRPr="00263903" w:rsidRDefault="00522306" w:rsidP="00522306">
      <w:pPr>
        <w:rPr>
          <w:rFonts w:ascii="Cambria Math" w:hAnsi="Cambria Math" w:cstheme="minorHAnsi"/>
          <w:sz w:val="20"/>
          <w:szCs w:val="20"/>
        </w:rPr>
      </w:pPr>
    </w:p>
    <w:p w14:paraId="2D6A46C8" w14:textId="77777777" w:rsidR="00522306" w:rsidRPr="00263903" w:rsidRDefault="00522306" w:rsidP="00522306">
      <w:pPr>
        <w:autoSpaceDE w:val="0"/>
        <w:autoSpaceDN w:val="0"/>
        <w:adjustRightInd w:val="0"/>
        <w:rPr>
          <w:b/>
          <w:bCs/>
          <w:sz w:val="23"/>
          <w:szCs w:val="23"/>
        </w:rPr>
      </w:pPr>
      <w:r w:rsidRPr="00263903">
        <w:rPr>
          <w:b/>
          <w:bCs/>
          <w:sz w:val="23"/>
          <w:szCs w:val="23"/>
        </w:rPr>
        <w:t>Modalités d’évaluation :</w:t>
      </w:r>
    </w:p>
    <w:p w14:paraId="612A3494" w14:textId="77777777" w:rsidR="00522306" w:rsidRPr="00263903" w:rsidRDefault="00522306" w:rsidP="00522306">
      <w:pPr>
        <w:autoSpaceDE w:val="0"/>
        <w:autoSpaceDN w:val="0"/>
        <w:adjustRightInd w:val="0"/>
        <w:rPr>
          <w:b/>
          <w:bCs/>
          <w:sz w:val="23"/>
          <w:szCs w:val="23"/>
        </w:rPr>
      </w:pPr>
    </w:p>
    <w:p w14:paraId="2B300E5F" w14:textId="77777777" w:rsidR="00522306" w:rsidRPr="00263903" w:rsidRDefault="00522306" w:rsidP="00522306">
      <w:pPr>
        <w:autoSpaceDE w:val="0"/>
        <w:autoSpaceDN w:val="0"/>
        <w:adjustRightInd w:val="0"/>
        <w:rPr>
          <w:b/>
          <w:bCs/>
          <w:sz w:val="23"/>
          <w:szCs w:val="23"/>
        </w:rPr>
      </w:pPr>
      <w:r w:rsidRPr="00263903">
        <w:rPr>
          <w:b/>
          <w:bCs/>
          <w:sz w:val="23"/>
          <w:szCs w:val="23"/>
        </w:rPr>
        <w:t>Examen = 60%   CC= 40%</w:t>
      </w:r>
    </w:p>
    <w:p w14:paraId="6DA42EF9" w14:textId="77777777" w:rsidR="00522306" w:rsidRPr="00263903" w:rsidRDefault="00522306" w:rsidP="00522306">
      <w:pPr>
        <w:autoSpaceDE w:val="0"/>
        <w:autoSpaceDN w:val="0"/>
        <w:adjustRightInd w:val="0"/>
        <w:rPr>
          <w:b/>
          <w:bCs/>
          <w:sz w:val="23"/>
          <w:szCs w:val="23"/>
        </w:rPr>
      </w:pPr>
      <w:r w:rsidRPr="00263903">
        <w:rPr>
          <w:b/>
          <w:bCs/>
          <w:sz w:val="23"/>
          <w:szCs w:val="23"/>
        </w:rPr>
        <w:t xml:space="preserve"> </w:t>
      </w:r>
    </w:p>
    <w:p w14:paraId="4EAAE5D7" w14:textId="77777777" w:rsidR="00522306" w:rsidRPr="00263903" w:rsidRDefault="00522306" w:rsidP="00522306">
      <w:pPr>
        <w:autoSpaceDE w:val="0"/>
        <w:autoSpaceDN w:val="0"/>
        <w:adjustRightInd w:val="0"/>
        <w:rPr>
          <w:sz w:val="23"/>
          <w:szCs w:val="23"/>
        </w:rPr>
      </w:pPr>
      <w:r w:rsidRPr="00263903">
        <w:rPr>
          <w:b/>
          <w:bCs/>
          <w:sz w:val="23"/>
          <w:szCs w:val="23"/>
        </w:rPr>
        <w:t xml:space="preserve">Références bibliographiques : </w:t>
      </w:r>
    </w:p>
    <w:p w14:paraId="0D404BCA" w14:textId="77777777" w:rsidR="00522306" w:rsidRPr="00263903" w:rsidRDefault="00522306" w:rsidP="00522306">
      <w:pPr>
        <w:autoSpaceDE w:val="0"/>
        <w:autoSpaceDN w:val="0"/>
        <w:adjustRightInd w:val="0"/>
        <w:rPr>
          <w:sz w:val="23"/>
          <w:szCs w:val="23"/>
        </w:rPr>
      </w:pPr>
      <w:r w:rsidRPr="00263903">
        <w:rPr>
          <w:sz w:val="23"/>
          <w:szCs w:val="23"/>
        </w:rPr>
        <w:t xml:space="preserve">1. Med El Amrani, Suites et séries numériques, Ellipses. </w:t>
      </w:r>
    </w:p>
    <w:p w14:paraId="76A84053" w14:textId="77777777" w:rsidR="00522306" w:rsidRPr="00263903" w:rsidRDefault="00522306" w:rsidP="00522306">
      <w:pPr>
        <w:autoSpaceDE w:val="0"/>
        <w:autoSpaceDN w:val="0"/>
        <w:adjustRightInd w:val="0"/>
        <w:rPr>
          <w:sz w:val="23"/>
          <w:szCs w:val="23"/>
        </w:rPr>
      </w:pPr>
      <w:r w:rsidRPr="00263903">
        <w:rPr>
          <w:sz w:val="23"/>
          <w:szCs w:val="23"/>
        </w:rPr>
        <w:t xml:space="preserve">2. François </w:t>
      </w:r>
      <w:proofErr w:type="spellStart"/>
      <w:r w:rsidRPr="00263903">
        <w:rPr>
          <w:sz w:val="23"/>
          <w:szCs w:val="23"/>
        </w:rPr>
        <w:t>Liret</w:t>
      </w:r>
      <w:proofErr w:type="spellEnd"/>
      <w:r w:rsidRPr="00263903">
        <w:rPr>
          <w:sz w:val="23"/>
          <w:szCs w:val="23"/>
        </w:rPr>
        <w:t xml:space="preserve"> ; mathématiques en pratiques, cours et exercices; Dunod. (</w:t>
      </w:r>
      <w:proofErr w:type="spellStart"/>
      <w:r w:rsidRPr="00263903">
        <w:rPr>
          <w:sz w:val="23"/>
          <w:szCs w:val="23"/>
        </w:rPr>
        <w:t>f.p.v</w:t>
      </w:r>
      <w:proofErr w:type="spellEnd"/>
      <w:r w:rsidRPr="00263903">
        <w:rPr>
          <w:sz w:val="23"/>
          <w:szCs w:val="23"/>
        </w:rPr>
        <w:t xml:space="preserve"> ; Int. </w:t>
      </w:r>
      <w:proofErr w:type="spellStart"/>
      <w:r w:rsidRPr="00263903">
        <w:rPr>
          <w:sz w:val="23"/>
          <w:szCs w:val="23"/>
        </w:rPr>
        <w:t>Mult</w:t>
      </w:r>
      <w:proofErr w:type="spellEnd"/>
      <w:r w:rsidRPr="00263903">
        <w:rPr>
          <w:sz w:val="23"/>
          <w:szCs w:val="23"/>
        </w:rPr>
        <w:t xml:space="preserve">. Séries…) </w:t>
      </w:r>
    </w:p>
    <w:p w14:paraId="2FB895FB" w14:textId="77777777" w:rsidR="00522306" w:rsidRPr="00263903" w:rsidRDefault="00522306" w:rsidP="00522306">
      <w:pPr>
        <w:autoSpaceDE w:val="0"/>
        <w:autoSpaceDN w:val="0"/>
        <w:adjustRightInd w:val="0"/>
        <w:rPr>
          <w:sz w:val="23"/>
          <w:szCs w:val="23"/>
        </w:rPr>
      </w:pPr>
      <w:r w:rsidRPr="00263903">
        <w:rPr>
          <w:sz w:val="23"/>
          <w:szCs w:val="23"/>
        </w:rPr>
        <w:t xml:space="preserve">3. Marc Louis, Maths MP-MP, Ellipses. (Int. Doubles) </w:t>
      </w:r>
    </w:p>
    <w:p w14:paraId="575E9254" w14:textId="77777777" w:rsidR="00522306" w:rsidRPr="00263903" w:rsidRDefault="00522306" w:rsidP="00522306">
      <w:pPr>
        <w:autoSpaceDE w:val="0"/>
        <w:autoSpaceDN w:val="0"/>
        <w:adjustRightInd w:val="0"/>
        <w:rPr>
          <w:sz w:val="23"/>
          <w:szCs w:val="23"/>
        </w:rPr>
      </w:pPr>
      <w:r w:rsidRPr="00263903">
        <w:rPr>
          <w:sz w:val="23"/>
          <w:szCs w:val="23"/>
        </w:rPr>
        <w:t xml:space="preserve">4. Denis Leger, PSI. Exercices corrigés Maths, Ellipses. (Séries de Fonctions, Entières, Fourier…) </w:t>
      </w:r>
    </w:p>
    <w:p w14:paraId="622079AE" w14:textId="77777777" w:rsidR="00522306" w:rsidRPr="00263903" w:rsidRDefault="00522306" w:rsidP="00522306">
      <w:pPr>
        <w:autoSpaceDE w:val="0"/>
        <w:autoSpaceDN w:val="0"/>
        <w:adjustRightInd w:val="0"/>
        <w:rPr>
          <w:sz w:val="23"/>
          <w:szCs w:val="23"/>
        </w:rPr>
      </w:pPr>
      <w:r w:rsidRPr="00263903">
        <w:rPr>
          <w:sz w:val="23"/>
          <w:szCs w:val="23"/>
        </w:rPr>
        <w:t xml:space="preserve">5. Charles-Michel Marle, Philippe </w:t>
      </w:r>
      <w:proofErr w:type="spellStart"/>
      <w:r w:rsidRPr="00263903">
        <w:rPr>
          <w:sz w:val="23"/>
          <w:szCs w:val="23"/>
        </w:rPr>
        <w:t>Pilibossian</w:t>
      </w:r>
      <w:proofErr w:type="spellEnd"/>
      <w:r w:rsidRPr="00263903">
        <w:rPr>
          <w:sz w:val="23"/>
          <w:szCs w:val="23"/>
        </w:rPr>
        <w:t xml:space="preserve">, Sylvie Guerre- </w:t>
      </w:r>
      <w:proofErr w:type="spellStart"/>
      <w:r w:rsidRPr="00263903">
        <w:rPr>
          <w:sz w:val="23"/>
          <w:szCs w:val="23"/>
        </w:rPr>
        <w:t>Delabrière</w:t>
      </w:r>
      <w:proofErr w:type="spellEnd"/>
      <w:r w:rsidRPr="00263903">
        <w:rPr>
          <w:sz w:val="23"/>
          <w:szCs w:val="23"/>
        </w:rPr>
        <w:t xml:space="preserve">, Ellipse. (Suites, Séries, Intégrales). </w:t>
      </w:r>
    </w:p>
    <w:p w14:paraId="12E8E7E6" w14:textId="77777777" w:rsidR="00522306" w:rsidRPr="00263903" w:rsidRDefault="00522306" w:rsidP="00522306">
      <w:pPr>
        <w:autoSpaceDE w:val="0"/>
        <w:autoSpaceDN w:val="0"/>
        <w:adjustRightInd w:val="0"/>
        <w:rPr>
          <w:sz w:val="23"/>
          <w:szCs w:val="23"/>
        </w:rPr>
      </w:pPr>
      <w:r w:rsidRPr="00263903">
        <w:rPr>
          <w:sz w:val="23"/>
          <w:szCs w:val="23"/>
        </w:rPr>
        <w:t xml:space="preserve">6. Fabrice </w:t>
      </w:r>
      <w:proofErr w:type="spellStart"/>
      <w:r w:rsidRPr="00263903">
        <w:rPr>
          <w:sz w:val="23"/>
          <w:szCs w:val="23"/>
        </w:rPr>
        <w:t>Lembiez</w:t>
      </w:r>
      <w:proofErr w:type="spellEnd"/>
      <w:r w:rsidRPr="00263903">
        <w:rPr>
          <w:sz w:val="23"/>
          <w:szCs w:val="23"/>
        </w:rPr>
        <w:t xml:space="preserve"> Nathan, Tout en un, Exercices de maths. </w:t>
      </w:r>
    </w:p>
    <w:p w14:paraId="0C151450" w14:textId="77777777" w:rsidR="00522306" w:rsidRPr="00263903" w:rsidRDefault="00522306" w:rsidP="00522306">
      <w:pPr>
        <w:autoSpaceDE w:val="0"/>
        <w:autoSpaceDN w:val="0"/>
        <w:adjustRightInd w:val="0"/>
        <w:rPr>
          <w:sz w:val="23"/>
          <w:szCs w:val="23"/>
        </w:rPr>
      </w:pPr>
    </w:p>
    <w:p w14:paraId="1FB8E58E" w14:textId="77777777" w:rsidR="00522306" w:rsidRPr="00263903" w:rsidRDefault="00522306" w:rsidP="00522306">
      <w:pPr>
        <w:rPr>
          <w:sz w:val="23"/>
          <w:szCs w:val="23"/>
        </w:rPr>
      </w:pPr>
      <w:r w:rsidRPr="00263903">
        <w:rPr>
          <w:sz w:val="23"/>
          <w:szCs w:val="23"/>
        </w:rPr>
        <w:t xml:space="preserve">7. </w:t>
      </w:r>
      <w:proofErr w:type="spellStart"/>
      <w:r w:rsidRPr="00263903">
        <w:rPr>
          <w:sz w:val="23"/>
          <w:szCs w:val="23"/>
        </w:rPr>
        <w:t>Valerie</w:t>
      </w:r>
      <w:proofErr w:type="spellEnd"/>
      <w:r w:rsidRPr="00263903">
        <w:rPr>
          <w:sz w:val="23"/>
          <w:szCs w:val="23"/>
        </w:rPr>
        <w:t xml:space="preserve"> Collet, Maths toute la deuxième année, 361 exercices, rappels de cours, trucs et astuces, ellipses. 8. </w:t>
      </w:r>
      <w:proofErr w:type="spellStart"/>
      <w:r w:rsidRPr="00263903">
        <w:rPr>
          <w:sz w:val="23"/>
          <w:szCs w:val="23"/>
        </w:rPr>
        <w:t>A.Monsouri</w:t>
      </w:r>
      <w:proofErr w:type="spellEnd"/>
      <w:r w:rsidRPr="00263903">
        <w:rPr>
          <w:sz w:val="23"/>
          <w:szCs w:val="23"/>
        </w:rPr>
        <w:t xml:space="preserve">, </w:t>
      </w:r>
      <w:proofErr w:type="spellStart"/>
      <w:r w:rsidRPr="00263903">
        <w:rPr>
          <w:sz w:val="23"/>
          <w:szCs w:val="23"/>
        </w:rPr>
        <w:t>M.K.Belbarki</w:t>
      </w:r>
      <w:proofErr w:type="spellEnd"/>
      <w:r w:rsidRPr="00263903">
        <w:rPr>
          <w:sz w:val="23"/>
          <w:szCs w:val="23"/>
        </w:rPr>
        <w:t>. Elément d’analyse. Cours et exercices résolus. 1</w:t>
      </w:r>
      <w:r w:rsidRPr="00263903">
        <w:rPr>
          <w:sz w:val="16"/>
          <w:szCs w:val="16"/>
        </w:rPr>
        <w:t xml:space="preserve">er </w:t>
      </w:r>
      <w:r w:rsidRPr="00263903">
        <w:rPr>
          <w:sz w:val="23"/>
          <w:szCs w:val="23"/>
        </w:rPr>
        <w:t xml:space="preserve">cycle universitaire. </w:t>
      </w:r>
      <w:proofErr w:type="spellStart"/>
      <w:r w:rsidRPr="00263903">
        <w:rPr>
          <w:sz w:val="23"/>
          <w:szCs w:val="23"/>
        </w:rPr>
        <w:t>Chiheb</w:t>
      </w:r>
      <w:proofErr w:type="spellEnd"/>
      <w:r w:rsidRPr="00263903">
        <w:rPr>
          <w:sz w:val="23"/>
          <w:szCs w:val="23"/>
        </w:rPr>
        <w:t>. (Intégrales doubles et triples, Séries, Transformations de Fourier et de Laplace, Equations aux dérivées partielles du 2</w:t>
      </w:r>
      <w:r w:rsidRPr="00263903">
        <w:rPr>
          <w:sz w:val="16"/>
          <w:szCs w:val="16"/>
        </w:rPr>
        <w:t xml:space="preserve">iéme </w:t>
      </w:r>
      <w:r w:rsidRPr="00263903">
        <w:rPr>
          <w:sz w:val="23"/>
          <w:szCs w:val="23"/>
        </w:rPr>
        <w:t>ordre). 9. B.DEMIDOVITCH. Recueil d’exercices et de problèmes d’analyse mathématiques.11</w:t>
      </w:r>
      <w:r w:rsidRPr="00263903">
        <w:rPr>
          <w:sz w:val="16"/>
          <w:szCs w:val="16"/>
        </w:rPr>
        <w:t xml:space="preserve">iéme </w:t>
      </w:r>
      <w:r w:rsidRPr="00263903">
        <w:rPr>
          <w:sz w:val="23"/>
          <w:szCs w:val="23"/>
        </w:rPr>
        <w:t>édition. Ellipses. (Fonctions de plusieurs variables, Séries, Intégrales multiples)</w:t>
      </w:r>
    </w:p>
    <w:p w14:paraId="134B3DAC" w14:textId="77777777" w:rsidR="00522306" w:rsidRPr="00263903" w:rsidRDefault="00522306" w:rsidP="00522306">
      <w:pPr>
        <w:rPr>
          <w:sz w:val="23"/>
          <w:szCs w:val="23"/>
        </w:rPr>
      </w:pPr>
    </w:p>
    <w:p w14:paraId="4889B518" w14:textId="77777777" w:rsidR="00522306" w:rsidRPr="00263903" w:rsidRDefault="00522306" w:rsidP="00522306">
      <w:pPr>
        <w:rPr>
          <w:sz w:val="23"/>
          <w:szCs w:val="23"/>
        </w:rPr>
      </w:pPr>
    </w:p>
    <w:p w14:paraId="65F529BD" w14:textId="77777777" w:rsidR="00522306" w:rsidRDefault="00522306" w:rsidP="00522306">
      <w:pPr>
        <w:rPr>
          <w:color w:val="000000"/>
          <w:sz w:val="23"/>
          <w:szCs w:val="23"/>
        </w:rPr>
      </w:pPr>
    </w:p>
    <w:p w14:paraId="094F3791" w14:textId="77777777" w:rsidR="00522306" w:rsidRDefault="00522306" w:rsidP="00522306">
      <w:pPr>
        <w:rPr>
          <w:color w:val="000000"/>
          <w:sz w:val="23"/>
          <w:szCs w:val="23"/>
        </w:rPr>
      </w:pPr>
    </w:p>
    <w:p w14:paraId="3F136B7A" w14:textId="77777777" w:rsidR="00522306" w:rsidRDefault="00522306" w:rsidP="00522306">
      <w:pPr>
        <w:rPr>
          <w:color w:val="000000"/>
          <w:sz w:val="23"/>
          <w:szCs w:val="23"/>
        </w:rPr>
      </w:pPr>
    </w:p>
    <w:p w14:paraId="670EEAD4" w14:textId="77777777" w:rsidR="00522306" w:rsidRDefault="00522306" w:rsidP="00522306">
      <w:pPr>
        <w:rPr>
          <w:color w:val="000000"/>
          <w:sz w:val="23"/>
          <w:szCs w:val="23"/>
        </w:rPr>
      </w:pPr>
    </w:p>
    <w:p w14:paraId="4253BA1B" w14:textId="77777777" w:rsidR="00522306" w:rsidRDefault="00522306" w:rsidP="00522306">
      <w:pPr>
        <w:rPr>
          <w:color w:val="000000"/>
          <w:sz w:val="23"/>
          <w:szCs w:val="23"/>
        </w:rPr>
      </w:pPr>
    </w:p>
    <w:p w14:paraId="211777A6" w14:textId="77777777" w:rsidR="00522306" w:rsidRDefault="00522306" w:rsidP="00522306">
      <w:pPr>
        <w:rPr>
          <w:color w:val="000000"/>
          <w:sz w:val="23"/>
          <w:szCs w:val="23"/>
        </w:rPr>
      </w:pPr>
    </w:p>
    <w:p w14:paraId="1C55ECFB" w14:textId="77777777" w:rsidR="00522306" w:rsidRDefault="00522306" w:rsidP="00522306">
      <w:pPr>
        <w:rPr>
          <w:color w:val="000000"/>
          <w:sz w:val="23"/>
          <w:szCs w:val="23"/>
        </w:rPr>
      </w:pPr>
    </w:p>
    <w:p w14:paraId="27710C36" w14:textId="77777777" w:rsidR="00522306" w:rsidRDefault="00522306" w:rsidP="00522306">
      <w:pPr>
        <w:rPr>
          <w:color w:val="000000"/>
          <w:sz w:val="23"/>
          <w:szCs w:val="23"/>
        </w:rPr>
      </w:pPr>
    </w:p>
    <w:p w14:paraId="36EE41D8" w14:textId="77777777" w:rsidR="00522306" w:rsidRDefault="00522306" w:rsidP="00522306">
      <w:pPr>
        <w:rPr>
          <w:color w:val="000000"/>
          <w:sz w:val="23"/>
          <w:szCs w:val="23"/>
        </w:rPr>
      </w:pPr>
    </w:p>
    <w:p w14:paraId="6D60C738" w14:textId="77777777" w:rsidR="00522306" w:rsidRDefault="00522306" w:rsidP="00522306">
      <w:pPr>
        <w:rPr>
          <w:color w:val="000000"/>
          <w:sz w:val="23"/>
          <w:szCs w:val="23"/>
        </w:rPr>
      </w:pPr>
    </w:p>
    <w:p w14:paraId="34C7A1AF" w14:textId="77777777" w:rsidR="00522306" w:rsidRDefault="00522306" w:rsidP="00522306">
      <w:pPr>
        <w:rPr>
          <w:color w:val="000000"/>
          <w:sz w:val="23"/>
          <w:szCs w:val="23"/>
        </w:rPr>
      </w:pPr>
    </w:p>
    <w:p w14:paraId="6992979B" w14:textId="77777777" w:rsidR="00522306" w:rsidRDefault="00522306" w:rsidP="00522306">
      <w:pPr>
        <w:rPr>
          <w:color w:val="000000"/>
          <w:sz w:val="23"/>
          <w:szCs w:val="23"/>
        </w:rPr>
      </w:pPr>
    </w:p>
    <w:p w14:paraId="37CEF7C4" w14:textId="77777777" w:rsidR="00522306" w:rsidRDefault="00522306" w:rsidP="00522306">
      <w:pPr>
        <w:rPr>
          <w:color w:val="000000"/>
          <w:sz w:val="23"/>
          <w:szCs w:val="23"/>
        </w:rPr>
      </w:pPr>
    </w:p>
    <w:p w14:paraId="1A03E79B" w14:textId="77777777" w:rsidR="00522306" w:rsidRDefault="00522306" w:rsidP="00522306">
      <w:pPr>
        <w:rPr>
          <w:color w:val="000000"/>
          <w:sz w:val="23"/>
          <w:szCs w:val="23"/>
        </w:rPr>
      </w:pPr>
    </w:p>
    <w:p w14:paraId="22D8F123" w14:textId="77777777" w:rsidR="00522306" w:rsidRDefault="00522306" w:rsidP="00522306">
      <w:pPr>
        <w:rPr>
          <w:color w:val="000000"/>
          <w:sz w:val="23"/>
          <w:szCs w:val="23"/>
        </w:rPr>
      </w:pPr>
    </w:p>
    <w:p w14:paraId="77A79EA8" w14:textId="77777777" w:rsidR="00522306" w:rsidRDefault="00522306" w:rsidP="00522306">
      <w:pPr>
        <w:rPr>
          <w:color w:val="000000"/>
          <w:sz w:val="23"/>
          <w:szCs w:val="23"/>
        </w:rPr>
      </w:pPr>
    </w:p>
    <w:p w14:paraId="747E9627" w14:textId="77777777" w:rsidR="00522306" w:rsidRDefault="00522306" w:rsidP="00522306">
      <w:pPr>
        <w:rPr>
          <w:color w:val="000000"/>
          <w:sz w:val="23"/>
          <w:szCs w:val="23"/>
        </w:rPr>
      </w:pPr>
    </w:p>
    <w:p w14:paraId="37535193" w14:textId="77777777" w:rsidR="00522306" w:rsidRDefault="00522306" w:rsidP="00522306">
      <w:pPr>
        <w:rPr>
          <w:color w:val="000000"/>
          <w:sz w:val="23"/>
          <w:szCs w:val="23"/>
        </w:rPr>
      </w:pPr>
    </w:p>
    <w:p w14:paraId="126D548A" w14:textId="77777777" w:rsidR="00522306" w:rsidRDefault="00522306" w:rsidP="00522306">
      <w:pPr>
        <w:rPr>
          <w:color w:val="000000"/>
          <w:sz w:val="23"/>
          <w:szCs w:val="23"/>
        </w:rPr>
      </w:pPr>
    </w:p>
    <w:p w14:paraId="0750E756" w14:textId="77777777" w:rsidR="00522306" w:rsidRDefault="00522306" w:rsidP="00522306">
      <w:pPr>
        <w:rPr>
          <w:color w:val="000000"/>
          <w:sz w:val="23"/>
          <w:szCs w:val="23"/>
        </w:rPr>
      </w:pPr>
    </w:p>
    <w:p w14:paraId="45C7805F" w14:textId="77777777" w:rsidR="00522306" w:rsidRDefault="00522306" w:rsidP="00522306">
      <w:pPr>
        <w:rPr>
          <w:color w:val="000000"/>
          <w:sz w:val="23"/>
          <w:szCs w:val="23"/>
        </w:rPr>
      </w:pPr>
    </w:p>
    <w:p w14:paraId="119483D9" w14:textId="77777777" w:rsidR="00522306" w:rsidRDefault="00522306" w:rsidP="00522306">
      <w:pPr>
        <w:rPr>
          <w:color w:val="000000"/>
          <w:sz w:val="23"/>
          <w:szCs w:val="23"/>
        </w:rPr>
      </w:pPr>
    </w:p>
    <w:p w14:paraId="0992CC50" w14:textId="77777777" w:rsidR="00522306" w:rsidRDefault="00522306" w:rsidP="00522306">
      <w:pPr>
        <w:rPr>
          <w:color w:val="000000"/>
          <w:sz w:val="23"/>
          <w:szCs w:val="23"/>
        </w:rPr>
      </w:pPr>
    </w:p>
    <w:p w14:paraId="5FB4E08B" w14:textId="77777777" w:rsidR="00522306" w:rsidRDefault="00522306" w:rsidP="00522306">
      <w:pPr>
        <w:rPr>
          <w:color w:val="000000"/>
          <w:sz w:val="23"/>
          <w:szCs w:val="23"/>
        </w:rPr>
      </w:pPr>
    </w:p>
    <w:p w14:paraId="39171947" w14:textId="77777777" w:rsidR="00522306" w:rsidRDefault="00522306" w:rsidP="00522306">
      <w:pPr>
        <w:rPr>
          <w:color w:val="000000"/>
          <w:sz w:val="23"/>
          <w:szCs w:val="23"/>
        </w:rPr>
      </w:pPr>
    </w:p>
    <w:p w14:paraId="46317808" w14:textId="77777777" w:rsidR="00522306" w:rsidRDefault="00522306" w:rsidP="00522306">
      <w:pPr>
        <w:rPr>
          <w:color w:val="000000"/>
          <w:sz w:val="23"/>
          <w:szCs w:val="23"/>
        </w:rPr>
      </w:pPr>
    </w:p>
    <w:p w14:paraId="72D6B06E" w14:textId="77777777" w:rsidR="00522306" w:rsidRDefault="00522306" w:rsidP="00522306">
      <w:pPr>
        <w:rPr>
          <w:color w:val="000000"/>
          <w:sz w:val="23"/>
          <w:szCs w:val="23"/>
        </w:rPr>
      </w:pPr>
    </w:p>
    <w:p w14:paraId="313B70E3" w14:textId="77777777" w:rsidR="00522306" w:rsidRDefault="00522306" w:rsidP="00522306">
      <w:pPr>
        <w:rPr>
          <w:color w:val="000000"/>
          <w:sz w:val="23"/>
          <w:szCs w:val="23"/>
        </w:rPr>
      </w:pPr>
    </w:p>
    <w:p w14:paraId="506670EE" w14:textId="77777777" w:rsidR="00522306" w:rsidRDefault="00522306" w:rsidP="00522306">
      <w:pPr>
        <w:rPr>
          <w:color w:val="000000"/>
          <w:sz w:val="23"/>
          <w:szCs w:val="23"/>
        </w:rPr>
      </w:pPr>
    </w:p>
    <w:p w14:paraId="05074AB5" w14:textId="77777777" w:rsidR="00522306" w:rsidRDefault="00522306" w:rsidP="00522306">
      <w:pPr>
        <w:rPr>
          <w:color w:val="000000"/>
          <w:sz w:val="23"/>
          <w:szCs w:val="23"/>
        </w:rPr>
      </w:pPr>
    </w:p>
    <w:p w14:paraId="03C9B8FB" w14:textId="77777777" w:rsidR="00522306" w:rsidRDefault="00522306" w:rsidP="00522306">
      <w:pPr>
        <w:rPr>
          <w:color w:val="000000"/>
          <w:sz w:val="23"/>
          <w:szCs w:val="23"/>
        </w:rPr>
      </w:pPr>
    </w:p>
    <w:p w14:paraId="6CCA23A3" w14:textId="77777777" w:rsidR="00522306" w:rsidRDefault="00522306" w:rsidP="00522306">
      <w:pPr>
        <w:rPr>
          <w:color w:val="000000"/>
          <w:sz w:val="23"/>
          <w:szCs w:val="23"/>
        </w:rPr>
      </w:pPr>
    </w:p>
    <w:p w14:paraId="21C615BC" w14:textId="77777777" w:rsidR="00522306" w:rsidRDefault="00522306" w:rsidP="00522306">
      <w:pPr>
        <w:rPr>
          <w:color w:val="000000"/>
          <w:sz w:val="23"/>
          <w:szCs w:val="23"/>
        </w:rPr>
      </w:pPr>
    </w:p>
    <w:p w14:paraId="473C87F7" w14:textId="77777777" w:rsidR="00522306" w:rsidRDefault="00522306" w:rsidP="00522306">
      <w:pPr>
        <w:rPr>
          <w:color w:val="000000"/>
          <w:sz w:val="23"/>
          <w:szCs w:val="23"/>
        </w:rPr>
      </w:pPr>
    </w:p>
    <w:p w14:paraId="7838F12F" w14:textId="77777777" w:rsidR="00522306" w:rsidRDefault="00522306" w:rsidP="00522306">
      <w:pPr>
        <w:rPr>
          <w:color w:val="000000"/>
          <w:sz w:val="23"/>
          <w:szCs w:val="23"/>
        </w:rPr>
      </w:pPr>
    </w:p>
    <w:p w14:paraId="3B898BD7" w14:textId="77777777" w:rsidR="00522306" w:rsidRDefault="00522306" w:rsidP="00522306">
      <w:pPr>
        <w:rPr>
          <w:color w:val="000000"/>
          <w:sz w:val="23"/>
          <w:szCs w:val="23"/>
        </w:rPr>
      </w:pPr>
    </w:p>
    <w:p w14:paraId="26C68302" w14:textId="77777777" w:rsidR="00522306" w:rsidRDefault="00522306" w:rsidP="00522306">
      <w:pPr>
        <w:rPr>
          <w:color w:val="000000"/>
          <w:sz w:val="23"/>
          <w:szCs w:val="23"/>
        </w:rPr>
      </w:pPr>
    </w:p>
    <w:p w14:paraId="289CBDA4" w14:textId="77777777" w:rsidR="00522306" w:rsidRDefault="00522306" w:rsidP="00522306">
      <w:pPr>
        <w:rPr>
          <w:color w:val="000000"/>
          <w:sz w:val="23"/>
          <w:szCs w:val="23"/>
        </w:rPr>
      </w:pPr>
    </w:p>
    <w:p w14:paraId="20241538" w14:textId="77777777" w:rsidR="00522306" w:rsidRDefault="00522306" w:rsidP="00522306">
      <w:pPr>
        <w:rPr>
          <w:color w:val="000000"/>
          <w:sz w:val="23"/>
          <w:szCs w:val="23"/>
        </w:rPr>
      </w:pPr>
    </w:p>
    <w:p w14:paraId="234EDA9D" w14:textId="77777777" w:rsidR="00522306" w:rsidRDefault="00522306" w:rsidP="00522306">
      <w:pPr>
        <w:rPr>
          <w:color w:val="000000"/>
          <w:sz w:val="23"/>
          <w:szCs w:val="23"/>
        </w:rPr>
      </w:pPr>
    </w:p>
    <w:p w14:paraId="232587A3" w14:textId="77777777" w:rsidR="00522306" w:rsidRDefault="00522306" w:rsidP="00522306">
      <w:pPr>
        <w:rPr>
          <w:color w:val="000000"/>
          <w:sz w:val="23"/>
          <w:szCs w:val="23"/>
        </w:rPr>
      </w:pPr>
    </w:p>
    <w:p w14:paraId="71D14071" w14:textId="77777777" w:rsidR="00522306" w:rsidRDefault="00522306" w:rsidP="00522306">
      <w:pPr>
        <w:rPr>
          <w:color w:val="000000"/>
          <w:sz w:val="23"/>
          <w:szCs w:val="23"/>
        </w:rPr>
      </w:pPr>
    </w:p>
    <w:p w14:paraId="03A23327" w14:textId="77777777" w:rsidR="00522306" w:rsidRDefault="00522306" w:rsidP="00522306">
      <w:pPr>
        <w:rPr>
          <w:color w:val="000000"/>
          <w:sz w:val="23"/>
          <w:szCs w:val="23"/>
        </w:rPr>
      </w:pPr>
    </w:p>
    <w:p w14:paraId="00911BA4" w14:textId="77777777" w:rsidR="00522306" w:rsidRDefault="00522306" w:rsidP="00522306">
      <w:pPr>
        <w:rPr>
          <w:rFonts w:ascii="Cambria Math" w:hAnsi="Cambria Math" w:cstheme="minorHAnsi"/>
          <w:sz w:val="20"/>
          <w:szCs w:val="20"/>
        </w:rPr>
      </w:pPr>
      <w:r w:rsidRPr="00C42339">
        <w:rPr>
          <w:color w:val="000000"/>
          <w:sz w:val="23"/>
          <w:szCs w:val="23"/>
        </w:rPr>
        <w:t xml:space="preserve"> </w:t>
      </w:r>
    </w:p>
    <w:p w14:paraId="59DE0618" w14:textId="77777777" w:rsidR="00522306" w:rsidRDefault="00522306" w:rsidP="00522306">
      <w:pPr>
        <w:jc w:val="center"/>
        <w:rPr>
          <w:rFonts w:asciiTheme="majorHAnsi" w:hAnsiTheme="majorHAnsi" w:cs="Calibri"/>
          <w:bCs/>
        </w:rPr>
      </w:pPr>
    </w:p>
    <w:p w14:paraId="359CA44E" w14:textId="77777777" w:rsidR="00522306" w:rsidRPr="00042267" w:rsidRDefault="00522306" w:rsidP="00522306">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042267">
        <w:rPr>
          <w:rFonts w:asciiTheme="majorHAnsi" w:hAnsiTheme="majorHAnsi" w:cs="Calibri"/>
          <w:b/>
        </w:rPr>
        <w:lastRenderedPageBreak/>
        <w:t>Semestre: 3</w:t>
      </w:r>
    </w:p>
    <w:p w14:paraId="5558249E" w14:textId="77777777" w:rsidR="00522306" w:rsidRPr="00042267" w:rsidRDefault="00522306" w:rsidP="00522306">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Unité d’enseignement: UEF 2.1.1</w:t>
      </w:r>
    </w:p>
    <w:p w14:paraId="3181AAE6" w14:textId="77777777" w:rsidR="00522306" w:rsidRPr="00042267" w:rsidRDefault="00522306" w:rsidP="00522306">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042267">
        <w:rPr>
          <w:rFonts w:asciiTheme="majorHAnsi" w:hAnsiTheme="majorHAnsi" w:cs="Calibri"/>
          <w:b/>
          <w:bCs/>
          <w:iCs/>
        </w:rPr>
        <w:t>Matière 2:</w:t>
      </w:r>
      <w:r w:rsidRPr="00042267">
        <w:rPr>
          <w:rFonts w:asciiTheme="majorHAnsi" w:eastAsia="Calibri" w:hAnsiTheme="majorHAnsi" w:cs="Arial"/>
          <w:b/>
          <w:bCs/>
          <w:lang w:eastAsia="en-US"/>
        </w:rPr>
        <w:t xml:space="preserve"> </w:t>
      </w:r>
      <w:r w:rsidRPr="00042267">
        <w:rPr>
          <w:rFonts w:asciiTheme="majorHAnsi" w:hAnsiTheme="majorHAnsi" w:cs="Arial"/>
          <w:b/>
          <w:bCs/>
        </w:rPr>
        <w:t>Ondes et Vibrations</w:t>
      </w:r>
      <w:r w:rsidRPr="00042267">
        <w:rPr>
          <w:rFonts w:asciiTheme="majorHAnsi" w:hAnsiTheme="majorHAnsi" w:cs="Arial"/>
        </w:rPr>
        <w:t xml:space="preserve">    </w:t>
      </w:r>
    </w:p>
    <w:p w14:paraId="568609CD" w14:textId="77777777" w:rsidR="00522306" w:rsidRPr="00042267" w:rsidRDefault="00522306" w:rsidP="00522306">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eastAsia="Calibri" w:hAnsiTheme="majorHAnsi" w:cs="Arial"/>
          <w:b/>
          <w:bCs/>
          <w:lang w:eastAsia="en-US"/>
        </w:rPr>
        <w:t>VHS: 45h00 (Cours: 1h30, TD: 1h30)</w:t>
      </w:r>
    </w:p>
    <w:p w14:paraId="6F32EBEA" w14:textId="77777777" w:rsidR="00522306" w:rsidRPr="00042267" w:rsidRDefault="00522306" w:rsidP="00522306">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Crédits: 4</w:t>
      </w:r>
    </w:p>
    <w:p w14:paraId="0F91662C" w14:textId="77777777" w:rsidR="00522306" w:rsidRPr="00042267" w:rsidRDefault="00522306" w:rsidP="00522306">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Coefficient: 2</w:t>
      </w:r>
    </w:p>
    <w:p w14:paraId="58096AB1" w14:textId="77777777" w:rsidR="00522306" w:rsidRDefault="00522306" w:rsidP="00522306">
      <w:pPr>
        <w:jc w:val="both"/>
        <w:rPr>
          <w:rFonts w:asciiTheme="majorHAnsi" w:eastAsia="Times New Roman" w:hAnsiTheme="majorHAnsi" w:cs="Arial"/>
          <w:b/>
          <w:u w:val="thick" w:color="F79646" w:themeColor="accent6"/>
        </w:rPr>
      </w:pPr>
    </w:p>
    <w:p w14:paraId="7C4EF7CA" w14:textId="77777777" w:rsidR="00522306" w:rsidRPr="00042267" w:rsidRDefault="00522306" w:rsidP="00522306">
      <w:pPr>
        <w:jc w:val="both"/>
        <w:rPr>
          <w:rFonts w:asciiTheme="majorHAnsi" w:eastAsia="Times New Roman" w:hAnsiTheme="majorHAnsi" w:cs="Arial"/>
          <w:u w:val="thick" w:color="F79646" w:themeColor="accent6"/>
        </w:rPr>
      </w:pPr>
      <w:r w:rsidRPr="00042267">
        <w:rPr>
          <w:rFonts w:asciiTheme="majorHAnsi" w:eastAsia="Times New Roman" w:hAnsiTheme="majorHAnsi" w:cs="Arial"/>
          <w:b/>
          <w:u w:val="thick" w:color="F79646" w:themeColor="accent6"/>
        </w:rPr>
        <w:t>Objectifs de l’enseignement</w:t>
      </w:r>
    </w:p>
    <w:p w14:paraId="7C850B5F" w14:textId="77777777" w:rsidR="00522306" w:rsidRPr="00042267" w:rsidRDefault="00522306" w:rsidP="00522306">
      <w:pPr>
        <w:jc w:val="both"/>
        <w:rPr>
          <w:rFonts w:asciiTheme="majorHAnsi" w:eastAsia="Times New Roman" w:hAnsiTheme="majorHAnsi" w:cs="Arial"/>
        </w:rPr>
      </w:pPr>
      <w:r w:rsidRPr="00042267">
        <w:rPr>
          <w:rFonts w:asciiTheme="majorHAnsi" w:eastAsia="Times New Roman" w:hAnsiTheme="majorHAnsi" w:cs="Arial"/>
        </w:rPr>
        <w:t>Initier l’étudiant aux phénomènes de vibrations mécaniques restreintes aux oscillations de faible amplitude pour 1 ou 2 degrés de liberté ainsi qu’à l’étude de la propagation des ondes mécaniques.</w:t>
      </w:r>
    </w:p>
    <w:p w14:paraId="1712399E" w14:textId="77777777" w:rsidR="00522306" w:rsidRPr="00042267" w:rsidRDefault="00522306" w:rsidP="00522306">
      <w:pPr>
        <w:jc w:val="both"/>
        <w:rPr>
          <w:rFonts w:asciiTheme="majorHAnsi" w:eastAsia="Times New Roman" w:hAnsiTheme="majorHAnsi" w:cs="Arial"/>
        </w:rPr>
      </w:pPr>
    </w:p>
    <w:p w14:paraId="313930D9" w14:textId="77777777" w:rsidR="00522306" w:rsidRPr="00042267" w:rsidRDefault="00522306" w:rsidP="00522306">
      <w:pPr>
        <w:jc w:val="both"/>
        <w:rPr>
          <w:rFonts w:asciiTheme="majorHAnsi" w:eastAsia="Times New Roman" w:hAnsiTheme="majorHAnsi" w:cs="Arial"/>
          <w:b/>
          <w:u w:val="thick" w:color="F79646" w:themeColor="accent6"/>
        </w:rPr>
      </w:pPr>
      <w:r w:rsidRPr="00042267">
        <w:rPr>
          <w:rFonts w:asciiTheme="majorHAnsi" w:eastAsia="Times New Roman" w:hAnsiTheme="majorHAnsi" w:cs="Arial"/>
          <w:b/>
          <w:u w:val="thick" w:color="F79646" w:themeColor="accent6"/>
        </w:rPr>
        <w:t>Connaissances préalables recommandées</w:t>
      </w:r>
    </w:p>
    <w:p w14:paraId="7A13D57C" w14:textId="77777777" w:rsidR="00522306" w:rsidRPr="00042267" w:rsidRDefault="00522306" w:rsidP="00522306">
      <w:pPr>
        <w:jc w:val="both"/>
        <w:rPr>
          <w:rFonts w:asciiTheme="majorHAnsi" w:hAnsiTheme="majorHAnsi" w:cs="Arial"/>
        </w:rPr>
      </w:pPr>
      <w:r w:rsidRPr="00042267">
        <w:rPr>
          <w:rFonts w:asciiTheme="majorHAnsi" w:hAnsiTheme="majorHAnsi" w:cs="Arial"/>
        </w:rPr>
        <w:t>Mathématiques 2, Physique 1 et Physique 2</w:t>
      </w:r>
    </w:p>
    <w:p w14:paraId="65F20263" w14:textId="77777777" w:rsidR="00522306" w:rsidRPr="00042267" w:rsidRDefault="00522306" w:rsidP="00522306">
      <w:pPr>
        <w:jc w:val="both"/>
        <w:rPr>
          <w:rFonts w:asciiTheme="majorHAnsi" w:eastAsia="Times New Roman" w:hAnsiTheme="majorHAnsi" w:cs="Arial"/>
        </w:rPr>
      </w:pPr>
    </w:p>
    <w:p w14:paraId="1052720D" w14:textId="77777777" w:rsidR="00522306" w:rsidRPr="00042267" w:rsidRDefault="00522306" w:rsidP="00522306">
      <w:pPr>
        <w:jc w:val="both"/>
        <w:rPr>
          <w:rFonts w:asciiTheme="majorHAnsi" w:eastAsia="Times New Roman" w:hAnsiTheme="majorHAnsi" w:cs="Arial"/>
          <w:b/>
        </w:rPr>
      </w:pPr>
      <w:r w:rsidRPr="00042267">
        <w:rPr>
          <w:rFonts w:asciiTheme="majorHAnsi" w:eastAsia="Times New Roman" w:hAnsiTheme="majorHAnsi" w:cs="Arial"/>
          <w:b/>
          <w:u w:val="thick" w:color="F79646" w:themeColor="accent6"/>
        </w:rPr>
        <w:t>Contenu de la matière</w:t>
      </w:r>
      <w:r w:rsidRPr="00042267">
        <w:rPr>
          <w:rFonts w:asciiTheme="majorHAnsi" w:eastAsia="Times New Roman" w:hAnsiTheme="majorHAnsi" w:cs="Arial"/>
          <w:b/>
        </w:rPr>
        <w:t> : </w:t>
      </w:r>
    </w:p>
    <w:p w14:paraId="45EE0748" w14:textId="77777777" w:rsidR="00522306" w:rsidRPr="00042267" w:rsidRDefault="00522306" w:rsidP="00522306">
      <w:pPr>
        <w:ind w:left="142"/>
        <w:jc w:val="both"/>
        <w:rPr>
          <w:rFonts w:asciiTheme="majorHAnsi" w:eastAsia="Times New Roman" w:hAnsiTheme="majorHAnsi" w:cs="Arial"/>
          <w:bCs/>
          <w:i/>
          <w:iCs/>
        </w:rPr>
      </w:pPr>
      <w:r w:rsidRPr="00042267">
        <w:rPr>
          <w:rFonts w:asciiTheme="majorHAnsi" w:eastAsia="Times New Roman" w:hAnsiTheme="majorHAnsi" w:cs="Arial"/>
          <w:b/>
          <w:i/>
          <w:iCs/>
        </w:rPr>
        <w:t>Préambule</w:t>
      </w:r>
      <w:r w:rsidRPr="00042267">
        <w:rPr>
          <w:rFonts w:asciiTheme="majorHAnsi" w:eastAsia="Times New Roman" w:hAnsiTheme="majorHAnsi" w:cs="Arial"/>
          <w:bCs/>
          <w:i/>
          <w:iCs/>
        </w:rPr>
        <w:t xml:space="preserve"> : Cette matière est scindée en deux parties, la partie Ondes et la partie Vibrations, qui peuvent être abordées l’une indépendamment de l’autre. A ce propos et en raison de la consistance de cette matière </w:t>
      </w:r>
      <w:proofErr w:type="gramStart"/>
      <w:r w:rsidRPr="00042267">
        <w:rPr>
          <w:rFonts w:asciiTheme="majorHAnsi" w:eastAsia="Times New Roman" w:hAnsiTheme="majorHAnsi" w:cs="Arial"/>
          <w:bCs/>
          <w:i/>
          <w:iCs/>
        </w:rPr>
        <w:t>en terme de</w:t>
      </w:r>
      <w:proofErr w:type="gramEnd"/>
      <w:r w:rsidRPr="00042267">
        <w:rPr>
          <w:rFonts w:asciiTheme="majorHAnsi" w:eastAsia="Times New Roman" w:hAnsiTheme="majorHAnsi" w:cs="Arial"/>
          <w:bCs/>
          <w:i/>
          <w:iCs/>
        </w:rPr>
        <w:t xml:space="preserve"> contenu, il est conseillé d’aborder cette matière selon cet ordre : Ondes et ensuite Vibrations pour les étudiants des filières du Génie électrique (Groupe A). Tandis que pour les étudiants des Groupes B et C (Génie civil, Génie Mécanique et Génie des Procédés), il est judicieux de commencer par les Vibrations. En tout état de cause, l’enseignant est appelé, de faire de son mieux, pour couvrir les deux parties. Nous rappelons que cette matière est destinée à des métiers d’ingénierie du Domaine Sciences et Technologies. Aussi, l’enseignant est sollicité de survoler toutes les parties du cours qui nécessitent des démonstrations ou des développements théoriques et de ne se focaliser uniquement que sur les aspects applicatifs. Au demeurant, les démonstrations peuvent faire l’objet d’un travail auxiliaire à demander aux étudiants comme activités dans le cadre du travail personnel de l’étudiant. Cons</w:t>
      </w:r>
      <w:r>
        <w:rPr>
          <w:rFonts w:asciiTheme="majorHAnsi" w:eastAsia="Times New Roman" w:hAnsiTheme="majorHAnsi" w:cs="Arial"/>
          <w:bCs/>
          <w:i/>
          <w:iCs/>
        </w:rPr>
        <w:t xml:space="preserve">ulter à ce propos le </w:t>
      </w:r>
      <w:r w:rsidRPr="004D1E4D">
        <w:rPr>
          <w:rFonts w:asciiTheme="majorHAnsi" w:eastAsia="Times New Roman" w:hAnsiTheme="majorHAnsi" w:cs="Arial"/>
          <w:bCs/>
          <w:i/>
          <w:iCs/>
        </w:rPr>
        <w:t>paragraphe ‘’G- Evaluation de l’étudiant par le biais du Contrôle continu et du Travail personnel’’ présent dans cette offre de formation.</w:t>
      </w:r>
      <w:r w:rsidRPr="00042267">
        <w:rPr>
          <w:rFonts w:asciiTheme="majorHAnsi" w:eastAsia="Times New Roman" w:hAnsiTheme="majorHAnsi" w:cs="Arial"/>
          <w:bCs/>
          <w:i/>
          <w:iCs/>
        </w:rPr>
        <w:t xml:space="preserve"> </w:t>
      </w:r>
    </w:p>
    <w:p w14:paraId="579A3596" w14:textId="77777777" w:rsidR="00522306" w:rsidRPr="00042267" w:rsidRDefault="00522306" w:rsidP="00522306">
      <w:pPr>
        <w:jc w:val="both"/>
        <w:rPr>
          <w:rFonts w:asciiTheme="majorHAnsi" w:eastAsia="Times New Roman" w:hAnsiTheme="majorHAnsi" w:cs="Arial"/>
          <w:b/>
        </w:rPr>
      </w:pPr>
    </w:p>
    <w:p w14:paraId="5206B2ED" w14:textId="77777777" w:rsidR="00522306" w:rsidRPr="00042267" w:rsidRDefault="00522306" w:rsidP="00522306">
      <w:pPr>
        <w:jc w:val="both"/>
        <w:rPr>
          <w:rFonts w:asciiTheme="majorHAnsi" w:eastAsia="Times New Roman" w:hAnsiTheme="majorHAnsi" w:cs="Arial"/>
          <w:b/>
        </w:rPr>
      </w:pPr>
      <w:r w:rsidRPr="00042267">
        <w:rPr>
          <w:rFonts w:asciiTheme="majorHAnsi" w:eastAsia="Times New Roman" w:hAnsiTheme="majorHAnsi" w:cs="Arial"/>
          <w:b/>
        </w:rPr>
        <w:t>Partie A : Vibrations</w:t>
      </w:r>
    </w:p>
    <w:p w14:paraId="660B1C77" w14:textId="77777777" w:rsidR="00522306" w:rsidRPr="00042267" w:rsidRDefault="00522306" w:rsidP="0052230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Introduction aux équations de Lagrange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 xml:space="preserve">   2 semaines</w:t>
      </w:r>
    </w:p>
    <w:p w14:paraId="534FF06C"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Equations de Lagrange pour une particule </w:t>
      </w:r>
    </w:p>
    <w:p w14:paraId="3CC74E5B" w14:textId="77777777" w:rsidR="00522306" w:rsidRPr="00042267" w:rsidRDefault="00522306" w:rsidP="0052230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1.1.1 Equations de Lagrange </w:t>
      </w:r>
    </w:p>
    <w:p w14:paraId="4515BAD8" w14:textId="77777777" w:rsidR="00522306" w:rsidRPr="00042267" w:rsidRDefault="00522306" w:rsidP="0052230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1.1.2 Cas des systèmes conservatifs </w:t>
      </w:r>
    </w:p>
    <w:p w14:paraId="6DADDCBD" w14:textId="77777777" w:rsidR="00522306" w:rsidRPr="00042267" w:rsidRDefault="00522306" w:rsidP="0052230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1.1.3 Cas des forces de frottement dépendant de la vitesse </w:t>
      </w:r>
    </w:p>
    <w:p w14:paraId="41FA2A8F" w14:textId="77777777" w:rsidR="00522306" w:rsidRPr="00042267" w:rsidRDefault="00522306" w:rsidP="0052230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1.1.4 Cas d’une force extérieure dépendant du temps </w:t>
      </w:r>
    </w:p>
    <w:p w14:paraId="353F7901" w14:textId="77777777" w:rsidR="00522306" w:rsidRPr="00042267" w:rsidRDefault="00522306" w:rsidP="00522306">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1.2 Système à plusieurs degrés de liberté.</w:t>
      </w:r>
    </w:p>
    <w:p w14:paraId="5F11F906" w14:textId="77777777" w:rsidR="00522306" w:rsidRPr="00042267" w:rsidRDefault="00522306" w:rsidP="00522306">
      <w:pPr>
        <w:jc w:val="both"/>
        <w:rPr>
          <w:rFonts w:asciiTheme="majorHAnsi" w:eastAsia="Times New Roman" w:hAnsiTheme="majorHAnsi" w:cs="Arial"/>
          <w:b/>
        </w:rPr>
      </w:pPr>
    </w:p>
    <w:p w14:paraId="4F8B36F7" w14:textId="77777777" w:rsidR="00522306" w:rsidRPr="00042267" w:rsidRDefault="00522306" w:rsidP="00522306">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b/>
          <w:bCs/>
          <w:snapToGrid w:val="0"/>
        </w:rPr>
        <w:t>Chapitre 2 : Oscillations libres des systèmes à un degré de</w:t>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liberté</w:t>
      </w:r>
      <w:r>
        <w:rPr>
          <w:rFonts w:asciiTheme="majorHAnsi" w:eastAsia="Times New Roman" w:hAnsiTheme="majorHAnsi" w:cs="Arial"/>
          <w:snapToGrid w:val="0"/>
        </w:rPr>
        <w:t xml:space="preserve"> </w:t>
      </w:r>
      <w:proofErr w:type="gramStart"/>
      <w:r>
        <w:rPr>
          <w:rFonts w:asciiTheme="majorHAnsi" w:eastAsia="Times New Roman" w:hAnsiTheme="majorHAnsi" w:cs="Arial"/>
          <w:snapToGrid w:val="0"/>
        </w:rPr>
        <w:tab/>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2</w:t>
      </w:r>
      <w:proofErr w:type="gramEnd"/>
      <w:r w:rsidRPr="00042267">
        <w:rPr>
          <w:rFonts w:asciiTheme="majorHAnsi" w:eastAsia="Times New Roman" w:hAnsiTheme="majorHAnsi" w:cs="Arial"/>
          <w:b/>
          <w:bCs/>
          <w:snapToGrid w:val="0"/>
        </w:rPr>
        <w:t xml:space="preserve"> semaines</w:t>
      </w:r>
    </w:p>
    <w:p w14:paraId="2AC88F21"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Oscillations non amorties </w:t>
      </w:r>
    </w:p>
    <w:p w14:paraId="6B279FF4" w14:textId="77777777" w:rsidR="00522306" w:rsidRPr="00042267" w:rsidRDefault="00522306" w:rsidP="00522306">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 xml:space="preserve">2.2 Oscillations libres des systèmes amortis  </w:t>
      </w:r>
    </w:p>
    <w:p w14:paraId="6A3051F8" w14:textId="77777777" w:rsidR="00522306" w:rsidRPr="00042267" w:rsidRDefault="00522306" w:rsidP="00522306">
      <w:pPr>
        <w:jc w:val="both"/>
        <w:rPr>
          <w:rFonts w:asciiTheme="majorHAnsi" w:eastAsia="Times New Roman" w:hAnsiTheme="majorHAnsi" w:cs="Arial"/>
          <w:b/>
        </w:rPr>
      </w:pPr>
    </w:p>
    <w:p w14:paraId="5AC57A86" w14:textId="77777777" w:rsidR="00522306" w:rsidRPr="00042267" w:rsidRDefault="00522306" w:rsidP="0052230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Oscillations forcées des systèmes à un degré de liberté        </w:t>
      </w:r>
      <w:r w:rsidRPr="00042267">
        <w:rPr>
          <w:rFonts w:asciiTheme="majorHAnsi" w:eastAsia="Times New Roman" w:hAnsiTheme="majorHAnsi" w:cs="Arial"/>
          <w:b/>
          <w:bCs/>
          <w:snapToGrid w:val="0"/>
        </w:rPr>
        <w:tab/>
        <w:t>1 semaine</w:t>
      </w:r>
    </w:p>
    <w:p w14:paraId="64FA41F1"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3.1 Équation différentielle </w:t>
      </w:r>
    </w:p>
    <w:p w14:paraId="6FC09D87"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3.2 Système masse-ressort-amortisseur </w:t>
      </w:r>
    </w:p>
    <w:p w14:paraId="4B684239"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3.3 Solution de l’équation différentielle</w:t>
      </w:r>
    </w:p>
    <w:p w14:paraId="79C15A0C" w14:textId="77777777" w:rsidR="00522306" w:rsidRPr="00042267" w:rsidRDefault="00522306" w:rsidP="0052230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3.3.1 Excitation harmonique </w:t>
      </w:r>
    </w:p>
    <w:p w14:paraId="09A87A4B" w14:textId="77777777" w:rsidR="00522306" w:rsidRPr="00042267" w:rsidRDefault="00522306" w:rsidP="00522306">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3.3.2 Excitation périodique </w:t>
      </w:r>
    </w:p>
    <w:p w14:paraId="1F685382" w14:textId="77777777" w:rsidR="00522306" w:rsidRPr="00042267" w:rsidRDefault="00522306" w:rsidP="00522306">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3.4 Impédance mécanique</w:t>
      </w:r>
    </w:p>
    <w:p w14:paraId="005867EA" w14:textId="77777777" w:rsidR="00522306" w:rsidRPr="00042267" w:rsidRDefault="00522306" w:rsidP="0052230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lastRenderedPageBreak/>
        <w:t xml:space="preserve">Chapitre 4 : Oscillations libres des systèmes à deux degrés de liberté </w:t>
      </w:r>
      <w:r w:rsidRPr="00042267">
        <w:rPr>
          <w:rFonts w:asciiTheme="majorHAnsi" w:eastAsia="Times New Roman" w:hAnsiTheme="majorHAnsi" w:cs="Arial"/>
          <w:b/>
          <w:bCs/>
          <w:snapToGrid w:val="0"/>
        </w:rPr>
        <w:tab/>
        <w:t xml:space="preserve">     1 semaine</w:t>
      </w:r>
    </w:p>
    <w:p w14:paraId="5A972CA3"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4.1 Introduction </w:t>
      </w:r>
    </w:p>
    <w:p w14:paraId="74983EA2" w14:textId="77777777" w:rsidR="00522306" w:rsidRPr="00042267" w:rsidRDefault="00522306" w:rsidP="00522306">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4.2 Systèmes à deux degrés de liberté</w:t>
      </w:r>
    </w:p>
    <w:p w14:paraId="0FA7B7C7" w14:textId="77777777" w:rsidR="00522306" w:rsidRPr="00042267" w:rsidRDefault="00522306" w:rsidP="00522306">
      <w:pPr>
        <w:jc w:val="both"/>
        <w:rPr>
          <w:rFonts w:asciiTheme="majorHAnsi" w:eastAsia="Times New Roman" w:hAnsiTheme="majorHAnsi" w:cs="Arial"/>
          <w:b/>
        </w:rPr>
      </w:pPr>
    </w:p>
    <w:p w14:paraId="30420890" w14:textId="77777777" w:rsidR="00522306" w:rsidRPr="00042267" w:rsidRDefault="00522306" w:rsidP="0052230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5 : Oscillations forcées des systèmes à deux degrés de liberté </w:t>
      </w:r>
      <w:r w:rsidRPr="00042267">
        <w:rPr>
          <w:rFonts w:asciiTheme="majorHAnsi" w:eastAsia="Times New Roman" w:hAnsiTheme="majorHAnsi" w:cs="Arial"/>
          <w:b/>
          <w:bCs/>
          <w:snapToGrid w:val="0"/>
        </w:rPr>
        <w:tab/>
        <w:t xml:space="preserve">   2 semaines </w:t>
      </w:r>
    </w:p>
    <w:p w14:paraId="704F49C9"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5.1 Equations de Lagrange </w:t>
      </w:r>
    </w:p>
    <w:p w14:paraId="2CCE9D2E"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5.2 Système masses-ressorts-amortisseurs </w:t>
      </w:r>
    </w:p>
    <w:p w14:paraId="0D70BC9D"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5.3 Impédance </w:t>
      </w:r>
    </w:p>
    <w:p w14:paraId="390090C7"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5.4 Applications</w:t>
      </w:r>
    </w:p>
    <w:p w14:paraId="65BEEF8B" w14:textId="77777777" w:rsidR="00522306" w:rsidRPr="00A13F6D"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5.5 Généralisation aux systèmes à n degrés de liberté</w:t>
      </w:r>
    </w:p>
    <w:p w14:paraId="68F88BBF" w14:textId="77777777" w:rsidR="00522306" w:rsidRPr="00A13F6D" w:rsidRDefault="00522306" w:rsidP="00522306">
      <w:pPr>
        <w:autoSpaceDE w:val="0"/>
        <w:autoSpaceDN w:val="0"/>
        <w:adjustRightInd w:val="0"/>
        <w:ind w:left="284"/>
        <w:jc w:val="both"/>
        <w:rPr>
          <w:rFonts w:asciiTheme="majorHAnsi" w:eastAsia="Times New Roman" w:hAnsiTheme="majorHAnsi" w:cs="Arial"/>
          <w:snapToGrid w:val="0"/>
        </w:rPr>
      </w:pPr>
    </w:p>
    <w:p w14:paraId="22161FF1" w14:textId="77777777" w:rsidR="00522306" w:rsidRPr="00042267" w:rsidRDefault="00522306" w:rsidP="0052230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rPr>
        <w:t xml:space="preserve">Partie B : Ondes </w:t>
      </w:r>
    </w:p>
    <w:p w14:paraId="45D41633" w14:textId="77777777" w:rsidR="00522306" w:rsidRPr="00042267" w:rsidRDefault="00522306" w:rsidP="0052230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Phénomènes de propagation à une dimension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14:paraId="74647E76"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Généralités et définitions de base </w:t>
      </w:r>
    </w:p>
    <w:p w14:paraId="4E547033"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1.2 Equation de propagation </w:t>
      </w:r>
    </w:p>
    <w:p w14:paraId="18612DC5"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1.3 Solution de l’équation de propagation </w:t>
      </w:r>
    </w:p>
    <w:p w14:paraId="63259EDA"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1.4 Onde progressive sinusoïdale </w:t>
      </w:r>
    </w:p>
    <w:p w14:paraId="354C0B8E" w14:textId="77777777" w:rsidR="00522306" w:rsidRPr="00042267" w:rsidRDefault="00522306" w:rsidP="00522306">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1.5 Superposition de deux ondes progressives sinusoïdales</w:t>
      </w:r>
    </w:p>
    <w:p w14:paraId="416411D0" w14:textId="77777777" w:rsidR="00522306" w:rsidRPr="00042267" w:rsidRDefault="00522306" w:rsidP="00522306">
      <w:pPr>
        <w:jc w:val="both"/>
        <w:rPr>
          <w:rFonts w:asciiTheme="majorHAnsi" w:eastAsia="Times New Roman" w:hAnsiTheme="majorHAnsi" w:cs="Arial"/>
          <w:b/>
        </w:rPr>
      </w:pPr>
    </w:p>
    <w:p w14:paraId="370C407D" w14:textId="77777777" w:rsidR="00522306" w:rsidRPr="00042267" w:rsidRDefault="00522306" w:rsidP="0052230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2 : Cordes vibrantes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14:paraId="6C12D2C6"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Equation des ondes </w:t>
      </w:r>
    </w:p>
    <w:p w14:paraId="292CEE31"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2.2 Ondes progressives harmoniques  </w:t>
      </w:r>
    </w:p>
    <w:p w14:paraId="3BBA95CF"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2.3 Oscillations libres d’une corde de longueur finie </w:t>
      </w:r>
    </w:p>
    <w:p w14:paraId="0011EF09"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2.4 Réflexion et transmission</w:t>
      </w:r>
    </w:p>
    <w:p w14:paraId="4B0BCEA9" w14:textId="77777777" w:rsidR="00522306" w:rsidRPr="00042267" w:rsidRDefault="00522306" w:rsidP="00522306">
      <w:pPr>
        <w:jc w:val="both"/>
        <w:rPr>
          <w:rFonts w:asciiTheme="majorHAnsi" w:eastAsia="Times New Roman" w:hAnsiTheme="majorHAnsi" w:cs="Arial"/>
          <w:snapToGrid w:val="0"/>
        </w:rPr>
      </w:pPr>
    </w:p>
    <w:p w14:paraId="1F04118C" w14:textId="77777777" w:rsidR="00522306" w:rsidRPr="00042267" w:rsidRDefault="00522306" w:rsidP="0052230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Ondes acoustiques dans les fluides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1 semaine</w:t>
      </w:r>
    </w:p>
    <w:p w14:paraId="7A21FB67"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proofErr w:type="gramStart"/>
      <w:r w:rsidRPr="00042267">
        <w:rPr>
          <w:rFonts w:asciiTheme="majorHAnsi" w:eastAsia="Times New Roman" w:hAnsiTheme="majorHAnsi" w:cs="Arial"/>
          <w:snapToGrid w:val="0"/>
        </w:rPr>
        <w:t>3.1  Equation</w:t>
      </w:r>
      <w:proofErr w:type="gramEnd"/>
      <w:r w:rsidRPr="00042267">
        <w:rPr>
          <w:rFonts w:asciiTheme="majorHAnsi" w:eastAsia="Times New Roman" w:hAnsiTheme="majorHAnsi" w:cs="Arial"/>
          <w:snapToGrid w:val="0"/>
        </w:rPr>
        <w:t xml:space="preserve"> d’onde</w:t>
      </w:r>
    </w:p>
    <w:p w14:paraId="04B68C91"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3.2 Vitesse du son</w:t>
      </w:r>
    </w:p>
    <w:p w14:paraId="6A3B4AC0"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3.3 Onde progressive sinusoïdale</w:t>
      </w:r>
    </w:p>
    <w:p w14:paraId="7FAF8ACD"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3.4 Réflexion-Transmission</w:t>
      </w:r>
    </w:p>
    <w:p w14:paraId="0C6CDFA0" w14:textId="77777777" w:rsidR="00522306" w:rsidRPr="00042267" w:rsidRDefault="00522306" w:rsidP="00522306">
      <w:pPr>
        <w:jc w:val="both"/>
        <w:rPr>
          <w:rFonts w:asciiTheme="majorHAnsi" w:eastAsia="Times New Roman" w:hAnsiTheme="majorHAnsi" w:cs="Arial"/>
          <w:snapToGrid w:val="0"/>
        </w:rPr>
      </w:pPr>
    </w:p>
    <w:p w14:paraId="47CBA80F" w14:textId="77777777" w:rsidR="00522306" w:rsidRPr="00042267" w:rsidRDefault="00522306" w:rsidP="00522306">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4 : Ondes électromagnétiques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14:paraId="6AFB245C"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4.1 Equation d’onde</w:t>
      </w:r>
    </w:p>
    <w:p w14:paraId="3FAEC041"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4.2 Réflexion-Transmission</w:t>
      </w:r>
    </w:p>
    <w:p w14:paraId="2E124792" w14:textId="77777777" w:rsidR="00522306" w:rsidRPr="00042267" w:rsidRDefault="00522306" w:rsidP="00522306">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4.3 Différents types d’ondes électromagnétiques</w:t>
      </w:r>
    </w:p>
    <w:p w14:paraId="0E506A3C" w14:textId="77777777" w:rsidR="00522306" w:rsidRPr="00042267" w:rsidRDefault="00522306" w:rsidP="00522306">
      <w:pPr>
        <w:jc w:val="both"/>
        <w:rPr>
          <w:rFonts w:asciiTheme="majorHAnsi" w:hAnsiTheme="majorHAnsi" w:cs="Arial"/>
          <w:b/>
          <w:bCs/>
        </w:rPr>
      </w:pPr>
    </w:p>
    <w:p w14:paraId="3E082A22" w14:textId="77777777" w:rsidR="00522306" w:rsidRDefault="00522306" w:rsidP="00522306">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14:paraId="5A4525E1" w14:textId="77777777" w:rsidR="00522306" w:rsidRPr="000517D4" w:rsidRDefault="00522306" w:rsidP="00522306">
      <w:pPr>
        <w:autoSpaceDE w:val="0"/>
        <w:autoSpaceDN w:val="0"/>
        <w:adjustRightInd w:val="0"/>
        <w:ind w:left="284"/>
        <w:jc w:val="both"/>
        <w:rPr>
          <w:rFonts w:asciiTheme="majorHAnsi" w:hAnsiTheme="majorHAnsi" w:cs="Arial"/>
          <w:b/>
        </w:rPr>
      </w:pPr>
      <w:r w:rsidRPr="000517D4">
        <w:rPr>
          <w:rFonts w:asciiTheme="majorHAnsi" w:hAnsiTheme="majorHAnsi" w:cs="Arial"/>
          <w:b/>
        </w:rPr>
        <w:t xml:space="preserve">Contrôle </w:t>
      </w:r>
      <w:r w:rsidRPr="000517D4">
        <w:rPr>
          <w:rFonts w:asciiTheme="majorHAnsi" w:eastAsia="Times New Roman" w:hAnsiTheme="majorHAnsi" w:cs="Arial"/>
          <w:b/>
          <w:snapToGrid w:val="0"/>
        </w:rPr>
        <w:t>continu</w:t>
      </w:r>
      <w:r w:rsidRPr="000517D4">
        <w:rPr>
          <w:rFonts w:asciiTheme="majorHAnsi" w:hAnsiTheme="majorHAnsi" w:cs="Arial"/>
          <w:b/>
        </w:rPr>
        <w:t xml:space="preserve"> : 40 % ; Examen final : 60 %.</w:t>
      </w:r>
    </w:p>
    <w:p w14:paraId="29CB062D" w14:textId="77777777" w:rsidR="00522306" w:rsidRPr="00042267" w:rsidRDefault="00522306" w:rsidP="00522306">
      <w:pPr>
        <w:jc w:val="both"/>
        <w:rPr>
          <w:rFonts w:asciiTheme="majorHAnsi" w:hAnsiTheme="majorHAnsi" w:cs="Arial"/>
          <w:b/>
        </w:rPr>
      </w:pPr>
    </w:p>
    <w:p w14:paraId="6CB8B33A" w14:textId="77777777" w:rsidR="00522306" w:rsidRPr="00042267" w:rsidRDefault="00522306" w:rsidP="00522306">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14:paraId="04C0B1D5" w14:textId="77777777" w:rsidR="00522306" w:rsidRPr="00A13F6D" w:rsidRDefault="00522306">
      <w:pPr>
        <w:pStyle w:val="Paragraphedeliste"/>
        <w:numPr>
          <w:ilvl w:val="0"/>
          <w:numId w:val="53"/>
        </w:numPr>
        <w:jc w:val="both"/>
        <w:rPr>
          <w:rFonts w:asciiTheme="majorHAnsi" w:hAnsiTheme="majorHAnsi"/>
          <w:sz w:val="22"/>
          <w:szCs w:val="22"/>
        </w:rPr>
      </w:pPr>
      <w:r w:rsidRPr="00A13F6D">
        <w:rPr>
          <w:rFonts w:asciiTheme="majorHAnsi" w:hAnsiTheme="majorHAnsi"/>
          <w:sz w:val="22"/>
          <w:szCs w:val="22"/>
        </w:rPr>
        <w:t xml:space="preserve">H. </w:t>
      </w:r>
      <w:proofErr w:type="spellStart"/>
      <w:r w:rsidRPr="00A13F6D">
        <w:rPr>
          <w:rFonts w:asciiTheme="majorHAnsi" w:hAnsiTheme="majorHAnsi"/>
          <w:sz w:val="22"/>
          <w:szCs w:val="22"/>
        </w:rPr>
        <w:t>Djelouah</w:t>
      </w:r>
      <w:proofErr w:type="spellEnd"/>
      <w:r w:rsidRPr="00A13F6D">
        <w:rPr>
          <w:rFonts w:asciiTheme="majorHAnsi" w:hAnsiTheme="majorHAnsi"/>
          <w:sz w:val="22"/>
          <w:szCs w:val="22"/>
        </w:rPr>
        <w:t xml:space="preserve"> ; Vibrations et Ondes Mécaniques – Cours &amp; Exercices (site de l’université de l’USTHB : </w:t>
      </w:r>
      <w:r w:rsidRPr="00A13F6D">
        <w:rPr>
          <w:rFonts w:asciiTheme="majorHAnsi" w:hAnsiTheme="majorHAnsi" w:cs="Arial"/>
          <w:sz w:val="22"/>
          <w:szCs w:val="22"/>
          <w:shd w:val="clear" w:color="auto" w:fill="FFFFFF"/>
        </w:rPr>
        <w:t>perso.usthb.dz/~</w:t>
      </w:r>
      <w:proofErr w:type="spellStart"/>
      <w:r w:rsidRPr="00A13F6D">
        <w:rPr>
          <w:rFonts w:asciiTheme="majorHAnsi" w:hAnsiTheme="majorHAnsi" w:cs="Arial"/>
          <w:sz w:val="22"/>
          <w:szCs w:val="22"/>
          <w:shd w:val="clear" w:color="auto" w:fill="FFFFFF"/>
        </w:rPr>
        <w:t>hdjelouah</w:t>
      </w:r>
      <w:proofErr w:type="spellEnd"/>
      <w:r w:rsidRPr="00A13F6D">
        <w:rPr>
          <w:rFonts w:asciiTheme="majorHAnsi" w:hAnsiTheme="majorHAnsi" w:cs="Arial"/>
          <w:sz w:val="22"/>
          <w:szCs w:val="22"/>
          <w:shd w:val="clear" w:color="auto" w:fill="FFFFFF"/>
        </w:rPr>
        <w:t>/Coursvom.html)</w:t>
      </w:r>
    </w:p>
    <w:p w14:paraId="6F72F24C" w14:textId="77777777" w:rsidR="00522306" w:rsidRPr="00A13F6D" w:rsidRDefault="00522306">
      <w:pPr>
        <w:pStyle w:val="Paragraphedeliste"/>
        <w:numPr>
          <w:ilvl w:val="0"/>
          <w:numId w:val="53"/>
        </w:numPr>
        <w:jc w:val="both"/>
        <w:rPr>
          <w:rFonts w:asciiTheme="majorHAnsi" w:hAnsiTheme="majorHAnsi"/>
          <w:sz w:val="22"/>
          <w:szCs w:val="22"/>
        </w:rPr>
      </w:pPr>
      <w:r w:rsidRPr="00A13F6D">
        <w:rPr>
          <w:rFonts w:asciiTheme="majorHAnsi" w:hAnsiTheme="majorHAnsi"/>
          <w:sz w:val="22"/>
          <w:szCs w:val="22"/>
        </w:rPr>
        <w:t xml:space="preserve">T. </w:t>
      </w:r>
      <w:proofErr w:type="spellStart"/>
      <w:r w:rsidRPr="00A13F6D">
        <w:rPr>
          <w:rFonts w:asciiTheme="majorHAnsi" w:hAnsiTheme="majorHAnsi"/>
          <w:sz w:val="22"/>
          <w:szCs w:val="22"/>
        </w:rPr>
        <w:t>Becherrawy</w:t>
      </w:r>
      <w:proofErr w:type="spellEnd"/>
      <w:r w:rsidRPr="00A13F6D">
        <w:rPr>
          <w:rFonts w:asciiTheme="majorHAnsi" w:hAnsiTheme="majorHAnsi"/>
          <w:sz w:val="22"/>
          <w:szCs w:val="22"/>
        </w:rPr>
        <w:t xml:space="preserve"> ; Vibrations, ondes et optique ; </w:t>
      </w:r>
      <w:proofErr w:type="spellStart"/>
      <w:r w:rsidRPr="00A13F6D">
        <w:rPr>
          <w:rFonts w:asciiTheme="majorHAnsi" w:hAnsiTheme="majorHAnsi"/>
          <w:sz w:val="22"/>
          <w:szCs w:val="22"/>
        </w:rPr>
        <w:t>Hermes</w:t>
      </w:r>
      <w:proofErr w:type="spellEnd"/>
      <w:r w:rsidRPr="00A13F6D">
        <w:rPr>
          <w:rFonts w:asciiTheme="majorHAnsi" w:hAnsiTheme="majorHAnsi"/>
          <w:sz w:val="22"/>
          <w:szCs w:val="22"/>
        </w:rPr>
        <w:t xml:space="preserve"> science Lavoisier, 2010</w:t>
      </w:r>
    </w:p>
    <w:p w14:paraId="27C6371C" w14:textId="77777777" w:rsidR="00522306" w:rsidRPr="00A13F6D" w:rsidRDefault="00522306">
      <w:pPr>
        <w:pStyle w:val="Paragraphedeliste"/>
        <w:numPr>
          <w:ilvl w:val="0"/>
          <w:numId w:val="53"/>
        </w:numPr>
        <w:jc w:val="both"/>
        <w:rPr>
          <w:rFonts w:asciiTheme="majorHAnsi" w:hAnsiTheme="majorHAnsi"/>
          <w:sz w:val="22"/>
          <w:szCs w:val="22"/>
        </w:rPr>
      </w:pPr>
      <w:r w:rsidRPr="00A13F6D">
        <w:rPr>
          <w:rFonts w:asciiTheme="majorHAnsi" w:hAnsiTheme="majorHAnsi"/>
          <w:sz w:val="22"/>
          <w:szCs w:val="22"/>
        </w:rPr>
        <w:t xml:space="preserve">J. </w:t>
      </w:r>
      <w:proofErr w:type="spellStart"/>
      <w:r w:rsidRPr="00A13F6D">
        <w:rPr>
          <w:rFonts w:asciiTheme="majorHAnsi" w:hAnsiTheme="majorHAnsi"/>
          <w:sz w:val="22"/>
          <w:szCs w:val="22"/>
        </w:rPr>
        <w:t>Brac</w:t>
      </w:r>
      <w:proofErr w:type="spellEnd"/>
      <w:r w:rsidRPr="00A13F6D">
        <w:rPr>
          <w:rFonts w:asciiTheme="majorHAnsi" w:hAnsiTheme="majorHAnsi"/>
          <w:sz w:val="22"/>
          <w:szCs w:val="22"/>
        </w:rPr>
        <w:t xml:space="preserve"> ; Propagation d’ondes acoustiques et élastiques ; Hermès science </w:t>
      </w:r>
      <w:proofErr w:type="spellStart"/>
      <w:r w:rsidRPr="00A13F6D">
        <w:rPr>
          <w:rFonts w:asciiTheme="majorHAnsi" w:hAnsiTheme="majorHAnsi"/>
          <w:sz w:val="22"/>
          <w:szCs w:val="22"/>
        </w:rPr>
        <w:t>Publ</w:t>
      </w:r>
      <w:proofErr w:type="spellEnd"/>
      <w:r w:rsidRPr="00A13F6D">
        <w:rPr>
          <w:rFonts w:asciiTheme="majorHAnsi" w:hAnsiTheme="majorHAnsi"/>
          <w:sz w:val="22"/>
          <w:szCs w:val="22"/>
        </w:rPr>
        <w:t>. Lavoisier, 2003.</w:t>
      </w:r>
    </w:p>
    <w:p w14:paraId="7A3CFD6B" w14:textId="77777777" w:rsidR="00522306" w:rsidRPr="00A13F6D" w:rsidRDefault="00522306">
      <w:pPr>
        <w:pStyle w:val="Paragraphedeliste"/>
        <w:numPr>
          <w:ilvl w:val="0"/>
          <w:numId w:val="53"/>
        </w:numPr>
        <w:jc w:val="both"/>
        <w:rPr>
          <w:rFonts w:asciiTheme="majorHAnsi" w:hAnsiTheme="majorHAnsi"/>
          <w:sz w:val="22"/>
          <w:szCs w:val="22"/>
        </w:rPr>
      </w:pPr>
      <w:r w:rsidRPr="00A13F6D">
        <w:rPr>
          <w:rFonts w:asciiTheme="majorHAnsi" w:hAnsiTheme="majorHAnsi"/>
          <w:sz w:val="22"/>
          <w:szCs w:val="22"/>
        </w:rPr>
        <w:t>R. Lefort ; Ondes et Vibrations ; Dunod, 2017</w:t>
      </w:r>
    </w:p>
    <w:p w14:paraId="10D2E052" w14:textId="77777777" w:rsidR="00522306" w:rsidRPr="00A13F6D" w:rsidRDefault="00522306">
      <w:pPr>
        <w:pStyle w:val="Paragraphedeliste"/>
        <w:numPr>
          <w:ilvl w:val="0"/>
          <w:numId w:val="53"/>
        </w:numPr>
        <w:jc w:val="both"/>
        <w:rPr>
          <w:rFonts w:asciiTheme="majorHAnsi" w:hAnsiTheme="majorHAnsi"/>
          <w:sz w:val="22"/>
          <w:szCs w:val="22"/>
        </w:rPr>
      </w:pPr>
      <w:r w:rsidRPr="00A13F6D">
        <w:rPr>
          <w:rFonts w:asciiTheme="majorHAnsi" w:hAnsiTheme="majorHAnsi"/>
          <w:sz w:val="22"/>
          <w:szCs w:val="22"/>
        </w:rPr>
        <w:t>J. Bruneaux ; Vibrations, ondes ; Ellipses, 2008.</w:t>
      </w:r>
    </w:p>
    <w:p w14:paraId="04F45361" w14:textId="77777777" w:rsidR="00522306" w:rsidRPr="00A13F6D" w:rsidRDefault="00522306">
      <w:pPr>
        <w:pStyle w:val="Paragraphedeliste"/>
        <w:numPr>
          <w:ilvl w:val="0"/>
          <w:numId w:val="53"/>
        </w:numPr>
        <w:jc w:val="both"/>
        <w:rPr>
          <w:rFonts w:asciiTheme="majorHAnsi" w:hAnsiTheme="majorHAnsi"/>
          <w:sz w:val="22"/>
          <w:szCs w:val="22"/>
        </w:rPr>
      </w:pPr>
      <w:r w:rsidRPr="00A13F6D">
        <w:rPr>
          <w:rFonts w:asciiTheme="majorHAnsi" w:hAnsiTheme="majorHAnsi"/>
          <w:sz w:val="22"/>
          <w:szCs w:val="22"/>
        </w:rPr>
        <w:t xml:space="preserve">J.-P. Perez, R. Carles, R. </w:t>
      </w:r>
      <w:proofErr w:type="spellStart"/>
      <w:r w:rsidRPr="00A13F6D">
        <w:rPr>
          <w:rFonts w:asciiTheme="majorHAnsi" w:hAnsiTheme="majorHAnsi"/>
          <w:sz w:val="22"/>
          <w:szCs w:val="22"/>
        </w:rPr>
        <w:t>Fleckinger</w:t>
      </w:r>
      <w:proofErr w:type="spellEnd"/>
      <w:r w:rsidRPr="00A13F6D">
        <w:rPr>
          <w:rFonts w:asciiTheme="majorHAnsi" w:hAnsiTheme="majorHAnsi"/>
          <w:sz w:val="22"/>
          <w:szCs w:val="22"/>
        </w:rPr>
        <w:t> ; Electromagnétisme Fondements et Applications, Ed. Dunod, 2011.</w:t>
      </w:r>
    </w:p>
    <w:p w14:paraId="2C2F5C73" w14:textId="77777777" w:rsidR="00522306" w:rsidRPr="00A13F6D" w:rsidRDefault="00522306">
      <w:pPr>
        <w:pStyle w:val="Paragraphedeliste"/>
        <w:numPr>
          <w:ilvl w:val="0"/>
          <w:numId w:val="53"/>
        </w:numPr>
        <w:jc w:val="both"/>
        <w:rPr>
          <w:rFonts w:asciiTheme="majorHAnsi" w:hAnsiTheme="majorHAnsi"/>
          <w:sz w:val="22"/>
          <w:szCs w:val="22"/>
        </w:rPr>
      </w:pPr>
      <w:r w:rsidRPr="00A13F6D">
        <w:rPr>
          <w:rFonts w:asciiTheme="majorHAnsi" w:hAnsiTheme="majorHAnsi"/>
          <w:sz w:val="22"/>
          <w:szCs w:val="22"/>
        </w:rPr>
        <w:t xml:space="preserve">H. </w:t>
      </w:r>
      <w:proofErr w:type="spellStart"/>
      <w:r w:rsidRPr="00A13F6D">
        <w:rPr>
          <w:rFonts w:asciiTheme="majorHAnsi" w:hAnsiTheme="majorHAnsi"/>
          <w:sz w:val="22"/>
          <w:szCs w:val="22"/>
        </w:rPr>
        <w:t>Djelouah</w:t>
      </w:r>
      <w:proofErr w:type="spellEnd"/>
      <w:r w:rsidRPr="00A13F6D">
        <w:rPr>
          <w:rFonts w:asciiTheme="majorHAnsi" w:hAnsiTheme="majorHAnsi"/>
          <w:sz w:val="22"/>
          <w:szCs w:val="22"/>
        </w:rPr>
        <w:t> ; Electromagnétisme ; Office des Publications Universitaires, 2011.</w:t>
      </w:r>
    </w:p>
    <w:p w14:paraId="2FFA61B3" w14:textId="77777777" w:rsidR="00522306" w:rsidRPr="001C7A9B" w:rsidRDefault="00522306" w:rsidP="00522306">
      <w:pPr>
        <w:spacing w:after="100" w:afterAutospacing="1" w:line="276" w:lineRule="auto"/>
        <w:jc w:val="both"/>
        <w:rPr>
          <w:rFonts w:asciiTheme="majorHAnsi" w:hAnsiTheme="majorHAnsi" w:cs="Arial"/>
          <w:b/>
        </w:rPr>
      </w:pPr>
      <w:r w:rsidRPr="001C7A9B">
        <w:rPr>
          <w:rFonts w:asciiTheme="majorHAnsi" w:hAnsiTheme="majorHAnsi" w:cs="Arial"/>
          <w:b/>
        </w:rPr>
        <w:br w:type="page"/>
      </w:r>
    </w:p>
    <w:p w14:paraId="3382D32A"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14:paraId="3CEBC282"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14:paraId="3B91BD4F"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rPr>
        <w:t xml:space="preserve">Mécanique des fluides              </w:t>
      </w:r>
    </w:p>
    <w:p w14:paraId="61184F7F" w14:textId="77777777" w:rsidR="00522306" w:rsidRPr="00263903"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lang w:val="en-US"/>
        </w:rPr>
      </w:pPr>
      <w:r w:rsidRPr="00263903">
        <w:rPr>
          <w:rFonts w:asciiTheme="majorHAnsi" w:hAnsiTheme="majorHAnsi" w:cs="Calibri"/>
          <w:b/>
          <w:lang w:val="en-US"/>
        </w:rPr>
        <w:t>VHS: 67h30 (Cours: 1h30, TD: 1h30, TP :1h30)</w:t>
      </w:r>
    </w:p>
    <w:p w14:paraId="7CAEA622"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Crédits: </w:t>
      </w:r>
      <w:r>
        <w:rPr>
          <w:rFonts w:asciiTheme="majorHAnsi" w:hAnsiTheme="majorHAnsi" w:cs="Calibri"/>
          <w:b/>
        </w:rPr>
        <w:t>5</w:t>
      </w:r>
    </w:p>
    <w:p w14:paraId="53284EE0"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Coefficient: </w:t>
      </w:r>
      <w:r>
        <w:rPr>
          <w:rFonts w:asciiTheme="majorHAnsi" w:hAnsiTheme="majorHAnsi" w:cs="Calibri"/>
          <w:b/>
        </w:rPr>
        <w:t>3</w:t>
      </w:r>
    </w:p>
    <w:p w14:paraId="4C66D033" w14:textId="77777777" w:rsidR="00522306" w:rsidRPr="001C7A9B" w:rsidRDefault="00522306" w:rsidP="00522306">
      <w:pPr>
        <w:spacing w:after="120"/>
        <w:rPr>
          <w:rFonts w:asciiTheme="majorHAnsi" w:hAnsiTheme="majorHAnsi" w:cs="Arial"/>
          <w:b/>
          <w:bCs/>
        </w:rPr>
      </w:pPr>
      <w:r w:rsidRPr="001C7A9B">
        <w:rPr>
          <w:rFonts w:asciiTheme="majorHAnsi" w:hAnsiTheme="majorHAnsi" w:cs="Arial"/>
          <w:b/>
          <w:bCs/>
          <w:u w:val="thick" w:color="F79646" w:themeColor="accent6"/>
        </w:rPr>
        <w:t>Objectif de l’enseignement</w:t>
      </w:r>
      <w:r w:rsidRPr="001C7A9B">
        <w:rPr>
          <w:rFonts w:asciiTheme="majorHAnsi" w:hAnsiTheme="majorHAnsi" w:cs="Arial"/>
          <w:b/>
          <w:bCs/>
        </w:rPr>
        <w:t> :</w:t>
      </w:r>
    </w:p>
    <w:p w14:paraId="1F4E12CA" w14:textId="77777777" w:rsidR="00522306" w:rsidRPr="001C7A9B" w:rsidRDefault="00522306" w:rsidP="00522306">
      <w:pPr>
        <w:jc w:val="both"/>
        <w:rPr>
          <w:rFonts w:asciiTheme="majorHAnsi" w:hAnsiTheme="majorHAnsi" w:cs="Arial"/>
        </w:rPr>
      </w:pPr>
      <w:r w:rsidRPr="001C7A9B">
        <w:rPr>
          <w:rFonts w:asciiTheme="majorHAnsi" w:hAnsiTheme="majorHAnsi" w:cs="Arial"/>
        </w:rPr>
        <w:t xml:space="preserve">Introduire l’étudiant dans le domaine de la mécanique des fluides, la statique des fluides sera </w:t>
      </w:r>
      <w:proofErr w:type="gramStart"/>
      <w:r w:rsidRPr="001C7A9B">
        <w:rPr>
          <w:rFonts w:asciiTheme="majorHAnsi" w:hAnsiTheme="majorHAnsi" w:cs="Arial"/>
        </w:rPr>
        <w:t>détaillées</w:t>
      </w:r>
      <w:proofErr w:type="gramEnd"/>
      <w:r w:rsidRPr="001C7A9B">
        <w:rPr>
          <w:rFonts w:asciiTheme="majorHAnsi" w:hAnsiTheme="majorHAnsi" w:cs="Arial"/>
        </w:rPr>
        <w:t xml:space="preserve"> dans la première partie. Ensuite dans la deuxième partie l’étude du mouvement des fluides non visqueux sera considérée à la fin c’est le mouvement du fluide réel qui sera étudié.</w:t>
      </w:r>
    </w:p>
    <w:p w14:paraId="11339631" w14:textId="77777777" w:rsidR="00522306" w:rsidRPr="001C7A9B" w:rsidRDefault="00522306" w:rsidP="00522306">
      <w:pPr>
        <w:rPr>
          <w:rFonts w:asciiTheme="majorHAnsi" w:hAnsiTheme="majorHAnsi" w:cs="Arial"/>
          <w:b/>
          <w:bCs/>
        </w:rPr>
      </w:pPr>
    </w:p>
    <w:p w14:paraId="0315A23B" w14:textId="77777777" w:rsidR="00522306" w:rsidRPr="001C7A9B" w:rsidRDefault="00522306" w:rsidP="00522306">
      <w:pPr>
        <w:rPr>
          <w:rFonts w:asciiTheme="majorHAnsi" w:hAnsiTheme="majorHAnsi" w:cs="Arial"/>
          <w:b/>
          <w:bCs/>
        </w:rPr>
      </w:pPr>
      <w:r w:rsidRPr="001C7A9B">
        <w:rPr>
          <w:rFonts w:asciiTheme="majorHAnsi" w:hAnsiTheme="majorHAnsi" w:cs="Arial"/>
          <w:b/>
          <w:bCs/>
          <w:u w:val="thick" w:color="F79646" w:themeColor="accent6"/>
        </w:rPr>
        <w:t>Connaissance préalable recommandées</w:t>
      </w:r>
      <w:r w:rsidRPr="001C7A9B">
        <w:rPr>
          <w:rFonts w:asciiTheme="majorHAnsi" w:hAnsiTheme="majorHAnsi" w:cs="Arial"/>
          <w:b/>
          <w:bCs/>
        </w:rPr>
        <w:t> :</w:t>
      </w:r>
    </w:p>
    <w:p w14:paraId="6FFD6F66" w14:textId="77777777" w:rsidR="00522306" w:rsidRPr="001C7A9B" w:rsidRDefault="00522306" w:rsidP="00522306">
      <w:pPr>
        <w:rPr>
          <w:rFonts w:asciiTheme="majorHAnsi" w:hAnsiTheme="majorHAnsi" w:cs="Arial"/>
          <w:b/>
          <w:bCs/>
        </w:rPr>
      </w:pPr>
    </w:p>
    <w:p w14:paraId="68A77E36" w14:textId="77777777" w:rsidR="00522306" w:rsidRPr="001C7A9B" w:rsidRDefault="00522306" w:rsidP="00522306">
      <w:pPr>
        <w:autoSpaceDE w:val="0"/>
        <w:autoSpaceDN w:val="0"/>
        <w:adjustRightInd w:val="0"/>
        <w:spacing w:after="120" w:line="276" w:lineRule="auto"/>
        <w:rPr>
          <w:rFonts w:asciiTheme="majorHAnsi" w:hAnsiTheme="majorHAnsi" w:cs="Calibri"/>
          <w:b/>
          <w:u w:val="thick" w:color="F79646"/>
        </w:rPr>
      </w:pPr>
      <w:r w:rsidRPr="001C7A9B">
        <w:rPr>
          <w:rFonts w:asciiTheme="majorHAnsi" w:hAnsiTheme="majorHAnsi" w:cs="Calibri"/>
          <w:b/>
          <w:u w:val="thick" w:color="F79646"/>
        </w:rPr>
        <w:t>Contenu de la matière:</w:t>
      </w:r>
    </w:p>
    <w:p w14:paraId="7CA1CC95" w14:textId="77777777" w:rsidR="00522306" w:rsidRPr="001C7A9B" w:rsidRDefault="00522306" w:rsidP="00522306">
      <w:pPr>
        <w:jc w:val="center"/>
        <w:rPr>
          <w:rFonts w:asciiTheme="majorHAnsi" w:hAnsiTheme="majorHAnsi" w:cs="Arial"/>
          <w:b/>
        </w:rPr>
      </w:pPr>
    </w:p>
    <w:p w14:paraId="663270B4" w14:textId="77777777" w:rsidR="00522306" w:rsidRPr="001C7A9B" w:rsidRDefault="00522306" w:rsidP="00522306">
      <w:pPr>
        <w:rPr>
          <w:rFonts w:asciiTheme="majorHAnsi" w:hAnsiTheme="majorHAnsi" w:cs="Arial"/>
        </w:rPr>
      </w:pPr>
      <w:r w:rsidRPr="001C7A9B">
        <w:rPr>
          <w:rFonts w:asciiTheme="majorHAnsi" w:hAnsiTheme="majorHAnsi" w:cs="Arial"/>
          <w:b/>
          <w:bCs/>
        </w:rPr>
        <w:t xml:space="preserve">Chapitre 1 : Propriétés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381A9DE8"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1.  Définition physique d’un fluide : Etats de la matière, matière divisée (dispersion suspensions, émulsions)</w:t>
      </w:r>
    </w:p>
    <w:p w14:paraId="70289210"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2. Fluide parfait, fluide réel, fluide compressible et fluide incompressible.</w:t>
      </w:r>
    </w:p>
    <w:p w14:paraId="5F786646"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3. Masse volumique, densité</w:t>
      </w:r>
    </w:p>
    <w:p w14:paraId="28F86C04"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4. Rhéologie d’un fluide, Viscosité des fluides, tension de surface d’un fluide</w:t>
      </w:r>
    </w:p>
    <w:p w14:paraId="5D548E19" w14:textId="77777777" w:rsidR="00522306" w:rsidRPr="001C7A9B" w:rsidRDefault="00522306" w:rsidP="00522306">
      <w:pPr>
        <w:jc w:val="both"/>
        <w:rPr>
          <w:rFonts w:asciiTheme="majorHAnsi" w:hAnsiTheme="majorHAnsi" w:cs="Arial"/>
        </w:rPr>
      </w:pPr>
    </w:p>
    <w:p w14:paraId="0FDC3B36" w14:textId="77777777" w:rsidR="00522306" w:rsidRPr="001C7A9B" w:rsidRDefault="00522306" w:rsidP="00522306">
      <w:pPr>
        <w:rPr>
          <w:rFonts w:asciiTheme="majorHAnsi" w:hAnsiTheme="majorHAnsi" w:cs="Arial"/>
        </w:rPr>
      </w:pPr>
      <w:r w:rsidRPr="001C7A9B">
        <w:rPr>
          <w:rFonts w:asciiTheme="majorHAnsi" w:hAnsiTheme="majorHAnsi" w:cs="Arial"/>
          <w:b/>
          <w:bCs/>
        </w:rPr>
        <w:t xml:space="preserve">Chapitre 2 : Statique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14:paraId="0ED85033"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1. Définition de la pression, pression en un point d’un fluide</w:t>
      </w:r>
    </w:p>
    <w:p w14:paraId="1B89763E"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2. Loi fondamentale de statique des fluides</w:t>
      </w:r>
    </w:p>
    <w:p w14:paraId="0389E778"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3. Surface de niveau</w:t>
      </w:r>
    </w:p>
    <w:p w14:paraId="5C8189E2"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4. Théorème de Pascal</w:t>
      </w:r>
    </w:p>
    <w:p w14:paraId="70939225"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 xml:space="preserve">5. Calcul des forces de pression : Plaque plane (horizontale, verticale, oblique), centre de   </w:t>
      </w:r>
    </w:p>
    <w:p w14:paraId="685A769F"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 xml:space="preserve">    poussée, instruments de mesure de la pression statique, mesure de la pression  </w:t>
      </w:r>
    </w:p>
    <w:p w14:paraId="7185A23A"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 xml:space="preserve">    atmosphérique, baromètre, loi de Torricelli</w:t>
      </w:r>
    </w:p>
    <w:p w14:paraId="2EAD7D90" w14:textId="77777777" w:rsidR="00522306" w:rsidRPr="001C7A9B" w:rsidRDefault="00522306" w:rsidP="00522306">
      <w:pPr>
        <w:ind w:left="426"/>
        <w:jc w:val="both"/>
        <w:rPr>
          <w:rFonts w:asciiTheme="majorHAnsi" w:hAnsiTheme="majorHAnsi" w:cs="Arial"/>
        </w:rPr>
      </w:pPr>
      <w:r>
        <w:rPr>
          <w:rFonts w:asciiTheme="majorHAnsi" w:hAnsiTheme="majorHAnsi" w:cs="Arial"/>
        </w:rPr>
        <w:t>6</w:t>
      </w:r>
      <w:r w:rsidRPr="001C7A9B">
        <w:rPr>
          <w:rFonts w:asciiTheme="majorHAnsi" w:hAnsiTheme="majorHAnsi" w:cs="Arial"/>
        </w:rPr>
        <w:t>. Pression pour des fluides non miscibles superposés</w:t>
      </w:r>
    </w:p>
    <w:p w14:paraId="50B6C5C4" w14:textId="77777777" w:rsidR="00522306" w:rsidRPr="001C7A9B" w:rsidRDefault="00522306" w:rsidP="00522306">
      <w:pPr>
        <w:jc w:val="both"/>
        <w:rPr>
          <w:rFonts w:asciiTheme="majorHAnsi" w:hAnsiTheme="majorHAnsi" w:cs="Arial"/>
          <w:b/>
          <w:bCs/>
        </w:rPr>
      </w:pPr>
    </w:p>
    <w:p w14:paraId="0ECDE2D9" w14:textId="77777777" w:rsidR="00522306" w:rsidRPr="001C7A9B" w:rsidRDefault="00522306" w:rsidP="00522306">
      <w:pPr>
        <w:rPr>
          <w:rFonts w:asciiTheme="majorHAnsi" w:hAnsiTheme="majorHAnsi" w:cs="Arial"/>
        </w:rPr>
      </w:pPr>
      <w:r w:rsidRPr="001C7A9B">
        <w:rPr>
          <w:rFonts w:asciiTheme="majorHAnsi" w:hAnsiTheme="majorHAnsi" w:cs="Arial"/>
          <w:b/>
          <w:bCs/>
        </w:rPr>
        <w:t xml:space="preserve">Chapitre 3 Dynamique des fluides incompressibles parfaits </w:t>
      </w:r>
      <w:r w:rsidRPr="001C7A9B">
        <w:rPr>
          <w:rFonts w:asciiTheme="majorHAnsi" w:hAnsiTheme="majorHAnsi" w:cs="Arial"/>
          <w:b/>
          <w:bCs/>
        </w:rPr>
        <w:tab/>
      </w:r>
      <w:r w:rsidRPr="001C7A9B">
        <w:rPr>
          <w:rFonts w:asciiTheme="majorHAnsi" w:hAnsiTheme="majorHAnsi" w:cs="Arial"/>
          <w:b/>
          <w:bCs/>
        </w:rPr>
        <w:tab/>
        <w:t>4 semaines</w:t>
      </w:r>
    </w:p>
    <w:p w14:paraId="0B844EDD"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1. Ecoulement permanent</w:t>
      </w:r>
    </w:p>
    <w:p w14:paraId="6DD23851"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2. Equation de continuité</w:t>
      </w:r>
    </w:p>
    <w:p w14:paraId="34C778EF"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3. Débit masse et débit volume</w:t>
      </w:r>
    </w:p>
    <w:p w14:paraId="637725E4"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 xml:space="preserve">4. Théorème de </w:t>
      </w:r>
      <w:proofErr w:type="spellStart"/>
      <w:r w:rsidRPr="001C7A9B">
        <w:rPr>
          <w:rFonts w:asciiTheme="majorHAnsi" w:hAnsiTheme="majorHAnsi" w:cs="Arial"/>
        </w:rPr>
        <w:t>Bernouilli</w:t>
      </w:r>
      <w:proofErr w:type="spellEnd"/>
      <w:r w:rsidRPr="001C7A9B">
        <w:rPr>
          <w:rFonts w:asciiTheme="majorHAnsi" w:hAnsiTheme="majorHAnsi" w:cs="Arial"/>
        </w:rPr>
        <w:t>, cas sans échange de travail et avec échange de travail</w:t>
      </w:r>
    </w:p>
    <w:p w14:paraId="6CF57717"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 xml:space="preserve">5. Applications aux mesures des débits et des vitesses: Venturi, Diaphragmes, tubes de </w:t>
      </w:r>
    </w:p>
    <w:p w14:paraId="1FE69057"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 xml:space="preserve">    Pitot…</w:t>
      </w:r>
    </w:p>
    <w:p w14:paraId="6B3C0B21"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6. Théorème d’Euler</w:t>
      </w:r>
    </w:p>
    <w:p w14:paraId="7983F3A9" w14:textId="77777777" w:rsidR="00522306" w:rsidRPr="001C7A9B" w:rsidRDefault="00522306" w:rsidP="00522306">
      <w:pPr>
        <w:jc w:val="both"/>
        <w:rPr>
          <w:rFonts w:asciiTheme="majorHAnsi" w:hAnsiTheme="majorHAnsi" w:cs="Arial"/>
          <w:b/>
          <w:bCs/>
        </w:rPr>
      </w:pPr>
    </w:p>
    <w:p w14:paraId="56279234" w14:textId="77777777" w:rsidR="00522306" w:rsidRPr="001C7A9B" w:rsidRDefault="00522306" w:rsidP="00522306">
      <w:pPr>
        <w:rPr>
          <w:rFonts w:asciiTheme="majorHAnsi" w:hAnsiTheme="majorHAnsi" w:cs="Arial"/>
        </w:rPr>
      </w:pPr>
      <w:r w:rsidRPr="001C7A9B">
        <w:rPr>
          <w:rFonts w:asciiTheme="majorHAnsi" w:hAnsiTheme="majorHAnsi" w:cs="Arial"/>
          <w:b/>
          <w:bCs/>
        </w:rPr>
        <w:t xml:space="preserve">Chapitre 4 : Dynamique des fluides incompressibles réels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14:paraId="4720BFD0"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1. Régimes d’écoulement, expérience de Reynolds</w:t>
      </w:r>
    </w:p>
    <w:p w14:paraId="4E6B701E"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 xml:space="preserve">2. Analyse dimensionnelle, théorème de </w:t>
      </w:r>
      <w:proofErr w:type="spellStart"/>
      <w:r w:rsidRPr="001C7A9B">
        <w:rPr>
          <w:rFonts w:asciiTheme="majorHAnsi" w:hAnsiTheme="majorHAnsi" w:cs="Arial"/>
        </w:rPr>
        <w:t>Vashy</w:t>
      </w:r>
      <w:proofErr w:type="spellEnd"/>
      <w:r w:rsidRPr="001C7A9B">
        <w:rPr>
          <w:rFonts w:asciiTheme="majorHAnsi" w:hAnsiTheme="majorHAnsi" w:cs="Arial"/>
        </w:rPr>
        <w:t>-Buckingham, nombre de Reynolds</w:t>
      </w:r>
    </w:p>
    <w:p w14:paraId="0AB91BC6"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3. Pertes de charges linéaires et pertes de charge singulières, diagramme de Moody.</w:t>
      </w:r>
    </w:p>
    <w:p w14:paraId="7A6B2B7B" w14:textId="77777777" w:rsidR="00522306" w:rsidRPr="001C7A9B" w:rsidRDefault="00522306" w:rsidP="00522306">
      <w:pPr>
        <w:ind w:left="426"/>
        <w:jc w:val="both"/>
        <w:rPr>
          <w:rFonts w:asciiTheme="majorHAnsi" w:hAnsiTheme="majorHAnsi" w:cs="Arial"/>
        </w:rPr>
      </w:pPr>
      <w:r w:rsidRPr="001C7A9B">
        <w:rPr>
          <w:rFonts w:asciiTheme="majorHAnsi" w:hAnsiTheme="majorHAnsi" w:cs="Arial"/>
        </w:rPr>
        <w:t xml:space="preserve">4. Généralisation du théorème de </w:t>
      </w:r>
      <w:proofErr w:type="spellStart"/>
      <w:r w:rsidRPr="001C7A9B">
        <w:rPr>
          <w:rFonts w:asciiTheme="majorHAnsi" w:hAnsiTheme="majorHAnsi" w:cs="Arial"/>
        </w:rPr>
        <w:t>Bernouilli</w:t>
      </w:r>
      <w:proofErr w:type="spellEnd"/>
      <w:r w:rsidRPr="001C7A9B">
        <w:rPr>
          <w:rFonts w:asciiTheme="majorHAnsi" w:hAnsiTheme="majorHAnsi" w:cs="Arial"/>
        </w:rPr>
        <w:t xml:space="preserve"> aux fluides réels</w:t>
      </w:r>
    </w:p>
    <w:p w14:paraId="7C70027E" w14:textId="77777777" w:rsidR="00522306" w:rsidRDefault="00522306" w:rsidP="00522306">
      <w:pPr>
        <w:jc w:val="both"/>
        <w:rPr>
          <w:rFonts w:asciiTheme="majorHAnsi" w:hAnsiTheme="majorHAnsi" w:cs="Arial"/>
        </w:rPr>
      </w:pPr>
    </w:p>
    <w:p w14:paraId="701CA2DE" w14:textId="77777777" w:rsidR="00522306" w:rsidRDefault="00522306" w:rsidP="00522306">
      <w:pPr>
        <w:jc w:val="both"/>
        <w:rPr>
          <w:rFonts w:asciiTheme="majorHAnsi" w:hAnsiTheme="majorHAnsi" w:cs="Arial"/>
        </w:rPr>
      </w:pPr>
    </w:p>
    <w:p w14:paraId="15A10BAC" w14:textId="77777777" w:rsidR="00522306" w:rsidRDefault="00522306" w:rsidP="00522306">
      <w:pPr>
        <w:jc w:val="both"/>
        <w:rPr>
          <w:rFonts w:asciiTheme="majorHAnsi" w:hAnsiTheme="majorHAnsi" w:cs="Arial"/>
        </w:rPr>
      </w:pPr>
    </w:p>
    <w:p w14:paraId="5E49840C" w14:textId="77777777" w:rsidR="00522306" w:rsidRDefault="00522306" w:rsidP="00522306">
      <w:pPr>
        <w:autoSpaceDE w:val="0"/>
        <w:autoSpaceDN w:val="0"/>
        <w:adjustRightInd w:val="0"/>
        <w:spacing w:before="120"/>
        <w:jc w:val="both"/>
        <w:rPr>
          <w:rFonts w:asciiTheme="majorHAnsi" w:hAnsiTheme="majorHAnsi" w:cstheme="minorBidi"/>
          <w:b/>
          <w:bCs/>
          <w:u w:val="thick" w:color="F79646" w:themeColor="accent6"/>
        </w:rPr>
      </w:pPr>
      <w:r>
        <w:rPr>
          <w:rFonts w:asciiTheme="majorHAnsi" w:hAnsiTheme="majorHAnsi" w:cstheme="minorBidi"/>
          <w:b/>
          <w:bCs/>
          <w:u w:val="thick" w:color="F79646" w:themeColor="accent6"/>
        </w:rPr>
        <w:lastRenderedPageBreak/>
        <w:t>Travaux pratiques :</w:t>
      </w:r>
    </w:p>
    <w:p w14:paraId="455BB3E6" w14:textId="77777777" w:rsidR="00522306" w:rsidRPr="005D00E6" w:rsidRDefault="00522306" w:rsidP="00522306">
      <w:pPr>
        <w:autoSpaceDE w:val="0"/>
        <w:autoSpaceDN w:val="0"/>
        <w:adjustRightInd w:val="0"/>
        <w:spacing w:before="120"/>
        <w:jc w:val="both"/>
        <w:rPr>
          <w:rFonts w:asciiTheme="majorHAnsi" w:hAnsiTheme="majorHAnsi" w:cstheme="minorBidi"/>
          <w:b/>
          <w:bCs/>
          <w:u w:val="thick" w:color="F79646" w:themeColor="accent6"/>
        </w:rPr>
      </w:pPr>
    </w:p>
    <w:p w14:paraId="6A115BD7" w14:textId="77777777" w:rsidR="00522306" w:rsidRPr="005D00E6" w:rsidRDefault="00522306" w:rsidP="0052230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1. </w:t>
      </w:r>
      <w:r w:rsidRPr="005D00E6">
        <w:rPr>
          <w:rFonts w:asciiTheme="majorHAnsi" w:eastAsiaTheme="minorHAnsi" w:hAnsiTheme="majorHAnsi" w:cs="Cambria"/>
          <w:lang w:eastAsia="en-US"/>
        </w:rPr>
        <w:t>Viscosimètre</w:t>
      </w:r>
    </w:p>
    <w:p w14:paraId="36FD266A" w14:textId="77777777" w:rsidR="00522306" w:rsidRPr="005D00E6" w:rsidRDefault="00522306" w:rsidP="0052230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2. </w:t>
      </w:r>
      <w:r w:rsidRPr="005D00E6">
        <w:rPr>
          <w:rFonts w:asciiTheme="majorHAnsi" w:eastAsiaTheme="minorHAnsi" w:hAnsiTheme="majorHAnsi" w:cs="Cambria"/>
          <w:lang w:eastAsia="en-US"/>
        </w:rPr>
        <w:t>Détermination des pertes de charges linéaires et singulières</w:t>
      </w:r>
    </w:p>
    <w:p w14:paraId="28B78C26" w14:textId="77777777" w:rsidR="00522306" w:rsidRPr="005D00E6" w:rsidRDefault="00522306" w:rsidP="0052230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3. </w:t>
      </w:r>
      <w:r w:rsidRPr="005D00E6">
        <w:rPr>
          <w:rFonts w:asciiTheme="majorHAnsi" w:eastAsiaTheme="minorHAnsi" w:hAnsiTheme="majorHAnsi" w:cs="Cambria"/>
          <w:lang w:eastAsia="en-US"/>
        </w:rPr>
        <w:t>Mesure de débits</w:t>
      </w:r>
    </w:p>
    <w:p w14:paraId="248846E7" w14:textId="77777777" w:rsidR="00522306" w:rsidRPr="005D00E6" w:rsidRDefault="00522306" w:rsidP="0052230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4. </w:t>
      </w:r>
      <w:r w:rsidRPr="005D00E6">
        <w:rPr>
          <w:rFonts w:asciiTheme="majorHAnsi" w:eastAsiaTheme="minorHAnsi" w:hAnsiTheme="majorHAnsi" w:cs="Cambria"/>
          <w:lang w:eastAsia="en-US"/>
        </w:rPr>
        <w:t>Coup de bélier et oscillations de masse</w:t>
      </w:r>
    </w:p>
    <w:p w14:paraId="1B14CF22" w14:textId="77777777" w:rsidR="00522306" w:rsidRPr="005D00E6" w:rsidRDefault="00522306" w:rsidP="0052230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5. </w:t>
      </w:r>
      <w:r w:rsidRPr="005D00E6">
        <w:rPr>
          <w:rFonts w:asciiTheme="majorHAnsi" w:eastAsiaTheme="minorHAnsi" w:hAnsiTheme="majorHAnsi" w:cs="Cambria"/>
          <w:lang w:eastAsia="en-US"/>
        </w:rPr>
        <w:t>Vérification du théorème de Bernoulli</w:t>
      </w:r>
    </w:p>
    <w:p w14:paraId="085AFC35" w14:textId="77777777" w:rsidR="00522306" w:rsidRPr="005D00E6" w:rsidRDefault="00522306" w:rsidP="0052230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6. </w:t>
      </w:r>
      <w:r w:rsidRPr="005D00E6">
        <w:rPr>
          <w:rFonts w:asciiTheme="majorHAnsi" w:eastAsiaTheme="minorHAnsi" w:hAnsiTheme="majorHAnsi" w:cs="Cambria"/>
          <w:lang w:eastAsia="en-US"/>
        </w:rPr>
        <w:t>Impact du jet</w:t>
      </w:r>
    </w:p>
    <w:p w14:paraId="258A4137" w14:textId="77777777" w:rsidR="00522306" w:rsidRPr="005D00E6" w:rsidRDefault="00522306" w:rsidP="0052230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7. </w:t>
      </w:r>
      <w:r w:rsidRPr="005D00E6">
        <w:rPr>
          <w:rFonts w:asciiTheme="majorHAnsi" w:eastAsiaTheme="minorHAnsi" w:hAnsiTheme="majorHAnsi" w:cs="Cambria"/>
          <w:lang w:eastAsia="en-US"/>
        </w:rPr>
        <w:t>Ecoulement à travers un orifice</w:t>
      </w:r>
    </w:p>
    <w:p w14:paraId="43F4AB27" w14:textId="77777777" w:rsidR="00522306" w:rsidRPr="005D00E6" w:rsidRDefault="00522306" w:rsidP="0052230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8. </w:t>
      </w:r>
      <w:r w:rsidRPr="005D00E6">
        <w:rPr>
          <w:rFonts w:asciiTheme="majorHAnsi" w:eastAsiaTheme="minorHAnsi" w:hAnsiTheme="majorHAnsi" w:cs="Cambria"/>
          <w:lang w:eastAsia="en-US"/>
        </w:rPr>
        <w:t>Visualisation des écoulements autour d'un obstacle</w:t>
      </w:r>
    </w:p>
    <w:p w14:paraId="1C56DEA5" w14:textId="77777777" w:rsidR="00522306" w:rsidRPr="005D00E6" w:rsidRDefault="00522306" w:rsidP="00522306">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9. </w:t>
      </w:r>
      <w:r w:rsidRPr="005D00E6">
        <w:rPr>
          <w:rFonts w:asciiTheme="majorHAnsi" w:eastAsiaTheme="minorHAnsi" w:hAnsiTheme="majorHAnsi" w:cs="Cambria"/>
          <w:lang w:eastAsia="en-US"/>
        </w:rPr>
        <w:t>Détermination du nombre de Reynolds: Ecoulement laminaire et turbulent</w:t>
      </w:r>
    </w:p>
    <w:p w14:paraId="4BA833DC" w14:textId="77777777" w:rsidR="00522306" w:rsidRPr="001C7A9B" w:rsidRDefault="00522306" w:rsidP="00522306">
      <w:pPr>
        <w:jc w:val="both"/>
        <w:rPr>
          <w:rFonts w:asciiTheme="majorHAnsi" w:hAnsiTheme="majorHAnsi" w:cs="Arial"/>
        </w:rPr>
      </w:pPr>
    </w:p>
    <w:p w14:paraId="0EDA698C" w14:textId="77777777" w:rsidR="00522306" w:rsidRDefault="00522306" w:rsidP="00522306">
      <w:pPr>
        <w:jc w:val="both"/>
        <w:rPr>
          <w:rFonts w:asciiTheme="majorHAnsi" w:hAnsiTheme="majorHAnsi" w:cs="Arial"/>
          <w:b/>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p>
    <w:p w14:paraId="6C0FE58A" w14:textId="77777777" w:rsidR="00522306" w:rsidRDefault="00522306" w:rsidP="00522306">
      <w:pPr>
        <w:jc w:val="both"/>
        <w:rPr>
          <w:rFonts w:asciiTheme="majorHAnsi" w:hAnsiTheme="majorHAnsi" w:cs="Arial"/>
          <w:b/>
        </w:rPr>
      </w:pPr>
    </w:p>
    <w:p w14:paraId="38E5DC7D" w14:textId="77777777" w:rsidR="00522306" w:rsidRPr="000517D4" w:rsidRDefault="00522306" w:rsidP="00522306">
      <w:pPr>
        <w:jc w:val="both"/>
        <w:rPr>
          <w:rFonts w:asciiTheme="majorHAnsi" w:hAnsiTheme="majorHAnsi" w:cs="Arial"/>
          <w:b/>
        </w:rPr>
      </w:pPr>
      <w:r w:rsidRPr="000517D4">
        <w:rPr>
          <w:rFonts w:asciiTheme="majorHAnsi" w:hAnsiTheme="majorHAnsi" w:cs="Arial"/>
          <w:b/>
        </w:rPr>
        <w:t xml:space="preserve">            Contrôle continu : 40 % ; Examen final : 60 %.</w:t>
      </w:r>
    </w:p>
    <w:p w14:paraId="65487CE7" w14:textId="77777777" w:rsidR="00522306" w:rsidRPr="001C7A9B" w:rsidRDefault="00522306" w:rsidP="00522306">
      <w:pPr>
        <w:jc w:val="both"/>
        <w:rPr>
          <w:rFonts w:asciiTheme="majorHAnsi" w:hAnsiTheme="majorHAnsi" w:cs="Arial"/>
          <w:b/>
          <w:bCs/>
        </w:rPr>
      </w:pPr>
    </w:p>
    <w:p w14:paraId="28EC8D6D" w14:textId="77777777" w:rsidR="00522306" w:rsidRPr="001C7A9B" w:rsidRDefault="00522306" w:rsidP="00522306">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14:paraId="15FA4A78" w14:textId="77777777" w:rsidR="00522306" w:rsidRPr="001C7A9B" w:rsidRDefault="00522306" w:rsidP="00522306">
      <w:pPr>
        <w:jc w:val="both"/>
        <w:rPr>
          <w:rFonts w:asciiTheme="majorHAnsi" w:hAnsiTheme="majorHAnsi" w:cs="Arial"/>
        </w:rPr>
      </w:pPr>
    </w:p>
    <w:p w14:paraId="3E079617" w14:textId="77777777" w:rsidR="00522306" w:rsidRPr="001C7A9B" w:rsidRDefault="00522306">
      <w:pPr>
        <w:pStyle w:val="Paragraphedeliste"/>
        <w:numPr>
          <w:ilvl w:val="0"/>
          <w:numId w:val="52"/>
        </w:numPr>
        <w:autoSpaceDE w:val="0"/>
        <w:autoSpaceDN w:val="0"/>
        <w:adjustRightInd w:val="0"/>
        <w:spacing w:line="360" w:lineRule="auto"/>
        <w:ind w:right="-47"/>
        <w:jc w:val="both"/>
        <w:rPr>
          <w:rFonts w:asciiTheme="majorHAnsi" w:hAnsiTheme="majorHAnsi" w:cstheme="majorBidi"/>
          <w:color w:val="000000"/>
          <w:sz w:val="18"/>
          <w:szCs w:val="18"/>
          <w:lang w:val="en-US"/>
        </w:rPr>
      </w:pPr>
      <w:r w:rsidRPr="001C7A9B">
        <w:rPr>
          <w:rFonts w:asciiTheme="majorHAnsi" w:hAnsiTheme="majorHAnsi" w:cstheme="majorBidi"/>
          <w:shd w:val="clear" w:color="auto" w:fill="FFFFFF" w:themeFill="background1"/>
          <w:lang w:val="en-US"/>
        </w:rPr>
        <w:t>Fundamentals of fluid</w:t>
      </w:r>
      <w:r w:rsidRPr="001C7A9B">
        <w:rPr>
          <w:rFonts w:asciiTheme="majorHAnsi" w:hAnsiTheme="majorHAnsi" w:cstheme="majorBidi"/>
          <w:lang w:val="en-US"/>
        </w:rPr>
        <w:t xml:space="preserve"> mechanics 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2009, </w:t>
      </w:r>
      <w:r w:rsidRPr="001C7A9B">
        <w:rPr>
          <w:rFonts w:asciiTheme="majorHAnsi" w:eastAsia="Times New Roman" w:hAnsiTheme="majorHAnsi" w:cstheme="majorBidi"/>
          <w:lang w:val="en-US" w:eastAsia="fr-FR"/>
        </w:rPr>
        <w:t xml:space="preserve">BR Munson, DF </w:t>
      </w:r>
      <w:proofErr w:type="gramStart"/>
      <w:r w:rsidRPr="001C7A9B">
        <w:rPr>
          <w:rFonts w:asciiTheme="majorHAnsi" w:eastAsia="Times New Roman" w:hAnsiTheme="majorHAnsi" w:cstheme="majorBidi"/>
          <w:lang w:val="en-US" w:eastAsia="fr-FR"/>
        </w:rPr>
        <w:t>Young  TH</w:t>
      </w:r>
      <w:proofErr w:type="gramEnd"/>
      <w:r w:rsidRPr="001C7A9B">
        <w:rPr>
          <w:rFonts w:asciiTheme="majorHAnsi" w:eastAsia="Times New Roman" w:hAnsiTheme="majorHAnsi" w:cstheme="majorBidi"/>
          <w:lang w:val="en-US" w:eastAsia="fr-FR"/>
        </w:rPr>
        <w:t xml:space="preserve"> </w:t>
      </w:r>
      <w:proofErr w:type="spellStart"/>
      <w:r w:rsidRPr="001C7A9B">
        <w:rPr>
          <w:rFonts w:asciiTheme="majorHAnsi" w:eastAsia="Times New Roman" w:hAnsiTheme="majorHAnsi" w:cstheme="majorBidi"/>
          <w:lang w:val="en-US" w:eastAsia="fr-FR"/>
        </w:rPr>
        <w:t>Okiishi</w:t>
      </w:r>
      <w:proofErr w:type="spellEnd"/>
      <w:r w:rsidRPr="001C7A9B">
        <w:rPr>
          <w:rFonts w:asciiTheme="majorHAnsi" w:eastAsia="Times New Roman" w:hAnsiTheme="majorHAnsi" w:cstheme="majorBidi"/>
          <w:lang w:val="en-US" w:eastAsia="fr-FR"/>
        </w:rPr>
        <w:t xml:space="preserve">, WW Huebsch </w:t>
      </w:r>
      <w:r w:rsidRPr="001C7A9B">
        <w:rPr>
          <w:rFonts w:asciiTheme="majorHAnsi" w:hAnsiTheme="majorHAnsi" w:cstheme="majorBidi"/>
          <w:lang w:val="en-US"/>
        </w:rPr>
        <w:t>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John Wiley &amp; Sons </w:t>
      </w:r>
    </w:p>
    <w:p w14:paraId="4415C88C" w14:textId="77777777" w:rsidR="00522306" w:rsidRPr="001C7A9B" w:rsidRDefault="00522306">
      <w:pPr>
        <w:pStyle w:val="Paragraphedeliste"/>
        <w:numPr>
          <w:ilvl w:val="0"/>
          <w:numId w:val="52"/>
        </w:numPr>
        <w:shd w:val="clear" w:color="auto" w:fill="FFFFFF"/>
        <w:spacing w:after="24" w:line="360" w:lineRule="auto"/>
        <w:ind w:right="1210"/>
        <w:jc w:val="both"/>
        <w:outlineLvl w:val="2"/>
        <w:rPr>
          <w:rFonts w:asciiTheme="majorHAnsi" w:eastAsia="Times New Roman" w:hAnsiTheme="majorHAnsi" w:cstheme="majorBidi"/>
          <w:lang w:val="en-US" w:eastAsia="fr-FR"/>
        </w:rPr>
      </w:pPr>
      <w:r w:rsidRPr="001C7A9B">
        <w:rPr>
          <w:rFonts w:asciiTheme="majorHAnsi" w:eastAsia="Times New Roman" w:hAnsiTheme="majorHAnsi" w:cstheme="majorBidi"/>
          <w:color w:val="000000"/>
          <w:lang w:val="en-US" w:eastAsia="fr-FR"/>
        </w:rPr>
        <w:t>Fluid mechanics</w:t>
      </w:r>
      <w:r w:rsidRPr="001C7A9B">
        <w:rPr>
          <w:rFonts w:asciiTheme="majorHAnsi" w:eastAsia="Times New Roman" w:hAnsiTheme="majorHAnsi" w:cstheme="majorBidi"/>
          <w:b/>
          <w:bCs/>
          <w:color w:val="000000"/>
          <w:lang w:val="en-US" w:eastAsia="fr-FR"/>
        </w:rPr>
        <w:t xml:space="preserve">, </w:t>
      </w:r>
      <w:hyperlink r:id="rId22" w:history="1">
        <w:r w:rsidRPr="001C7A9B">
          <w:rPr>
            <w:rFonts w:asciiTheme="majorHAnsi" w:eastAsia="Times New Roman" w:hAnsiTheme="majorHAnsi" w:cstheme="majorBidi"/>
            <w:u w:val="single"/>
            <w:lang w:val="en-US" w:eastAsia="fr-FR"/>
          </w:rPr>
          <w:t xml:space="preserve">YA </w:t>
        </w:r>
        <w:proofErr w:type="spellStart"/>
        <w:r w:rsidRPr="001C7A9B">
          <w:rPr>
            <w:rFonts w:asciiTheme="majorHAnsi" w:eastAsia="Times New Roman" w:hAnsiTheme="majorHAnsi" w:cstheme="majorBidi"/>
            <w:u w:val="single"/>
            <w:lang w:val="en-US" w:eastAsia="fr-FR"/>
          </w:rPr>
          <w:t>Cengel</w:t>
        </w:r>
        <w:proofErr w:type="spellEnd"/>
      </w:hyperlink>
      <w:r w:rsidRPr="001C7A9B">
        <w:rPr>
          <w:rFonts w:asciiTheme="majorHAnsi" w:eastAsia="Times New Roman" w:hAnsiTheme="majorHAnsi" w:cstheme="majorBidi"/>
          <w:lang w:val="en-US" w:eastAsia="fr-FR"/>
        </w:rPr>
        <w:t> - 2010 - Tata McGraw-Hill Education</w:t>
      </w:r>
    </w:p>
    <w:p w14:paraId="12BB74AF" w14:textId="77777777" w:rsidR="00522306" w:rsidRPr="001C7A9B" w:rsidRDefault="00522306">
      <w:pPr>
        <w:pStyle w:val="Paragraphedeliste"/>
        <w:numPr>
          <w:ilvl w:val="0"/>
          <w:numId w:val="52"/>
        </w:numPr>
        <w:spacing w:after="200" w:line="360" w:lineRule="auto"/>
        <w:jc w:val="both"/>
        <w:rPr>
          <w:rFonts w:asciiTheme="majorHAnsi" w:hAnsiTheme="majorHAnsi" w:cstheme="majorBidi"/>
          <w:lang w:val="en-US"/>
        </w:rPr>
      </w:pPr>
      <w:r w:rsidRPr="001C7A9B">
        <w:rPr>
          <w:rFonts w:asciiTheme="majorHAnsi" w:hAnsiTheme="majorHAnsi" w:cstheme="majorBidi"/>
          <w:lang w:val="en-US"/>
        </w:rPr>
        <w:t xml:space="preserve">Fluid Mechanics Frank M. White Fourth Edition 2003 McGraw-Hill </w:t>
      </w:r>
    </w:p>
    <w:p w14:paraId="3C781E8A" w14:textId="77777777" w:rsidR="00522306" w:rsidRPr="001C7A9B" w:rsidRDefault="00522306">
      <w:pPr>
        <w:pStyle w:val="Paragraphedeliste"/>
        <w:numPr>
          <w:ilvl w:val="0"/>
          <w:numId w:val="52"/>
        </w:numPr>
        <w:spacing w:after="200" w:line="360" w:lineRule="auto"/>
        <w:jc w:val="both"/>
        <w:rPr>
          <w:rFonts w:asciiTheme="majorHAnsi" w:hAnsiTheme="majorHAnsi" w:cstheme="majorBidi"/>
        </w:rPr>
      </w:pPr>
      <w:proofErr w:type="gramStart"/>
      <w:r w:rsidRPr="001C7A9B">
        <w:rPr>
          <w:rFonts w:asciiTheme="majorHAnsi" w:hAnsiTheme="majorHAnsi" w:cstheme="majorBidi"/>
        </w:rPr>
        <w:t>Mécanique  des</w:t>
      </w:r>
      <w:proofErr w:type="gramEnd"/>
      <w:r w:rsidRPr="001C7A9B">
        <w:rPr>
          <w:rFonts w:asciiTheme="majorHAnsi" w:hAnsiTheme="majorHAnsi" w:cstheme="majorBidi"/>
        </w:rPr>
        <w:t xml:space="preserve"> fluid</w:t>
      </w:r>
      <w:r>
        <w:rPr>
          <w:rFonts w:asciiTheme="majorHAnsi" w:hAnsiTheme="majorHAnsi" w:cstheme="majorBidi"/>
        </w:rPr>
        <w:t>e</w:t>
      </w:r>
      <w:r w:rsidRPr="001C7A9B">
        <w:rPr>
          <w:rFonts w:asciiTheme="majorHAnsi" w:hAnsiTheme="majorHAnsi" w:cstheme="majorBidi"/>
        </w:rPr>
        <w:t xml:space="preserve">s et </w:t>
      </w:r>
      <w:proofErr w:type="gramStart"/>
      <w:r w:rsidRPr="001C7A9B">
        <w:rPr>
          <w:rFonts w:asciiTheme="majorHAnsi" w:hAnsiTheme="majorHAnsi" w:cstheme="majorBidi"/>
        </w:rPr>
        <w:t>hydraulique  2</w:t>
      </w:r>
      <w:proofErr w:type="gramEnd"/>
      <w:r w:rsidRPr="001C7A9B">
        <w:rPr>
          <w:rFonts w:asciiTheme="majorHAnsi" w:hAnsiTheme="majorHAnsi" w:cstheme="majorBidi"/>
        </w:rPr>
        <w:t xml:space="preserve">ème édition, Ronald v. Giles, Jack B </w:t>
      </w:r>
      <w:proofErr w:type="spellStart"/>
      <w:r w:rsidRPr="001C7A9B">
        <w:rPr>
          <w:rFonts w:asciiTheme="majorHAnsi" w:hAnsiTheme="majorHAnsi" w:cstheme="majorBidi"/>
        </w:rPr>
        <w:t>Evett</w:t>
      </w:r>
      <w:proofErr w:type="spellEnd"/>
      <w:r w:rsidRPr="001C7A9B">
        <w:rPr>
          <w:rFonts w:asciiTheme="majorHAnsi" w:hAnsiTheme="majorHAnsi" w:cstheme="majorBidi"/>
        </w:rPr>
        <w:t>, Cheng Liu, McGraw-Hill</w:t>
      </w:r>
    </w:p>
    <w:p w14:paraId="67385A1D" w14:textId="77777777" w:rsidR="00522306" w:rsidRPr="001C7A9B" w:rsidRDefault="00522306">
      <w:pPr>
        <w:pStyle w:val="Paragraphedeliste"/>
        <w:numPr>
          <w:ilvl w:val="0"/>
          <w:numId w:val="52"/>
        </w:numPr>
        <w:spacing w:after="200" w:line="360" w:lineRule="auto"/>
        <w:jc w:val="both"/>
        <w:rPr>
          <w:rFonts w:asciiTheme="majorHAnsi" w:hAnsiTheme="majorHAnsi" w:cstheme="majorBidi"/>
          <w:sz w:val="22"/>
          <w:szCs w:val="22"/>
        </w:rPr>
      </w:pPr>
      <w:hyperlink r:id="rId23" w:history="1">
        <w:r w:rsidRPr="001C7A9B">
          <w:rPr>
            <w:rStyle w:val="Lienhypertexte"/>
            <w:rFonts w:asciiTheme="majorHAnsi" w:hAnsiTheme="majorHAnsi" w:cs="Arial"/>
            <w:sz w:val="22"/>
            <w:szCs w:val="22"/>
            <w:bdr w:val="none" w:sz="0" w:space="0" w:color="auto" w:frame="1"/>
            <w:shd w:val="clear" w:color="auto" w:fill="FFFFFF"/>
          </w:rPr>
          <w:t xml:space="preserve">S.  </w:t>
        </w:r>
        <w:proofErr w:type="spellStart"/>
        <w:r w:rsidRPr="001C7A9B">
          <w:rPr>
            <w:rStyle w:val="Lienhypertexte"/>
            <w:rFonts w:asciiTheme="majorHAnsi" w:hAnsiTheme="majorHAnsi" w:cs="Arial"/>
            <w:sz w:val="22"/>
            <w:szCs w:val="22"/>
            <w:bdr w:val="none" w:sz="0" w:space="0" w:color="auto" w:frame="1"/>
            <w:shd w:val="clear" w:color="auto" w:fill="FFFFFF"/>
          </w:rPr>
          <w:t>Amiroudine</w:t>
        </w:r>
        <w:proofErr w:type="spellEnd"/>
      </w:hyperlink>
      <w:r w:rsidRPr="001C7A9B">
        <w:rPr>
          <w:rFonts w:asciiTheme="majorHAnsi" w:hAnsiTheme="majorHAnsi" w:cs="Arial"/>
          <w:sz w:val="22"/>
          <w:szCs w:val="22"/>
          <w:shd w:val="clear" w:color="auto" w:fill="FFFFFF"/>
        </w:rPr>
        <w:t>,</w:t>
      </w:r>
      <w:r w:rsidRPr="001C7A9B">
        <w:rPr>
          <w:rStyle w:val="apple-converted-space"/>
          <w:rFonts w:asciiTheme="majorHAnsi" w:hAnsiTheme="majorHAnsi" w:cs="Arial"/>
          <w:sz w:val="22"/>
          <w:szCs w:val="22"/>
          <w:shd w:val="clear" w:color="auto" w:fill="FFFFFF"/>
        </w:rPr>
        <w:t> </w:t>
      </w:r>
      <w:hyperlink r:id="rId24" w:history="1">
        <w:r w:rsidRPr="001C7A9B">
          <w:rPr>
            <w:rStyle w:val="Lienhypertexte"/>
            <w:rFonts w:asciiTheme="majorHAnsi" w:hAnsiTheme="majorHAnsi" w:cs="Arial"/>
            <w:sz w:val="22"/>
            <w:szCs w:val="22"/>
            <w:bdr w:val="none" w:sz="0" w:space="0" w:color="auto" w:frame="1"/>
            <w:shd w:val="clear" w:color="auto" w:fill="FFFFFF"/>
          </w:rPr>
          <w:t>J. L. Battaglia</w:t>
        </w:r>
      </w:hyperlink>
      <w:r w:rsidRPr="001C7A9B">
        <w:rPr>
          <w:rFonts w:asciiTheme="majorHAnsi" w:hAnsiTheme="majorHAnsi" w:cs="Arial"/>
          <w:b/>
          <w:bCs/>
          <w:shd w:val="clear" w:color="auto" w:fill="FFFFFF"/>
        </w:rPr>
        <w:t>, ‘</w:t>
      </w:r>
      <w:r w:rsidRPr="001C7A9B">
        <w:rPr>
          <w:rFonts w:asciiTheme="majorHAnsi" w:hAnsiTheme="majorHAnsi" w:cs="Arial"/>
          <w:sz w:val="22"/>
          <w:szCs w:val="22"/>
        </w:rPr>
        <w:t xml:space="preserve">Mécanique des fluides Cours et exercices </w:t>
      </w:r>
      <w:proofErr w:type="spellStart"/>
      <w:r w:rsidRPr="001C7A9B">
        <w:rPr>
          <w:rFonts w:asciiTheme="majorHAnsi" w:hAnsiTheme="majorHAnsi" w:cs="Arial"/>
          <w:sz w:val="22"/>
          <w:szCs w:val="22"/>
        </w:rPr>
        <w:t>corrigés’Ed</w:t>
      </w:r>
      <w:proofErr w:type="spellEnd"/>
      <w:r w:rsidRPr="001C7A9B">
        <w:rPr>
          <w:rFonts w:asciiTheme="majorHAnsi" w:hAnsiTheme="majorHAnsi" w:cs="Arial"/>
          <w:sz w:val="22"/>
          <w:szCs w:val="22"/>
        </w:rPr>
        <w:t>. Dunod</w:t>
      </w:r>
    </w:p>
    <w:p w14:paraId="77E5FD66" w14:textId="77777777" w:rsidR="00522306" w:rsidRPr="001C7A9B" w:rsidRDefault="00522306">
      <w:pPr>
        <w:pStyle w:val="Paragraphedeliste"/>
        <w:numPr>
          <w:ilvl w:val="0"/>
          <w:numId w:val="52"/>
        </w:numPr>
        <w:spacing w:after="200" w:line="360" w:lineRule="auto"/>
        <w:jc w:val="both"/>
        <w:rPr>
          <w:rFonts w:asciiTheme="majorHAnsi" w:hAnsiTheme="majorHAnsi" w:cstheme="majorBidi"/>
          <w:sz w:val="22"/>
          <w:szCs w:val="22"/>
        </w:rPr>
      </w:pPr>
      <w:r w:rsidRPr="001C7A9B">
        <w:rPr>
          <w:rFonts w:asciiTheme="majorHAnsi" w:hAnsiTheme="majorHAnsi" w:cs="Arial"/>
        </w:rPr>
        <w:t xml:space="preserve">R. </w:t>
      </w:r>
      <w:proofErr w:type="spellStart"/>
      <w:r w:rsidRPr="001C7A9B">
        <w:rPr>
          <w:rFonts w:asciiTheme="majorHAnsi" w:hAnsiTheme="majorHAnsi" w:cs="Arial"/>
        </w:rPr>
        <w:t>Comolet</w:t>
      </w:r>
      <w:proofErr w:type="spellEnd"/>
      <w:r w:rsidRPr="001C7A9B">
        <w:rPr>
          <w:rFonts w:asciiTheme="majorHAnsi" w:hAnsiTheme="majorHAnsi" w:cs="Arial"/>
        </w:rPr>
        <w:t>, ‘Mécanique des fluides expérimentale’, Tome 1, 2 et 3, Ed. Masson et Cie.</w:t>
      </w:r>
    </w:p>
    <w:p w14:paraId="4D371D5A" w14:textId="77777777" w:rsidR="00522306" w:rsidRPr="001C7A9B" w:rsidRDefault="00522306">
      <w:pPr>
        <w:pStyle w:val="Paragraphedeliste"/>
        <w:numPr>
          <w:ilvl w:val="0"/>
          <w:numId w:val="52"/>
        </w:numPr>
        <w:jc w:val="both"/>
        <w:rPr>
          <w:rFonts w:asciiTheme="majorHAnsi" w:hAnsiTheme="majorHAnsi" w:cs="Arial"/>
          <w:lang w:val="en-US"/>
        </w:rPr>
      </w:pPr>
      <w:r w:rsidRPr="001C7A9B">
        <w:rPr>
          <w:rFonts w:asciiTheme="majorHAnsi" w:hAnsiTheme="majorHAnsi" w:cs="Arial"/>
        </w:rPr>
        <w:t xml:space="preserve">R. </w:t>
      </w:r>
      <w:proofErr w:type="spellStart"/>
      <w:r w:rsidRPr="001C7A9B">
        <w:rPr>
          <w:rFonts w:asciiTheme="majorHAnsi" w:hAnsiTheme="majorHAnsi" w:cs="Arial"/>
        </w:rPr>
        <w:t>Ouziaux</w:t>
      </w:r>
      <w:proofErr w:type="spellEnd"/>
      <w:r w:rsidRPr="001C7A9B">
        <w:rPr>
          <w:rFonts w:asciiTheme="majorHAnsi" w:hAnsiTheme="majorHAnsi" w:cs="Arial"/>
        </w:rPr>
        <w:t xml:space="preserve">, ‘Mécanique des fluides appliquée’, Ed. </w:t>
      </w:r>
      <w:proofErr w:type="spellStart"/>
      <w:r w:rsidRPr="001C7A9B">
        <w:rPr>
          <w:rFonts w:asciiTheme="majorHAnsi" w:hAnsiTheme="majorHAnsi" w:cs="Arial"/>
          <w:lang w:val="en-US"/>
        </w:rPr>
        <w:t>Dunod</w:t>
      </w:r>
      <w:proofErr w:type="spellEnd"/>
      <w:r w:rsidRPr="001C7A9B">
        <w:rPr>
          <w:rFonts w:asciiTheme="majorHAnsi" w:hAnsiTheme="majorHAnsi" w:cs="Arial"/>
          <w:lang w:val="en-US"/>
        </w:rPr>
        <w:t>, 1978</w:t>
      </w:r>
    </w:p>
    <w:p w14:paraId="566DE3BB" w14:textId="77777777" w:rsidR="00522306" w:rsidRPr="001C7A9B" w:rsidRDefault="00522306">
      <w:pPr>
        <w:pStyle w:val="Paragraphedeliste"/>
        <w:numPr>
          <w:ilvl w:val="0"/>
          <w:numId w:val="52"/>
        </w:numPr>
        <w:jc w:val="both"/>
        <w:rPr>
          <w:rFonts w:asciiTheme="majorHAnsi" w:hAnsiTheme="majorHAnsi" w:cs="Arial"/>
        </w:rPr>
      </w:pPr>
      <w:r w:rsidRPr="001C7A9B">
        <w:rPr>
          <w:rFonts w:asciiTheme="majorHAnsi" w:hAnsiTheme="majorHAnsi" w:cs="Arial"/>
          <w:lang w:val="en-US"/>
        </w:rPr>
        <w:t xml:space="preserve">B. R. Munson, D. F. Young, T. H. </w:t>
      </w:r>
      <w:proofErr w:type="spellStart"/>
      <w:r w:rsidRPr="001C7A9B">
        <w:rPr>
          <w:rFonts w:asciiTheme="majorHAnsi" w:hAnsiTheme="majorHAnsi" w:cs="Arial"/>
          <w:lang w:val="en-US"/>
        </w:rPr>
        <w:t>Okiishi</w:t>
      </w:r>
      <w:proofErr w:type="spellEnd"/>
      <w:r w:rsidRPr="001C7A9B">
        <w:rPr>
          <w:rFonts w:asciiTheme="majorHAnsi" w:hAnsiTheme="majorHAnsi" w:cs="Arial"/>
          <w:lang w:val="en-US"/>
        </w:rPr>
        <w:t xml:space="preserve">, ‘Fundamentals of fluid mechanics’, Wiley &amp; sons. </w:t>
      </w:r>
      <w:r w:rsidRPr="001C7A9B">
        <w:rPr>
          <w:rFonts w:asciiTheme="majorHAnsi" w:hAnsiTheme="majorHAnsi" w:cs="Arial"/>
        </w:rPr>
        <w:t xml:space="preserve">R. V. Gilles, ‘Mécanique des fluides et hydraulique : Cours et problèmes’, Série </w:t>
      </w:r>
      <w:proofErr w:type="spellStart"/>
      <w:r w:rsidRPr="001C7A9B">
        <w:rPr>
          <w:rFonts w:asciiTheme="majorHAnsi" w:hAnsiTheme="majorHAnsi" w:cs="Arial"/>
        </w:rPr>
        <w:t>Schaum</w:t>
      </w:r>
      <w:proofErr w:type="spellEnd"/>
      <w:r w:rsidRPr="001C7A9B">
        <w:rPr>
          <w:rFonts w:asciiTheme="majorHAnsi" w:hAnsiTheme="majorHAnsi" w:cs="Arial"/>
        </w:rPr>
        <w:t xml:space="preserve">, Mc </w:t>
      </w:r>
      <w:proofErr w:type="spellStart"/>
      <w:r w:rsidRPr="001C7A9B">
        <w:rPr>
          <w:rFonts w:asciiTheme="majorHAnsi" w:hAnsiTheme="majorHAnsi" w:cs="Arial"/>
        </w:rPr>
        <w:t>Graw</w:t>
      </w:r>
      <w:proofErr w:type="spellEnd"/>
      <w:r w:rsidRPr="001C7A9B">
        <w:rPr>
          <w:rFonts w:asciiTheme="majorHAnsi" w:hAnsiTheme="majorHAnsi" w:cs="Arial"/>
        </w:rPr>
        <w:t xml:space="preserve"> Hill, 1975. </w:t>
      </w:r>
    </w:p>
    <w:p w14:paraId="50C65533" w14:textId="77777777" w:rsidR="00522306" w:rsidRPr="001C7A9B" w:rsidRDefault="00522306" w:rsidP="00522306">
      <w:pPr>
        <w:pStyle w:val="Paragraphedeliste"/>
        <w:spacing w:after="200" w:line="360" w:lineRule="auto"/>
        <w:jc w:val="both"/>
        <w:rPr>
          <w:rFonts w:asciiTheme="majorHAnsi" w:hAnsiTheme="majorHAnsi" w:cstheme="majorBidi"/>
          <w:sz w:val="22"/>
          <w:szCs w:val="22"/>
        </w:rPr>
      </w:pPr>
    </w:p>
    <w:p w14:paraId="63BF5E51" w14:textId="77777777" w:rsidR="00522306" w:rsidRPr="001C7A9B" w:rsidRDefault="00522306" w:rsidP="00522306">
      <w:pPr>
        <w:rPr>
          <w:rFonts w:asciiTheme="majorHAnsi" w:hAnsiTheme="majorHAnsi"/>
        </w:rPr>
      </w:pPr>
    </w:p>
    <w:p w14:paraId="3F922CA2" w14:textId="77777777" w:rsidR="00522306" w:rsidRPr="001C7A9B" w:rsidRDefault="00522306" w:rsidP="00522306">
      <w:pPr>
        <w:spacing w:after="120" w:line="276" w:lineRule="auto"/>
        <w:jc w:val="both"/>
        <w:rPr>
          <w:rFonts w:asciiTheme="majorHAnsi" w:hAnsiTheme="majorHAnsi" w:cs="Arial"/>
          <w:b/>
        </w:rPr>
      </w:pPr>
      <w:r w:rsidRPr="001C7A9B">
        <w:rPr>
          <w:rFonts w:asciiTheme="majorHAnsi" w:hAnsiTheme="majorHAnsi" w:cs="Arial"/>
          <w:b/>
        </w:rPr>
        <w:br w:type="page"/>
      </w:r>
    </w:p>
    <w:p w14:paraId="65C70935"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14:paraId="1FB9259A"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14:paraId="1CE43547"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 xml:space="preserve">Mécanique rationnelle             </w:t>
      </w:r>
    </w:p>
    <w:p w14:paraId="79DC9E56"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14:paraId="1FB33644"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14:paraId="39358D45"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14:paraId="56795D3E" w14:textId="77777777" w:rsidR="00522306" w:rsidRPr="001C7A9B" w:rsidRDefault="00522306" w:rsidP="00522306">
      <w:pPr>
        <w:spacing w:after="100" w:afterAutospacing="1"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r w:rsidRPr="001C7A9B">
        <w:rPr>
          <w:rFonts w:asciiTheme="majorHAnsi" w:hAnsiTheme="majorHAnsi" w:cs="Arial"/>
          <w:u w:val="thick" w:color="F79646" w:themeColor="accent6"/>
        </w:rPr>
        <w:t> :</w:t>
      </w:r>
    </w:p>
    <w:p w14:paraId="08FAF0D0" w14:textId="77777777" w:rsidR="00522306" w:rsidRPr="001C7A9B" w:rsidRDefault="00522306" w:rsidP="00522306">
      <w:pPr>
        <w:spacing w:line="276" w:lineRule="auto"/>
        <w:jc w:val="both"/>
        <w:rPr>
          <w:rFonts w:asciiTheme="majorHAnsi" w:hAnsiTheme="majorHAnsi" w:cs="Arial"/>
        </w:rPr>
      </w:pPr>
      <w:r w:rsidRPr="001C7A9B">
        <w:rPr>
          <w:rFonts w:asciiTheme="majorHAnsi" w:hAnsiTheme="majorHAnsi" w:cs="Arial"/>
        </w:rPr>
        <w:t xml:space="preserve">L’étudiant sera en mesure de saisir la nature d’un problème (statique, cinématique ou dynamique) de mécanique du solide, il possèdera les outils lui permettant de résoudre le problème dans le cadre de la mécanique classique. Cette matière constitue un pré requis pour les matières : </w:t>
      </w:r>
      <w:proofErr w:type="gramStart"/>
      <w:r w:rsidRPr="001C7A9B">
        <w:rPr>
          <w:rFonts w:asciiTheme="majorHAnsi" w:hAnsiTheme="majorHAnsi" w:cs="Arial"/>
        </w:rPr>
        <w:t>RDM  et</w:t>
      </w:r>
      <w:proofErr w:type="gramEnd"/>
      <w:r w:rsidRPr="001C7A9B">
        <w:rPr>
          <w:rFonts w:asciiTheme="majorHAnsi" w:hAnsiTheme="majorHAnsi" w:cs="Arial"/>
        </w:rPr>
        <w:t xml:space="preserve"> la mécanique analytique.</w:t>
      </w:r>
    </w:p>
    <w:p w14:paraId="1DF51483" w14:textId="77777777" w:rsidR="00522306" w:rsidRPr="001C7A9B" w:rsidRDefault="00522306" w:rsidP="00522306">
      <w:pPr>
        <w:spacing w:line="276" w:lineRule="auto"/>
        <w:jc w:val="both"/>
        <w:rPr>
          <w:rFonts w:asciiTheme="majorHAnsi" w:hAnsiTheme="majorHAnsi" w:cs="Arial"/>
        </w:rPr>
      </w:pPr>
    </w:p>
    <w:p w14:paraId="5E209ADD" w14:textId="77777777" w:rsidR="00522306" w:rsidRPr="001C7A9B" w:rsidRDefault="00522306" w:rsidP="00522306">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 xml:space="preserve">Connaissances préalables recommandées </w:t>
      </w:r>
    </w:p>
    <w:p w14:paraId="23E1EFBF" w14:textId="77777777" w:rsidR="00522306" w:rsidRPr="001C7A9B" w:rsidRDefault="00522306" w:rsidP="00522306">
      <w:pPr>
        <w:spacing w:line="276" w:lineRule="auto"/>
        <w:jc w:val="both"/>
        <w:rPr>
          <w:rFonts w:asciiTheme="majorHAnsi" w:hAnsiTheme="majorHAnsi" w:cs="Arial"/>
        </w:rPr>
      </w:pPr>
      <w:r w:rsidRPr="001C7A9B">
        <w:rPr>
          <w:rFonts w:asciiTheme="majorHAnsi" w:hAnsiTheme="majorHAnsi" w:cs="Arial"/>
        </w:rPr>
        <w:t>L’étudiant devra assimiler préalablement la matière physique 1 qui traite la mécanique du point. Aussi, la matière mathématique 2 comporte des outils indispensables.</w:t>
      </w:r>
    </w:p>
    <w:p w14:paraId="2DB73599" w14:textId="77777777" w:rsidR="00522306" w:rsidRPr="001C7A9B" w:rsidRDefault="00522306" w:rsidP="00522306">
      <w:pPr>
        <w:jc w:val="center"/>
        <w:rPr>
          <w:rFonts w:asciiTheme="majorHAnsi" w:hAnsiTheme="majorHAnsi" w:cs="Arial"/>
          <w:b/>
          <w:bCs/>
          <w:u w:val="single"/>
        </w:rPr>
      </w:pPr>
    </w:p>
    <w:p w14:paraId="689005CC" w14:textId="77777777" w:rsidR="00522306" w:rsidRPr="001C7A9B" w:rsidRDefault="00522306" w:rsidP="00522306">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 </w:t>
      </w:r>
    </w:p>
    <w:p w14:paraId="783B4D6E" w14:textId="77777777" w:rsidR="00522306" w:rsidRPr="001C7A9B" w:rsidRDefault="00522306" w:rsidP="00522306">
      <w:pPr>
        <w:rPr>
          <w:rFonts w:asciiTheme="majorHAnsi" w:hAnsiTheme="majorHAnsi" w:cs="Arial"/>
          <w:b/>
          <w:bCs/>
          <w:u w:val="single"/>
        </w:rPr>
      </w:pPr>
    </w:p>
    <w:p w14:paraId="16166B80" w14:textId="77777777" w:rsidR="00522306" w:rsidRPr="001C7A9B" w:rsidRDefault="00522306" w:rsidP="00522306">
      <w:pPr>
        <w:rPr>
          <w:rFonts w:asciiTheme="majorHAnsi" w:hAnsiTheme="majorHAnsi" w:cs="Arial"/>
        </w:rPr>
      </w:pPr>
      <w:r w:rsidRPr="001C7A9B">
        <w:rPr>
          <w:rFonts w:asciiTheme="majorHAnsi" w:hAnsiTheme="majorHAnsi" w:cs="Arial"/>
          <w:b/>
          <w:bCs/>
        </w:rPr>
        <w:t>Chapitre 1 : Rappels mathématiques (éléments de calcul vectoriel).</w:t>
      </w:r>
      <w:r w:rsidRPr="001C7A9B">
        <w:rPr>
          <w:rFonts w:asciiTheme="majorHAnsi" w:hAnsiTheme="majorHAnsi" w:cs="Arial"/>
        </w:rPr>
        <w:tab/>
      </w:r>
      <w:r w:rsidRPr="001C7A9B">
        <w:rPr>
          <w:rFonts w:asciiTheme="majorHAnsi" w:hAnsiTheme="majorHAnsi" w:cs="Arial"/>
          <w:b/>
          <w:bCs/>
        </w:rPr>
        <w:t>1 semaine</w:t>
      </w:r>
    </w:p>
    <w:p w14:paraId="7526CEC2" w14:textId="77777777" w:rsidR="00522306" w:rsidRPr="001C7A9B" w:rsidRDefault="00522306" w:rsidP="00522306">
      <w:pPr>
        <w:rPr>
          <w:rFonts w:asciiTheme="majorHAnsi" w:hAnsiTheme="majorHAnsi" w:cs="Arial"/>
        </w:rPr>
      </w:pPr>
    </w:p>
    <w:p w14:paraId="6CD6F0B2" w14:textId="77777777" w:rsidR="00522306" w:rsidRPr="001C7A9B" w:rsidRDefault="00522306" w:rsidP="00522306">
      <w:pPr>
        <w:rPr>
          <w:rFonts w:asciiTheme="majorHAnsi" w:hAnsiTheme="majorHAnsi" w:cs="Arial"/>
          <w:b/>
          <w:bCs/>
        </w:rPr>
      </w:pPr>
      <w:r w:rsidRPr="001C7A9B">
        <w:rPr>
          <w:rFonts w:asciiTheme="majorHAnsi" w:hAnsiTheme="majorHAnsi" w:cs="Arial"/>
          <w:b/>
          <w:bCs/>
        </w:rPr>
        <w:t xml:space="preserve">Chapitre 2 :Généralités et définitions de base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2 semaines</w:t>
      </w:r>
    </w:p>
    <w:p w14:paraId="0CDCBF33" w14:textId="77777777" w:rsidR="00522306" w:rsidRPr="001C7A9B" w:rsidRDefault="00522306" w:rsidP="00522306">
      <w:pPr>
        <w:rPr>
          <w:rFonts w:asciiTheme="majorHAnsi" w:hAnsiTheme="majorHAnsi" w:cs="Arial"/>
          <w:b/>
          <w:bCs/>
        </w:rPr>
      </w:pPr>
      <w:r w:rsidRPr="001C7A9B">
        <w:rPr>
          <w:rFonts w:asciiTheme="majorHAnsi" w:hAnsiTheme="majorHAnsi" w:cs="Arial"/>
        </w:rPr>
        <w:t>2.1 Définition et sens physique de la force</w:t>
      </w:r>
    </w:p>
    <w:p w14:paraId="0B9FB59D" w14:textId="77777777" w:rsidR="00522306" w:rsidRPr="001C7A9B" w:rsidRDefault="00522306" w:rsidP="00522306">
      <w:pPr>
        <w:rPr>
          <w:rFonts w:asciiTheme="majorHAnsi" w:hAnsiTheme="majorHAnsi" w:cs="Arial"/>
          <w:b/>
          <w:bCs/>
        </w:rPr>
      </w:pPr>
      <w:r w:rsidRPr="001C7A9B">
        <w:rPr>
          <w:rFonts w:asciiTheme="majorHAnsi" w:hAnsiTheme="majorHAnsi" w:cs="Arial"/>
        </w:rPr>
        <w:t>2.2 Représentation mathématique de la force</w:t>
      </w:r>
    </w:p>
    <w:p w14:paraId="0906F05A" w14:textId="77777777" w:rsidR="00522306" w:rsidRPr="001C7A9B" w:rsidRDefault="00522306" w:rsidP="00522306">
      <w:pPr>
        <w:rPr>
          <w:rFonts w:asciiTheme="majorHAnsi" w:hAnsiTheme="majorHAnsi" w:cs="Arial"/>
          <w:b/>
          <w:bCs/>
        </w:rPr>
      </w:pPr>
      <w:r w:rsidRPr="001C7A9B">
        <w:rPr>
          <w:rFonts w:asciiTheme="majorHAnsi" w:hAnsiTheme="majorHAnsi" w:cs="Arial"/>
        </w:rPr>
        <w:t>2.3 Opérations sur la force (composition, décomposition, projection)</w:t>
      </w:r>
    </w:p>
    <w:p w14:paraId="6A3F5587" w14:textId="77777777" w:rsidR="00522306" w:rsidRPr="001C7A9B" w:rsidRDefault="00522306" w:rsidP="00522306">
      <w:pPr>
        <w:rPr>
          <w:rFonts w:asciiTheme="majorHAnsi" w:hAnsiTheme="majorHAnsi" w:cs="Arial"/>
          <w:b/>
          <w:bCs/>
        </w:rPr>
      </w:pPr>
      <w:r w:rsidRPr="001C7A9B">
        <w:rPr>
          <w:rFonts w:asciiTheme="majorHAnsi" w:hAnsiTheme="majorHAnsi" w:cs="Arial"/>
        </w:rPr>
        <w:t>2.4 Type de force : ponctuelle, linéique, surfacique, volumique</w:t>
      </w:r>
    </w:p>
    <w:p w14:paraId="1AC11C06" w14:textId="77777777" w:rsidR="00522306" w:rsidRPr="001C7A9B" w:rsidRDefault="00522306" w:rsidP="00522306">
      <w:pPr>
        <w:rPr>
          <w:rFonts w:asciiTheme="majorHAnsi" w:hAnsiTheme="majorHAnsi" w:cs="Arial"/>
          <w:b/>
          <w:bCs/>
        </w:rPr>
      </w:pPr>
      <w:r w:rsidRPr="001C7A9B">
        <w:rPr>
          <w:rFonts w:asciiTheme="majorHAnsi" w:hAnsiTheme="majorHAnsi" w:cs="Arial"/>
        </w:rPr>
        <w:t>2.5 Classification de forces : forces internes, forces externes.</w:t>
      </w:r>
    </w:p>
    <w:p w14:paraId="7D5CCEF1" w14:textId="77777777" w:rsidR="00522306" w:rsidRPr="001C7A9B" w:rsidRDefault="00522306" w:rsidP="00522306">
      <w:pPr>
        <w:rPr>
          <w:rFonts w:asciiTheme="majorHAnsi" w:hAnsiTheme="majorHAnsi" w:cs="Arial"/>
          <w:b/>
          <w:bCs/>
        </w:rPr>
      </w:pPr>
      <w:r w:rsidRPr="001C7A9B">
        <w:rPr>
          <w:rFonts w:asciiTheme="majorHAnsi" w:hAnsiTheme="majorHAnsi" w:cs="Arial"/>
        </w:rPr>
        <w:t>2.6 Modèles mécanique : le point matériel, le corps solide</w:t>
      </w:r>
    </w:p>
    <w:p w14:paraId="6C7BFFAA" w14:textId="77777777" w:rsidR="00522306" w:rsidRPr="001C7A9B" w:rsidRDefault="00522306" w:rsidP="00522306">
      <w:pPr>
        <w:rPr>
          <w:rFonts w:asciiTheme="majorHAnsi" w:hAnsiTheme="majorHAnsi" w:cs="Arial"/>
          <w:b/>
          <w:bCs/>
          <w:u w:val="single"/>
        </w:rPr>
      </w:pPr>
    </w:p>
    <w:p w14:paraId="6C0C105F" w14:textId="77777777" w:rsidR="00522306" w:rsidRPr="001C7A9B" w:rsidRDefault="00522306" w:rsidP="00522306">
      <w:pPr>
        <w:rPr>
          <w:rFonts w:asciiTheme="majorHAnsi" w:hAnsiTheme="majorHAnsi" w:cs="Arial"/>
        </w:rPr>
      </w:pPr>
      <w:r w:rsidRPr="001C7A9B">
        <w:rPr>
          <w:rFonts w:asciiTheme="majorHAnsi" w:hAnsiTheme="majorHAnsi" w:cs="Arial"/>
          <w:b/>
          <w:bCs/>
        </w:rPr>
        <w:t xml:space="preserve">Chapitre 3 : Statique.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25DCF0D8" w14:textId="77777777" w:rsidR="00522306" w:rsidRPr="001C7A9B" w:rsidRDefault="00522306" w:rsidP="00522306">
      <w:pPr>
        <w:rPr>
          <w:rFonts w:asciiTheme="majorHAnsi" w:hAnsiTheme="majorHAnsi" w:cs="Arial"/>
        </w:rPr>
      </w:pPr>
      <w:r w:rsidRPr="001C7A9B">
        <w:rPr>
          <w:rFonts w:asciiTheme="majorHAnsi" w:hAnsiTheme="majorHAnsi" w:cs="Arial"/>
        </w:rPr>
        <w:t>3.1 Axiomes de la statique</w:t>
      </w:r>
    </w:p>
    <w:p w14:paraId="28104A57" w14:textId="77777777" w:rsidR="00522306" w:rsidRPr="001C7A9B" w:rsidRDefault="00522306" w:rsidP="00522306">
      <w:pPr>
        <w:rPr>
          <w:rFonts w:asciiTheme="majorHAnsi" w:hAnsiTheme="majorHAnsi" w:cs="Arial"/>
        </w:rPr>
      </w:pPr>
      <w:r w:rsidRPr="001C7A9B">
        <w:rPr>
          <w:rFonts w:asciiTheme="majorHAnsi" w:hAnsiTheme="majorHAnsi" w:cs="Arial"/>
        </w:rPr>
        <w:t>3.2 Liaisons, appuis et réactions</w:t>
      </w:r>
    </w:p>
    <w:p w14:paraId="1400A41B" w14:textId="77777777" w:rsidR="00522306" w:rsidRPr="001C7A9B" w:rsidRDefault="00522306" w:rsidP="00522306">
      <w:pPr>
        <w:rPr>
          <w:rFonts w:asciiTheme="majorHAnsi" w:hAnsiTheme="majorHAnsi" w:cs="Arial"/>
        </w:rPr>
      </w:pPr>
      <w:r w:rsidRPr="001C7A9B">
        <w:rPr>
          <w:rFonts w:asciiTheme="majorHAnsi" w:hAnsiTheme="majorHAnsi" w:cs="Arial"/>
        </w:rPr>
        <w:t>3.3 Axiome des liaisons</w:t>
      </w:r>
    </w:p>
    <w:p w14:paraId="77A451A2" w14:textId="77777777" w:rsidR="00522306" w:rsidRPr="001C7A9B" w:rsidRDefault="00522306" w:rsidP="00522306">
      <w:pPr>
        <w:rPr>
          <w:rFonts w:asciiTheme="majorHAnsi" w:hAnsiTheme="majorHAnsi" w:cs="Arial"/>
        </w:rPr>
      </w:pPr>
      <w:r w:rsidRPr="001C7A9B">
        <w:rPr>
          <w:rFonts w:asciiTheme="majorHAnsi" w:hAnsiTheme="majorHAnsi" w:cs="Arial"/>
        </w:rPr>
        <w:t>3.4 Conditions d’équilibre :</w:t>
      </w:r>
    </w:p>
    <w:p w14:paraId="75DCAC09" w14:textId="77777777" w:rsidR="00522306" w:rsidRPr="001C7A9B" w:rsidRDefault="00522306" w:rsidP="00522306">
      <w:pPr>
        <w:rPr>
          <w:rFonts w:asciiTheme="majorHAnsi" w:hAnsiTheme="majorHAnsi" w:cs="Arial"/>
        </w:rPr>
      </w:pPr>
      <w:r w:rsidRPr="001C7A9B">
        <w:rPr>
          <w:rFonts w:asciiTheme="majorHAnsi" w:hAnsiTheme="majorHAnsi" w:cs="Arial"/>
        </w:rPr>
        <w:t>3.4.1 Forces concourantes</w:t>
      </w:r>
    </w:p>
    <w:p w14:paraId="2DC0BC99" w14:textId="77777777" w:rsidR="00522306" w:rsidRPr="001C7A9B" w:rsidRDefault="00522306" w:rsidP="00522306">
      <w:pPr>
        <w:rPr>
          <w:rFonts w:asciiTheme="majorHAnsi" w:hAnsiTheme="majorHAnsi" w:cs="Arial"/>
        </w:rPr>
      </w:pPr>
      <w:r w:rsidRPr="001C7A9B">
        <w:rPr>
          <w:rFonts w:asciiTheme="majorHAnsi" w:hAnsiTheme="majorHAnsi" w:cs="Arial"/>
        </w:rPr>
        <w:t>3.4.2 Forces parallèles</w:t>
      </w:r>
    </w:p>
    <w:p w14:paraId="560FFFA4" w14:textId="77777777" w:rsidR="00522306" w:rsidRPr="001C7A9B" w:rsidRDefault="00522306" w:rsidP="00522306">
      <w:pPr>
        <w:rPr>
          <w:rFonts w:asciiTheme="majorHAnsi" w:hAnsiTheme="majorHAnsi" w:cs="Arial"/>
        </w:rPr>
      </w:pPr>
      <w:r w:rsidRPr="001C7A9B">
        <w:rPr>
          <w:rFonts w:asciiTheme="majorHAnsi" w:hAnsiTheme="majorHAnsi" w:cs="Arial"/>
        </w:rPr>
        <w:t>3.4.3 Forces planes</w:t>
      </w:r>
    </w:p>
    <w:p w14:paraId="3ECF0A0C" w14:textId="77777777" w:rsidR="00522306" w:rsidRPr="001C7A9B" w:rsidRDefault="00522306" w:rsidP="00522306">
      <w:pPr>
        <w:rPr>
          <w:rFonts w:asciiTheme="majorHAnsi" w:hAnsiTheme="majorHAnsi" w:cs="Arial"/>
          <w:b/>
          <w:bCs/>
          <w:u w:val="single"/>
        </w:rPr>
      </w:pPr>
    </w:p>
    <w:p w14:paraId="27C1558A" w14:textId="77777777" w:rsidR="00522306" w:rsidRPr="001C7A9B" w:rsidRDefault="00522306" w:rsidP="00522306">
      <w:pPr>
        <w:rPr>
          <w:rFonts w:asciiTheme="majorHAnsi" w:hAnsiTheme="majorHAnsi" w:cs="Arial"/>
        </w:rPr>
      </w:pPr>
      <w:r w:rsidRPr="001C7A9B">
        <w:rPr>
          <w:rFonts w:asciiTheme="majorHAnsi" w:hAnsiTheme="majorHAnsi" w:cs="Arial"/>
          <w:b/>
          <w:bCs/>
        </w:rPr>
        <w:t xml:space="preserve">Chapitre 4 : cinématique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3EFB472E" w14:textId="77777777" w:rsidR="00522306" w:rsidRPr="001C7A9B" w:rsidRDefault="00522306" w:rsidP="00522306">
      <w:pPr>
        <w:rPr>
          <w:rFonts w:asciiTheme="majorHAnsi" w:hAnsiTheme="majorHAnsi" w:cs="Arial"/>
        </w:rPr>
      </w:pPr>
      <w:r w:rsidRPr="001C7A9B">
        <w:rPr>
          <w:rFonts w:asciiTheme="majorHAnsi" w:hAnsiTheme="majorHAnsi" w:cs="Arial"/>
        </w:rPr>
        <w:t>4.1 Rappels succinct sur les quantités cinématiques pour un point matériel.</w:t>
      </w:r>
    </w:p>
    <w:p w14:paraId="48E68474" w14:textId="77777777" w:rsidR="00522306" w:rsidRPr="001C7A9B" w:rsidRDefault="00522306" w:rsidP="00522306">
      <w:pPr>
        <w:rPr>
          <w:rFonts w:asciiTheme="majorHAnsi" w:hAnsiTheme="majorHAnsi" w:cs="Arial"/>
        </w:rPr>
      </w:pPr>
      <w:r w:rsidRPr="001C7A9B">
        <w:rPr>
          <w:rFonts w:asciiTheme="majorHAnsi" w:hAnsiTheme="majorHAnsi" w:cs="Arial"/>
        </w:rPr>
        <w:t>4.2 Cinématique du corps solide</w:t>
      </w:r>
    </w:p>
    <w:p w14:paraId="4E7440B0" w14:textId="77777777" w:rsidR="00522306" w:rsidRPr="001C7A9B" w:rsidRDefault="00522306" w:rsidP="00522306">
      <w:pPr>
        <w:rPr>
          <w:rFonts w:asciiTheme="majorHAnsi" w:hAnsiTheme="majorHAnsi" w:cs="Arial"/>
        </w:rPr>
      </w:pPr>
      <w:r w:rsidRPr="001C7A9B">
        <w:rPr>
          <w:rFonts w:asciiTheme="majorHAnsi" w:hAnsiTheme="majorHAnsi" w:cs="Arial"/>
        </w:rPr>
        <w:t>4.2.1 Mouvement de translation</w:t>
      </w:r>
    </w:p>
    <w:p w14:paraId="5CE28504" w14:textId="77777777" w:rsidR="00522306" w:rsidRPr="001C7A9B" w:rsidRDefault="00522306" w:rsidP="00522306">
      <w:pPr>
        <w:rPr>
          <w:rFonts w:asciiTheme="majorHAnsi" w:hAnsiTheme="majorHAnsi" w:cs="Arial"/>
        </w:rPr>
      </w:pPr>
      <w:r w:rsidRPr="001C7A9B">
        <w:rPr>
          <w:rFonts w:asciiTheme="majorHAnsi" w:hAnsiTheme="majorHAnsi" w:cs="Arial"/>
        </w:rPr>
        <w:t>4.2.2 Mouvement de rotation autour d’un axe fixe</w:t>
      </w:r>
    </w:p>
    <w:p w14:paraId="7915C590" w14:textId="77777777" w:rsidR="00522306" w:rsidRPr="001C7A9B" w:rsidRDefault="00522306" w:rsidP="00522306">
      <w:pPr>
        <w:rPr>
          <w:rFonts w:asciiTheme="majorHAnsi" w:hAnsiTheme="majorHAnsi" w:cs="Arial"/>
        </w:rPr>
      </w:pPr>
      <w:r w:rsidRPr="001C7A9B">
        <w:rPr>
          <w:rFonts w:asciiTheme="majorHAnsi" w:hAnsiTheme="majorHAnsi" w:cs="Arial"/>
        </w:rPr>
        <w:t>4.2.3 Mouvement plan</w:t>
      </w:r>
    </w:p>
    <w:p w14:paraId="534920B8" w14:textId="77777777" w:rsidR="00522306" w:rsidRPr="001C7A9B" w:rsidRDefault="00522306" w:rsidP="00522306">
      <w:pPr>
        <w:rPr>
          <w:rFonts w:asciiTheme="majorHAnsi" w:hAnsiTheme="majorHAnsi" w:cs="Arial"/>
        </w:rPr>
      </w:pPr>
      <w:r w:rsidRPr="001C7A9B">
        <w:rPr>
          <w:rFonts w:asciiTheme="majorHAnsi" w:hAnsiTheme="majorHAnsi" w:cs="Arial"/>
        </w:rPr>
        <w:t>4.2.4 Mouvement composé.</w:t>
      </w:r>
    </w:p>
    <w:p w14:paraId="377912FA" w14:textId="77777777" w:rsidR="00522306" w:rsidRPr="001C7A9B" w:rsidRDefault="00522306" w:rsidP="00522306">
      <w:pPr>
        <w:rPr>
          <w:rFonts w:asciiTheme="majorHAnsi" w:hAnsiTheme="majorHAnsi" w:cs="Arial"/>
          <w:b/>
          <w:bCs/>
          <w:u w:val="single"/>
        </w:rPr>
      </w:pPr>
    </w:p>
    <w:p w14:paraId="3AD9DC62" w14:textId="77777777" w:rsidR="00522306" w:rsidRPr="001C7A9B" w:rsidRDefault="00522306" w:rsidP="00522306">
      <w:pPr>
        <w:rPr>
          <w:rFonts w:asciiTheme="majorHAnsi" w:hAnsiTheme="majorHAnsi" w:cs="Arial"/>
          <w:b/>
          <w:bCs/>
        </w:rPr>
      </w:pPr>
    </w:p>
    <w:p w14:paraId="52E87417" w14:textId="77777777" w:rsidR="00522306" w:rsidRPr="001C7A9B" w:rsidRDefault="00522306" w:rsidP="00522306">
      <w:pPr>
        <w:rPr>
          <w:rFonts w:asciiTheme="majorHAnsi" w:hAnsiTheme="majorHAnsi" w:cs="Arial"/>
          <w:b/>
          <w:bCs/>
        </w:rPr>
      </w:pPr>
      <w:r w:rsidRPr="001C7A9B">
        <w:rPr>
          <w:rFonts w:asciiTheme="majorHAnsi" w:hAnsiTheme="majorHAnsi" w:cs="Arial"/>
          <w:b/>
          <w:bCs/>
        </w:rPr>
        <w:t xml:space="preserve">Chapitre 5 : Géométrie de masse.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3ABA840D"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 xml:space="preserve">5.1 Masse d’un système matériel </w:t>
      </w:r>
    </w:p>
    <w:p w14:paraId="2068BD91"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lastRenderedPageBreak/>
        <w:t xml:space="preserve">5.1.1 Système continu </w:t>
      </w:r>
    </w:p>
    <w:p w14:paraId="6D3D2B28"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 xml:space="preserve">5.1.2. Système discret </w:t>
      </w:r>
    </w:p>
    <w:p w14:paraId="5EAD824F"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5.2 Formulation intégrale du centre de masse</w:t>
      </w:r>
    </w:p>
    <w:p w14:paraId="416CF661"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5.2.1. Définitions (cas linéaire, surfacique et volumique)</w:t>
      </w:r>
    </w:p>
    <w:p w14:paraId="0C34AD60"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5.2.2 Formulation discrète du centre de masse</w:t>
      </w:r>
    </w:p>
    <w:p w14:paraId="5BEBEFF3"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5.2.3 Théorèmes de GULDIN</w:t>
      </w:r>
    </w:p>
    <w:p w14:paraId="05612056"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 xml:space="preserve">5.3. Moment et produit d’inertie de solides </w:t>
      </w:r>
    </w:p>
    <w:p w14:paraId="7A223BA9"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 xml:space="preserve">5.4. Tenseur d’inertie d’un solide </w:t>
      </w:r>
    </w:p>
    <w:p w14:paraId="0E57B9FC"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5.4.1 Cas particuliers</w:t>
      </w:r>
    </w:p>
    <w:p w14:paraId="5686A820"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 xml:space="preserve">5.42 Axes Principaux d’inertie </w:t>
      </w:r>
    </w:p>
    <w:p w14:paraId="06ECBA95"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5.5. Théorème d’</w:t>
      </w:r>
      <w:proofErr w:type="spellStart"/>
      <w:r w:rsidRPr="001C7A9B">
        <w:rPr>
          <w:rFonts w:asciiTheme="majorHAnsi" w:hAnsiTheme="majorHAnsi" w:cs="Arial"/>
          <w:bCs/>
        </w:rPr>
        <w:t>Huyghens</w:t>
      </w:r>
      <w:proofErr w:type="spellEnd"/>
      <w:r w:rsidRPr="001C7A9B">
        <w:rPr>
          <w:rFonts w:asciiTheme="majorHAnsi" w:hAnsiTheme="majorHAnsi" w:cs="Arial"/>
          <w:bCs/>
        </w:rPr>
        <w:t xml:space="preserve"> </w:t>
      </w:r>
    </w:p>
    <w:p w14:paraId="42BE8945" w14:textId="77777777" w:rsidR="00522306" w:rsidRPr="001C7A9B" w:rsidRDefault="00522306" w:rsidP="00522306">
      <w:pPr>
        <w:autoSpaceDE w:val="0"/>
        <w:autoSpaceDN w:val="0"/>
        <w:adjustRightInd w:val="0"/>
        <w:rPr>
          <w:rFonts w:asciiTheme="majorHAnsi" w:hAnsiTheme="majorHAnsi" w:cs="Arial"/>
          <w:bCs/>
        </w:rPr>
      </w:pPr>
      <w:r w:rsidRPr="001C7A9B">
        <w:rPr>
          <w:rFonts w:asciiTheme="majorHAnsi" w:hAnsiTheme="majorHAnsi" w:cs="Arial"/>
          <w:bCs/>
        </w:rPr>
        <w:t>5.6. Moment d’inertie de solides par rapport à un axe quelconque.</w:t>
      </w:r>
    </w:p>
    <w:p w14:paraId="22A4FD2D" w14:textId="77777777" w:rsidR="00522306" w:rsidRPr="001C7A9B" w:rsidRDefault="00522306" w:rsidP="00522306">
      <w:pPr>
        <w:rPr>
          <w:rFonts w:asciiTheme="majorHAnsi" w:hAnsiTheme="majorHAnsi" w:cs="Arial"/>
        </w:rPr>
      </w:pPr>
    </w:p>
    <w:p w14:paraId="2E916A69" w14:textId="77777777" w:rsidR="00522306" w:rsidRPr="001C7A9B" w:rsidRDefault="00522306" w:rsidP="00522306">
      <w:pPr>
        <w:rPr>
          <w:rFonts w:asciiTheme="majorHAnsi" w:hAnsiTheme="majorHAnsi" w:cs="Arial"/>
          <w:b/>
          <w:bCs/>
        </w:rPr>
      </w:pPr>
      <w:r w:rsidRPr="001C7A9B">
        <w:rPr>
          <w:rFonts w:asciiTheme="majorHAnsi" w:hAnsiTheme="majorHAnsi" w:cs="Arial"/>
          <w:b/>
          <w:bCs/>
        </w:rPr>
        <w:t xml:space="preserve">Chapitre 6 : Dynamique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1BAC076D" w14:textId="77777777" w:rsidR="00522306" w:rsidRPr="001C7A9B" w:rsidRDefault="00522306" w:rsidP="00522306">
      <w:pPr>
        <w:rPr>
          <w:rFonts w:asciiTheme="majorHAnsi" w:hAnsiTheme="majorHAnsi" w:cs="Arial"/>
        </w:rPr>
      </w:pPr>
      <w:r w:rsidRPr="001C7A9B">
        <w:rPr>
          <w:rFonts w:asciiTheme="majorHAnsi" w:hAnsiTheme="majorHAnsi" w:cs="Arial"/>
        </w:rPr>
        <w:t>6.1 Bref rappels sur les quantités dynamiques pour un point matériel.</w:t>
      </w:r>
    </w:p>
    <w:p w14:paraId="31A5ACCD" w14:textId="77777777" w:rsidR="00522306" w:rsidRPr="001C7A9B" w:rsidRDefault="00522306" w:rsidP="00522306">
      <w:pPr>
        <w:rPr>
          <w:rFonts w:asciiTheme="majorHAnsi" w:hAnsiTheme="majorHAnsi" w:cs="Arial"/>
        </w:rPr>
      </w:pPr>
      <w:r w:rsidRPr="001C7A9B">
        <w:rPr>
          <w:rFonts w:asciiTheme="majorHAnsi" w:hAnsiTheme="majorHAnsi" w:cs="Arial"/>
        </w:rPr>
        <w:t>6.2 Élément de cinétique du corps rigide :</w:t>
      </w:r>
    </w:p>
    <w:p w14:paraId="3BE303E6" w14:textId="77777777" w:rsidR="00522306" w:rsidRPr="001C7A9B" w:rsidRDefault="00522306" w:rsidP="00522306">
      <w:pPr>
        <w:rPr>
          <w:rFonts w:asciiTheme="majorHAnsi" w:hAnsiTheme="majorHAnsi" w:cs="Arial"/>
        </w:rPr>
      </w:pPr>
      <w:r w:rsidRPr="001C7A9B">
        <w:rPr>
          <w:rFonts w:asciiTheme="majorHAnsi" w:hAnsiTheme="majorHAnsi" w:cs="Arial"/>
        </w:rPr>
        <w:t>6.2.1 Quantité de mouvement</w:t>
      </w:r>
    </w:p>
    <w:p w14:paraId="0F1956B7" w14:textId="77777777" w:rsidR="00522306" w:rsidRPr="001C7A9B" w:rsidRDefault="00522306" w:rsidP="00522306">
      <w:pPr>
        <w:rPr>
          <w:rFonts w:asciiTheme="majorHAnsi" w:hAnsiTheme="majorHAnsi" w:cs="Arial"/>
        </w:rPr>
      </w:pPr>
      <w:r w:rsidRPr="001C7A9B">
        <w:rPr>
          <w:rFonts w:asciiTheme="majorHAnsi" w:hAnsiTheme="majorHAnsi" w:cs="Arial"/>
        </w:rPr>
        <w:t>6.2.2 Moment cinétique</w:t>
      </w:r>
    </w:p>
    <w:p w14:paraId="5A205AE2" w14:textId="77777777" w:rsidR="00522306" w:rsidRPr="001C7A9B" w:rsidRDefault="00522306" w:rsidP="00522306">
      <w:pPr>
        <w:rPr>
          <w:rFonts w:asciiTheme="majorHAnsi" w:hAnsiTheme="majorHAnsi" w:cs="Arial"/>
        </w:rPr>
      </w:pPr>
      <w:r w:rsidRPr="001C7A9B">
        <w:rPr>
          <w:rFonts w:asciiTheme="majorHAnsi" w:hAnsiTheme="majorHAnsi" w:cs="Arial"/>
        </w:rPr>
        <w:t>6.2.3 Énergie cinétique</w:t>
      </w:r>
    </w:p>
    <w:p w14:paraId="264B76FB" w14:textId="77777777" w:rsidR="00522306" w:rsidRPr="001C7A9B" w:rsidRDefault="00522306" w:rsidP="00522306">
      <w:pPr>
        <w:rPr>
          <w:rFonts w:asciiTheme="majorHAnsi" w:hAnsiTheme="majorHAnsi" w:cs="Arial"/>
        </w:rPr>
      </w:pPr>
      <w:r w:rsidRPr="001C7A9B">
        <w:rPr>
          <w:rFonts w:asciiTheme="majorHAnsi" w:hAnsiTheme="majorHAnsi" w:cs="Arial"/>
        </w:rPr>
        <w:t>6.3 Équation de la dynamique pour un corps solide</w:t>
      </w:r>
    </w:p>
    <w:p w14:paraId="38203DB9" w14:textId="77777777" w:rsidR="00522306" w:rsidRPr="001C7A9B" w:rsidRDefault="00522306" w:rsidP="00522306">
      <w:pPr>
        <w:rPr>
          <w:rFonts w:asciiTheme="majorHAnsi" w:hAnsiTheme="majorHAnsi" w:cs="Arial"/>
        </w:rPr>
      </w:pPr>
      <w:r w:rsidRPr="001C7A9B">
        <w:rPr>
          <w:rFonts w:asciiTheme="majorHAnsi" w:hAnsiTheme="majorHAnsi" w:cs="Arial"/>
        </w:rPr>
        <w:t xml:space="preserve">6.4 Théorème du moment cinétique </w:t>
      </w:r>
    </w:p>
    <w:p w14:paraId="47ECA112" w14:textId="77777777" w:rsidR="00522306" w:rsidRPr="001C7A9B" w:rsidRDefault="00522306" w:rsidP="00522306">
      <w:pPr>
        <w:rPr>
          <w:rFonts w:asciiTheme="majorHAnsi" w:hAnsiTheme="majorHAnsi" w:cs="Arial"/>
        </w:rPr>
      </w:pPr>
      <w:r w:rsidRPr="001C7A9B">
        <w:rPr>
          <w:rFonts w:asciiTheme="majorHAnsi" w:hAnsiTheme="majorHAnsi" w:cs="Arial"/>
        </w:rPr>
        <w:t>6.5 Théorème de l’énergie cinétique</w:t>
      </w:r>
    </w:p>
    <w:p w14:paraId="5BEC1896" w14:textId="77777777" w:rsidR="00522306" w:rsidRPr="001C7A9B" w:rsidRDefault="00522306" w:rsidP="00522306">
      <w:pPr>
        <w:rPr>
          <w:rFonts w:asciiTheme="majorHAnsi" w:hAnsiTheme="majorHAnsi" w:cs="Arial"/>
        </w:rPr>
      </w:pPr>
      <w:r w:rsidRPr="001C7A9B">
        <w:rPr>
          <w:rFonts w:asciiTheme="majorHAnsi" w:hAnsiTheme="majorHAnsi" w:cs="Arial"/>
        </w:rPr>
        <w:t>6.6 Applications :</w:t>
      </w:r>
    </w:p>
    <w:p w14:paraId="0B7825A9" w14:textId="77777777" w:rsidR="00522306" w:rsidRPr="001C7A9B" w:rsidRDefault="00522306" w:rsidP="00522306">
      <w:pPr>
        <w:rPr>
          <w:rFonts w:asciiTheme="majorHAnsi" w:hAnsiTheme="majorHAnsi" w:cs="Arial"/>
        </w:rPr>
      </w:pPr>
      <w:r w:rsidRPr="001C7A9B">
        <w:rPr>
          <w:rFonts w:asciiTheme="majorHAnsi" w:hAnsiTheme="majorHAnsi" w:cs="Arial"/>
        </w:rPr>
        <w:t>6.6.1 Cas de translation pure</w:t>
      </w:r>
    </w:p>
    <w:p w14:paraId="1B497ED7" w14:textId="77777777" w:rsidR="00522306" w:rsidRPr="001C7A9B" w:rsidRDefault="00522306" w:rsidP="00522306">
      <w:pPr>
        <w:rPr>
          <w:rFonts w:asciiTheme="majorHAnsi" w:hAnsiTheme="majorHAnsi" w:cs="Arial"/>
        </w:rPr>
      </w:pPr>
      <w:r w:rsidRPr="001C7A9B">
        <w:rPr>
          <w:rFonts w:asciiTheme="majorHAnsi" w:hAnsiTheme="majorHAnsi" w:cs="Arial"/>
        </w:rPr>
        <w:t>6.6.2 Cas de rotation autour d’un axe fixe</w:t>
      </w:r>
    </w:p>
    <w:p w14:paraId="6D93CBA7" w14:textId="77777777" w:rsidR="00522306" w:rsidRPr="001C7A9B" w:rsidRDefault="00522306" w:rsidP="00522306">
      <w:pPr>
        <w:rPr>
          <w:rFonts w:asciiTheme="majorHAnsi" w:hAnsiTheme="majorHAnsi" w:cs="Arial"/>
        </w:rPr>
      </w:pPr>
      <w:r w:rsidRPr="001C7A9B">
        <w:rPr>
          <w:rFonts w:asciiTheme="majorHAnsi" w:hAnsiTheme="majorHAnsi" w:cs="Arial"/>
        </w:rPr>
        <w:t>6.6.3 Cas combiné de translation et de rotation.</w:t>
      </w:r>
    </w:p>
    <w:p w14:paraId="59F8C5CB" w14:textId="77777777" w:rsidR="00522306" w:rsidRPr="001C7A9B" w:rsidRDefault="00522306" w:rsidP="00522306">
      <w:pPr>
        <w:spacing w:line="276" w:lineRule="auto"/>
        <w:jc w:val="both"/>
        <w:rPr>
          <w:rFonts w:asciiTheme="majorHAnsi" w:hAnsiTheme="majorHAnsi" w:cs="Arial"/>
          <w:b/>
        </w:rPr>
      </w:pPr>
    </w:p>
    <w:p w14:paraId="37C8EDF7"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contrôle continu : 40%; Examen final : 60%.</w:t>
      </w:r>
    </w:p>
    <w:p w14:paraId="325DE1D1" w14:textId="77777777" w:rsidR="00522306" w:rsidRPr="001C7A9B" w:rsidRDefault="00522306" w:rsidP="00522306">
      <w:pPr>
        <w:spacing w:line="276" w:lineRule="auto"/>
        <w:jc w:val="both"/>
        <w:rPr>
          <w:rFonts w:asciiTheme="majorHAnsi" w:hAnsiTheme="majorHAnsi" w:cs="Arial"/>
          <w:b/>
        </w:rPr>
      </w:pPr>
    </w:p>
    <w:p w14:paraId="56ACD488" w14:textId="77777777" w:rsidR="00522306" w:rsidRPr="001C7A9B" w:rsidRDefault="00522306" w:rsidP="00522306">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14:paraId="3F625BCB" w14:textId="77777777" w:rsidR="00522306" w:rsidRPr="001C7A9B" w:rsidRDefault="00522306" w:rsidP="00522306">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14:paraId="3B685449" w14:textId="77777777" w:rsidR="00522306" w:rsidRPr="001C7A9B" w:rsidRDefault="00522306" w:rsidP="00522306">
      <w:pPr>
        <w:rPr>
          <w:rFonts w:asciiTheme="majorHAnsi" w:hAnsiTheme="majorHAnsi" w:cs="Arial"/>
        </w:rPr>
      </w:pPr>
    </w:p>
    <w:p w14:paraId="2C7650AF" w14:textId="77777777" w:rsidR="00522306" w:rsidRPr="001C7A9B" w:rsidRDefault="00522306" w:rsidP="00522306">
      <w:pPr>
        <w:rPr>
          <w:rFonts w:asciiTheme="majorHAnsi" w:hAnsiTheme="majorHAnsi" w:cs="Arial"/>
          <w:lang w:eastAsia="en-US"/>
        </w:rPr>
      </w:pPr>
      <w:r w:rsidRPr="001C7A9B">
        <w:rPr>
          <w:rFonts w:asciiTheme="majorHAnsi" w:hAnsiTheme="majorHAnsi" w:cs="Arial"/>
        </w:rPr>
        <w:t xml:space="preserve">1.  Éléments de Mécanique rationnelle.        S. </w:t>
      </w:r>
      <w:proofErr w:type="spellStart"/>
      <w:r w:rsidRPr="001C7A9B">
        <w:rPr>
          <w:rFonts w:asciiTheme="majorHAnsi" w:hAnsiTheme="majorHAnsi" w:cs="Arial"/>
        </w:rPr>
        <w:t>Targ</w:t>
      </w:r>
      <w:proofErr w:type="spellEnd"/>
      <w:r w:rsidRPr="001C7A9B">
        <w:rPr>
          <w:rFonts w:asciiTheme="majorHAnsi" w:hAnsiTheme="majorHAnsi" w:cs="Arial"/>
        </w:rPr>
        <w:t xml:space="preserve">.  Editions Mir Moscou </w:t>
      </w:r>
    </w:p>
    <w:p w14:paraId="52020D15" w14:textId="77777777" w:rsidR="00522306" w:rsidRPr="001C7A9B" w:rsidRDefault="00522306" w:rsidP="00522306">
      <w:pPr>
        <w:rPr>
          <w:rFonts w:asciiTheme="majorHAnsi" w:hAnsiTheme="majorHAnsi" w:cs="Arial"/>
          <w:lang w:val="en-US" w:eastAsia="fr-FR"/>
        </w:rPr>
      </w:pPr>
      <w:r>
        <w:rPr>
          <w:rFonts w:asciiTheme="majorHAnsi" w:hAnsiTheme="majorHAnsi" w:cs="Arial"/>
          <w:lang w:eastAsia="en-US"/>
        </w:rPr>
        <w:t xml:space="preserve">2. Mécanique à l'usage des </w:t>
      </w:r>
      <w:r w:rsidRPr="001C7A9B">
        <w:rPr>
          <w:rFonts w:asciiTheme="majorHAnsi" w:hAnsiTheme="majorHAnsi" w:cs="Arial"/>
          <w:lang w:eastAsia="en-US"/>
        </w:rPr>
        <w:t xml:space="preserve">ingénieurs.  </w:t>
      </w:r>
      <w:r w:rsidRPr="001C7A9B">
        <w:rPr>
          <w:rFonts w:asciiTheme="majorHAnsi" w:hAnsiTheme="majorHAnsi" w:cs="Arial"/>
          <w:lang w:val="en-US" w:eastAsia="en-US"/>
        </w:rPr>
        <w:t>STATIQUE. Edition Russell</w:t>
      </w:r>
      <w:r w:rsidRPr="001C7A9B">
        <w:rPr>
          <w:rFonts w:asciiTheme="majorHAnsi" w:hAnsiTheme="majorHAnsi" w:cs="Arial"/>
          <w:lang w:val="en-US"/>
        </w:rPr>
        <w:t xml:space="preserve">.  </w:t>
      </w:r>
      <w:r w:rsidRPr="001C7A9B">
        <w:rPr>
          <w:rFonts w:asciiTheme="majorHAnsi" w:hAnsiTheme="majorHAnsi" w:cs="Arial"/>
          <w:lang w:val="en-US" w:eastAsia="en-US"/>
        </w:rPr>
        <w:t>Ferdinand P. Beer</w:t>
      </w:r>
    </w:p>
    <w:p w14:paraId="33BCD1B8" w14:textId="77777777" w:rsidR="00522306" w:rsidRPr="001C7A9B" w:rsidRDefault="00522306" w:rsidP="00522306">
      <w:pPr>
        <w:rPr>
          <w:rFonts w:asciiTheme="majorHAnsi" w:hAnsiTheme="majorHAnsi" w:cs="Arial"/>
          <w:lang w:eastAsia="en-US"/>
        </w:rPr>
      </w:pPr>
      <w:r w:rsidRPr="001C7A9B">
        <w:rPr>
          <w:rFonts w:asciiTheme="majorHAnsi" w:hAnsiTheme="majorHAnsi" w:cs="Arial"/>
        </w:rPr>
        <w:t xml:space="preserve">3. Mécanique générale. </w:t>
      </w:r>
      <w:r w:rsidRPr="001C7A9B">
        <w:rPr>
          <w:rFonts w:asciiTheme="majorHAnsi" w:hAnsiTheme="majorHAnsi" w:cs="Arial"/>
          <w:lang w:eastAsia="en-US"/>
        </w:rPr>
        <w:t>Cours et exercices corrigés. Sylvie Pommier. Yves Berthaud. DUNOD.</w:t>
      </w:r>
    </w:p>
    <w:p w14:paraId="6DC659AE" w14:textId="77777777" w:rsidR="00522306" w:rsidRPr="00E17F02" w:rsidRDefault="00522306" w:rsidP="00522306">
      <w:pPr>
        <w:autoSpaceDE w:val="0"/>
        <w:autoSpaceDN w:val="0"/>
        <w:adjustRightInd w:val="0"/>
        <w:rPr>
          <w:rFonts w:asciiTheme="majorHAnsi" w:hAnsiTheme="majorHAnsi" w:cs="Arial"/>
          <w:lang w:eastAsia="en-US"/>
        </w:rPr>
      </w:pPr>
      <w:r w:rsidRPr="001C7A9B">
        <w:rPr>
          <w:rFonts w:asciiTheme="majorHAnsi" w:hAnsiTheme="majorHAnsi" w:cs="Arial"/>
          <w:lang w:eastAsia="en-US"/>
        </w:rPr>
        <w:t xml:space="preserve">4.  Mécanique générale - Théorie et application, </w:t>
      </w:r>
      <w:r w:rsidRPr="00E17F02">
        <w:rPr>
          <w:rFonts w:asciiTheme="majorHAnsi" w:hAnsiTheme="majorHAnsi" w:cs="Arial"/>
          <w:lang w:eastAsia="en-US"/>
        </w:rPr>
        <w:t xml:space="preserve">Editions série. MURAY R. </w:t>
      </w:r>
      <w:proofErr w:type="gramStart"/>
      <w:r w:rsidRPr="00E17F02">
        <w:rPr>
          <w:rFonts w:asciiTheme="majorHAnsi" w:hAnsiTheme="majorHAnsi" w:cs="Arial"/>
          <w:lang w:eastAsia="en-US"/>
        </w:rPr>
        <w:t xml:space="preserve">SPIEGEL  </w:t>
      </w:r>
      <w:proofErr w:type="spellStart"/>
      <w:r w:rsidRPr="00E17F02">
        <w:rPr>
          <w:rFonts w:asciiTheme="majorHAnsi" w:hAnsiTheme="majorHAnsi" w:cs="Arial"/>
          <w:lang w:eastAsia="en-US"/>
        </w:rPr>
        <w:t>schaum</w:t>
      </w:r>
      <w:proofErr w:type="spellEnd"/>
      <w:proofErr w:type="gramEnd"/>
      <w:r w:rsidRPr="00E17F02">
        <w:rPr>
          <w:rFonts w:asciiTheme="majorHAnsi" w:hAnsiTheme="majorHAnsi" w:cs="Arial"/>
          <w:lang w:eastAsia="en-US"/>
        </w:rPr>
        <w:t>, 367p.</w:t>
      </w:r>
    </w:p>
    <w:p w14:paraId="6D6B603E" w14:textId="77777777" w:rsidR="00522306" w:rsidRPr="001C7A9B" w:rsidRDefault="00522306" w:rsidP="00522306">
      <w:pPr>
        <w:autoSpaceDE w:val="0"/>
        <w:autoSpaceDN w:val="0"/>
        <w:adjustRightInd w:val="0"/>
        <w:rPr>
          <w:rFonts w:asciiTheme="majorHAnsi" w:hAnsiTheme="majorHAnsi" w:cs="Arial"/>
          <w:lang w:eastAsia="en-US"/>
        </w:rPr>
      </w:pPr>
      <w:r w:rsidRPr="001C7A9B">
        <w:rPr>
          <w:rFonts w:asciiTheme="majorHAnsi" w:hAnsiTheme="majorHAnsi" w:cs="Arial"/>
          <w:lang w:eastAsia="en-US"/>
        </w:rPr>
        <w:t>5. Mécanique générale – Exercices et problèmes résolus avec rappels de cours, Office des publications Universitaires, Tahar HANI  1983, 386p.</w:t>
      </w:r>
    </w:p>
    <w:p w14:paraId="4B582A6D" w14:textId="77777777" w:rsidR="00522306" w:rsidRPr="001C7A9B" w:rsidRDefault="00522306" w:rsidP="00522306">
      <w:pPr>
        <w:spacing w:after="120" w:line="276" w:lineRule="auto"/>
        <w:jc w:val="both"/>
        <w:rPr>
          <w:rFonts w:asciiTheme="majorHAnsi" w:hAnsiTheme="majorHAnsi" w:cs="Arial"/>
          <w:b/>
        </w:rPr>
      </w:pPr>
      <w:r w:rsidRPr="001C7A9B">
        <w:rPr>
          <w:rFonts w:asciiTheme="majorHAnsi" w:hAnsiTheme="majorHAnsi" w:cs="Arial"/>
          <w:b/>
        </w:rPr>
        <w:br w:type="page"/>
      </w:r>
    </w:p>
    <w:p w14:paraId="106073D6"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14:paraId="5F48A338"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14:paraId="00AA8A51"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bCs/>
        </w:rPr>
        <w:t>Probabilités &amp; Statistiques</w:t>
      </w:r>
    </w:p>
    <w:p w14:paraId="2988F947"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14:paraId="06CFE6F3"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14:paraId="70DBA232"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14:paraId="34EA5D46" w14:textId="77777777" w:rsidR="00522306" w:rsidRPr="00643EDB" w:rsidRDefault="00522306" w:rsidP="00522306">
      <w:pPr>
        <w:jc w:val="both"/>
        <w:rPr>
          <w:rFonts w:asciiTheme="majorHAnsi" w:hAnsiTheme="majorHAnsi" w:cs="Arial"/>
          <w:u w:val="thick" w:color="F79646" w:themeColor="accent6"/>
        </w:rPr>
      </w:pPr>
      <w:r w:rsidRPr="00643EDB">
        <w:rPr>
          <w:rFonts w:asciiTheme="majorHAnsi" w:hAnsiTheme="majorHAnsi" w:cs="Arial"/>
          <w:b/>
          <w:u w:val="thick" w:color="F79646" w:themeColor="accent6"/>
        </w:rPr>
        <w:t>Objectifs de la matière</w:t>
      </w:r>
    </w:p>
    <w:p w14:paraId="1E092777" w14:textId="77777777" w:rsidR="00522306" w:rsidRPr="00DC5F45" w:rsidRDefault="00522306" w:rsidP="00522306">
      <w:pPr>
        <w:autoSpaceDE w:val="0"/>
        <w:autoSpaceDN w:val="0"/>
        <w:adjustRightInd w:val="0"/>
        <w:jc w:val="both"/>
        <w:rPr>
          <w:rFonts w:asciiTheme="majorHAnsi" w:hAnsiTheme="majorHAnsi" w:cs="Arial"/>
          <w:sz w:val="22"/>
          <w:szCs w:val="22"/>
          <w:lang w:eastAsia="fr-FR"/>
        </w:rPr>
      </w:pPr>
      <w:r w:rsidRPr="00DC5F45">
        <w:rPr>
          <w:rFonts w:asciiTheme="majorHAnsi" w:hAnsiTheme="majorHAnsi" w:cs="Arial"/>
          <w:sz w:val="22"/>
          <w:szCs w:val="22"/>
          <w:lang w:eastAsia="fr-FR"/>
        </w:rPr>
        <w:t>Ce module permet aux étudiants de voir les notions essentielles da la probabilité et de la statistique, à savoir : les séries statistiques à une et à deux variables, la probabilité sur un univers fini et les variables aléatoires.</w:t>
      </w:r>
    </w:p>
    <w:p w14:paraId="603BBC52" w14:textId="77777777" w:rsidR="00522306" w:rsidRPr="00220537" w:rsidRDefault="00522306" w:rsidP="00522306">
      <w:pPr>
        <w:autoSpaceDE w:val="0"/>
        <w:autoSpaceDN w:val="0"/>
        <w:adjustRightInd w:val="0"/>
        <w:jc w:val="both"/>
        <w:rPr>
          <w:rFonts w:asciiTheme="majorHAnsi" w:hAnsiTheme="majorHAnsi" w:cs="Arial"/>
          <w:b/>
          <w:bCs/>
          <w:color w:val="00B050"/>
        </w:rPr>
      </w:pPr>
    </w:p>
    <w:p w14:paraId="6EB4898D" w14:textId="77777777" w:rsidR="00522306" w:rsidRPr="00643EDB" w:rsidRDefault="00522306" w:rsidP="00522306">
      <w:pPr>
        <w:jc w:val="both"/>
        <w:rPr>
          <w:rFonts w:asciiTheme="majorHAnsi" w:hAnsiTheme="majorHAnsi" w:cs="Arial"/>
          <w:b/>
          <w:u w:val="thick" w:color="F79646" w:themeColor="accent6"/>
        </w:rPr>
      </w:pPr>
      <w:r w:rsidRPr="00643EDB">
        <w:rPr>
          <w:rFonts w:asciiTheme="majorHAnsi" w:hAnsiTheme="majorHAnsi" w:cs="Arial"/>
          <w:b/>
          <w:u w:val="thick" w:color="F79646" w:themeColor="accent6"/>
        </w:rPr>
        <w:t>Connaissances préalables recommandées</w:t>
      </w:r>
    </w:p>
    <w:p w14:paraId="1F0DD86A" w14:textId="77777777" w:rsidR="00522306" w:rsidRPr="00DC5F45" w:rsidRDefault="00522306" w:rsidP="00522306">
      <w:pPr>
        <w:jc w:val="both"/>
        <w:rPr>
          <w:rFonts w:ascii="Cambria" w:hAnsi="Cambria" w:cs="Arial"/>
          <w:sz w:val="22"/>
          <w:szCs w:val="22"/>
        </w:rPr>
      </w:pPr>
      <w:r w:rsidRPr="00DC5F45">
        <w:rPr>
          <w:rFonts w:ascii="Cambria" w:hAnsi="Cambria" w:cs="Arial"/>
          <w:sz w:val="22"/>
          <w:szCs w:val="22"/>
        </w:rPr>
        <w:t>Math</w:t>
      </w:r>
      <w:r>
        <w:rPr>
          <w:rFonts w:ascii="Cambria" w:hAnsi="Cambria" w:cs="Arial"/>
          <w:sz w:val="22"/>
          <w:szCs w:val="22"/>
        </w:rPr>
        <w:t>ématiques</w:t>
      </w:r>
      <w:r w:rsidRPr="00DC5F45">
        <w:rPr>
          <w:rFonts w:ascii="Cambria" w:hAnsi="Cambria" w:cs="Arial"/>
          <w:sz w:val="22"/>
          <w:szCs w:val="22"/>
        </w:rPr>
        <w:t xml:space="preserve"> 1 et Math</w:t>
      </w:r>
      <w:r>
        <w:rPr>
          <w:rFonts w:ascii="Cambria" w:hAnsi="Cambria" w:cs="Arial"/>
          <w:sz w:val="22"/>
          <w:szCs w:val="22"/>
        </w:rPr>
        <w:t>ématiques</w:t>
      </w:r>
      <w:r w:rsidRPr="00DC5F45">
        <w:rPr>
          <w:rFonts w:ascii="Cambria" w:hAnsi="Cambria" w:cs="Arial"/>
          <w:sz w:val="22"/>
          <w:szCs w:val="22"/>
        </w:rPr>
        <w:t xml:space="preserve"> 2 </w:t>
      </w:r>
    </w:p>
    <w:p w14:paraId="71342D73" w14:textId="77777777" w:rsidR="00522306" w:rsidRDefault="00522306" w:rsidP="00522306">
      <w:pPr>
        <w:autoSpaceDE w:val="0"/>
        <w:autoSpaceDN w:val="0"/>
        <w:adjustRightInd w:val="0"/>
        <w:spacing w:after="120" w:line="276" w:lineRule="auto"/>
        <w:rPr>
          <w:rFonts w:ascii="Cambria" w:hAnsi="Cambria" w:cs="Calibri"/>
          <w:b/>
          <w:u w:val="thick" w:color="F79646"/>
        </w:rPr>
      </w:pPr>
    </w:p>
    <w:p w14:paraId="79C097E6" w14:textId="77777777" w:rsidR="00522306" w:rsidRPr="00643EDB" w:rsidRDefault="00522306" w:rsidP="00522306">
      <w:pPr>
        <w:autoSpaceDE w:val="0"/>
        <w:autoSpaceDN w:val="0"/>
        <w:adjustRightInd w:val="0"/>
        <w:spacing w:after="120" w:line="276" w:lineRule="auto"/>
        <w:rPr>
          <w:rFonts w:ascii="Cambria" w:hAnsi="Cambria" w:cs="Calibri"/>
          <w:b/>
          <w:u w:val="thick" w:color="F79646"/>
        </w:rPr>
      </w:pPr>
      <w:r w:rsidRPr="00491E54">
        <w:rPr>
          <w:rFonts w:ascii="Cambria" w:hAnsi="Cambria" w:cs="Calibri"/>
          <w:b/>
          <w:u w:val="thick" w:color="F79646"/>
        </w:rPr>
        <w:t>C</w:t>
      </w:r>
      <w:r>
        <w:rPr>
          <w:rFonts w:ascii="Cambria" w:hAnsi="Cambria" w:cs="Calibri"/>
          <w:b/>
          <w:u w:val="thick" w:color="F79646"/>
        </w:rPr>
        <w:t>ontenu de la matière</w:t>
      </w:r>
      <w:r w:rsidRPr="00491E54">
        <w:rPr>
          <w:rFonts w:ascii="Cambria" w:hAnsi="Cambria" w:cs="Calibri"/>
          <w:b/>
          <w:u w:val="thick" w:color="F79646"/>
        </w:rPr>
        <w:t>:</w:t>
      </w:r>
    </w:p>
    <w:p w14:paraId="6C904DF6" w14:textId="77777777" w:rsidR="00522306" w:rsidRPr="00DC5F45" w:rsidRDefault="00522306" w:rsidP="00522306">
      <w:pPr>
        <w:pStyle w:val="Titre1"/>
        <w:rPr>
          <w:rFonts w:ascii="Cambria" w:hAnsi="Cambria" w:cs="Arial"/>
          <w:sz w:val="22"/>
          <w:szCs w:val="22"/>
        </w:rPr>
      </w:pPr>
      <w:r w:rsidRPr="00DC5F45">
        <w:rPr>
          <w:rFonts w:ascii="Cambria" w:hAnsi="Cambria" w:cs="Arial"/>
          <w:sz w:val="22"/>
          <w:szCs w:val="22"/>
        </w:rPr>
        <w:t>Partie A : Statistiques</w:t>
      </w:r>
    </w:p>
    <w:p w14:paraId="770BB67F" w14:textId="77777777" w:rsidR="00522306" w:rsidRPr="00DC5F45" w:rsidRDefault="00522306" w:rsidP="00522306">
      <w:pPr>
        <w:pStyle w:val="Titre1"/>
        <w:rPr>
          <w:rFonts w:ascii="Cambria" w:hAnsi="Cambria" w:cs="Arial"/>
          <w:sz w:val="22"/>
          <w:szCs w:val="22"/>
        </w:rPr>
      </w:pPr>
      <w:r w:rsidRPr="00DC5F45">
        <w:rPr>
          <w:rFonts w:ascii="Cambria" w:hAnsi="Cambria" w:cs="Arial"/>
          <w:sz w:val="22"/>
          <w:szCs w:val="22"/>
        </w:rPr>
        <w:t xml:space="preserve">Chapitre 1: Définitions de base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1 semaine</w:t>
      </w:r>
      <w:r>
        <w:rPr>
          <w:rFonts w:ascii="Cambria" w:hAnsi="Cambria" w:cs="Arial"/>
          <w:sz w:val="22"/>
          <w:szCs w:val="22"/>
        </w:rPr>
        <w:t>)</w:t>
      </w:r>
    </w:p>
    <w:p w14:paraId="17652824" w14:textId="77777777" w:rsidR="00522306" w:rsidRPr="00DC5F45" w:rsidRDefault="00522306" w:rsidP="00522306">
      <w:pPr>
        <w:pStyle w:val="Titre1"/>
        <w:rPr>
          <w:rFonts w:ascii="Cambria" w:hAnsi="Cambria" w:cs="Arial"/>
          <w:b w:val="0"/>
          <w:bCs w:val="0"/>
          <w:sz w:val="22"/>
          <w:szCs w:val="22"/>
        </w:rPr>
      </w:pPr>
      <w:r w:rsidRPr="00DC5F45">
        <w:rPr>
          <w:rFonts w:ascii="Cambria" w:hAnsi="Cambria" w:cs="Arial"/>
          <w:b w:val="0"/>
          <w:bCs w:val="0"/>
          <w:sz w:val="22"/>
          <w:szCs w:val="22"/>
        </w:rPr>
        <w:t xml:space="preserve">A.1.1 Notions de population, d’échantillon, variables, modalités </w:t>
      </w:r>
    </w:p>
    <w:p w14:paraId="1EC1A640" w14:textId="77777777" w:rsidR="00522306" w:rsidRPr="00DC5F45" w:rsidRDefault="00522306" w:rsidP="00522306">
      <w:pPr>
        <w:pStyle w:val="Titre1"/>
        <w:rPr>
          <w:rFonts w:ascii="Cambria" w:hAnsi="Cambria" w:cs="Arial"/>
          <w:b w:val="0"/>
          <w:bCs w:val="0"/>
          <w:sz w:val="22"/>
          <w:szCs w:val="22"/>
        </w:rPr>
      </w:pPr>
      <w:r w:rsidRPr="00DC5F45">
        <w:rPr>
          <w:rFonts w:ascii="Cambria" w:hAnsi="Cambria" w:cs="Arial"/>
          <w:b w:val="0"/>
          <w:bCs w:val="0"/>
          <w:sz w:val="22"/>
          <w:szCs w:val="22"/>
        </w:rPr>
        <w:t xml:space="preserve">A.1.2 Différents types de variables statistiques : qualitatives, quantitatives, discrètes, continues. </w:t>
      </w:r>
    </w:p>
    <w:p w14:paraId="0613AF6F" w14:textId="77777777" w:rsidR="00522306" w:rsidRPr="00DC5F45" w:rsidRDefault="00522306" w:rsidP="00522306">
      <w:pPr>
        <w:pStyle w:val="Titre1"/>
        <w:rPr>
          <w:rFonts w:ascii="Cambria" w:hAnsi="Cambria" w:cs="Arial"/>
          <w:sz w:val="22"/>
          <w:szCs w:val="22"/>
        </w:rPr>
      </w:pPr>
    </w:p>
    <w:p w14:paraId="3C3DE20F" w14:textId="77777777" w:rsidR="00522306" w:rsidRPr="00DC5F45" w:rsidRDefault="00522306" w:rsidP="00522306">
      <w:pPr>
        <w:pStyle w:val="Titre1"/>
        <w:rPr>
          <w:rFonts w:ascii="Cambria" w:hAnsi="Cambria" w:cs="Arial"/>
          <w:sz w:val="22"/>
          <w:szCs w:val="22"/>
        </w:rPr>
      </w:pPr>
      <w:r w:rsidRPr="00DC5F45">
        <w:rPr>
          <w:rFonts w:ascii="Cambria" w:hAnsi="Cambria" w:cs="Arial"/>
          <w:sz w:val="22"/>
          <w:szCs w:val="22"/>
        </w:rPr>
        <w:t xml:space="preserve">Chapitre 2: Séries statistiques à une variable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3 semaines</w:t>
      </w:r>
      <w:r>
        <w:rPr>
          <w:rFonts w:ascii="Cambria" w:hAnsi="Cambria" w:cs="Arial"/>
          <w:sz w:val="22"/>
          <w:szCs w:val="22"/>
        </w:rPr>
        <w:t>)</w:t>
      </w:r>
    </w:p>
    <w:p w14:paraId="2D161DC9" w14:textId="77777777" w:rsidR="00522306" w:rsidRPr="00DC5F45" w:rsidRDefault="00522306" w:rsidP="00522306">
      <w:pPr>
        <w:pStyle w:val="Titre1"/>
        <w:rPr>
          <w:rFonts w:ascii="Cambria" w:hAnsi="Cambria" w:cs="Arial"/>
          <w:b w:val="0"/>
          <w:bCs w:val="0"/>
          <w:sz w:val="22"/>
          <w:szCs w:val="22"/>
        </w:rPr>
      </w:pPr>
      <w:r w:rsidRPr="00DC5F45">
        <w:rPr>
          <w:rFonts w:ascii="Cambria" w:hAnsi="Cambria" w:cs="Arial"/>
          <w:b w:val="0"/>
          <w:bCs w:val="0"/>
          <w:sz w:val="22"/>
          <w:szCs w:val="22"/>
        </w:rPr>
        <w:t xml:space="preserve">A.2.1 Effectif, Fréquence, Pourcentage. </w:t>
      </w:r>
    </w:p>
    <w:p w14:paraId="448174AC" w14:textId="77777777" w:rsidR="00522306" w:rsidRPr="00DC5F45" w:rsidRDefault="00522306" w:rsidP="00522306">
      <w:pPr>
        <w:pStyle w:val="Titre1"/>
        <w:rPr>
          <w:rFonts w:ascii="Cambria" w:hAnsi="Cambria" w:cs="Arial"/>
          <w:b w:val="0"/>
          <w:bCs w:val="0"/>
          <w:sz w:val="22"/>
          <w:szCs w:val="22"/>
        </w:rPr>
      </w:pPr>
      <w:r w:rsidRPr="00DC5F45">
        <w:rPr>
          <w:rFonts w:ascii="Cambria" w:hAnsi="Cambria" w:cs="Arial"/>
          <w:b w:val="0"/>
          <w:bCs w:val="0"/>
          <w:sz w:val="22"/>
          <w:szCs w:val="22"/>
        </w:rPr>
        <w:t xml:space="preserve">A.2.2 Effectif cumulé, Fréquence cumulée. </w:t>
      </w:r>
    </w:p>
    <w:p w14:paraId="3565BD5B" w14:textId="77777777" w:rsidR="00522306" w:rsidRPr="00DC5F45" w:rsidRDefault="00522306" w:rsidP="00522306">
      <w:pPr>
        <w:pStyle w:val="Titre1"/>
        <w:rPr>
          <w:rFonts w:ascii="Cambria" w:hAnsi="Cambria" w:cs="Arial"/>
          <w:b w:val="0"/>
          <w:bCs w:val="0"/>
          <w:sz w:val="22"/>
          <w:szCs w:val="22"/>
        </w:rPr>
      </w:pPr>
      <w:r w:rsidRPr="00DC5F45">
        <w:rPr>
          <w:rFonts w:ascii="Cambria" w:hAnsi="Cambria" w:cs="Arial"/>
          <w:b w:val="0"/>
          <w:bCs w:val="0"/>
          <w:sz w:val="22"/>
          <w:szCs w:val="22"/>
        </w:rPr>
        <w:t xml:space="preserve">A.2.3 Représentations graphiques : diagramme </w:t>
      </w:r>
      <w:r>
        <w:rPr>
          <w:rFonts w:ascii="Cambria" w:hAnsi="Cambria" w:cs="Arial"/>
          <w:b w:val="0"/>
          <w:bCs w:val="0"/>
          <w:sz w:val="22"/>
          <w:szCs w:val="22"/>
        </w:rPr>
        <w:t xml:space="preserve">à bande, diagramme circulaire, </w:t>
      </w:r>
      <w:r w:rsidRPr="00DC5F45">
        <w:rPr>
          <w:rFonts w:ascii="Cambria" w:hAnsi="Cambria" w:cs="Arial"/>
          <w:b w:val="0"/>
          <w:bCs w:val="0"/>
          <w:sz w:val="22"/>
          <w:szCs w:val="22"/>
        </w:rPr>
        <w:t>diagramme en bâton. Polygone des effectifs (et</w:t>
      </w:r>
      <w:r>
        <w:rPr>
          <w:rFonts w:ascii="Cambria" w:hAnsi="Cambria" w:cs="Arial"/>
          <w:b w:val="0"/>
          <w:bCs w:val="0"/>
          <w:sz w:val="22"/>
          <w:szCs w:val="22"/>
        </w:rPr>
        <w:t xml:space="preserve"> des fréquences). Histogramme. </w:t>
      </w:r>
      <w:r w:rsidRPr="00DC5F45">
        <w:rPr>
          <w:rFonts w:ascii="Cambria" w:hAnsi="Cambria" w:cs="Arial"/>
          <w:b w:val="0"/>
          <w:bCs w:val="0"/>
          <w:sz w:val="22"/>
          <w:szCs w:val="22"/>
        </w:rPr>
        <w:t xml:space="preserve">Courbes cumulatives. </w:t>
      </w:r>
    </w:p>
    <w:p w14:paraId="1B1E21DB" w14:textId="77777777" w:rsidR="00522306" w:rsidRPr="00DC5F45" w:rsidRDefault="00522306" w:rsidP="00522306">
      <w:pPr>
        <w:pStyle w:val="Titre1"/>
        <w:rPr>
          <w:rFonts w:ascii="Cambria" w:hAnsi="Cambria" w:cs="Arial"/>
          <w:b w:val="0"/>
          <w:bCs w:val="0"/>
          <w:sz w:val="22"/>
          <w:szCs w:val="22"/>
        </w:rPr>
      </w:pPr>
      <w:r w:rsidRPr="00DC5F45">
        <w:rPr>
          <w:rFonts w:ascii="Cambria" w:hAnsi="Cambria" w:cs="Arial"/>
          <w:b w:val="0"/>
          <w:bCs w:val="0"/>
          <w:sz w:val="22"/>
          <w:szCs w:val="22"/>
        </w:rPr>
        <w:t xml:space="preserve">A.2.4 Caractéristiques de position </w:t>
      </w:r>
    </w:p>
    <w:p w14:paraId="6E058135" w14:textId="77777777" w:rsidR="00522306" w:rsidRPr="00DC5F45" w:rsidRDefault="00522306" w:rsidP="00522306">
      <w:pPr>
        <w:pStyle w:val="Titre1"/>
        <w:rPr>
          <w:rFonts w:ascii="Cambria" w:hAnsi="Cambria" w:cs="Arial"/>
          <w:b w:val="0"/>
          <w:bCs w:val="0"/>
          <w:sz w:val="22"/>
          <w:szCs w:val="22"/>
        </w:rPr>
      </w:pPr>
      <w:r w:rsidRPr="00DC5F45">
        <w:rPr>
          <w:rFonts w:ascii="Cambria" w:hAnsi="Cambria" w:cs="Arial"/>
          <w:b w:val="0"/>
          <w:bCs w:val="0"/>
          <w:sz w:val="22"/>
          <w:szCs w:val="22"/>
        </w:rPr>
        <w:t xml:space="preserve">A.2.5 Caractéristiques de dispersion : étendue, variance et écart-type, coefficient de variation. </w:t>
      </w:r>
    </w:p>
    <w:p w14:paraId="643AC65D" w14:textId="77777777" w:rsidR="00522306" w:rsidRPr="00DC5F45" w:rsidRDefault="00522306" w:rsidP="00522306">
      <w:pPr>
        <w:pStyle w:val="Titre1"/>
        <w:rPr>
          <w:rFonts w:ascii="Cambria" w:hAnsi="Cambria" w:cs="Arial"/>
          <w:b w:val="0"/>
          <w:bCs w:val="0"/>
          <w:sz w:val="22"/>
          <w:szCs w:val="22"/>
        </w:rPr>
      </w:pPr>
      <w:r w:rsidRPr="00DC5F45">
        <w:rPr>
          <w:rFonts w:ascii="Cambria" w:hAnsi="Cambria" w:cs="Arial"/>
          <w:b w:val="0"/>
          <w:bCs w:val="0"/>
          <w:sz w:val="22"/>
          <w:szCs w:val="22"/>
        </w:rPr>
        <w:t>A.2.6 Caractéristiques de forme.</w:t>
      </w:r>
    </w:p>
    <w:p w14:paraId="3DD8BE38" w14:textId="77777777" w:rsidR="00522306" w:rsidRPr="00DC5F45" w:rsidRDefault="00522306" w:rsidP="00522306">
      <w:pPr>
        <w:pStyle w:val="Titre1"/>
        <w:rPr>
          <w:rFonts w:ascii="Cambria" w:hAnsi="Cambria" w:cs="Arial"/>
          <w:b w:val="0"/>
          <w:bCs w:val="0"/>
          <w:sz w:val="22"/>
          <w:szCs w:val="22"/>
        </w:rPr>
      </w:pPr>
    </w:p>
    <w:p w14:paraId="3F063B6B" w14:textId="77777777" w:rsidR="00522306" w:rsidRPr="00DC5F45" w:rsidRDefault="00522306" w:rsidP="00522306">
      <w:pPr>
        <w:pStyle w:val="Titre1"/>
        <w:rPr>
          <w:rFonts w:ascii="Cambria" w:hAnsi="Cambria" w:cs="Arial"/>
          <w:sz w:val="22"/>
          <w:szCs w:val="22"/>
        </w:rPr>
      </w:pPr>
      <w:r w:rsidRPr="00DC5F45">
        <w:rPr>
          <w:rFonts w:ascii="Cambria" w:hAnsi="Cambria" w:cs="Arial"/>
          <w:sz w:val="22"/>
          <w:szCs w:val="22"/>
        </w:rPr>
        <w:t xml:space="preserve">Chapitre 3: Séries statistiques à deux variables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ab/>
        <w:t>(</w:t>
      </w:r>
      <w:r w:rsidRPr="00DC5F45">
        <w:rPr>
          <w:rFonts w:ascii="Cambria" w:hAnsi="Cambria" w:cs="Arial"/>
          <w:sz w:val="22"/>
          <w:szCs w:val="22"/>
        </w:rPr>
        <w:t>3 semaines</w:t>
      </w:r>
      <w:r>
        <w:rPr>
          <w:rFonts w:ascii="Cambria" w:hAnsi="Cambria" w:cs="Arial"/>
          <w:sz w:val="22"/>
          <w:szCs w:val="22"/>
        </w:rPr>
        <w:t>)</w:t>
      </w:r>
    </w:p>
    <w:p w14:paraId="6D223FE0" w14:textId="77777777" w:rsidR="00522306" w:rsidRPr="00DC5F45" w:rsidRDefault="00522306" w:rsidP="00522306">
      <w:pPr>
        <w:pStyle w:val="puce"/>
        <w:numPr>
          <w:ilvl w:val="0"/>
          <w:numId w:val="0"/>
        </w:numPr>
        <w:rPr>
          <w:rFonts w:ascii="Cambria" w:hAnsi="Cambria" w:cs="Arial"/>
          <w:sz w:val="22"/>
          <w:szCs w:val="22"/>
        </w:rPr>
      </w:pPr>
      <w:r w:rsidRPr="00DC5F45">
        <w:rPr>
          <w:rFonts w:ascii="Cambria" w:hAnsi="Cambria" w:cs="Arial"/>
          <w:sz w:val="22"/>
          <w:szCs w:val="22"/>
        </w:rPr>
        <w:t xml:space="preserve">A.3.1 Tableaux de données (tableau de contingence). Nuage de points. </w:t>
      </w:r>
    </w:p>
    <w:p w14:paraId="55F96391" w14:textId="77777777" w:rsidR="00522306" w:rsidRPr="00DC5F45" w:rsidRDefault="00522306" w:rsidP="00522306">
      <w:pPr>
        <w:pStyle w:val="puce"/>
        <w:numPr>
          <w:ilvl w:val="0"/>
          <w:numId w:val="0"/>
        </w:numPr>
        <w:rPr>
          <w:rFonts w:ascii="Cambria" w:hAnsi="Cambria" w:cs="Arial"/>
          <w:sz w:val="22"/>
          <w:szCs w:val="22"/>
        </w:rPr>
      </w:pPr>
      <w:r w:rsidRPr="00DC5F45">
        <w:rPr>
          <w:rFonts w:ascii="Cambria" w:hAnsi="Cambria" w:cs="Arial"/>
          <w:sz w:val="22"/>
          <w:szCs w:val="22"/>
        </w:rPr>
        <w:t xml:space="preserve">A.3.2 Distributions marginales et conditionnelles. Covariance. </w:t>
      </w:r>
    </w:p>
    <w:p w14:paraId="5B6DA0CB" w14:textId="77777777" w:rsidR="00522306" w:rsidRPr="00DC5F45" w:rsidRDefault="00522306" w:rsidP="00522306">
      <w:pPr>
        <w:pStyle w:val="puce"/>
        <w:numPr>
          <w:ilvl w:val="0"/>
          <w:numId w:val="0"/>
        </w:numPr>
        <w:rPr>
          <w:rFonts w:ascii="Cambria" w:hAnsi="Cambria" w:cs="Arial"/>
          <w:sz w:val="22"/>
          <w:szCs w:val="22"/>
        </w:rPr>
      </w:pPr>
      <w:r w:rsidRPr="00DC5F45">
        <w:rPr>
          <w:rFonts w:ascii="Cambria" w:hAnsi="Cambria" w:cs="Arial"/>
          <w:sz w:val="22"/>
          <w:szCs w:val="22"/>
        </w:rPr>
        <w:t xml:space="preserve">A.3.3 Coefficient de corrélation linéaire. Droite de régression et droite de Mayer. </w:t>
      </w:r>
    </w:p>
    <w:p w14:paraId="17BE73E6" w14:textId="77777777" w:rsidR="00522306" w:rsidRPr="00DC5F45" w:rsidRDefault="00522306" w:rsidP="00522306">
      <w:pPr>
        <w:pStyle w:val="puce"/>
        <w:numPr>
          <w:ilvl w:val="0"/>
          <w:numId w:val="0"/>
        </w:numPr>
        <w:rPr>
          <w:rFonts w:ascii="Cambria" w:hAnsi="Cambria" w:cs="Arial"/>
          <w:sz w:val="22"/>
          <w:szCs w:val="22"/>
        </w:rPr>
      </w:pPr>
      <w:r w:rsidRPr="00DC5F45">
        <w:rPr>
          <w:rFonts w:ascii="Cambria" w:hAnsi="Cambria" w:cs="Arial"/>
          <w:sz w:val="22"/>
          <w:szCs w:val="22"/>
        </w:rPr>
        <w:t xml:space="preserve">A.3.4 Courbes de régression, couloir de régression et rapport de corrélation. </w:t>
      </w:r>
    </w:p>
    <w:p w14:paraId="00710478" w14:textId="77777777" w:rsidR="00522306" w:rsidRPr="00DC5F45" w:rsidRDefault="00522306" w:rsidP="00522306">
      <w:pPr>
        <w:pStyle w:val="puce"/>
        <w:numPr>
          <w:ilvl w:val="0"/>
          <w:numId w:val="0"/>
        </w:numPr>
        <w:rPr>
          <w:rFonts w:ascii="Cambria" w:hAnsi="Cambria" w:cs="Arial"/>
          <w:sz w:val="22"/>
          <w:szCs w:val="22"/>
        </w:rPr>
      </w:pPr>
      <w:r w:rsidRPr="00DC5F45">
        <w:rPr>
          <w:rFonts w:ascii="Cambria" w:hAnsi="Cambria" w:cs="Arial"/>
          <w:sz w:val="22"/>
          <w:szCs w:val="22"/>
        </w:rPr>
        <w:t xml:space="preserve">A.3.5 Ajustement fonctionnel. </w:t>
      </w:r>
    </w:p>
    <w:p w14:paraId="0AC50EC4" w14:textId="77777777" w:rsidR="00522306" w:rsidRPr="00DC5F45" w:rsidRDefault="00522306" w:rsidP="00522306">
      <w:pPr>
        <w:autoSpaceDE w:val="0"/>
        <w:autoSpaceDN w:val="0"/>
        <w:adjustRightInd w:val="0"/>
        <w:rPr>
          <w:rFonts w:ascii="Cambria" w:hAnsi="Cambria" w:cs="Arial"/>
          <w:b/>
          <w:bCs/>
          <w:sz w:val="22"/>
          <w:szCs w:val="22"/>
        </w:rPr>
      </w:pPr>
    </w:p>
    <w:p w14:paraId="44D43E42" w14:textId="77777777" w:rsidR="00522306" w:rsidRPr="00DC5F45" w:rsidRDefault="00522306" w:rsidP="00522306">
      <w:pPr>
        <w:autoSpaceDE w:val="0"/>
        <w:autoSpaceDN w:val="0"/>
        <w:adjustRightInd w:val="0"/>
        <w:rPr>
          <w:rFonts w:ascii="Cambria" w:hAnsi="Cambria" w:cs="Arial"/>
          <w:b/>
          <w:bCs/>
          <w:sz w:val="22"/>
          <w:szCs w:val="22"/>
        </w:rPr>
      </w:pPr>
    </w:p>
    <w:p w14:paraId="1D655324" w14:textId="77777777" w:rsidR="00522306" w:rsidRPr="00DC5F45" w:rsidRDefault="00522306" w:rsidP="00522306">
      <w:pPr>
        <w:pStyle w:val="Titre1"/>
        <w:rPr>
          <w:rFonts w:ascii="Cambria" w:hAnsi="Cambria" w:cs="Arial"/>
          <w:sz w:val="22"/>
          <w:szCs w:val="22"/>
        </w:rPr>
      </w:pPr>
      <w:r w:rsidRPr="00DC5F45">
        <w:rPr>
          <w:rFonts w:ascii="Cambria" w:hAnsi="Cambria" w:cs="Arial"/>
          <w:sz w:val="22"/>
          <w:szCs w:val="22"/>
        </w:rPr>
        <w:t>Partie B : Probabilités</w:t>
      </w:r>
    </w:p>
    <w:p w14:paraId="5333501D"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1 : Analyse combinatoire</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1 Semaine</w:t>
      </w:r>
      <w:r>
        <w:rPr>
          <w:rFonts w:ascii="Cambria" w:hAnsi="Cambria" w:cs="Arial"/>
          <w:b/>
          <w:sz w:val="22"/>
          <w:szCs w:val="22"/>
        </w:rPr>
        <w:t>)</w:t>
      </w:r>
    </w:p>
    <w:p w14:paraId="72953FAD"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 xml:space="preserve">B.1.1 </w:t>
      </w:r>
      <w:r w:rsidRPr="00DC5F45">
        <w:rPr>
          <w:rFonts w:ascii="Cambria" w:hAnsi="Cambria"/>
          <w:sz w:val="22"/>
          <w:szCs w:val="22"/>
        </w:rPr>
        <w:t>Arrangements</w:t>
      </w:r>
    </w:p>
    <w:p w14:paraId="62B8B333"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 xml:space="preserve">B.1.2 </w:t>
      </w:r>
      <w:r w:rsidRPr="00DC5F45">
        <w:rPr>
          <w:rFonts w:ascii="Cambria" w:hAnsi="Cambria"/>
          <w:sz w:val="22"/>
          <w:szCs w:val="22"/>
        </w:rPr>
        <w:t xml:space="preserve">Combinaisons </w:t>
      </w:r>
    </w:p>
    <w:p w14:paraId="62BFA655"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 xml:space="preserve">B.1.3 </w:t>
      </w:r>
      <w:r w:rsidRPr="00DC5F45">
        <w:rPr>
          <w:rFonts w:ascii="Cambria" w:hAnsi="Cambria"/>
          <w:sz w:val="22"/>
          <w:szCs w:val="22"/>
        </w:rPr>
        <w:t>Permutations.</w:t>
      </w:r>
    </w:p>
    <w:p w14:paraId="6D5CFFEA" w14:textId="77777777" w:rsidR="00522306" w:rsidRPr="00DC5F45" w:rsidRDefault="00522306" w:rsidP="00522306">
      <w:pPr>
        <w:autoSpaceDE w:val="0"/>
        <w:autoSpaceDN w:val="0"/>
        <w:adjustRightInd w:val="0"/>
        <w:rPr>
          <w:rFonts w:ascii="Cambria" w:eastAsia="Times New Roman" w:hAnsi="Cambria" w:cs="Arial"/>
          <w:b/>
          <w:bCs/>
          <w:sz w:val="22"/>
          <w:szCs w:val="22"/>
        </w:rPr>
      </w:pPr>
    </w:p>
    <w:p w14:paraId="23D2A993"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2 : Introduction aux probabilités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2 semaines</w:t>
      </w:r>
      <w:r>
        <w:rPr>
          <w:rFonts w:ascii="Cambria" w:hAnsi="Cambria" w:cs="Arial"/>
          <w:b/>
          <w:sz w:val="22"/>
          <w:szCs w:val="22"/>
        </w:rPr>
        <w:t>)</w:t>
      </w:r>
    </w:p>
    <w:p w14:paraId="63C01FBA"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 xml:space="preserve">B.2.1 </w:t>
      </w:r>
      <w:r w:rsidRPr="00DC5F45">
        <w:rPr>
          <w:rFonts w:ascii="Cambria" w:hAnsi="Cambria"/>
          <w:sz w:val="22"/>
          <w:szCs w:val="22"/>
        </w:rPr>
        <w:t>Algèbre des évènements</w:t>
      </w:r>
    </w:p>
    <w:p w14:paraId="5C8E0CAB"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 xml:space="preserve">B.2.2 </w:t>
      </w:r>
      <w:r w:rsidRPr="00DC5F45">
        <w:rPr>
          <w:rFonts w:ascii="Cambria" w:hAnsi="Cambria"/>
          <w:sz w:val="22"/>
          <w:szCs w:val="22"/>
        </w:rPr>
        <w:t xml:space="preserve">Définitions </w:t>
      </w:r>
    </w:p>
    <w:p w14:paraId="5088DDC1"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 xml:space="preserve">B.2.3 </w:t>
      </w:r>
      <w:r w:rsidRPr="00DC5F45">
        <w:rPr>
          <w:rFonts w:ascii="Cambria" w:hAnsi="Cambria"/>
          <w:sz w:val="22"/>
          <w:szCs w:val="22"/>
        </w:rPr>
        <w:t>Espaces probabilisés</w:t>
      </w:r>
    </w:p>
    <w:p w14:paraId="2DB00297" w14:textId="77777777" w:rsidR="00522306" w:rsidRPr="00DC5F45" w:rsidRDefault="00522306" w:rsidP="00522306">
      <w:pPr>
        <w:autoSpaceDE w:val="0"/>
        <w:autoSpaceDN w:val="0"/>
        <w:adjustRightInd w:val="0"/>
        <w:rPr>
          <w:rFonts w:ascii="Cambria" w:hAnsi="Cambria"/>
          <w:sz w:val="22"/>
          <w:szCs w:val="22"/>
        </w:rPr>
      </w:pPr>
      <w:r w:rsidRPr="00DC5F45">
        <w:rPr>
          <w:rFonts w:ascii="Cambria" w:hAnsi="Cambria" w:cs="Arial"/>
          <w:sz w:val="22"/>
          <w:szCs w:val="22"/>
        </w:rPr>
        <w:t xml:space="preserve">B.2.4 </w:t>
      </w:r>
      <w:r w:rsidRPr="00DC5F45">
        <w:rPr>
          <w:rFonts w:ascii="Cambria" w:hAnsi="Cambria"/>
          <w:sz w:val="22"/>
          <w:szCs w:val="22"/>
        </w:rPr>
        <w:t>Théorèmes généraux de probabilités</w:t>
      </w:r>
    </w:p>
    <w:p w14:paraId="54602DA6" w14:textId="77777777" w:rsidR="00522306" w:rsidRPr="00DC5F45" w:rsidRDefault="00522306" w:rsidP="00522306">
      <w:pPr>
        <w:autoSpaceDE w:val="0"/>
        <w:autoSpaceDN w:val="0"/>
        <w:adjustRightInd w:val="0"/>
        <w:rPr>
          <w:rFonts w:ascii="Cambria" w:hAnsi="Cambria" w:cs="Arial"/>
          <w:sz w:val="22"/>
          <w:szCs w:val="22"/>
        </w:rPr>
      </w:pPr>
    </w:p>
    <w:p w14:paraId="08C42E7F"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3 : Conditionnement et indépendance</w:t>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t xml:space="preserve"> (</w:t>
      </w:r>
      <w:r w:rsidRPr="00DC5F45">
        <w:rPr>
          <w:rFonts w:ascii="Cambria" w:hAnsi="Cambria" w:cs="Arial"/>
          <w:b/>
          <w:sz w:val="22"/>
          <w:szCs w:val="22"/>
        </w:rPr>
        <w:t>1 semaine</w:t>
      </w:r>
      <w:r>
        <w:rPr>
          <w:rFonts w:ascii="Cambria" w:hAnsi="Cambria" w:cs="Arial"/>
          <w:b/>
          <w:sz w:val="22"/>
          <w:szCs w:val="22"/>
        </w:rPr>
        <w:t>)</w:t>
      </w:r>
    </w:p>
    <w:p w14:paraId="693874E8"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 xml:space="preserve">B.3.1 </w:t>
      </w:r>
      <w:r w:rsidRPr="00DC5F45">
        <w:rPr>
          <w:rFonts w:ascii="Cambria" w:hAnsi="Cambria"/>
          <w:sz w:val="22"/>
          <w:szCs w:val="22"/>
        </w:rPr>
        <w:t>Conditionnement,</w:t>
      </w:r>
    </w:p>
    <w:p w14:paraId="35E9E005"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B.3.2</w:t>
      </w:r>
      <w:r w:rsidRPr="00DC5F45">
        <w:rPr>
          <w:rFonts w:ascii="Cambria" w:hAnsi="Cambria"/>
          <w:sz w:val="22"/>
          <w:szCs w:val="22"/>
        </w:rPr>
        <w:t xml:space="preserve"> Indépendance, </w:t>
      </w:r>
    </w:p>
    <w:p w14:paraId="6843DD55"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lastRenderedPageBreak/>
        <w:t xml:space="preserve">B.3.3 </w:t>
      </w:r>
      <w:r w:rsidRPr="00DC5F45">
        <w:rPr>
          <w:rFonts w:ascii="Cambria" w:hAnsi="Cambria"/>
          <w:sz w:val="22"/>
          <w:szCs w:val="22"/>
        </w:rPr>
        <w:t>Formule de Bayes.</w:t>
      </w:r>
    </w:p>
    <w:p w14:paraId="0E8EE497" w14:textId="77777777" w:rsidR="00522306" w:rsidRPr="00DC5F45" w:rsidRDefault="00522306" w:rsidP="00522306">
      <w:pPr>
        <w:autoSpaceDE w:val="0"/>
        <w:autoSpaceDN w:val="0"/>
        <w:adjustRightInd w:val="0"/>
        <w:rPr>
          <w:rFonts w:ascii="Cambria" w:eastAsia="Times New Roman" w:hAnsi="Cambria" w:cs="Arial"/>
          <w:b/>
          <w:bCs/>
          <w:sz w:val="22"/>
          <w:szCs w:val="22"/>
        </w:rPr>
      </w:pPr>
    </w:p>
    <w:p w14:paraId="1AE43F1D"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4 : Variables aléatoires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sidRPr="00DC5F45">
        <w:rPr>
          <w:rFonts w:ascii="Cambria" w:hAnsi="Cambria" w:cs="Arial"/>
          <w:b/>
          <w:sz w:val="22"/>
          <w:szCs w:val="22"/>
        </w:rPr>
        <w:t>1 Semaine</w:t>
      </w:r>
    </w:p>
    <w:p w14:paraId="4155EF3C"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 xml:space="preserve">B.4.1 </w:t>
      </w:r>
      <w:r w:rsidRPr="00DC5F45">
        <w:rPr>
          <w:rFonts w:ascii="Cambria" w:hAnsi="Cambria"/>
          <w:sz w:val="22"/>
          <w:szCs w:val="22"/>
        </w:rPr>
        <w:t xml:space="preserve">Définitions et propriétés, </w:t>
      </w:r>
    </w:p>
    <w:p w14:paraId="18C7B760"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 xml:space="preserve">B.4.2 </w:t>
      </w:r>
      <w:r w:rsidRPr="00DC5F45">
        <w:rPr>
          <w:rFonts w:ascii="Cambria" w:hAnsi="Cambria"/>
          <w:sz w:val="22"/>
          <w:szCs w:val="22"/>
        </w:rPr>
        <w:t xml:space="preserve">Fonction de répartition, </w:t>
      </w:r>
    </w:p>
    <w:p w14:paraId="40D2AAE7"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 xml:space="preserve">B.4.3 </w:t>
      </w:r>
      <w:r w:rsidRPr="00DC5F45">
        <w:rPr>
          <w:rFonts w:ascii="Cambria" w:hAnsi="Cambria"/>
          <w:sz w:val="22"/>
          <w:szCs w:val="22"/>
        </w:rPr>
        <w:t>Espérance mathématique,</w:t>
      </w:r>
    </w:p>
    <w:p w14:paraId="6CF32F44"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 xml:space="preserve">B.4.4 </w:t>
      </w:r>
      <w:r w:rsidRPr="00DC5F45">
        <w:rPr>
          <w:rFonts w:ascii="Cambria" w:hAnsi="Cambria"/>
          <w:sz w:val="22"/>
          <w:szCs w:val="22"/>
        </w:rPr>
        <w:t>Covariance et moments.</w:t>
      </w:r>
    </w:p>
    <w:p w14:paraId="48692B41" w14:textId="77777777" w:rsidR="00522306" w:rsidRPr="00DC5F45" w:rsidRDefault="00522306" w:rsidP="00522306">
      <w:pPr>
        <w:autoSpaceDE w:val="0"/>
        <w:autoSpaceDN w:val="0"/>
        <w:adjustRightInd w:val="0"/>
        <w:rPr>
          <w:rFonts w:ascii="Cambria" w:eastAsia="Times New Roman" w:hAnsi="Cambria" w:cs="Arial"/>
          <w:b/>
          <w:bCs/>
          <w:sz w:val="22"/>
          <w:szCs w:val="22"/>
        </w:rPr>
      </w:pPr>
    </w:p>
    <w:p w14:paraId="05AD37A8"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 xml:space="preserve">Chapitre 5 : Lois de probabilité </w:t>
      </w:r>
      <w:proofErr w:type="gramStart"/>
      <w:r w:rsidRPr="00DC5F45">
        <w:rPr>
          <w:rFonts w:ascii="Cambria" w:eastAsia="Times New Roman" w:hAnsi="Cambria" w:cs="Arial"/>
          <w:b/>
          <w:bCs/>
          <w:sz w:val="22"/>
          <w:szCs w:val="22"/>
        </w:rPr>
        <w:t xml:space="preserve">discrètes </w:t>
      </w:r>
      <w:r>
        <w:rPr>
          <w:rFonts w:ascii="Cambria" w:eastAsia="Times New Roman" w:hAnsi="Cambria" w:cs="Arial"/>
          <w:b/>
          <w:bCs/>
          <w:sz w:val="22"/>
          <w:szCs w:val="22"/>
        </w:rPr>
        <w:t xml:space="preserve"> et</w:t>
      </w:r>
      <w:proofErr w:type="gramEnd"/>
      <w:r>
        <w:rPr>
          <w:rFonts w:ascii="Cambria" w:eastAsia="Times New Roman" w:hAnsi="Cambria" w:cs="Arial"/>
          <w:b/>
          <w:bCs/>
          <w:sz w:val="22"/>
          <w:szCs w:val="22"/>
        </w:rPr>
        <w:t xml:space="preserve"> continues </w:t>
      </w:r>
      <w:r w:rsidRPr="00DC5F45">
        <w:rPr>
          <w:rFonts w:ascii="Cambria" w:eastAsia="Times New Roman" w:hAnsi="Cambria" w:cs="Arial"/>
          <w:b/>
          <w:bCs/>
          <w:sz w:val="22"/>
          <w:szCs w:val="22"/>
        </w:rPr>
        <w:t>usuelles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3</w:t>
      </w:r>
      <w:r w:rsidRPr="00DC5F45">
        <w:rPr>
          <w:rFonts w:ascii="Cambria" w:hAnsi="Cambria" w:cs="Arial"/>
          <w:b/>
          <w:sz w:val="22"/>
          <w:szCs w:val="22"/>
        </w:rPr>
        <w:t xml:space="preserve"> Semaine</w:t>
      </w:r>
      <w:r>
        <w:rPr>
          <w:rFonts w:ascii="Cambria" w:hAnsi="Cambria" w:cs="Arial"/>
          <w:b/>
          <w:sz w:val="22"/>
          <w:szCs w:val="22"/>
        </w:rPr>
        <w:t>s</w:t>
      </w:r>
    </w:p>
    <w:p w14:paraId="613CCFBE" w14:textId="77777777" w:rsidR="00522306" w:rsidRPr="00DC5F45" w:rsidRDefault="00522306" w:rsidP="00522306">
      <w:pPr>
        <w:autoSpaceDE w:val="0"/>
        <w:autoSpaceDN w:val="0"/>
        <w:adjustRightInd w:val="0"/>
        <w:rPr>
          <w:rFonts w:ascii="Cambria" w:hAnsi="Cambria" w:cs="Arial"/>
          <w:sz w:val="22"/>
          <w:szCs w:val="22"/>
        </w:rPr>
      </w:pPr>
      <w:r w:rsidRPr="00DC5F45">
        <w:rPr>
          <w:rFonts w:ascii="Cambria" w:hAnsi="Cambria" w:cs="Arial"/>
          <w:sz w:val="22"/>
          <w:szCs w:val="22"/>
        </w:rPr>
        <w:t>Bernoulli, binomiale, Poisson, ...</w:t>
      </w:r>
      <w:r>
        <w:rPr>
          <w:rFonts w:ascii="Cambria" w:hAnsi="Cambria" w:cs="Arial"/>
          <w:sz w:val="22"/>
          <w:szCs w:val="22"/>
        </w:rPr>
        <w:t xml:space="preserve"> ; </w:t>
      </w:r>
      <w:r w:rsidRPr="00DC5F45">
        <w:rPr>
          <w:rFonts w:ascii="Cambria" w:hAnsi="Cambria" w:cs="Arial"/>
          <w:sz w:val="22"/>
          <w:szCs w:val="22"/>
        </w:rPr>
        <w:t>Uniforme, normale, exponentielle,...</w:t>
      </w:r>
    </w:p>
    <w:p w14:paraId="74FA9033" w14:textId="77777777" w:rsidR="00522306" w:rsidRDefault="00522306" w:rsidP="00522306">
      <w:pPr>
        <w:spacing w:after="120" w:line="276" w:lineRule="auto"/>
        <w:jc w:val="both"/>
        <w:rPr>
          <w:rFonts w:asciiTheme="majorHAnsi" w:hAnsiTheme="majorHAnsi" w:cs="Arial"/>
          <w:b/>
        </w:rPr>
      </w:pPr>
    </w:p>
    <w:p w14:paraId="4B7AEF1C" w14:textId="77777777" w:rsidR="00522306" w:rsidRDefault="00522306" w:rsidP="00522306">
      <w:pPr>
        <w:jc w:val="both"/>
        <w:rPr>
          <w:rFonts w:asciiTheme="majorHAnsi" w:hAnsiTheme="majorHAnsi" w:cs="Arial"/>
          <w:b/>
        </w:rPr>
      </w:pPr>
      <w:r w:rsidRPr="00643EDB">
        <w:rPr>
          <w:rFonts w:asciiTheme="majorHAnsi" w:hAnsiTheme="majorHAnsi" w:cs="Arial"/>
          <w:b/>
          <w:u w:val="thick" w:color="F79646" w:themeColor="accent6"/>
        </w:rPr>
        <w:t>Mode d’évaluation</w:t>
      </w:r>
      <w:r w:rsidRPr="00220537">
        <w:rPr>
          <w:rFonts w:asciiTheme="majorHAnsi" w:hAnsiTheme="majorHAnsi" w:cs="Arial"/>
          <w:b/>
        </w:rPr>
        <w:t xml:space="preserve"> : </w:t>
      </w:r>
    </w:p>
    <w:p w14:paraId="4633E54E" w14:textId="77777777" w:rsidR="00522306" w:rsidRPr="00220537" w:rsidRDefault="00522306" w:rsidP="00522306">
      <w:pPr>
        <w:jc w:val="both"/>
        <w:rPr>
          <w:rFonts w:asciiTheme="majorHAnsi" w:hAnsiTheme="majorHAnsi" w:cs="Arial"/>
          <w:b/>
        </w:rPr>
      </w:pPr>
      <w:r w:rsidRPr="00DC5F45">
        <w:rPr>
          <w:rFonts w:ascii="Cambria" w:hAnsi="Cambria" w:cs="Arial"/>
          <w:bCs/>
          <w:sz w:val="22"/>
          <w:szCs w:val="22"/>
        </w:rPr>
        <w:t>Contrôle continu : 40 % ; Examen final : 60 %.</w:t>
      </w:r>
    </w:p>
    <w:p w14:paraId="4FF0BCE6" w14:textId="77777777" w:rsidR="00522306" w:rsidRDefault="00522306" w:rsidP="00522306">
      <w:pPr>
        <w:spacing w:after="120" w:line="276" w:lineRule="auto"/>
        <w:jc w:val="both"/>
        <w:rPr>
          <w:rFonts w:asciiTheme="majorHAnsi" w:hAnsiTheme="majorHAnsi" w:cs="Arial"/>
          <w:b/>
        </w:rPr>
      </w:pPr>
    </w:p>
    <w:p w14:paraId="618B9C0B" w14:textId="77777777" w:rsidR="00522306" w:rsidRPr="00643EDB" w:rsidRDefault="00522306" w:rsidP="00522306">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14:paraId="43EE3FB1" w14:textId="77777777" w:rsidR="00522306" w:rsidRPr="008E67F2" w:rsidRDefault="00522306" w:rsidP="00522306">
      <w:pPr>
        <w:jc w:val="both"/>
        <w:rPr>
          <w:rFonts w:ascii="Cambria" w:hAnsi="Cambria"/>
          <w:sz w:val="22"/>
          <w:szCs w:val="22"/>
        </w:rPr>
      </w:pPr>
      <w:r w:rsidRPr="004D1E4D">
        <w:rPr>
          <w:rFonts w:ascii="Cambria" w:hAnsi="Cambria"/>
          <w:sz w:val="22"/>
          <w:szCs w:val="22"/>
        </w:rPr>
        <w:t xml:space="preserve">1. D. </w:t>
      </w:r>
      <w:proofErr w:type="spellStart"/>
      <w:r w:rsidRPr="004D1E4D">
        <w:rPr>
          <w:rFonts w:ascii="Cambria" w:hAnsi="Cambria"/>
          <w:sz w:val="22"/>
          <w:szCs w:val="22"/>
        </w:rPr>
        <w:t>Dacunha-Castelle</w:t>
      </w:r>
      <w:proofErr w:type="spellEnd"/>
      <w:r w:rsidRPr="004D1E4D">
        <w:rPr>
          <w:rFonts w:ascii="Cambria" w:hAnsi="Cambria"/>
          <w:sz w:val="22"/>
          <w:szCs w:val="22"/>
        </w:rPr>
        <w:t xml:space="preserve"> and M. Duflo. </w:t>
      </w:r>
      <w:r>
        <w:rPr>
          <w:rFonts w:ascii="Cambria" w:hAnsi="Cambria"/>
          <w:sz w:val="22"/>
          <w:szCs w:val="22"/>
        </w:rPr>
        <w:t>Probabilités et statistiques : Problèmes à</w:t>
      </w:r>
      <w:r w:rsidRPr="008E67F2">
        <w:rPr>
          <w:rFonts w:ascii="Cambria" w:hAnsi="Cambria"/>
          <w:sz w:val="22"/>
          <w:szCs w:val="22"/>
        </w:rPr>
        <w:t xml:space="preserve"> temps fixe. Masson, 1982. </w:t>
      </w:r>
    </w:p>
    <w:p w14:paraId="260E4025" w14:textId="77777777" w:rsidR="00522306" w:rsidRPr="008E67F2" w:rsidRDefault="00522306" w:rsidP="00522306">
      <w:pPr>
        <w:jc w:val="both"/>
        <w:rPr>
          <w:rFonts w:ascii="Cambria" w:hAnsi="Cambria"/>
          <w:sz w:val="22"/>
          <w:szCs w:val="22"/>
          <w:lang w:val="en-US"/>
        </w:rPr>
      </w:pPr>
      <w:r>
        <w:rPr>
          <w:rFonts w:ascii="Cambria" w:hAnsi="Cambria"/>
          <w:sz w:val="22"/>
          <w:szCs w:val="22"/>
        </w:rPr>
        <w:t xml:space="preserve">2. </w:t>
      </w:r>
      <w:r w:rsidRPr="008E67F2">
        <w:rPr>
          <w:rFonts w:ascii="Cambria" w:hAnsi="Cambria"/>
          <w:sz w:val="22"/>
          <w:szCs w:val="22"/>
        </w:rPr>
        <w:t>J.-F. Delmas. Introduction au calcul des probabilité</w:t>
      </w:r>
      <w:r>
        <w:rPr>
          <w:rFonts w:ascii="Cambria" w:hAnsi="Cambria"/>
          <w:sz w:val="22"/>
          <w:szCs w:val="22"/>
        </w:rPr>
        <w:t xml:space="preserve">s et </w:t>
      </w:r>
      <w:proofErr w:type="gramStart"/>
      <w:r>
        <w:rPr>
          <w:rFonts w:ascii="Cambria" w:hAnsi="Cambria"/>
          <w:sz w:val="22"/>
          <w:szCs w:val="22"/>
        </w:rPr>
        <w:t xml:space="preserve">à </w:t>
      </w:r>
      <w:r w:rsidRPr="008E67F2">
        <w:rPr>
          <w:rFonts w:ascii="Cambria" w:hAnsi="Cambria"/>
          <w:sz w:val="22"/>
          <w:szCs w:val="22"/>
        </w:rPr>
        <w:t xml:space="preserve"> la</w:t>
      </w:r>
      <w:proofErr w:type="gramEnd"/>
      <w:r w:rsidRPr="008E67F2">
        <w:rPr>
          <w:rFonts w:ascii="Cambria" w:hAnsi="Cambria"/>
          <w:sz w:val="22"/>
          <w:szCs w:val="22"/>
        </w:rPr>
        <w:t xml:space="preserve"> statistique. </w:t>
      </w:r>
      <w:proofErr w:type="spellStart"/>
      <w:r w:rsidRPr="008E67F2">
        <w:rPr>
          <w:rFonts w:ascii="Cambria" w:hAnsi="Cambria"/>
          <w:sz w:val="22"/>
          <w:szCs w:val="22"/>
          <w:lang w:val="en-US"/>
        </w:rPr>
        <w:t>Polycopi</w:t>
      </w:r>
      <w:r w:rsidRPr="004D1E4D">
        <w:rPr>
          <w:rFonts w:ascii="Cambria" w:hAnsi="Cambria"/>
          <w:sz w:val="22"/>
          <w:szCs w:val="22"/>
          <w:lang w:val="en-US"/>
        </w:rPr>
        <w:t>é</w:t>
      </w:r>
      <w:proofErr w:type="spellEnd"/>
      <w:r w:rsidRPr="008E67F2">
        <w:rPr>
          <w:rFonts w:ascii="Cambria" w:hAnsi="Cambria"/>
          <w:sz w:val="22"/>
          <w:szCs w:val="22"/>
          <w:lang w:val="en-US"/>
        </w:rPr>
        <w:t xml:space="preserve"> ENSTA, 2008. </w:t>
      </w:r>
    </w:p>
    <w:p w14:paraId="0BBF92ED" w14:textId="77777777" w:rsidR="00522306" w:rsidRPr="008E67F2" w:rsidRDefault="00522306" w:rsidP="00522306">
      <w:pPr>
        <w:jc w:val="both"/>
        <w:rPr>
          <w:rFonts w:ascii="Cambria" w:hAnsi="Cambria"/>
          <w:sz w:val="22"/>
          <w:szCs w:val="22"/>
          <w:lang w:val="en-US"/>
        </w:rPr>
      </w:pPr>
      <w:r>
        <w:rPr>
          <w:rFonts w:ascii="Cambria" w:hAnsi="Cambria"/>
          <w:sz w:val="22"/>
          <w:szCs w:val="22"/>
          <w:lang w:val="en-US"/>
        </w:rPr>
        <w:t xml:space="preserve">3. W. Feller. </w:t>
      </w:r>
      <w:proofErr w:type="gramStart"/>
      <w:r>
        <w:rPr>
          <w:rFonts w:ascii="Cambria" w:hAnsi="Cambria"/>
          <w:sz w:val="22"/>
          <w:szCs w:val="22"/>
          <w:lang w:val="en-US"/>
        </w:rPr>
        <w:t>an</w:t>
      </w:r>
      <w:proofErr w:type="gramEnd"/>
      <w:r>
        <w:rPr>
          <w:rFonts w:ascii="Cambria" w:hAnsi="Cambria"/>
          <w:sz w:val="22"/>
          <w:szCs w:val="22"/>
          <w:lang w:val="en-US"/>
        </w:rPr>
        <w:t xml:space="preserve"> Introduction to Probability Theory and its Applications, V</w:t>
      </w:r>
      <w:r w:rsidRPr="008E67F2">
        <w:rPr>
          <w:rFonts w:ascii="Cambria" w:hAnsi="Cambria"/>
          <w:sz w:val="22"/>
          <w:szCs w:val="22"/>
          <w:lang w:val="en-US"/>
        </w:rPr>
        <w:t xml:space="preserve">olume 1. Wiley </w:t>
      </w:r>
      <w:r>
        <w:rPr>
          <w:rFonts w:ascii="Cambria" w:hAnsi="Cambria"/>
          <w:sz w:val="22"/>
          <w:szCs w:val="22"/>
          <w:lang w:val="en-US"/>
        </w:rPr>
        <w:t>&amp;</w:t>
      </w:r>
      <w:r w:rsidRPr="008E67F2">
        <w:rPr>
          <w:rFonts w:ascii="Cambria" w:hAnsi="Cambria"/>
          <w:sz w:val="22"/>
          <w:szCs w:val="22"/>
          <w:lang w:val="en-US"/>
        </w:rPr>
        <w:t xml:space="preserve"> Sons, Inc., 3rd edition, 1968. </w:t>
      </w:r>
    </w:p>
    <w:p w14:paraId="4F744C83" w14:textId="77777777" w:rsidR="00522306" w:rsidRPr="008E67F2" w:rsidRDefault="00522306" w:rsidP="00522306">
      <w:pPr>
        <w:jc w:val="both"/>
        <w:rPr>
          <w:rFonts w:ascii="Cambria" w:hAnsi="Cambria"/>
          <w:sz w:val="22"/>
          <w:szCs w:val="22"/>
          <w:lang w:val="en-US"/>
        </w:rPr>
      </w:pPr>
      <w:r>
        <w:rPr>
          <w:rFonts w:ascii="Cambria" w:hAnsi="Cambria"/>
          <w:sz w:val="22"/>
          <w:szCs w:val="22"/>
          <w:lang w:val="en-US"/>
        </w:rPr>
        <w:t>4.</w:t>
      </w:r>
      <w:r w:rsidRPr="008E67F2">
        <w:rPr>
          <w:rFonts w:ascii="Cambria" w:hAnsi="Cambria"/>
          <w:sz w:val="22"/>
          <w:szCs w:val="22"/>
          <w:lang w:val="en-US"/>
        </w:rPr>
        <w:t xml:space="preserve"> G. Grimmett</w:t>
      </w:r>
      <w:r>
        <w:rPr>
          <w:rFonts w:ascii="Cambria" w:hAnsi="Cambria"/>
          <w:sz w:val="22"/>
          <w:szCs w:val="22"/>
          <w:lang w:val="en-US"/>
        </w:rPr>
        <w:t xml:space="preserve">, D. </w:t>
      </w:r>
      <w:proofErr w:type="spellStart"/>
      <w:r>
        <w:rPr>
          <w:rFonts w:ascii="Cambria" w:hAnsi="Cambria"/>
          <w:sz w:val="22"/>
          <w:szCs w:val="22"/>
          <w:lang w:val="en-US"/>
        </w:rPr>
        <w:t>Stirzaker</w:t>
      </w:r>
      <w:proofErr w:type="spellEnd"/>
      <w:r>
        <w:rPr>
          <w:rFonts w:ascii="Cambria" w:hAnsi="Cambria"/>
          <w:sz w:val="22"/>
          <w:szCs w:val="22"/>
          <w:lang w:val="en-US"/>
        </w:rPr>
        <w:t>,</w:t>
      </w:r>
      <w:r w:rsidRPr="008E67F2">
        <w:rPr>
          <w:rFonts w:ascii="Cambria" w:hAnsi="Cambria"/>
          <w:sz w:val="22"/>
          <w:szCs w:val="22"/>
          <w:lang w:val="en-US"/>
        </w:rPr>
        <w:t xml:space="preserve"> Probability and </w:t>
      </w:r>
      <w:r>
        <w:rPr>
          <w:rFonts w:ascii="Cambria" w:hAnsi="Cambria"/>
          <w:sz w:val="22"/>
          <w:szCs w:val="22"/>
          <w:lang w:val="en-US"/>
        </w:rPr>
        <w:t>Random Processes,</w:t>
      </w:r>
      <w:r w:rsidRPr="008E67F2">
        <w:rPr>
          <w:rFonts w:ascii="Cambria" w:hAnsi="Cambria"/>
          <w:sz w:val="22"/>
          <w:szCs w:val="22"/>
          <w:lang w:val="en-US"/>
        </w:rPr>
        <w:t xml:space="preserve"> Oxford University Press, 2nd edition, 1992. </w:t>
      </w:r>
    </w:p>
    <w:p w14:paraId="3BA82331" w14:textId="77777777" w:rsidR="00522306" w:rsidRPr="00D735A4" w:rsidRDefault="00522306" w:rsidP="00522306">
      <w:pPr>
        <w:jc w:val="both"/>
        <w:rPr>
          <w:rFonts w:ascii="Cambria" w:hAnsi="Cambria"/>
          <w:sz w:val="22"/>
          <w:szCs w:val="22"/>
          <w:lang w:val="en-US"/>
        </w:rPr>
      </w:pPr>
      <w:r>
        <w:rPr>
          <w:rFonts w:ascii="Cambria" w:hAnsi="Cambria"/>
          <w:sz w:val="22"/>
          <w:szCs w:val="22"/>
          <w:lang w:val="en-US"/>
        </w:rPr>
        <w:t xml:space="preserve">5. J. </w:t>
      </w:r>
      <w:proofErr w:type="spellStart"/>
      <w:r>
        <w:rPr>
          <w:rFonts w:ascii="Cambria" w:hAnsi="Cambria"/>
          <w:sz w:val="22"/>
          <w:szCs w:val="22"/>
          <w:lang w:val="en-US"/>
        </w:rPr>
        <w:t>Jacod</w:t>
      </w:r>
      <w:proofErr w:type="spellEnd"/>
      <w:r>
        <w:rPr>
          <w:rFonts w:ascii="Cambria" w:hAnsi="Cambria"/>
          <w:sz w:val="22"/>
          <w:szCs w:val="22"/>
          <w:lang w:val="en-US"/>
        </w:rPr>
        <w:t xml:space="preserve"> and P. </w:t>
      </w:r>
      <w:proofErr w:type="spellStart"/>
      <w:r>
        <w:rPr>
          <w:rFonts w:ascii="Cambria" w:hAnsi="Cambria"/>
          <w:sz w:val="22"/>
          <w:szCs w:val="22"/>
          <w:lang w:val="en-US"/>
        </w:rPr>
        <w:t>Protter</w:t>
      </w:r>
      <w:proofErr w:type="spellEnd"/>
      <w:r>
        <w:rPr>
          <w:rFonts w:ascii="Cambria" w:hAnsi="Cambria"/>
          <w:sz w:val="22"/>
          <w:szCs w:val="22"/>
          <w:lang w:val="en-US"/>
        </w:rPr>
        <w:t>,</w:t>
      </w:r>
      <w:r w:rsidRPr="008E67F2">
        <w:rPr>
          <w:rFonts w:ascii="Cambria" w:hAnsi="Cambria"/>
          <w:sz w:val="22"/>
          <w:szCs w:val="22"/>
          <w:lang w:val="en-US"/>
        </w:rPr>
        <w:t xml:space="preserve"> </w:t>
      </w:r>
      <w:r>
        <w:rPr>
          <w:rFonts w:ascii="Cambria" w:hAnsi="Cambria"/>
          <w:sz w:val="22"/>
          <w:szCs w:val="22"/>
          <w:lang w:val="en-US"/>
        </w:rPr>
        <w:t>Probability Essentials,</w:t>
      </w:r>
      <w:r w:rsidRPr="00D735A4">
        <w:rPr>
          <w:rFonts w:ascii="Cambria" w:hAnsi="Cambria"/>
          <w:sz w:val="22"/>
          <w:szCs w:val="22"/>
          <w:lang w:val="en-US"/>
        </w:rPr>
        <w:t xml:space="preserve"> Springer, 2000. </w:t>
      </w:r>
    </w:p>
    <w:p w14:paraId="3C5AF454" w14:textId="77777777" w:rsidR="00522306" w:rsidRPr="008E67F2" w:rsidRDefault="00522306" w:rsidP="00522306">
      <w:pPr>
        <w:jc w:val="both"/>
        <w:rPr>
          <w:rFonts w:ascii="Cambria" w:hAnsi="Cambria"/>
          <w:sz w:val="22"/>
          <w:szCs w:val="22"/>
        </w:rPr>
      </w:pPr>
      <w:r w:rsidRPr="004D1E4D">
        <w:rPr>
          <w:rFonts w:ascii="Cambria" w:hAnsi="Cambria"/>
          <w:sz w:val="22"/>
          <w:szCs w:val="22"/>
        </w:rPr>
        <w:t xml:space="preserve">6. A. Montfort. </w:t>
      </w:r>
      <w:r w:rsidRPr="008E67F2">
        <w:rPr>
          <w:rFonts w:ascii="Cambria" w:hAnsi="Cambria"/>
          <w:sz w:val="22"/>
          <w:szCs w:val="22"/>
        </w:rPr>
        <w:t>Cours de statistique math</w:t>
      </w:r>
      <w:r>
        <w:rPr>
          <w:rFonts w:ascii="Cambria" w:hAnsi="Cambria"/>
          <w:sz w:val="22"/>
          <w:szCs w:val="22"/>
        </w:rPr>
        <w:t>é</w:t>
      </w:r>
      <w:r w:rsidRPr="008E67F2">
        <w:rPr>
          <w:rFonts w:ascii="Cambria" w:hAnsi="Cambria"/>
          <w:sz w:val="22"/>
          <w:szCs w:val="22"/>
        </w:rPr>
        <w:t xml:space="preserve">matique. Economica, 1988. </w:t>
      </w:r>
    </w:p>
    <w:p w14:paraId="085C1914" w14:textId="77777777" w:rsidR="00522306" w:rsidRPr="008E67F2" w:rsidRDefault="00522306" w:rsidP="00522306">
      <w:pPr>
        <w:jc w:val="both"/>
        <w:rPr>
          <w:rFonts w:ascii="Cambria" w:hAnsi="Cambria" w:cs="Arial"/>
          <w:sz w:val="22"/>
          <w:szCs w:val="22"/>
        </w:rPr>
      </w:pPr>
      <w:r>
        <w:rPr>
          <w:rFonts w:ascii="Cambria" w:hAnsi="Cambria"/>
          <w:sz w:val="22"/>
          <w:szCs w:val="22"/>
        </w:rPr>
        <w:t>7. A. Montfort. Introduction à</w:t>
      </w:r>
      <w:r w:rsidRPr="008E67F2">
        <w:rPr>
          <w:rFonts w:ascii="Cambria" w:hAnsi="Cambria"/>
          <w:sz w:val="22"/>
          <w:szCs w:val="22"/>
        </w:rPr>
        <w:t xml:space="preserve"> la statistique. Ecole Polytechnique, 1991</w:t>
      </w:r>
    </w:p>
    <w:p w14:paraId="503AD095" w14:textId="77777777" w:rsidR="00522306" w:rsidRDefault="00522306" w:rsidP="00522306">
      <w:pPr>
        <w:jc w:val="both"/>
        <w:rPr>
          <w:rFonts w:asciiTheme="majorHAnsi" w:hAnsiTheme="majorHAnsi" w:cs="Arial"/>
        </w:rPr>
      </w:pPr>
    </w:p>
    <w:p w14:paraId="7B60C66E" w14:textId="77777777" w:rsidR="00522306" w:rsidRPr="001C7A9B" w:rsidRDefault="00522306" w:rsidP="00522306">
      <w:pPr>
        <w:jc w:val="both"/>
        <w:rPr>
          <w:rFonts w:asciiTheme="majorHAnsi" w:hAnsiTheme="majorHAnsi" w:cs="Arial"/>
        </w:rPr>
      </w:pPr>
    </w:p>
    <w:p w14:paraId="4AA97627" w14:textId="77777777" w:rsidR="00522306" w:rsidRPr="001C7A9B" w:rsidRDefault="00522306" w:rsidP="00522306">
      <w:pPr>
        <w:jc w:val="both"/>
        <w:rPr>
          <w:rFonts w:asciiTheme="majorHAnsi" w:hAnsiTheme="majorHAnsi" w:cs="Arial"/>
        </w:rPr>
      </w:pPr>
    </w:p>
    <w:p w14:paraId="62268A50" w14:textId="77777777" w:rsidR="00522306" w:rsidRPr="001C7A9B" w:rsidRDefault="00522306" w:rsidP="00522306">
      <w:pPr>
        <w:jc w:val="both"/>
        <w:rPr>
          <w:rFonts w:asciiTheme="majorHAnsi" w:hAnsiTheme="majorHAnsi" w:cs="Arial"/>
        </w:rPr>
      </w:pPr>
    </w:p>
    <w:p w14:paraId="7B94F839" w14:textId="77777777" w:rsidR="00522306" w:rsidRPr="001C7A9B" w:rsidRDefault="00522306" w:rsidP="00522306">
      <w:pPr>
        <w:jc w:val="both"/>
        <w:rPr>
          <w:rFonts w:asciiTheme="majorHAnsi" w:hAnsiTheme="majorHAnsi" w:cs="Arial"/>
        </w:rPr>
      </w:pPr>
    </w:p>
    <w:p w14:paraId="1D03A8C2" w14:textId="77777777" w:rsidR="00522306" w:rsidRPr="001C7A9B" w:rsidRDefault="00522306" w:rsidP="00522306">
      <w:pPr>
        <w:jc w:val="both"/>
        <w:rPr>
          <w:rFonts w:asciiTheme="majorHAnsi" w:hAnsiTheme="majorHAnsi" w:cs="Arial"/>
        </w:rPr>
      </w:pPr>
    </w:p>
    <w:p w14:paraId="306DCC4E" w14:textId="77777777" w:rsidR="00522306" w:rsidRPr="001C7A9B" w:rsidRDefault="00522306" w:rsidP="00522306">
      <w:pPr>
        <w:jc w:val="both"/>
        <w:rPr>
          <w:rFonts w:asciiTheme="majorHAnsi" w:hAnsiTheme="majorHAnsi" w:cs="Arial"/>
        </w:rPr>
      </w:pPr>
    </w:p>
    <w:p w14:paraId="7F439E27" w14:textId="77777777" w:rsidR="00522306" w:rsidRPr="001C7A9B" w:rsidRDefault="00522306" w:rsidP="00522306">
      <w:pPr>
        <w:jc w:val="both"/>
        <w:rPr>
          <w:rFonts w:asciiTheme="majorHAnsi" w:hAnsiTheme="majorHAnsi" w:cs="Arial"/>
        </w:rPr>
      </w:pPr>
    </w:p>
    <w:p w14:paraId="60174BDB" w14:textId="77777777" w:rsidR="00522306" w:rsidRPr="001C7A9B" w:rsidRDefault="00522306" w:rsidP="00522306">
      <w:pPr>
        <w:jc w:val="both"/>
        <w:rPr>
          <w:rFonts w:asciiTheme="majorHAnsi" w:hAnsiTheme="majorHAnsi" w:cs="Arial"/>
        </w:rPr>
      </w:pPr>
    </w:p>
    <w:p w14:paraId="78C5FCFA" w14:textId="77777777" w:rsidR="00522306" w:rsidRPr="001C7A9B" w:rsidRDefault="00522306" w:rsidP="00522306">
      <w:pPr>
        <w:jc w:val="both"/>
        <w:rPr>
          <w:rFonts w:asciiTheme="majorHAnsi" w:hAnsiTheme="majorHAnsi" w:cs="Arial"/>
        </w:rPr>
      </w:pPr>
    </w:p>
    <w:p w14:paraId="5E86FCA7" w14:textId="77777777" w:rsidR="00522306" w:rsidRPr="001C7A9B" w:rsidRDefault="00522306" w:rsidP="00522306">
      <w:pPr>
        <w:jc w:val="both"/>
        <w:rPr>
          <w:rFonts w:asciiTheme="majorHAnsi" w:hAnsiTheme="majorHAnsi" w:cs="Arial"/>
        </w:rPr>
      </w:pPr>
    </w:p>
    <w:p w14:paraId="7B9779FE" w14:textId="77777777" w:rsidR="00522306" w:rsidRPr="001C7A9B" w:rsidRDefault="00522306" w:rsidP="00522306">
      <w:pPr>
        <w:jc w:val="both"/>
        <w:rPr>
          <w:rFonts w:asciiTheme="majorHAnsi" w:hAnsiTheme="majorHAnsi" w:cs="Arial"/>
        </w:rPr>
      </w:pPr>
    </w:p>
    <w:p w14:paraId="7D2FF19E" w14:textId="77777777" w:rsidR="00522306" w:rsidRPr="001C7A9B" w:rsidRDefault="00522306" w:rsidP="00522306">
      <w:pPr>
        <w:jc w:val="both"/>
        <w:rPr>
          <w:rFonts w:asciiTheme="majorHAnsi" w:hAnsiTheme="majorHAnsi" w:cs="Arial"/>
        </w:rPr>
      </w:pPr>
    </w:p>
    <w:p w14:paraId="33552D6A" w14:textId="77777777" w:rsidR="00522306" w:rsidRDefault="00522306" w:rsidP="00522306">
      <w:pPr>
        <w:jc w:val="both"/>
        <w:rPr>
          <w:rFonts w:asciiTheme="majorHAnsi" w:hAnsiTheme="majorHAnsi" w:cs="Arial"/>
        </w:rPr>
      </w:pPr>
    </w:p>
    <w:p w14:paraId="65BC0E74" w14:textId="77777777" w:rsidR="00522306" w:rsidRDefault="00522306" w:rsidP="00522306">
      <w:pPr>
        <w:jc w:val="both"/>
        <w:rPr>
          <w:rFonts w:asciiTheme="majorHAnsi" w:hAnsiTheme="majorHAnsi" w:cs="Arial"/>
        </w:rPr>
      </w:pPr>
    </w:p>
    <w:p w14:paraId="7A8354E6" w14:textId="77777777" w:rsidR="00522306" w:rsidRDefault="00522306" w:rsidP="00522306">
      <w:pPr>
        <w:jc w:val="both"/>
        <w:rPr>
          <w:rFonts w:asciiTheme="majorHAnsi" w:hAnsiTheme="majorHAnsi" w:cs="Arial"/>
        </w:rPr>
      </w:pPr>
    </w:p>
    <w:p w14:paraId="1B5CF6D0" w14:textId="77777777" w:rsidR="00522306" w:rsidRDefault="00522306" w:rsidP="00522306">
      <w:pPr>
        <w:jc w:val="both"/>
        <w:rPr>
          <w:rFonts w:asciiTheme="majorHAnsi" w:hAnsiTheme="majorHAnsi" w:cs="Arial"/>
        </w:rPr>
      </w:pPr>
    </w:p>
    <w:p w14:paraId="58755BC2" w14:textId="77777777" w:rsidR="00522306" w:rsidRDefault="00522306" w:rsidP="00522306">
      <w:pPr>
        <w:jc w:val="both"/>
        <w:rPr>
          <w:rFonts w:asciiTheme="majorHAnsi" w:hAnsiTheme="majorHAnsi" w:cs="Arial"/>
        </w:rPr>
      </w:pPr>
    </w:p>
    <w:p w14:paraId="294E0548" w14:textId="77777777" w:rsidR="00522306" w:rsidRDefault="00522306" w:rsidP="00522306">
      <w:pPr>
        <w:jc w:val="both"/>
        <w:rPr>
          <w:rFonts w:asciiTheme="majorHAnsi" w:hAnsiTheme="majorHAnsi" w:cs="Arial"/>
        </w:rPr>
      </w:pPr>
    </w:p>
    <w:p w14:paraId="312D72E6" w14:textId="77777777" w:rsidR="00522306" w:rsidRDefault="00522306" w:rsidP="00522306">
      <w:pPr>
        <w:jc w:val="both"/>
        <w:rPr>
          <w:rFonts w:asciiTheme="majorHAnsi" w:hAnsiTheme="majorHAnsi" w:cs="Arial"/>
        </w:rPr>
      </w:pPr>
    </w:p>
    <w:p w14:paraId="379DAFEE" w14:textId="77777777" w:rsidR="00522306" w:rsidRDefault="00522306" w:rsidP="00522306">
      <w:pPr>
        <w:jc w:val="both"/>
        <w:rPr>
          <w:rFonts w:asciiTheme="majorHAnsi" w:hAnsiTheme="majorHAnsi" w:cs="Arial"/>
        </w:rPr>
      </w:pPr>
    </w:p>
    <w:p w14:paraId="37731727" w14:textId="77777777" w:rsidR="00522306" w:rsidRDefault="00522306" w:rsidP="00522306">
      <w:pPr>
        <w:jc w:val="both"/>
        <w:rPr>
          <w:rFonts w:asciiTheme="majorHAnsi" w:hAnsiTheme="majorHAnsi" w:cs="Arial"/>
        </w:rPr>
      </w:pPr>
    </w:p>
    <w:p w14:paraId="554BF6E7" w14:textId="77777777" w:rsidR="00522306" w:rsidRDefault="00522306" w:rsidP="00522306">
      <w:pPr>
        <w:jc w:val="both"/>
        <w:rPr>
          <w:rFonts w:asciiTheme="majorHAnsi" w:hAnsiTheme="majorHAnsi" w:cs="Arial"/>
        </w:rPr>
      </w:pPr>
    </w:p>
    <w:p w14:paraId="5E4BDD8C" w14:textId="77777777" w:rsidR="00522306" w:rsidRDefault="00522306" w:rsidP="00522306">
      <w:pPr>
        <w:jc w:val="both"/>
        <w:rPr>
          <w:rFonts w:asciiTheme="majorHAnsi" w:hAnsiTheme="majorHAnsi" w:cs="Arial"/>
        </w:rPr>
      </w:pPr>
    </w:p>
    <w:p w14:paraId="1F7F37B3" w14:textId="77777777" w:rsidR="00522306" w:rsidRPr="001C7A9B" w:rsidRDefault="00522306" w:rsidP="00522306">
      <w:pPr>
        <w:jc w:val="both"/>
        <w:rPr>
          <w:rFonts w:asciiTheme="majorHAnsi" w:hAnsiTheme="majorHAnsi" w:cs="Arial"/>
        </w:rPr>
      </w:pPr>
    </w:p>
    <w:p w14:paraId="6E88A0D2" w14:textId="77777777" w:rsidR="00522306" w:rsidRDefault="00522306" w:rsidP="00522306">
      <w:pPr>
        <w:jc w:val="both"/>
        <w:rPr>
          <w:rFonts w:asciiTheme="majorHAnsi" w:hAnsiTheme="majorHAnsi" w:cs="Arial"/>
        </w:rPr>
      </w:pPr>
    </w:p>
    <w:p w14:paraId="0A8E8D7B" w14:textId="77777777" w:rsidR="00522306" w:rsidRPr="001C7A9B" w:rsidRDefault="00522306" w:rsidP="00522306">
      <w:pPr>
        <w:jc w:val="both"/>
        <w:rPr>
          <w:rFonts w:asciiTheme="majorHAnsi" w:hAnsiTheme="majorHAnsi" w:cs="Arial"/>
        </w:rPr>
      </w:pPr>
    </w:p>
    <w:p w14:paraId="19D65E75" w14:textId="77777777" w:rsidR="00522306" w:rsidRPr="001C7A9B" w:rsidRDefault="00522306" w:rsidP="00522306">
      <w:pPr>
        <w:jc w:val="both"/>
        <w:rPr>
          <w:rFonts w:asciiTheme="majorHAnsi" w:hAnsiTheme="majorHAnsi" w:cs="Arial"/>
        </w:rPr>
      </w:pPr>
    </w:p>
    <w:p w14:paraId="4FF27FE0" w14:textId="77777777" w:rsidR="00522306" w:rsidRPr="00D547AA"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lastRenderedPageBreak/>
        <w:t>Semestre: 3</w:t>
      </w:r>
    </w:p>
    <w:p w14:paraId="25209842" w14:textId="77777777" w:rsidR="00522306" w:rsidRPr="00D547AA"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t>Unité d’enseignement: UEM2.1</w:t>
      </w:r>
      <w:r>
        <w:rPr>
          <w:rFonts w:asciiTheme="majorBidi" w:hAnsiTheme="majorBidi" w:cstheme="majorBidi"/>
          <w:b/>
        </w:rPr>
        <w:t>.2</w:t>
      </w:r>
    </w:p>
    <w:p w14:paraId="6E7DD452" w14:textId="77777777" w:rsidR="00522306" w:rsidRPr="00D547AA"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t xml:space="preserve">Matière 2: </w:t>
      </w:r>
      <w:r w:rsidRPr="00D547AA">
        <w:rPr>
          <w:rFonts w:asciiTheme="majorBidi" w:eastAsia="Times New Roman" w:hAnsiTheme="majorBidi" w:cstheme="majorBidi"/>
          <w:b/>
          <w:bCs/>
          <w:kern w:val="36"/>
        </w:rPr>
        <w:t>Programmation Python</w:t>
      </w:r>
    </w:p>
    <w:p w14:paraId="6C473E67" w14:textId="77777777" w:rsidR="00522306" w:rsidRPr="00D547AA"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t>VHS: 45h00 (</w:t>
      </w:r>
      <w:r>
        <w:rPr>
          <w:rFonts w:asciiTheme="majorBidi" w:hAnsiTheme="majorBidi" w:cstheme="majorBidi"/>
          <w:b/>
        </w:rPr>
        <w:t>Cours :</w:t>
      </w:r>
      <w:r w:rsidRPr="00D547AA">
        <w:rPr>
          <w:rFonts w:asciiTheme="majorBidi" w:hAnsiTheme="majorBidi" w:cstheme="majorBidi"/>
          <w:b/>
        </w:rPr>
        <w:t xml:space="preserve"> 1h30, TP</w:t>
      </w:r>
      <w:r>
        <w:rPr>
          <w:rFonts w:asciiTheme="majorBidi" w:hAnsiTheme="majorBidi" w:cstheme="majorBidi"/>
          <w:b/>
        </w:rPr>
        <w:t> :</w:t>
      </w:r>
      <w:r w:rsidRPr="00D547AA">
        <w:rPr>
          <w:rFonts w:asciiTheme="majorBidi" w:hAnsiTheme="majorBidi" w:cstheme="majorBidi"/>
          <w:b/>
        </w:rPr>
        <w:t xml:space="preserve"> 1h30)</w:t>
      </w:r>
    </w:p>
    <w:p w14:paraId="0431F5ED" w14:textId="77777777" w:rsidR="00522306" w:rsidRPr="007B0061"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Pr>
          <w:rFonts w:asciiTheme="majorBidi" w:hAnsiTheme="majorBidi" w:cstheme="majorBidi"/>
          <w:b/>
        </w:rPr>
        <w:t>Crédits: 2</w:t>
      </w:r>
    </w:p>
    <w:p w14:paraId="0BB425FF" w14:textId="77777777" w:rsidR="00522306" w:rsidRPr="007B0061"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B0061">
        <w:rPr>
          <w:rFonts w:asciiTheme="majorBidi" w:hAnsiTheme="majorBidi" w:cstheme="majorBidi"/>
          <w:b/>
        </w:rPr>
        <w:t>Coefficient: 2</w:t>
      </w:r>
    </w:p>
    <w:p w14:paraId="19225126" w14:textId="77777777" w:rsidR="00522306" w:rsidRPr="007F3F05" w:rsidRDefault="00522306" w:rsidP="00522306">
      <w:pPr>
        <w:rPr>
          <w:rFonts w:asciiTheme="majorBidi" w:hAnsiTheme="majorBidi" w:cstheme="majorBidi"/>
          <w:b/>
          <w:sz w:val="6"/>
          <w:szCs w:val="6"/>
          <w:u w:val="thick" w:color="F79646" w:themeColor="accent6"/>
        </w:rPr>
      </w:pPr>
    </w:p>
    <w:p w14:paraId="548FEA68" w14:textId="77777777" w:rsidR="00522306" w:rsidRPr="007B0061" w:rsidRDefault="00522306" w:rsidP="00522306">
      <w:pPr>
        <w:rPr>
          <w:rFonts w:asciiTheme="majorBidi" w:hAnsiTheme="majorBidi" w:cstheme="majorBidi"/>
          <w:color w:val="000000" w:themeColor="text1"/>
          <w:u w:val="thick" w:color="F79646" w:themeColor="accent6"/>
        </w:rPr>
      </w:pPr>
      <w:r w:rsidRPr="007B0061">
        <w:rPr>
          <w:rFonts w:asciiTheme="majorBidi" w:hAnsiTheme="majorBidi" w:cstheme="majorBidi"/>
          <w:b/>
          <w:color w:val="000000" w:themeColor="text1"/>
          <w:u w:val="thick" w:color="F79646" w:themeColor="accent6"/>
        </w:rPr>
        <w:t>Objectifs de la matière :</w:t>
      </w:r>
    </w:p>
    <w:p w14:paraId="30207C30" w14:textId="77777777" w:rsidR="00522306" w:rsidRPr="00B36085" w:rsidRDefault="00522306" w:rsidP="00D92323">
      <w:pPr>
        <w:numPr>
          <w:ilvl w:val="0"/>
          <w:numId w:val="119"/>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Acquérir les bases pratiques de la programmation avec Python</w:t>
      </w:r>
    </w:p>
    <w:p w14:paraId="69490032" w14:textId="77777777" w:rsidR="00522306" w:rsidRPr="00B36085" w:rsidRDefault="00522306" w:rsidP="00D92323">
      <w:pPr>
        <w:numPr>
          <w:ilvl w:val="0"/>
          <w:numId w:val="119"/>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Développer une logique algorithmique pour résoudre des problèmes simples</w:t>
      </w:r>
    </w:p>
    <w:p w14:paraId="3099784C" w14:textId="77777777" w:rsidR="00522306" w:rsidRPr="00B36085" w:rsidRDefault="00522306" w:rsidP="00D92323">
      <w:pPr>
        <w:numPr>
          <w:ilvl w:val="0"/>
          <w:numId w:val="119"/>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Apprendre à manipuler les structures de données fondamentales</w:t>
      </w:r>
    </w:p>
    <w:p w14:paraId="0AA8D84D" w14:textId="77777777" w:rsidR="00522306" w:rsidRPr="00B36085" w:rsidRDefault="00522306" w:rsidP="00D92323">
      <w:pPr>
        <w:numPr>
          <w:ilvl w:val="0"/>
          <w:numId w:val="119"/>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Savoir écrire, tester et déboguer des programmes Python élémentaires</w:t>
      </w:r>
    </w:p>
    <w:p w14:paraId="0A7EA98A" w14:textId="77777777" w:rsidR="00522306" w:rsidRPr="00B36085" w:rsidRDefault="00522306" w:rsidP="00D92323">
      <w:pPr>
        <w:numPr>
          <w:ilvl w:val="0"/>
          <w:numId w:val="119"/>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Appliquer les concepts de programmation à des cas pratiques</w:t>
      </w:r>
    </w:p>
    <w:p w14:paraId="383AC303" w14:textId="77777777" w:rsidR="00522306" w:rsidRPr="007F3F05" w:rsidRDefault="00522306" w:rsidP="00522306">
      <w:pPr>
        <w:rPr>
          <w:rFonts w:asciiTheme="majorBidi" w:hAnsiTheme="majorBidi" w:cstheme="majorBidi"/>
          <w:b/>
          <w:color w:val="000000" w:themeColor="text1"/>
          <w:sz w:val="2"/>
          <w:szCs w:val="2"/>
          <w:u w:val="thick" w:color="F79646" w:themeColor="accent6"/>
        </w:rPr>
      </w:pPr>
    </w:p>
    <w:p w14:paraId="4158268D" w14:textId="77777777" w:rsidR="00522306" w:rsidRPr="00B36085" w:rsidRDefault="00522306" w:rsidP="00522306">
      <w:pPr>
        <w:rPr>
          <w:rFonts w:asciiTheme="majorBidi" w:hAnsiTheme="majorBidi" w:cstheme="majorBidi"/>
          <w:b/>
          <w:color w:val="000000" w:themeColor="text1"/>
          <w:u w:val="thick" w:color="F79646" w:themeColor="accent6"/>
        </w:rPr>
      </w:pPr>
      <w:r w:rsidRPr="00B36085">
        <w:rPr>
          <w:rFonts w:asciiTheme="majorBidi" w:hAnsiTheme="majorBidi" w:cstheme="majorBidi"/>
          <w:b/>
          <w:color w:val="000000" w:themeColor="text1"/>
          <w:u w:val="thick" w:color="F79646" w:themeColor="accent6"/>
        </w:rPr>
        <w:t>Connaissances préalables recommandées :</w:t>
      </w:r>
    </w:p>
    <w:p w14:paraId="6DCBCE9B" w14:textId="77777777" w:rsidR="00522306" w:rsidRPr="00B36085" w:rsidRDefault="00522306" w:rsidP="00D92323">
      <w:pPr>
        <w:pStyle w:val="Paragraphedeliste"/>
        <w:numPr>
          <w:ilvl w:val="0"/>
          <w:numId w:val="120"/>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Aucune expérience préalable en programmation n'est requise</w:t>
      </w:r>
    </w:p>
    <w:p w14:paraId="3EC1F2EA" w14:textId="77777777" w:rsidR="00522306" w:rsidRPr="00B36085" w:rsidRDefault="00522306" w:rsidP="00D92323">
      <w:pPr>
        <w:pStyle w:val="Paragraphedeliste"/>
        <w:numPr>
          <w:ilvl w:val="0"/>
          <w:numId w:val="120"/>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Connaissances de base en mathématiques (niveau lycée)</w:t>
      </w:r>
    </w:p>
    <w:p w14:paraId="3190D659" w14:textId="77777777" w:rsidR="00522306" w:rsidRPr="00B36085" w:rsidRDefault="00522306" w:rsidP="00D92323">
      <w:pPr>
        <w:pStyle w:val="Paragraphedeliste"/>
        <w:numPr>
          <w:ilvl w:val="0"/>
          <w:numId w:val="120"/>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Savoir utiliser un ordinateur (navigation dans les fichiers, éditeur de texte)</w:t>
      </w:r>
    </w:p>
    <w:p w14:paraId="1C7BD7EB" w14:textId="77777777" w:rsidR="00522306" w:rsidRPr="007F3F05" w:rsidRDefault="00522306" w:rsidP="00522306">
      <w:pPr>
        <w:autoSpaceDE w:val="0"/>
        <w:autoSpaceDN w:val="0"/>
        <w:adjustRightInd w:val="0"/>
        <w:spacing w:line="360" w:lineRule="auto"/>
        <w:rPr>
          <w:rFonts w:asciiTheme="majorBidi" w:hAnsiTheme="majorBidi" w:cstheme="majorBidi"/>
          <w:bCs/>
          <w:color w:val="000000" w:themeColor="text1"/>
          <w:sz w:val="12"/>
          <w:szCs w:val="12"/>
        </w:rPr>
      </w:pPr>
    </w:p>
    <w:tbl>
      <w:tblPr>
        <w:tblStyle w:val="Grilledutableau"/>
        <w:tblW w:w="9923" w:type="dxa"/>
        <w:tblLook w:val="04A0" w:firstRow="1" w:lastRow="0" w:firstColumn="1" w:lastColumn="0" w:noHBand="0" w:noVBand="1"/>
      </w:tblPr>
      <w:tblGrid>
        <w:gridCol w:w="9923"/>
      </w:tblGrid>
      <w:tr w:rsidR="00522306" w:rsidRPr="007F3F05" w14:paraId="1369EB05" w14:textId="77777777" w:rsidTr="00EE4E3E">
        <w:tc>
          <w:tcPr>
            <w:tcW w:w="9923" w:type="dxa"/>
            <w:tcBorders>
              <w:top w:val="nil"/>
              <w:left w:val="nil"/>
              <w:bottom w:val="nil"/>
              <w:right w:val="nil"/>
            </w:tcBorders>
          </w:tcPr>
          <w:p w14:paraId="56172611" w14:textId="77777777" w:rsidR="00522306" w:rsidRPr="007F3F05" w:rsidRDefault="00522306" w:rsidP="00EE4E3E">
            <w:pPr>
              <w:rPr>
                <w:rFonts w:ascii="Cambria" w:hAnsi="Cambria"/>
                <w:b/>
                <w:bCs/>
                <w:sz w:val="28"/>
                <w:szCs w:val="28"/>
              </w:rPr>
            </w:pPr>
            <w:r w:rsidRPr="007F3F05">
              <w:rPr>
                <w:rFonts w:ascii="Cambria" w:hAnsi="Cambria"/>
                <w:b/>
                <w:bCs/>
                <w:sz w:val="28"/>
                <w:szCs w:val="28"/>
              </w:rPr>
              <w:t>Contenu de la matière :</w:t>
            </w:r>
          </w:p>
          <w:p w14:paraId="511C2FE5" w14:textId="77777777" w:rsidR="00522306" w:rsidRPr="007F3F05" w:rsidRDefault="00522306" w:rsidP="00EE4E3E">
            <w:pPr>
              <w:rPr>
                <w:rFonts w:ascii="Cambria" w:hAnsi="Cambria"/>
              </w:rPr>
            </w:pPr>
          </w:p>
          <w:p w14:paraId="4166363D" w14:textId="77777777" w:rsidR="00522306" w:rsidRPr="008E5A6C" w:rsidRDefault="00522306" w:rsidP="00EE4E3E">
            <w:pPr>
              <w:rPr>
                <w:b/>
                <w:bCs/>
                <w:color w:val="000000" w:themeColor="text1"/>
              </w:rPr>
            </w:pPr>
            <w:r w:rsidRPr="007F3F05">
              <w:rPr>
                <w:rFonts w:ascii="Cambria" w:hAnsi="Cambria" w:cs="Arial"/>
                <w:b/>
                <w:color w:val="000000" w:themeColor="text1"/>
              </w:rPr>
              <w:t>Ch</w:t>
            </w:r>
            <w:r w:rsidRPr="008E5A6C">
              <w:rPr>
                <w:rFonts w:ascii="Cambria" w:hAnsi="Cambria" w:cs="Arial"/>
                <w:b/>
                <w:color w:val="000000" w:themeColor="text1"/>
              </w:rPr>
              <w:t xml:space="preserve">apitre 1. </w:t>
            </w:r>
            <w:r w:rsidRPr="008E5A6C">
              <w:rPr>
                <w:b/>
                <w:bCs/>
                <w:color w:val="000000" w:themeColor="text1"/>
              </w:rPr>
              <w:t>Installer et utiliser Python</w:t>
            </w:r>
            <w:r w:rsidRPr="008E5A6C">
              <w:rPr>
                <w:b/>
                <w:bCs/>
                <w:color w:val="000000" w:themeColor="text1"/>
              </w:rPr>
              <w:tab/>
            </w:r>
            <w:r w:rsidRPr="008E5A6C">
              <w:rPr>
                <w:b/>
                <w:bCs/>
                <w:color w:val="000000" w:themeColor="text1"/>
              </w:rPr>
              <w:tab/>
            </w:r>
            <w:r w:rsidRPr="008E5A6C">
              <w:rPr>
                <w:b/>
                <w:bCs/>
                <w:color w:val="000000" w:themeColor="text1"/>
              </w:rPr>
              <w:tab/>
            </w:r>
            <w:r w:rsidRPr="008E5A6C">
              <w:rPr>
                <w:b/>
                <w:bCs/>
                <w:color w:val="000000" w:themeColor="text1"/>
              </w:rPr>
              <w:tab/>
            </w:r>
            <w:r w:rsidRPr="008E5A6C">
              <w:rPr>
                <w:b/>
                <w:bCs/>
                <w:color w:val="000000" w:themeColor="text1"/>
              </w:rPr>
              <w:tab/>
            </w:r>
          </w:p>
          <w:p w14:paraId="093B9808" w14:textId="77777777" w:rsidR="00522306" w:rsidRPr="008E5A6C" w:rsidRDefault="00522306" w:rsidP="00EE4E3E">
            <w:pPr>
              <w:adjustRightInd w:val="0"/>
              <w:rPr>
                <w:rFonts w:ascii="Cambria" w:hAnsi="Cambria"/>
                <w:b/>
                <w:color w:val="000000" w:themeColor="text1"/>
              </w:rPr>
            </w:pPr>
            <w:r w:rsidRPr="008E5A6C">
              <w:rPr>
                <w:rFonts w:ascii="Cambria" w:hAnsi="Cambria" w:cs="Arial"/>
                <w:b/>
                <w:color w:val="000000" w:themeColor="text1"/>
              </w:rPr>
              <w:t xml:space="preserve">Chapitre 2. </w:t>
            </w:r>
            <w:r w:rsidRPr="008E5A6C">
              <w:rPr>
                <w:b/>
                <w:bCs/>
                <w:color w:val="000000" w:themeColor="text1"/>
              </w:rPr>
              <w:t xml:space="preserve">Notions de base </w:t>
            </w:r>
            <w:r w:rsidRPr="008E5A6C">
              <w:rPr>
                <w:rFonts w:ascii="Cambria" w:hAnsi="Cambria" w:cs="Arial"/>
                <w:b/>
                <w:color w:val="000000" w:themeColor="text1"/>
              </w:rPr>
              <w:tab/>
            </w:r>
            <w:r w:rsidRPr="008E5A6C">
              <w:rPr>
                <w:rFonts w:ascii="Cambria" w:hAnsi="Cambria" w:cs="Arial"/>
                <w:b/>
                <w:color w:val="000000" w:themeColor="text1"/>
              </w:rPr>
              <w:tab/>
            </w:r>
            <w:r w:rsidRPr="008E5A6C">
              <w:rPr>
                <w:rFonts w:ascii="Cambria" w:hAnsi="Cambria" w:cs="Arial"/>
                <w:b/>
                <w:color w:val="000000" w:themeColor="text1"/>
              </w:rPr>
              <w:tab/>
            </w:r>
            <w:r w:rsidRPr="008E5A6C">
              <w:rPr>
                <w:rFonts w:ascii="Cambria" w:hAnsi="Cambria" w:cs="Arial"/>
                <w:b/>
                <w:color w:val="000000" w:themeColor="text1"/>
              </w:rPr>
              <w:tab/>
            </w:r>
            <w:r w:rsidRPr="008E5A6C">
              <w:rPr>
                <w:rFonts w:ascii="Cambria" w:hAnsi="Cambria" w:cs="Arial"/>
                <w:b/>
                <w:color w:val="000000" w:themeColor="text1"/>
              </w:rPr>
              <w:tab/>
            </w:r>
          </w:p>
          <w:p w14:paraId="4E442487" w14:textId="77777777" w:rsidR="00522306" w:rsidRPr="008E5A6C" w:rsidRDefault="00522306" w:rsidP="00EE4E3E">
            <w:pPr>
              <w:rPr>
                <w:color w:val="000000" w:themeColor="text1"/>
              </w:rPr>
            </w:pPr>
            <w:r w:rsidRPr="008E5A6C">
              <w:rPr>
                <w:i/>
                <w:iCs/>
                <w:color w:val="000000" w:themeColor="text1"/>
              </w:rPr>
              <w:t xml:space="preserve">      2-A. </w:t>
            </w:r>
            <w:hyperlink r:id="rId25" w:anchor="LII-A-1-a" w:history="1">
              <w:r w:rsidRPr="008E5A6C">
                <w:rPr>
                  <w:rStyle w:val="Lienhypertexte"/>
                  <w:color w:val="000000" w:themeColor="text1"/>
                </w:rPr>
                <w:t>Mode interactif et mode script</w:t>
              </w:r>
            </w:hyperlink>
            <w:r w:rsidRPr="008E5A6C">
              <w:rPr>
                <w:color w:val="000000" w:themeColor="text1"/>
              </w:rPr>
              <w:t xml:space="preserve"> , </w:t>
            </w:r>
          </w:p>
          <w:p w14:paraId="273A1CAC" w14:textId="77777777" w:rsidR="00522306" w:rsidRPr="008E5A6C" w:rsidRDefault="00522306" w:rsidP="00EE4E3E">
            <w:pPr>
              <w:ind w:left="743"/>
              <w:rPr>
                <w:color w:val="000000" w:themeColor="text1"/>
              </w:rPr>
            </w:pPr>
            <w:r w:rsidRPr="008E5A6C">
              <w:rPr>
                <w:color w:val="000000" w:themeColor="text1"/>
              </w:rPr>
              <w:t>2-</w:t>
            </w:r>
            <w:hyperlink r:id="rId26" w:anchor="LII-A-1-b" w:history="1">
              <w:r w:rsidRPr="008E5A6C">
                <w:rPr>
                  <w:rStyle w:val="Lienhypertexte"/>
                  <w:color w:val="000000" w:themeColor="text1"/>
                </w:rPr>
                <w:t>A-1. Calculatrice Python</w:t>
              </w:r>
            </w:hyperlink>
            <w:r w:rsidRPr="008E5A6C">
              <w:rPr>
                <w:color w:val="000000" w:themeColor="text1"/>
              </w:rPr>
              <w:t xml:space="preserve">, </w:t>
            </w:r>
          </w:p>
          <w:p w14:paraId="7B6AACDA" w14:textId="77777777" w:rsidR="00522306" w:rsidRPr="008E5A6C" w:rsidRDefault="00522306" w:rsidP="00EE4E3E">
            <w:pPr>
              <w:ind w:left="743"/>
              <w:rPr>
                <w:color w:val="000000" w:themeColor="text1"/>
              </w:rPr>
            </w:pPr>
            <w:r w:rsidRPr="008E5A6C">
              <w:rPr>
                <w:color w:val="000000" w:themeColor="text1"/>
              </w:rPr>
              <w:t xml:space="preserve">2-A-2. L’utilisation des opérateurs:  +, -, *, /, //, %, et **, </w:t>
            </w:r>
          </w:p>
          <w:p w14:paraId="46761424" w14:textId="77777777" w:rsidR="00522306" w:rsidRPr="008E5A6C" w:rsidRDefault="00522306" w:rsidP="00EE4E3E">
            <w:pPr>
              <w:ind w:left="743"/>
              <w:rPr>
                <w:color w:val="000000" w:themeColor="text1"/>
              </w:rPr>
            </w:pPr>
            <w:hyperlink r:id="rId27" w:anchor="LII-A-1-b-i" w:history="1">
              <w:r w:rsidRPr="008E5A6C">
                <w:rPr>
                  <w:color w:val="000000" w:themeColor="text1"/>
                </w:rPr>
                <w:t>2-A-3.c Priorité</w:t>
              </w:r>
            </w:hyperlink>
          </w:p>
          <w:p w14:paraId="3AEF871D" w14:textId="77777777" w:rsidR="00522306" w:rsidRPr="008E5A6C" w:rsidRDefault="00522306" w:rsidP="00EE4E3E">
            <w:pPr>
              <w:rPr>
                <w:color w:val="000000" w:themeColor="text1"/>
              </w:rPr>
            </w:pPr>
            <w:hyperlink r:id="rId28" w:anchor="LII-B" w:history="1">
              <w:r w:rsidRPr="008E5A6C">
                <w:rPr>
                  <w:rStyle w:val="Lienhypertexte"/>
                  <w:color w:val="000000" w:themeColor="text1"/>
                </w:rPr>
                <w:t>2-B. Variable et type de donnée</w:t>
              </w:r>
            </w:hyperlink>
            <w:r w:rsidRPr="008E5A6C">
              <w:rPr>
                <w:color w:val="000000" w:themeColor="text1"/>
              </w:rPr>
              <w:t xml:space="preserve"> :</w:t>
            </w:r>
          </w:p>
          <w:p w14:paraId="121F3BCE" w14:textId="77777777" w:rsidR="00522306" w:rsidRPr="008E5A6C" w:rsidRDefault="00522306" w:rsidP="00EE4E3E">
            <w:pPr>
              <w:ind w:left="743"/>
              <w:rPr>
                <w:color w:val="000000" w:themeColor="text1"/>
              </w:rPr>
            </w:pPr>
            <w:r w:rsidRPr="008E5A6C">
              <w:rPr>
                <w:color w:val="000000" w:themeColor="text1"/>
              </w:rPr>
              <w:t xml:space="preserve">2-B-1. </w:t>
            </w:r>
            <w:hyperlink r:id="rId29" w:anchor="LII-B-1-a" w:history="1">
              <w:r w:rsidRPr="008E5A6C">
                <w:rPr>
                  <w:rStyle w:val="Lienhypertexte"/>
                  <w:color w:val="000000" w:themeColor="text1"/>
                </w:rPr>
                <w:t>Initialisation de variable</w:t>
              </w:r>
            </w:hyperlink>
            <w:r w:rsidRPr="008E5A6C">
              <w:rPr>
                <w:color w:val="000000" w:themeColor="text1"/>
              </w:rPr>
              <w:t xml:space="preserve">, </w:t>
            </w:r>
            <w:hyperlink r:id="rId30" w:anchor="LII-B-1-a-i" w:history="1">
              <w:r w:rsidRPr="008E5A6C">
                <w:rPr>
                  <w:rStyle w:val="Lienhypertexte"/>
                  <w:color w:val="000000" w:themeColor="text1"/>
                </w:rPr>
                <w:t>Modification de variable</w:t>
              </w:r>
            </w:hyperlink>
            <w:r w:rsidRPr="008E5A6C">
              <w:rPr>
                <w:color w:val="000000" w:themeColor="text1"/>
              </w:rPr>
              <w:t xml:space="preserve">, </w:t>
            </w:r>
            <w:hyperlink r:id="rId31" w:anchor="LII-B-1-a-ii" w:history="1">
              <w:r w:rsidRPr="008E5A6C">
                <w:rPr>
                  <w:rStyle w:val="Lienhypertexte"/>
                  <w:color w:val="000000" w:themeColor="text1"/>
                </w:rPr>
                <w:t>Affectation composée</w:t>
              </w:r>
            </w:hyperlink>
          </w:p>
          <w:p w14:paraId="53460043" w14:textId="77777777" w:rsidR="00522306" w:rsidRPr="008E5A6C" w:rsidRDefault="00522306" w:rsidP="00EE4E3E">
            <w:pPr>
              <w:ind w:left="743"/>
              <w:rPr>
                <w:color w:val="000000" w:themeColor="text1"/>
              </w:rPr>
            </w:pPr>
            <w:hyperlink r:id="rId32" w:anchor="LII-B-1-b" w:history="1">
              <w:r w:rsidRPr="008E5A6C">
                <w:rPr>
                  <w:rStyle w:val="Lienhypertexte"/>
                  <w:color w:val="000000" w:themeColor="text1"/>
                </w:rPr>
                <w:t>2-B-2. Type de donnée</w:t>
              </w:r>
            </w:hyperlink>
            <w:r w:rsidRPr="008E5A6C">
              <w:rPr>
                <w:color w:val="000000" w:themeColor="text1"/>
              </w:rPr>
              <w:t>:(</w:t>
            </w:r>
            <w:hyperlink r:id="rId33" w:anchor="LII-B-1-b-i" w:history="1">
              <w:r w:rsidRPr="008E5A6C">
                <w:rPr>
                  <w:rStyle w:val="Lienhypertexte"/>
                  <w:color w:val="000000" w:themeColor="text1"/>
                </w:rPr>
                <w:t>. Nombre</w:t>
              </w:r>
            </w:hyperlink>
            <w:r w:rsidRPr="008E5A6C">
              <w:rPr>
                <w:color w:val="000000" w:themeColor="text1"/>
              </w:rPr>
              <w:t xml:space="preserve">, Caractère,  </w:t>
            </w:r>
            <w:hyperlink r:id="rId34" w:anchor="LII-B-1-b-ii" w:history="1">
              <w:r w:rsidRPr="008E5A6C">
                <w:rPr>
                  <w:rStyle w:val="Lienhypertexte"/>
                  <w:color w:val="000000" w:themeColor="text1"/>
                </w:rPr>
                <w:t>Chaîne de caractères</w:t>
              </w:r>
            </w:hyperlink>
            <w:r w:rsidRPr="008E5A6C">
              <w:rPr>
                <w:color w:val="000000" w:themeColor="text1"/>
              </w:rPr>
              <w:t xml:space="preserve"> )</w:t>
            </w:r>
          </w:p>
          <w:p w14:paraId="3F84ED8C" w14:textId="77777777" w:rsidR="00522306" w:rsidRPr="008E5A6C" w:rsidRDefault="00522306" w:rsidP="00EE4E3E">
            <w:pPr>
              <w:ind w:left="743"/>
              <w:rPr>
                <w:color w:val="000000" w:themeColor="text1"/>
              </w:rPr>
            </w:pPr>
            <w:hyperlink r:id="rId35" w:anchor="LII-B-1-c" w:history="1">
              <w:r w:rsidRPr="008E5A6C">
                <w:rPr>
                  <w:rStyle w:val="Lienhypertexte"/>
                  <w:color w:val="000000" w:themeColor="text1"/>
                </w:rPr>
                <w:t>2-B-3. Conversion</w:t>
              </w:r>
            </w:hyperlink>
            <w:r w:rsidRPr="008E5A6C">
              <w:rPr>
                <w:color w:val="000000" w:themeColor="text1"/>
              </w:rPr>
              <w:t xml:space="preserve"> (fonction </w:t>
            </w:r>
            <w:proofErr w:type="spellStart"/>
            <w:r w:rsidRPr="008E5A6C">
              <w:rPr>
                <w:color w:val="000000" w:themeColor="text1"/>
              </w:rPr>
              <w:t>str</w:t>
            </w:r>
            <w:proofErr w:type="spellEnd"/>
            <w:r w:rsidRPr="008E5A6C">
              <w:rPr>
                <w:color w:val="000000" w:themeColor="text1"/>
              </w:rPr>
              <w:t>)</w:t>
            </w:r>
          </w:p>
          <w:p w14:paraId="6999DA37" w14:textId="77777777" w:rsidR="00522306" w:rsidRPr="008E5A6C" w:rsidRDefault="00522306" w:rsidP="00EE4E3E">
            <w:pPr>
              <w:rPr>
                <w:color w:val="000000" w:themeColor="text1"/>
              </w:rPr>
            </w:pPr>
            <w:hyperlink r:id="rId36" w:anchor="LII-C" w:history="1">
              <w:r w:rsidRPr="008E5A6C">
                <w:rPr>
                  <w:rStyle w:val="Lienhypertexte"/>
                  <w:color w:val="000000" w:themeColor="text1"/>
                </w:rPr>
                <w:t>2-C. Fonction prédéfinie</w:t>
              </w:r>
            </w:hyperlink>
          </w:p>
          <w:p w14:paraId="4E555F53" w14:textId="77777777" w:rsidR="00522306" w:rsidRPr="008E5A6C" w:rsidRDefault="00522306" w:rsidP="00EE4E3E">
            <w:pPr>
              <w:ind w:left="743"/>
              <w:rPr>
                <w:color w:val="000000" w:themeColor="text1"/>
              </w:rPr>
            </w:pPr>
            <w:r w:rsidRPr="008E5A6C">
              <w:rPr>
                <w:color w:val="000000" w:themeColor="text1"/>
              </w:rPr>
              <w:t xml:space="preserve">2-C-1. Utiliser les fonctions du module math (abs, max, min, </w:t>
            </w:r>
            <w:proofErr w:type="spellStart"/>
            <w:r w:rsidRPr="008E5A6C">
              <w:rPr>
                <w:color w:val="000000" w:themeColor="text1"/>
              </w:rPr>
              <w:t>pow</w:t>
            </w:r>
            <w:proofErr w:type="spellEnd"/>
            <w:r w:rsidRPr="008E5A6C">
              <w:rPr>
                <w:color w:val="000000" w:themeColor="text1"/>
              </w:rPr>
              <w:t xml:space="preserve">, round, sin, </w:t>
            </w:r>
            <w:proofErr w:type="spellStart"/>
            <w:r w:rsidRPr="008E5A6C">
              <w:rPr>
                <w:color w:val="000000" w:themeColor="text1"/>
              </w:rPr>
              <w:t>sqrt</w:t>
            </w:r>
            <w:proofErr w:type="spellEnd"/>
            <w:r w:rsidRPr="008E5A6C">
              <w:rPr>
                <w:color w:val="000000" w:themeColor="text1"/>
              </w:rPr>
              <w:t xml:space="preserve">, log, </w:t>
            </w:r>
            <w:proofErr w:type="spellStart"/>
            <w:r w:rsidRPr="008E5A6C">
              <w:rPr>
                <w:color w:val="000000" w:themeColor="text1"/>
              </w:rPr>
              <w:t>exp</w:t>
            </w:r>
            <w:proofErr w:type="spellEnd"/>
            <w:r w:rsidRPr="008E5A6C">
              <w:rPr>
                <w:color w:val="000000" w:themeColor="text1"/>
              </w:rPr>
              <w:t xml:space="preserve">, </w:t>
            </w:r>
            <w:proofErr w:type="spellStart"/>
            <w:r w:rsidRPr="008E5A6C">
              <w:rPr>
                <w:color w:val="000000" w:themeColor="text1"/>
              </w:rPr>
              <w:t>acos</w:t>
            </w:r>
            <w:proofErr w:type="spellEnd"/>
            <w:r w:rsidRPr="008E5A6C">
              <w:rPr>
                <w:color w:val="000000" w:themeColor="text1"/>
              </w:rPr>
              <w:t xml:space="preserve">, </w:t>
            </w:r>
            <w:proofErr w:type="spellStart"/>
            <w:r w:rsidRPr="008E5A6C">
              <w:rPr>
                <w:color w:val="000000" w:themeColor="text1"/>
              </w:rPr>
              <w:t>etc</w:t>
            </w:r>
            <w:proofErr w:type="spellEnd"/>
            <w:r w:rsidRPr="008E5A6C">
              <w:rPr>
                <w:color w:val="000000" w:themeColor="text1"/>
              </w:rPr>
              <w:t>)</w:t>
            </w:r>
          </w:p>
          <w:p w14:paraId="3C36C9D8" w14:textId="77777777" w:rsidR="00522306" w:rsidRPr="008E5A6C" w:rsidRDefault="00522306" w:rsidP="00EE4E3E">
            <w:pPr>
              <w:ind w:left="743"/>
              <w:rPr>
                <w:i/>
                <w:iCs/>
                <w:color w:val="000000" w:themeColor="text1"/>
              </w:rPr>
            </w:pPr>
            <w:hyperlink r:id="rId37" w:anchor="LII-C-1" w:history="1">
              <w:r w:rsidRPr="008E5A6C">
                <w:rPr>
                  <w:rStyle w:val="Lienhypertexte"/>
                  <w:color w:val="000000" w:themeColor="text1"/>
                </w:rPr>
                <w:t xml:space="preserve">2-C-2. Fonction </w:t>
              </w:r>
              <w:proofErr w:type="spellStart"/>
              <w:r w:rsidRPr="008E5A6C">
                <w:rPr>
                  <w:rStyle w:val="Lienhypertexte"/>
                  <w:color w:val="000000" w:themeColor="text1"/>
                </w:rPr>
                <w:t>print</w:t>
              </w:r>
              <w:proofErr w:type="spellEnd"/>
            </w:hyperlink>
          </w:p>
          <w:p w14:paraId="1CEA4361" w14:textId="77777777" w:rsidR="00522306" w:rsidRPr="008E5A6C" w:rsidRDefault="00522306" w:rsidP="00EE4E3E">
            <w:pPr>
              <w:ind w:left="743"/>
              <w:rPr>
                <w:i/>
                <w:iCs/>
                <w:color w:val="000000" w:themeColor="text1"/>
              </w:rPr>
            </w:pPr>
            <w:hyperlink r:id="rId38" w:anchor="LII-C-1-a" w:history="1">
              <w:r w:rsidRPr="008E5A6C">
                <w:rPr>
                  <w:rStyle w:val="Lienhypertexte"/>
                  <w:color w:val="000000" w:themeColor="text1"/>
                </w:rPr>
                <w:t>2-C-3. Sortie formatée</w:t>
              </w:r>
            </w:hyperlink>
            <w:r w:rsidRPr="008E5A6C">
              <w:rPr>
                <w:i/>
                <w:iCs/>
                <w:color w:val="000000" w:themeColor="text1"/>
              </w:rPr>
              <w:t xml:space="preserve"> (utiliser la fonction format)</w:t>
            </w:r>
          </w:p>
          <w:p w14:paraId="6227A6E5" w14:textId="77777777" w:rsidR="00522306" w:rsidRPr="008E5A6C" w:rsidRDefault="00522306" w:rsidP="00EE4E3E">
            <w:pPr>
              <w:ind w:left="743"/>
              <w:rPr>
                <w:i/>
                <w:iCs/>
                <w:color w:val="000000" w:themeColor="text1"/>
              </w:rPr>
            </w:pPr>
            <w:hyperlink r:id="rId39" w:anchor="LII-C-1-b" w:history="1">
              <w:r w:rsidRPr="008E5A6C">
                <w:rPr>
                  <w:rStyle w:val="Lienhypertexte"/>
                  <w:color w:val="000000" w:themeColor="text1"/>
                </w:rPr>
                <w:t>2-C-4. Fonction input</w:t>
              </w:r>
            </w:hyperlink>
          </w:p>
          <w:p w14:paraId="263A840C" w14:textId="77777777" w:rsidR="00522306" w:rsidRPr="008E5A6C" w:rsidRDefault="00522306" w:rsidP="00EE4E3E">
            <w:pPr>
              <w:ind w:left="743"/>
              <w:rPr>
                <w:i/>
                <w:iCs/>
                <w:color w:val="000000" w:themeColor="text1"/>
              </w:rPr>
            </w:pPr>
            <w:hyperlink r:id="rId40" w:anchor="LII-C-1-c" w:history="1">
              <w:r w:rsidRPr="008E5A6C">
                <w:rPr>
                  <w:rStyle w:val="Lienhypertexte"/>
                  <w:color w:val="000000" w:themeColor="text1"/>
                </w:rPr>
                <w:t>2-C-5. Importation de fonction</w:t>
              </w:r>
            </w:hyperlink>
          </w:p>
          <w:p w14:paraId="2DE88692" w14:textId="77777777" w:rsidR="00522306" w:rsidRPr="008E5A6C" w:rsidRDefault="00522306" w:rsidP="00EE4E3E">
            <w:pPr>
              <w:rPr>
                <w:i/>
                <w:iCs/>
                <w:color w:val="000000" w:themeColor="text1"/>
              </w:rPr>
            </w:pPr>
            <w:hyperlink r:id="rId41" w:anchor="LII-D" w:history="1">
              <w:r w:rsidRPr="008E5A6C">
                <w:rPr>
                  <w:rStyle w:val="Lienhypertexte"/>
                  <w:color w:val="000000" w:themeColor="text1"/>
                </w:rPr>
                <w:t>2-D. Code source</w:t>
              </w:r>
            </w:hyperlink>
          </w:p>
          <w:p w14:paraId="4C7F4A15" w14:textId="77777777" w:rsidR="00522306" w:rsidRPr="008E5A6C" w:rsidRDefault="00522306" w:rsidP="00EE4E3E">
            <w:pPr>
              <w:ind w:left="601"/>
              <w:rPr>
                <w:i/>
                <w:iCs/>
                <w:color w:val="000000" w:themeColor="text1"/>
              </w:rPr>
            </w:pPr>
            <w:hyperlink r:id="rId42" w:anchor="LII-D-1" w:history="1">
              <w:r w:rsidRPr="008E5A6C">
                <w:rPr>
                  <w:rStyle w:val="Lienhypertexte"/>
                  <w:color w:val="000000" w:themeColor="text1"/>
                </w:rPr>
                <w:t>2-D-1. Règle de nommage des variables</w:t>
              </w:r>
            </w:hyperlink>
          </w:p>
          <w:p w14:paraId="4A49E690" w14:textId="77777777" w:rsidR="00522306" w:rsidRPr="008E5A6C" w:rsidRDefault="00522306" w:rsidP="00EE4E3E">
            <w:pPr>
              <w:ind w:left="601"/>
              <w:rPr>
                <w:rStyle w:val="Lienhypertexte"/>
                <w:i/>
                <w:iCs/>
                <w:color w:val="000000" w:themeColor="text1"/>
              </w:rPr>
            </w:pPr>
            <w:hyperlink r:id="rId43" w:anchor="LII-D-1-a" w:history="1">
              <w:r w:rsidRPr="008E5A6C">
                <w:rPr>
                  <w:rStyle w:val="Lienhypertexte"/>
                  <w:color w:val="000000" w:themeColor="text1"/>
                </w:rPr>
                <w:t>2-D-2. Commentaire</w:t>
              </w:r>
            </w:hyperlink>
          </w:p>
          <w:p w14:paraId="101F017A" w14:textId="77777777" w:rsidR="00522306" w:rsidRPr="007F3F05" w:rsidRDefault="00522306" w:rsidP="00EE4E3E">
            <w:pPr>
              <w:ind w:left="601"/>
              <w:rPr>
                <w:i/>
                <w:iCs/>
                <w:color w:val="000000" w:themeColor="text1"/>
              </w:rPr>
            </w:pPr>
          </w:p>
          <w:p w14:paraId="10884CA9" w14:textId="77777777" w:rsidR="00522306" w:rsidRPr="007F3F05" w:rsidRDefault="00522306" w:rsidP="00EE4E3E">
            <w:pPr>
              <w:rPr>
                <w:rFonts w:ascii="Cambria" w:hAnsi="Cambria" w:cs="Arial"/>
                <w:b/>
                <w:color w:val="000000" w:themeColor="text1"/>
              </w:rPr>
            </w:pPr>
            <w:r w:rsidRPr="007F3F05">
              <w:rPr>
                <w:rFonts w:ascii="Cambria" w:hAnsi="Cambria" w:cs="Arial"/>
                <w:b/>
                <w:color w:val="000000" w:themeColor="text1"/>
              </w:rPr>
              <w:t xml:space="preserve">Chapitre 3. </w:t>
            </w:r>
            <w:r w:rsidRPr="007F3F05">
              <w:rPr>
                <w:b/>
                <w:bCs/>
                <w:color w:val="000000" w:themeColor="text1"/>
              </w:rPr>
              <w:t>Les structures conditionnelles</w:t>
            </w:r>
            <w:r w:rsidRPr="007F3F05">
              <w:rPr>
                <w:rFonts w:ascii="Cambria" w:hAnsi="Cambria" w:cs="Arial"/>
                <w:b/>
                <w:color w:val="000000" w:themeColor="text1"/>
              </w:rPr>
              <w:tab/>
            </w:r>
            <w:r w:rsidRPr="007F3F05">
              <w:rPr>
                <w:rFonts w:ascii="Cambria" w:hAnsi="Cambria" w:cs="Arial"/>
                <w:b/>
                <w:color w:val="000000" w:themeColor="text1"/>
              </w:rPr>
              <w:tab/>
            </w:r>
          </w:p>
          <w:p w14:paraId="57F1B0BB" w14:textId="77777777" w:rsidR="00522306" w:rsidRPr="007F3F05" w:rsidRDefault="00522306" w:rsidP="00EE4E3E">
            <w:pPr>
              <w:ind w:left="601"/>
              <w:rPr>
                <w:i/>
                <w:iCs/>
                <w:color w:val="000000" w:themeColor="text1"/>
              </w:rPr>
            </w:pPr>
            <w:r>
              <w:rPr>
                <w:i/>
                <w:iCs/>
                <w:color w:val="000000" w:themeColor="text1"/>
              </w:rPr>
              <w:t xml:space="preserve">3-1. </w:t>
            </w:r>
            <w:r w:rsidRPr="007F3F05">
              <w:rPr>
                <w:i/>
                <w:iCs/>
                <w:color w:val="000000" w:themeColor="text1"/>
              </w:rPr>
              <w:t>(Forme minimale en if, forme if-</w:t>
            </w:r>
            <w:proofErr w:type="spellStart"/>
            <w:r w:rsidRPr="007F3F05">
              <w:rPr>
                <w:i/>
                <w:iCs/>
                <w:color w:val="000000" w:themeColor="text1"/>
              </w:rPr>
              <w:t>else</w:t>
            </w:r>
            <w:proofErr w:type="spellEnd"/>
            <w:r w:rsidRPr="007F3F05">
              <w:rPr>
                <w:i/>
                <w:iCs/>
                <w:color w:val="000000" w:themeColor="text1"/>
              </w:rPr>
              <w:t xml:space="preserve">, forme complète if- </w:t>
            </w:r>
            <w:proofErr w:type="spellStart"/>
            <w:r w:rsidRPr="007F3F05">
              <w:rPr>
                <w:i/>
                <w:iCs/>
                <w:color w:val="000000" w:themeColor="text1"/>
              </w:rPr>
              <w:t>elif</w:t>
            </w:r>
            <w:proofErr w:type="spellEnd"/>
            <w:r w:rsidRPr="007F3F05">
              <w:rPr>
                <w:i/>
                <w:iCs/>
                <w:color w:val="000000" w:themeColor="text1"/>
              </w:rPr>
              <w:t xml:space="preserve">- </w:t>
            </w:r>
            <w:proofErr w:type="spellStart"/>
            <w:r w:rsidRPr="007F3F05">
              <w:rPr>
                <w:i/>
                <w:iCs/>
                <w:color w:val="000000" w:themeColor="text1"/>
              </w:rPr>
              <w:t>else</w:t>
            </w:r>
            <w:proofErr w:type="spellEnd"/>
            <w:r w:rsidRPr="007F3F05">
              <w:rPr>
                <w:i/>
                <w:iCs/>
                <w:color w:val="000000" w:themeColor="text1"/>
              </w:rPr>
              <w:t>)</w:t>
            </w:r>
          </w:p>
          <w:p w14:paraId="6E15DEC1" w14:textId="77777777" w:rsidR="00522306" w:rsidRPr="007F3F05" w:rsidRDefault="00522306" w:rsidP="00EE4E3E">
            <w:pPr>
              <w:ind w:left="601"/>
              <w:rPr>
                <w:i/>
                <w:iCs/>
                <w:color w:val="000000" w:themeColor="text1"/>
              </w:rPr>
            </w:pPr>
            <w:r>
              <w:rPr>
                <w:i/>
                <w:iCs/>
                <w:color w:val="000000" w:themeColor="text1"/>
              </w:rPr>
              <w:t xml:space="preserve">3-2. </w:t>
            </w:r>
            <w:r w:rsidRPr="007F3F05">
              <w:rPr>
                <w:i/>
                <w:iCs/>
                <w:color w:val="000000" w:themeColor="text1"/>
              </w:rPr>
              <w:t>Les limites de la condition simple en if</w:t>
            </w:r>
          </w:p>
          <w:p w14:paraId="580F96BC" w14:textId="77777777" w:rsidR="00522306" w:rsidRPr="007F3F05" w:rsidRDefault="00522306" w:rsidP="00EE4E3E">
            <w:pPr>
              <w:ind w:left="601"/>
              <w:rPr>
                <w:i/>
                <w:iCs/>
                <w:color w:val="000000" w:themeColor="text1"/>
              </w:rPr>
            </w:pPr>
            <w:r>
              <w:rPr>
                <w:i/>
                <w:iCs/>
                <w:color w:val="000000" w:themeColor="text1"/>
              </w:rPr>
              <w:t xml:space="preserve">3-3. </w:t>
            </w:r>
            <w:r w:rsidRPr="007F3F05">
              <w:rPr>
                <w:i/>
                <w:iCs/>
                <w:color w:val="000000" w:themeColor="text1"/>
              </w:rPr>
              <w:t>Les opérateurs de comparaison</w:t>
            </w:r>
          </w:p>
          <w:p w14:paraId="6916979D" w14:textId="77777777" w:rsidR="00522306" w:rsidRPr="007F3F05" w:rsidRDefault="00522306" w:rsidP="00EE4E3E">
            <w:pPr>
              <w:ind w:left="601"/>
              <w:rPr>
                <w:i/>
                <w:iCs/>
                <w:color w:val="000000" w:themeColor="text1"/>
              </w:rPr>
            </w:pPr>
            <w:r>
              <w:rPr>
                <w:i/>
                <w:iCs/>
                <w:color w:val="000000" w:themeColor="text1"/>
              </w:rPr>
              <w:t xml:space="preserve">3-4. </w:t>
            </w:r>
            <w:r w:rsidRPr="007F3F05">
              <w:rPr>
                <w:i/>
                <w:iCs/>
                <w:color w:val="000000" w:themeColor="text1"/>
              </w:rPr>
              <w:t>Prédicats et booléens</w:t>
            </w:r>
          </w:p>
          <w:p w14:paraId="22C362C4" w14:textId="77777777" w:rsidR="00522306" w:rsidRDefault="00522306" w:rsidP="00EE4E3E">
            <w:pPr>
              <w:ind w:left="601"/>
              <w:rPr>
                <w:i/>
                <w:iCs/>
                <w:color w:val="000000" w:themeColor="text1"/>
              </w:rPr>
            </w:pPr>
            <w:r>
              <w:rPr>
                <w:i/>
                <w:iCs/>
                <w:color w:val="000000" w:themeColor="text1"/>
              </w:rPr>
              <w:t xml:space="preserve">3-5. </w:t>
            </w:r>
            <w:r w:rsidRPr="007F3F05">
              <w:rPr>
                <w:i/>
                <w:iCs/>
                <w:color w:val="000000" w:themeColor="text1"/>
              </w:rPr>
              <w:t>Les mots-clés and, or et not</w:t>
            </w:r>
          </w:p>
          <w:p w14:paraId="3CB0AEED" w14:textId="77777777" w:rsidR="00522306" w:rsidRPr="007F3F05" w:rsidRDefault="00522306" w:rsidP="00EE4E3E">
            <w:pPr>
              <w:rPr>
                <w:i/>
                <w:iCs/>
                <w:color w:val="000000" w:themeColor="text1"/>
              </w:rPr>
            </w:pPr>
          </w:p>
          <w:p w14:paraId="61339D00" w14:textId="77777777" w:rsidR="00522306" w:rsidRPr="007F3F05" w:rsidRDefault="00522306" w:rsidP="00EE4E3E">
            <w:pPr>
              <w:rPr>
                <w:b/>
                <w:bCs/>
                <w:color w:val="000000" w:themeColor="text1"/>
              </w:rPr>
            </w:pPr>
            <w:r w:rsidRPr="007F3F05">
              <w:rPr>
                <w:rFonts w:ascii="Cambria" w:hAnsi="Cambria" w:cs="Arial"/>
                <w:b/>
                <w:color w:val="000000" w:themeColor="text1"/>
              </w:rPr>
              <w:t xml:space="preserve">Chapitre 4. </w:t>
            </w:r>
            <w:r w:rsidRPr="007F3F05">
              <w:rPr>
                <w:b/>
                <w:bCs/>
                <w:color w:val="000000" w:themeColor="text1"/>
              </w:rPr>
              <w:t>Les boucles</w:t>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p>
          <w:p w14:paraId="141B0037" w14:textId="77777777" w:rsidR="00522306" w:rsidRPr="007F3F05" w:rsidRDefault="00522306" w:rsidP="00EE4E3E">
            <w:pPr>
              <w:ind w:left="601"/>
              <w:rPr>
                <w:i/>
                <w:iCs/>
                <w:color w:val="000000" w:themeColor="text1"/>
              </w:rPr>
            </w:pPr>
            <w:r>
              <w:rPr>
                <w:i/>
                <w:iCs/>
                <w:color w:val="000000" w:themeColor="text1"/>
              </w:rPr>
              <w:t xml:space="preserve">4-1. </w:t>
            </w:r>
            <w:r w:rsidRPr="007F3F05">
              <w:rPr>
                <w:i/>
                <w:iCs/>
                <w:color w:val="000000" w:themeColor="text1"/>
              </w:rPr>
              <w:t xml:space="preserve">La boucle </w:t>
            </w:r>
            <w:proofErr w:type="spellStart"/>
            <w:r w:rsidRPr="007F3F05">
              <w:rPr>
                <w:i/>
                <w:iCs/>
                <w:color w:val="000000" w:themeColor="text1"/>
              </w:rPr>
              <w:t>while</w:t>
            </w:r>
            <w:proofErr w:type="spellEnd"/>
          </w:p>
          <w:p w14:paraId="6AE3F114" w14:textId="77777777" w:rsidR="00522306" w:rsidRPr="007F3F05" w:rsidRDefault="00522306" w:rsidP="00EE4E3E">
            <w:pPr>
              <w:ind w:left="601"/>
              <w:rPr>
                <w:i/>
                <w:iCs/>
                <w:color w:val="000000" w:themeColor="text1"/>
              </w:rPr>
            </w:pPr>
            <w:r>
              <w:rPr>
                <w:i/>
                <w:iCs/>
                <w:color w:val="000000" w:themeColor="text1"/>
              </w:rPr>
              <w:t xml:space="preserve">4-1. </w:t>
            </w:r>
            <w:r w:rsidRPr="007F3F05">
              <w:rPr>
                <w:i/>
                <w:iCs/>
                <w:color w:val="000000" w:themeColor="text1"/>
              </w:rPr>
              <w:t>La boucle for</w:t>
            </w:r>
          </w:p>
          <w:p w14:paraId="45A487D3" w14:textId="77777777" w:rsidR="00522306" w:rsidRPr="007F3F05" w:rsidRDefault="00522306" w:rsidP="00EE4E3E">
            <w:pPr>
              <w:ind w:left="601"/>
              <w:rPr>
                <w:i/>
                <w:iCs/>
                <w:color w:val="000000" w:themeColor="text1"/>
              </w:rPr>
            </w:pPr>
            <w:r>
              <w:rPr>
                <w:i/>
                <w:iCs/>
                <w:color w:val="000000" w:themeColor="text1"/>
              </w:rPr>
              <w:t xml:space="preserve">4-1. </w:t>
            </w:r>
            <w:r w:rsidRPr="007F3F05">
              <w:rPr>
                <w:i/>
                <w:iCs/>
                <w:color w:val="000000" w:themeColor="text1"/>
              </w:rPr>
              <w:t>Les boucles imbriquées</w:t>
            </w:r>
          </w:p>
          <w:p w14:paraId="53FB715C" w14:textId="77777777" w:rsidR="00522306" w:rsidRDefault="00522306" w:rsidP="00EE4E3E">
            <w:pPr>
              <w:ind w:left="601"/>
              <w:rPr>
                <w:rFonts w:ascii="Cambria" w:hAnsi="Cambria" w:cs="Arial"/>
                <w:b/>
                <w:color w:val="000000" w:themeColor="text1"/>
              </w:rPr>
            </w:pPr>
            <w:r>
              <w:rPr>
                <w:i/>
                <w:iCs/>
                <w:color w:val="000000" w:themeColor="text1"/>
              </w:rPr>
              <w:lastRenderedPageBreak/>
              <w:t xml:space="preserve">4-1. </w:t>
            </w:r>
            <w:r w:rsidRPr="007F3F05">
              <w:rPr>
                <w:i/>
                <w:iCs/>
                <w:color w:val="000000" w:themeColor="text1"/>
              </w:rPr>
              <w:t>Les mots-clés break et continue</w:t>
            </w:r>
            <w:r w:rsidRPr="007F3F05">
              <w:rPr>
                <w:rFonts w:ascii="Cambria" w:hAnsi="Cambria" w:cs="Arial"/>
                <w:b/>
                <w:color w:val="000000" w:themeColor="text1"/>
              </w:rPr>
              <w:tab/>
            </w:r>
          </w:p>
          <w:p w14:paraId="7038A9BD" w14:textId="77777777" w:rsidR="00522306" w:rsidRPr="007F3F05" w:rsidRDefault="00522306" w:rsidP="00EE4E3E">
            <w:pPr>
              <w:ind w:left="601"/>
              <w:rPr>
                <w:i/>
                <w:iCs/>
                <w:color w:val="000000" w:themeColor="text1"/>
              </w:rPr>
            </w:pPr>
            <w:r w:rsidRPr="007F3F05">
              <w:rPr>
                <w:rFonts w:ascii="Cambria" w:hAnsi="Cambria" w:cs="Arial"/>
                <w:b/>
                <w:color w:val="000000" w:themeColor="text1"/>
              </w:rPr>
              <w:tab/>
            </w:r>
            <w:r w:rsidRPr="007F3F05">
              <w:rPr>
                <w:rFonts w:ascii="Cambria" w:hAnsi="Cambria" w:cs="Arial"/>
                <w:b/>
                <w:color w:val="000000" w:themeColor="text1"/>
              </w:rPr>
              <w:tab/>
            </w:r>
            <w:r w:rsidRPr="007F3F05">
              <w:rPr>
                <w:rFonts w:ascii="Cambria" w:hAnsi="Cambria" w:cs="Arial"/>
                <w:b/>
                <w:color w:val="000000" w:themeColor="text1"/>
              </w:rPr>
              <w:tab/>
            </w:r>
          </w:p>
          <w:p w14:paraId="48D4B743" w14:textId="77777777" w:rsidR="00522306" w:rsidRPr="007F3F05" w:rsidRDefault="00522306" w:rsidP="00EE4E3E">
            <w:pPr>
              <w:pStyle w:val="Default"/>
              <w:rPr>
                <w:rFonts w:ascii="Cambria" w:hAnsi="Cambria"/>
                <w:b/>
                <w:color w:val="000000" w:themeColor="text1"/>
                <w:sz w:val="22"/>
                <w:szCs w:val="22"/>
              </w:rPr>
            </w:pPr>
            <w:r w:rsidRPr="007F3F05">
              <w:rPr>
                <w:rFonts w:ascii="Cambria" w:hAnsi="Cambria"/>
                <w:b/>
                <w:color w:val="000000" w:themeColor="text1"/>
                <w:sz w:val="22"/>
                <w:szCs w:val="22"/>
              </w:rPr>
              <w:t xml:space="preserve">Chapitre 5. </w:t>
            </w:r>
            <w:r w:rsidRPr="007F3F05">
              <w:rPr>
                <w:rFonts w:ascii="Times New Roman" w:hAnsi="Times New Roman" w:cs="Times New Roman"/>
                <w:b/>
                <w:bCs/>
                <w:color w:val="000000" w:themeColor="text1"/>
                <w:sz w:val="22"/>
                <w:szCs w:val="22"/>
              </w:rPr>
              <w:t>Les fonctions</w:t>
            </w:r>
            <w:r w:rsidRPr="007F3F05">
              <w:rPr>
                <w:rFonts w:ascii="Cambria" w:hAnsi="Cambria"/>
                <w:b/>
                <w:color w:val="000000" w:themeColor="text1"/>
                <w:sz w:val="22"/>
                <w:szCs w:val="22"/>
              </w:rPr>
              <w:tab/>
            </w:r>
            <w:r w:rsidRPr="007F3F05">
              <w:rPr>
                <w:rFonts w:ascii="Cambria" w:hAnsi="Cambria"/>
                <w:b/>
                <w:color w:val="000000" w:themeColor="text1"/>
                <w:sz w:val="22"/>
                <w:szCs w:val="22"/>
              </w:rPr>
              <w:tab/>
            </w:r>
            <w:r w:rsidRPr="007F3F05">
              <w:rPr>
                <w:rFonts w:ascii="Cambria" w:hAnsi="Cambria"/>
                <w:b/>
                <w:color w:val="000000" w:themeColor="text1"/>
                <w:sz w:val="22"/>
                <w:szCs w:val="22"/>
              </w:rPr>
              <w:tab/>
            </w:r>
            <w:r w:rsidRPr="007F3F05">
              <w:rPr>
                <w:rFonts w:ascii="Cambria" w:hAnsi="Cambria"/>
                <w:b/>
                <w:color w:val="000000" w:themeColor="text1"/>
                <w:sz w:val="22"/>
                <w:szCs w:val="22"/>
              </w:rPr>
              <w:tab/>
            </w:r>
            <w:r w:rsidRPr="007F3F05">
              <w:rPr>
                <w:rFonts w:ascii="Cambria" w:hAnsi="Cambria"/>
                <w:b/>
                <w:color w:val="000000" w:themeColor="text1"/>
                <w:sz w:val="22"/>
                <w:szCs w:val="22"/>
              </w:rPr>
              <w:tab/>
            </w:r>
          </w:p>
          <w:p w14:paraId="23876C12" w14:textId="77777777" w:rsidR="00522306" w:rsidRPr="007F3F05" w:rsidRDefault="00522306" w:rsidP="00EE4E3E">
            <w:pPr>
              <w:ind w:left="601"/>
              <w:rPr>
                <w:i/>
                <w:iCs/>
                <w:color w:val="000000" w:themeColor="text1"/>
              </w:rPr>
            </w:pPr>
            <w:r>
              <w:rPr>
                <w:i/>
                <w:iCs/>
                <w:color w:val="000000" w:themeColor="text1"/>
              </w:rPr>
              <w:t xml:space="preserve">5-1. </w:t>
            </w:r>
            <w:r w:rsidRPr="007F3F05">
              <w:rPr>
                <w:i/>
                <w:iCs/>
                <w:color w:val="000000" w:themeColor="text1"/>
              </w:rPr>
              <w:t>La création de fonctions</w:t>
            </w:r>
          </w:p>
          <w:p w14:paraId="1D49A324" w14:textId="77777777" w:rsidR="00522306" w:rsidRPr="007F3F05" w:rsidRDefault="00522306" w:rsidP="00EE4E3E">
            <w:pPr>
              <w:ind w:left="601"/>
              <w:rPr>
                <w:i/>
                <w:iCs/>
                <w:color w:val="000000" w:themeColor="text1"/>
              </w:rPr>
            </w:pPr>
            <w:r>
              <w:rPr>
                <w:i/>
                <w:iCs/>
                <w:color w:val="000000" w:themeColor="text1"/>
              </w:rPr>
              <w:t xml:space="preserve">5-2. </w:t>
            </w:r>
            <w:r w:rsidRPr="007F3F05">
              <w:rPr>
                <w:i/>
                <w:iCs/>
                <w:color w:val="000000" w:themeColor="text1"/>
              </w:rPr>
              <w:t>Valeurs par défaut des paramètres</w:t>
            </w:r>
          </w:p>
          <w:p w14:paraId="2D046330" w14:textId="77777777" w:rsidR="00522306" w:rsidRPr="007F3F05" w:rsidRDefault="00522306" w:rsidP="00EE4E3E">
            <w:pPr>
              <w:ind w:left="601"/>
              <w:rPr>
                <w:i/>
                <w:iCs/>
                <w:color w:val="000000" w:themeColor="text1"/>
              </w:rPr>
            </w:pPr>
            <w:r>
              <w:rPr>
                <w:i/>
                <w:iCs/>
                <w:color w:val="000000" w:themeColor="text1"/>
              </w:rPr>
              <w:t xml:space="preserve">5-3. </w:t>
            </w:r>
            <w:r w:rsidRPr="007F3F05">
              <w:rPr>
                <w:i/>
                <w:iCs/>
                <w:color w:val="000000" w:themeColor="text1"/>
              </w:rPr>
              <w:t>Signature d'une fonction</w:t>
            </w:r>
          </w:p>
          <w:p w14:paraId="1C5DEA60" w14:textId="77777777" w:rsidR="00522306" w:rsidRPr="007F3F05" w:rsidRDefault="00522306" w:rsidP="00EE4E3E">
            <w:pPr>
              <w:ind w:left="601"/>
              <w:rPr>
                <w:i/>
                <w:iCs/>
                <w:color w:val="000000" w:themeColor="text1"/>
              </w:rPr>
            </w:pPr>
            <w:r>
              <w:rPr>
                <w:i/>
                <w:iCs/>
                <w:color w:val="000000" w:themeColor="text1"/>
              </w:rPr>
              <w:t xml:space="preserve">5-4. </w:t>
            </w:r>
            <w:r w:rsidRPr="007F3F05">
              <w:rPr>
                <w:i/>
                <w:iCs/>
                <w:color w:val="000000" w:themeColor="text1"/>
              </w:rPr>
              <w:t>L'instruction return</w:t>
            </w:r>
          </w:p>
          <w:p w14:paraId="59F538B8" w14:textId="77777777" w:rsidR="00522306" w:rsidRPr="007F3F05" w:rsidRDefault="00522306" w:rsidP="00EE4E3E">
            <w:pPr>
              <w:ind w:left="601"/>
              <w:rPr>
                <w:i/>
                <w:iCs/>
                <w:color w:val="000000" w:themeColor="text1"/>
              </w:rPr>
            </w:pPr>
            <w:r>
              <w:rPr>
                <w:i/>
                <w:iCs/>
                <w:color w:val="000000" w:themeColor="text1"/>
              </w:rPr>
              <w:t xml:space="preserve">5-5. </w:t>
            </w:r>
            <w:r w:rsidRPr="007F3F05">
              <w:rPr>
                <w:i/>
                <w:iCs/>
                <w:color w:val="000000" w:themeColor="text1"/>
              </w:rPr>
              <w:t>Les modules,</w:t>
            </w:r>
          </w:p>
          <w:p w14:paraId="2F8DCE80" w14:textId="77777777" w:rsidR="00522306" w:rsidRPr="007F3F05" w:rsidRDefault="00522306" w:rsidP="00EE4E3E">
            <w:pPr>
              <w:ind w:left="601"/>
              <w:rPr>
                <w:i/>
                <w:iCs/>
                <w:color w:val="000000" w:themeColor="text1"/>
              </w:rPr>
            </w:pPr>
            <w:r>
              <w:rPr>
                <w:i/>
                <w:iCs/>
                <w:color w:val="000000" w:themeColor="text1"/>
              </w:rPr>
              <w:t xml:space="preserve">5-6. </w:t>
            </w:r>
            <w:r w:rsidRPr="007F3F05">
              <w:rPr>
                <w:i/>
                <w:iCs/>
                <w:color w:val="000000" w:themeColor="text1"/>
              </w:rPr>
              <w:t>La méthode import</w:t>
            </w:r>
          </w:p>
          <w:p w14:paraId="6E37CE4D" w14:textId="77777777" w:rsidR="00522306" w:rsidRPr="007F3F05" w:rsidRDefault="00522306" w:rsidP="00EE4E3E">
            <w:pPr>
              <w:ind w:left="601"/>
              <w:rPr>
                <w:i/>
                <w:iCs/>
                <w:color w:val="000000" w:themeColor="text1"/>
              </w:rPr>
            </w:pPr>
            <w:r>
              <w:rPr>
                <w:i/>
                <w:iCs/>
                <w:color w:val="000000" w:themeColor="text1"/>
              </w:rPr>
              <w:t xml:space="preserve">5-7. </w:t>
            </w:r>
            <w:r w:rsidRPr="007F3F05">
              <w:rPr>
                <w:i/>
                <w:iCs/>
                <w:color w:val="000000" w:themeColor="text1"/>
              </w:rPr>
              <w:t xml:space="preserve">La méthode d'importation : </w:t>
            </w:r>
            <w:proofErr w:type="spellStart"/>
            <w:r w:rsidRPr="007F3F05">
              <w:rPr>
                <w:i/>
                <w:iCs/>
                <w:color w:val="000000" w:themeColor="text1"/>
              </w:rPr>
              <w:t>from</w:t>
            </w:r>
            <w:proofErr w:type="spellEnd"/>
            <w:r w:rsidRPr="007F3F05">
              <w:rPr>
                <w:i/>
                <w:iCs/>
                <w:color w:val="000000" w:themeColor="text1"/>
              </w:rPr>
              <w:t xml:space="preserve"> … import …</w:t>
            </w:r>
          </w:p>
          <w:p w14:paraId="6DF25CF3" w14:textId="77777777" w:rsidR="00522306" w:rsidRPr="007F3F05" w:rsidRDefault="00522306" w:rsidP="00EE4E3E">
            <w:pPr>
              <w:ind w:left="601"/>
              <w:rPr>
                <w:color w:val="000000" w:themeColor="text1"/>
              </w:rPr>
            </w:pPr>
            <w:r>
              <w:rPr>
                <w:i/>
                <w:iCs/>
                <w:color w:val="000000" w:themeColor="text1"/>
              </w:rPr>
              <w:t xml:space="preserve">5-8. </w:t>
            </w:r>
            <w:r w:rsidRPr="007F3F05">
              <w:rPr>
                <w:color w:val="000000" w:themeColor="text1"/>
              </w:rPr>
              <w:t>Les packages</w:t>
            </w:r>
          </w:p>
          <w:p w14:paraId="05E4D596" w14:textId="77777777" w:rsidR="00522306" w:rsidRPr="007F3F05" w:rsidRDefault="00522306" w:rsidP="00EE4E3E">
            <w:pPr>
              <w:ind w:left="601"/>
              <w:rPr>
                <w:color w:val="000000" w:themeColor="text1"/>
              </w:rPr>
            </w:pPr>
            <w:r>
              <w:rPr>
                <w:i/>
                <w:iCs/>
                <w:color w:val="000000" w:themeColor="text1"/>
              </w:rPr>
              <w:t xml:space="preserve">5-9. </w:t>
            </w:r>
            <w:r w:rsidRPr="007F3F05">
              <w:rPr>
                <w:color w:val="000000" w:themeColor="text1"/>
              </w:rPr>
              <w:t>Importer des packages</w:t>
            </w:r>
          </w:p>
          <w:p w14:paraId="36E27FFC" w14:textId="77777777" w:rsidR="00522306" w:rsidRDefault="00522306" w:rsidP="00EE4E3E">
            <w:pPr>
              <w:ind w:left="601"/>
              <w:rPr>
                <w:color w:val="000000" w:themeColor="text1"/>
              </w:rPr>
            </w:pPr>
            <w:r>
              <w:rPr>
                <w:i/>
                <w:iCs/>
                <w:color w:val="000000" w:themeColor="text1"/>
              </w:rPr>
              <w:t xml:space="preserve">5-10. </w:t>
            </w:r>
            <w:r w:rsidRPr="007F3F05">
              <w:rPr>
                <w:color w:val="000000" w:themeColor="text1"/>
              </w:rPr>
              <w:t>Créer ses propres packages</w:t>
            </w:r>
          </w:p>
          <w:p w14:paraId="2A54ABA2" w14:textId="77777777" w:rsidR="00522306" w:rsidRPr="007F3F05" w:rsidRDefault="00522306" w:rsidP="00EE4E3E">
            <w:pPr>
              <w:ind w:left="601"/>
              <w:rPr>
                <w:color w:val="000000" w:themeColor="text1"/>
              </w:rPr>
            </w:pPr>
          </w:p>
          <w:p w14:paraId="0D492B77" w14:textId="77777777" w:rsidR="00522306" w:rsidRPr="007F3F05" w:rsidRDefault="00522306" w:rsidP="00EE4E3E">
            <w:pPr>
              <w:rPr>
                <w:b/>
                <w:bCs/>
                <w:color w:val="000000" w:themeColor="text1"/>
              </w:rPr>
            </w:pPr>
            <w:r w:rsidRPr="007F3F05">
              <w:rPr>
                <w:b/>
                <w:bCs/>
                <w:color w:val="000000" w:themeColor="text1"/>
              </w:rPr>
              <w:t xml:space="preserve">Chapitre 6: Les listes et tuples </w:t>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p>
          <w:p w14:paraId="4B151DE4" w14:textId="77777777" w:rsidR="00522306" w:rsidRPr="007F3F05" w:rsidRDefault="00522306" w:rsidP="00EE4E3E">
            <w:pPr>
              <w:ind w:left="601"/>
              <w:rPr>
                <w:i/>
                <w:iCs/>
                <w:color w:val="000000" w:themeColor="text1"/>
              </w:rPr>
            </w:pPr>
            <w:r>
              <w:rPr>
                <w:i/>
                <w:iCs/>
                <w:color w:val="000000" w:themeColor="text1"/>
              </w:rPr>
              <w:t xml:space="preserve">6-1. </w:t>
            </w:r>
            <w:r w:rsidRPr="007F3F05">
              <w:rPr>
                <w:i/>
                <w:iCs/>
                <w:color w:val="000000" w:themeColor="text1"/>
              </w:rPr>
              <w:t>Création et éditons de listes</w:t>
            </w:r>
          </w:p>
          <w:p w14:paraId="04288D5F" w14:textId="77777777" w:rsidR="00522306" w:rsidRPr="007F3F05" w:rsidRDefault="00522306" w:rsidP="00EE4E3E">
            <w:pPr>
              <w:ind w:left="601"/>
              <w:rPr>
                <w:i/>
                <w:iCs/>
                <w:color w:val="000000" w:themeColor="text1"/>
              </w:rPr>
            </w:pPr>
            <w:r>
              <w:rPr>
                <w:i/>
                <w:iCs/>
                <w:color w:val="000000" w:themeColor="text1"/>
              </w:rPr>
              <w:t xml:space="preserve">6-2. </w:t>
            </w:r>
            <w:r w:rsidRPr="007F3F05">
              <w:rPr>
                <w:i/>
                <w:iCs/>
                <w:color w:val="000000" w:themeColor="text1"/>
              </w:rPr>
              <w:t>Définition d’une liste, Création de listes</w:t>
            </w:r>
          </w:p>
          <w:p w14:paraId="22C42B50" w14:textId="77777777" w:rsidR="00522306" w:rsidRPr="007F3F05" w:rsidRDefault="00522306" w:rsidP="00EE4E3E">
            <w:pPr>
              <w:ind w:left="601"/>
              <w:rPr>
                <w:i/>
                <w:iCs/>
                <w:color w:val="000000" w:themeColor="text1"/>
              </w:rPr>
            </w:pPr>
            <w:r>
              <w:rPr>
                <w:i/>
                <w:iCs/>
                <w:color w:val="000000" w:themeColor="text1"/>
              </w:rPr>
              <w:t xml:space="preserve">6-3. </w:t>
            </w:r>
            <w:r w:rsidRPr="007F3F05">
              <w:rPr>
                <w:i/>
                <w:iCs/>
                <w:color w:val="000000" w:themeColor="text1"/>
              </w:rPr>
              <w:t>Insérer des objets dans une liste</w:t>
            </w:r>
          </w:p>
          <w:p w14:paraId="5ABE5F92" w14:textId="77777777" w:rsidR="00522306" w:rsidRPr="007F3F05" w:rsidRDefault="00522306" w:rsidP="00EE4E3E">
            <w:pPr>
              <w:ind w:left="601"/>
              <w:rPr>
                <w:i/>
                <w:iCs/>
                <w:color w:val="000000" w:themeColor="text1"/>
              </w:rPr>
            </w:pPr>
            <w:r>
              <w:rPr>
                <w:i/>
                <w:iCs/>
                <w:color w:val="000000" w:themeColor="text1"/>
              </w:rPr>
              <w:t xml:space="preserve">6-4. </w:t>
            </w:r>
            <w:r w:rsidRPr="007F3F05">
              <w:rPr>
                <w:i/>
                <w:iCs/>
                <w:color w:val="000000" w:themeColor="text1"/>
              </w:rPr>
              <w:t>Ajouter un élément à la fin de la liste</w:t>
            </w:r>
          </w:p>
          <w:p w14:paraId="54655721" w14:textId="77777777" w:rsidR="00522306" w:rsidRPr="007F3F05" w:rsidRDefault="00522306" w:rsidP="00EE4E3E">
            <w:pPr>
              <w:ind w:left="601"/>
              <w:rPr>
                <w:i/>
                <w:iCs/>
                <w:color w:val="000000" w:themeColor="text1"/>
              </w:rPr>
            </w:pPr>
            <w:r>
              <w:rPr>
                <w:i/>
                <w:iCs/>
                <w:color w:val="000000" w:themeColor="text1"/>
              </w:rPr>
              <w:t xml:space="preserve">6-5. </w:t>
            </w:r>
            <w:r w:rsidRPr="007F3F05">
              <w:rPr>
                <w:i/>
                <w:iCs/>
                <w:color w:val="000000" w:themeColor="text1"/>
              </w:rPr>
              <w:t>Insérer un élément dans la liste</w:t>
            </w:r>
          </w:p>
          <w:p w14:paraId="4ECC66D4" w14:textId="77777777" w:rsidR="00522306" w:rsidRPr="007F3F05" w:rsidRDefault="00522306" w:rsidP="00EE4E3E">
            <w:pPr>
              <w:ind w:left="601"/>
              <w:rPr>
                <w:i/>
                <w:iCs/>
                <w:color w:val="000000" w:themeColor="text1"/>
              </w:rPr>
            </w:pPr>
            <w:r>
              <w:rPr>
                <w:i/>
                <w:iCs/>
                <w:color w:val="000000" w:themeColor="text1"/>
              </w:rPr>
              <w:t xml:space="preserve">6-7 </w:t>
            </w:r>
            <w:r w:rsidRPr="007F3F05">
              <w:rPr>
                <w:i/>
                <w:iCs/>
                <w:color w:val="000000" w:themeColor="text1"/>
              </w:rPr>
              <w:t>Concaténation de listes</w:t>
            </w:r>
          </w:p>
          <w:p w14:paraId="1291A4B1" w14:textId="77777777" w:rsidR="00522306" w:rsidRPr="007F3F05" w:rsidRDefault="00522306" w:rsidP="00EE4E3E">
            <w:pPr>
              <w:ind w:left="601"/>
              <w:rPr>
                <w:i/>
                <w:iCs/>
                <w:color w:val="000000" w:themeColor="text1"/>
              </w:rPr>
            </w:pPr>
            <w:r>
              <w:rPr>
                <w:i/>
                <w:iCs/>
                <w:color w:val="000000" w:themeColor="text1"/>
              </w:rPr>
              <w:t xml:space="preserve">6-8. </w:t>
            </w:r>
            <w:r w:rsidRPr="007F3F05">
              <w:rPr>
                <w:i/>
                <w:iCs/>
                <w:color w:val="000000" w:themeColor="text1"/>
              </w:rPr>
              <w:t>Suppression d'éléments d'une liste</w:t>
            </w:r>
          </w:p>
          <w:p w14:paraId="7867CD53" w14:textId="77777777" w:rsidR="00522306" w:rsidRPr="007F3F05" w:rsidRDefault="00522306" w:rsidP="00EE4E3E">
            <w:pPr>
              <w:ind w:left="601"/>
              <w:rPr>
                <w:i/>
                <w:iCs/>
                <w:color w:val="000000" w:themeColor="text1"/>
              </w:rPr>
            </w:pPr>
            <w:r>
              <w:rPr>
                <w:i/>
                <w:iCs/>
                <w:color w:val="000000" w:themeColor="text1"/>
              </w:rPr>
              <w:t xml:space="preserve">6-9. </w:t>
            </w:r>
            <w:r w:rsidRPr="007F3F05">
              <w:rPr>
                <w:i/>
                <w:iCs/>
                <w:color w:val="000000" w:themeColor="text1"/>
              </w:rPr>
              <w:t xml:space="preserve">Le mot-clé </w:t>
            </w:r>
            <w:proofErr w:type="spellStart"/>
            <w:r w:rsidRPr="007F3F05">
              <w:rPr>
                <w:i/>
                <w:iCs/>
                <w:color w:val="000000" w:themeColor="text1"/>
              </w:rPr>
              <w:t>del</w:t>
            </w:r>
            <w:proofErr w:type="spellEnd"/>
          </w:p>
          <w:p w14:paraId="413CDDBE" w14:textId="77777777" w:rsidR="00522306" w:rsidRPr="007F3F05" w:rsidRDefault="00522306" w:rsidP="00EE4E3E">
            <w:pPr>
              <w:ind w:left="601"/>
              <w:rPr>
                <w:i/>
                <w:iCs/>
                <w:color w:val="000000" w:themeColor="text1"/>
              </w:rPr>
            </w:pPr>
            <w:r>
              <w:rPr>
                <w:i/>
                <w:iCs/>
                <w:color w:val="000000" w:themeColor="text1"/>
              </w:rPr>
              <w:t xml:space="preserve">6-10. </w:t>
            </w:r>
            <w:r w:rsidRPr="007F3F05">
              <w:rPr>
                <w:i/>
                <w:iCs/>
                <w:color w:val="000000" w:themeColor="text1"/>
              </w:rPr>
              <w:t xml:space="preserve">La méthode </w:t>
            </w:r>
            <w:proofErr w:type="spellStart"/>
            <w:r w:rsidRPr="007F3F05">
              <w:rPr>
                <w:i/>
                <w:iCs/>
                <w:color w:val="000000" w:themeColor="text1"/>
              </w:rPr>
              <w:t>remove</w:t>
            </w:r>
            <w:proofErr w:type="spellEnd"/>
          </w:p>
          <w:p w14:paraId="57138DC6" w14:textId="77777777" w:rsidR="00522306" w:rsidRPr="007F3F05" w:rsidRDefault="00522306" w:rsidP="00EE4E3E">
            <w:pPr>
              <w:ind w:left="601"/>
              <w:rPr>
                <w:i/>
                <w:iCs/>
                <w:color w:val="000000" w:themeColor="text1"/>
              </w:rPr>
            </w:pPr>
            <w:r>
              <w:rPr>
                <w:i/>
                <w:iCs/>
                <w:color w:val="000000" w:themeColor="text1"/>
              </w:rPr>
              <w:t xml:space="preserve">6-11. </w:t>
            </w:r>
            <w:r w:rsidRPr="007F3F05">
              <w:rPr>
                <w:i/>
                <w:iCs/>
                <w:color w:val="000000" w:themeColor="text1"/>
              </w:rPr>
              <w:t>Le parcours de listes</w:t>
            </w:r>
          </w:p>
          <w:p w14:paraId="2432D746" w14:textId="77777777" w:rsidR="00522306" w:rsidRPr="007F3F05" w:rsidRDefault="00522306" w:rsidP="00EE4E3E">
            <w:pPr>
              <w:ind w:left="601"/>
              <w:rPr>
                <w:i/>
                <w:iCs/>
                <w:color w:val="000000" w:themeColor="text1"/>
              </w:rPr>
            </w:pPr>
            <w:r>
              <w:rPr>
                <w:i/>
                <w:iCs/>
                <w:color w:val="000000" w:themeColor="text1"/>
              </w:rPr>
              <w:t xml:space="preserve">6-12. </w:t>
            </w:r>
            <w:r w:rsidRPr="007F3F05">
              <w:rPr>
                <w:i/>
                <w:iCs/>
                <w:color w:val="000000" w:themeColor="text1"/>
              </w:rPr>
              <w:t xml:space="preserve">La fonction </w:t>
            </w:r>
            <w:proofErr w:type="spellStart"/>
            <w:r w:rsidRPr="007F3F05">
              <w:rPr>
                <w:i/>
                <w:iCs/>
                <w:color w:val="000000" w:themeColor="text1"/>
              </w:rPr>
              <w:t>enumerate</w:t>
            </w:r>
            <w:proofErr w:type="spellEnd"/>
          </w:p>
          <w:p w14:paraId="4D7952F3" w14:textId="77777777" w:rsidR="00522306" w:rsidRDefault="00522306" w:rsidP="00EE4E3E">
            <w:pPr>
              <w:ind w:left="601"/>
              <w:rPr>
                <w:i/>
                <w:iCs/>
                <w:color w:val="000000" w:themeColor="text1"/>
              </w:rPr>
            </w:pPr>
            <w:r>
              <w:rPr>
                <w:i/>
                <w:iCs/>
                <w:color w:val="000000" w:themeColor="text1"/>
              </w:rPr>
              <w:t xml:space="preserve">6-13. </w:t>
            </w:r>
            <w:r w:rsidRPr="007F3F05">
              <w:rPr>
                <w:i/>
                <w:iCs/>
                <w:color w:val="000000" w:themeColor="text1"/>
              </w:rPr>
              <w:t>Création de tuples</w:t>
            </w:r>
          </w:p>
          <w:p w14:paraId="427008CC" w14:textId="77777777" w:rsidR="00522306" w:rsidRPr="007F3F05" w:rsidRDefault="00522306" w:rsidP="00EE4E3E">
            <w:pPr>
              <w:ind w:left="601"/>
              <w:rPr>
                <w:i/>
                <w:iCs/>
                <w:color w:val="000000" w:themeColor="text1"/>
              </w:rPr>
            </w:pPr>
          </w:p>
          <w:p w14:paraId="5F0E4FC0" w14:textId="77777777" w:rsidR="00522306" w:rsidRPr="007F3F05" w:rsidRDefault="00522306" w:rsidP="00EE4E3E">
            <w:pPr>
              <w:rPr>
                <w:b/>
                <w:bCs/>
                <w:color w:val="000000" w:themeColor="text1"/>
              </w:rPr>
            </w:pPr>
            <w:r w:rsidRPr="007F3F05">
              <w:rPr>
                <w:b/>
                <w:bCs/>
                <w:color w:val="000000" w:themeColor="text1"/>
              </w:rPr>
              <w:t>Chapitre 7 : Les dictionnaires</w:t>
            </w:r>
          </w:p>
          <w:p w14:paraId="43166A31" w14:textId="77777777" w:rsidR="00522306" w:rsidRPr="007F3F05" w:rsidRDefault="00522306" w:rsidP="00EE4E3E">
            <w:pPr>
              <w:ind w:left="601"/>
              <w:rPr>
                <w:i/>
                <w:iCs/>
                <w:color w:val="000000" w:themeColor="text1"/>
              </w:rPr>
            </w:pPr>
            <w:r>
              <w:rPr>
                <w:i/>
                <w:iCs/>
                <w:color w:val="000000" w:themeColor="text1"/>
              </w:rPr>
              <w:t xml:space="preserve">7-1. </w:t>
            </w:r>
            <w:r w:rsidRPr="007F3F05">
              <w:rPr>
                <w:i/>
                <w:iCs/>
                <w:color w:val="000000" w:themeColor="text1"/>
              </w:rPr>
              <w:t>Création et édition de dictionnaires</w:t>
            </w:r>
          </w:p>
          <w:p w14:paraId="4DF4B3CA" w14:textId="77777777" w:rsidR="00522306" w:rsidRPr="007F3F05" w:rsidRDefault="00522306" w:rsidP="00EE4E3E">
            <w:pPr>
              <w:ind w:left="601"/>
              <w:rPr>
                <w:i/>
                <w:iCs/>
                <w:color w:val="000000" w:themeColor="text1"/>
              </w:rPr>
            </w:pPr>
            <w:r>
              <w:rPr>
                <w:i/>
                <w:iCs/>
                <w:color w:val="000000" w:themeColor="text1"/>
              </w:rPr>
              <w:t xml:space="preserve">7-2. </w:t>
            </w:r>
            <w:r w:rsidRPr="007F3F05">
              <w:rPr>
                <w:i/>
                <w:iCs/>
                <w:color w:val="000000" w:themeColor="text1"/>
              </w:rPr>
              <w:t>Créer un dictionnaire</w:t>
            </w:r>
          </w:p>
          <w:p w14:paraId="3FA22BFE" w14:textId="77777777" w:rsidR="00522306" w:rsidRPr="007F3F05" w:rsidRDefault="00522306" w:rsidP="00EE4E3E">
            <w:pPr>
              <w:ind w:left="601"/>
              <w:rPr>
                <w:i/>
                <w:iCs/>
                <w:color w:val="000000" w:themeColor="text1"/>
              </w:rPr>
            </w:pPr>
            <w:r>
              <w:rPr>
                <w:i/>
                <w:iCs/>
                <w:color w:val="000000" w:themeColor="text1"/>
              </w:rPr>
              <w:t xml:space="preserve">7-3. </w:t>
            </w:r>
            <w:r w:rsidRPr="007F3F05">
              <w:rPr>
                <w:i/>
                <w:iCs/>
                <w:color w:val="000000" w:themeColor="text1"/>
              </w:rPr>
              <w:t>Supprimer des clés d'un dictionnaire</w:t>
            </w:r>
          </w:p>
          <w:p w14:paraId="4B7E806C" w14:textId="77777777" w:rsidR="00522306" w:rsidRPr="007F3F05" w:rsidRDefault="00522306" w:rsidP="00EE4E3E">
            <w:pPr>
              <w:ind w:left="601"/>
              <w:rPr>
                <w:color w:val="000000" w:themeColor="text1"/>
              </w:rPr>
            </w:pPr>
            <w:r>
              <w:rPr>
                <w:i/>
                <w:iCs/>
                <w:color w:val="000000" w:themeColor="text1"/>
              </w:rPr>
              <w:t xml:space="preserve">7-4. </w:t>
            </w:r>
            <w:r w:rsidRPr="007F3F05">
              <w:rPr>
                <w:color w:val="000000" w:themeColor="text1"/>
              </w:rPr>
              <w:t>Les méthodes de parcours</w:t>
            </w:r>
          </w:p>
          <w:p w14:paraId="4F117E35" w14:textId="77777777" w:rsidR="00522306" w:rsidRPr="007F3F05" w:rsidRDefault="00522306" w:rsidP="00EE4E3E">
            <w:pPr>
              <w:ind w:left="601"/>
              <w:rPr>
                <w:i/>
                <w:iCs/>
                <w:color w:val="000000" w:themeColor="text1"/>
              </w:rPr>
            </w:pPr>
            <w:r>
              <w:rPr>
                <w:i/>
                <w:iCs/>
                <w:color w:val="000000" w:themeColor="text1"/>
              </w:rPr>
              <w:t xml:space="preserve">7-5. </w:t>
            </w:r>
            <w:r w:rsidRPr="007F3F05">
              <w:rPr>
                <w:i/>
                <w:iCs/>
                <w:color w:val="000000" w:themeColor="text1"/>
              </w:rPr>
              <w:t>Parcours des clés</w:t>
            </w:r>
          </w:p>
          <w:p w14:paraId="6D23A253" w14:textId="77777777" w:rsidR="00522306" w:rsidRPr="007F3F05" w:rsidRDefault="00522306" w:rsidP="00EE4E3E">
            <w:pPr>
              <w:ind w:left="601"/>
              <w:rPr>
                <w:i/>
                <w:iCs/>
                <w:color w:val="000000" w:themeColor="text1"/>
              </w:rPr>
            </w:pPr>
            <w:r>
              <w:rPr>
                <w:i/>
                <w:iCs/>
                <w:color w:val="000000" w:themeColor="text1"/>
              </w:rPr>
              <w:t xml:space="preserve">7-6. </w:t>
            </w:r>
            <w:r w:rsidRPr="007F3F05">
              <w:rPr>
                <w:i/>
                <w:iCs/>
                <w:color w:val="000000" w:themeColor="text1"/>
              </w:rPr>
              <w:t>Parcours des valeurs</w:t>
            </w:r>
          </w:p>
          <w:p w14:paraId="0B1739A6" w14:textId="77777777" w:rsidR="00522306" w:rsidRPr="007F3F05" w:rsidRDefault="00522306" w:rsidP="00EE4E3E">
            <w:pPr>
              <w:ind w:left="601"/>
              <w:rPr>
                <w:i/>
                <w:iCs/>
                <w:color w:val="000000" w:themeColor="text1"/>
              </w:rPr>
            </w:pPr>
            <w:r>
              <w:rPr>
                <w:i/>
                <w:iCs/>
                <w:color w:val="000000" w:themeColor="text1"/>
              </w:rPr>
              <w:t xml:space="preserve">7-7. </w:t>
            </w:r>
            <w:r w:rsidRPr="007F3F05">
              <w:rPr>
                <w:i/>
                <w:iCs/>
                <w:color w:val="000000" w:themeColor="text1"/>
              </w:rPr>
              <w:t>Parcours des clés et valeurs simultanément</w:t>
            </w:r>
          </w:p>
          <w:p w14:paraId="150B5393" w14:textId="77777777" w:rsidR="00522306" w:rsidRDefault="00522306" w:rsidP="00EE4E3E">
            <w:pPr>
              <w:ind w:left="601"/>
              <w:rPr>
                <w:color w:val="000000" w:themeColor="text1"/>
              </w:rPr>
            </w:pPr>
            <w:r>
              <w:rPr>
                <w:i/>
                <w:iCs/>
                <w:color w:val="000000" w:themeColor="text1"/>
              </w:rPr>
              <w:t xml:space="preserve">7-8.  </w:t>
            </w:r>
            <w:r w:rsidRPr="007F3F05">
              <w:rPr>
                <w:color w:val="000000" w:themeColor="text1"/>
              </w:rPr>
              <w:t>Les dictionnaires et paramètres de fonction</w:t>
            </w:r>
          </w:p>
          <w:p w14:paraId="6E91DFB4" w14:textId="77777777" w:rsidR="00522306" w:rsidRPr="007F3F05" w:rsidRDefault="00522306" w:rsidP="00EE4E3E">
            <w:pPr>
              <w:rPr>
                <w:color w:val="000000" w:themeColor="text1"/>
              </w:rPr>
            </w:pPr>
          </w:p>
          <w:p w14:paraId="6D3FEA28" w14:textId="77777777" w:rsidR="00522306" w:rsidRPr="007F3F05" w:rsidRDefault="00522306" w:rsidP="00EE4E3E">
            <w:pPr>
              <w:rPr>
                <w:b/>
                <w:bCs/>
                <w:color w:val="000000" w:themeColor="text1"/>
              </w:rPr>
            </w:pPr>
            <w:r w:rsidRPr="007F3F05">
              <w:rPr>
                <w:b/>
                <w:bCs/>
                <w:color w:val="000000" w:themeColor="text1"/>
              </w:rPr>
              <w:t>Chapitre 8: Objets et classes</w:t>
            </w:r>
          </w:p>
          <w:p w14:paraId="480704C8" w14:textId="77777777" w:rsidR="00522306" w:rsidRPr="007F3F05" w:rsidRDefault="00522306" w:rsidP="00EE4E3E">
            <w:pPr>
              <w:ind w:left="601"/>
              <w:rPr>
                <w:rStyle w:val="q4iawc"/>
                <w:i/>
                <w:iCs/>
                <w:color w:val="000000" w:themeColor="text1"/>
              </w:rPr>
            </w:pPr>
            <w:r>
              <w:rPr>
                <w:rStyle w:val="q4iawc"/>
                <w:i/>
                <w:iCs/>
                <w:color w:val="000000" w:themeColor="text1"/>
              </w:rPr>
              <w:t xml:space="preserve">8-1. </w:t>
            </w:r>
            <w:r w:rsidRPr="007F3F05">
              <w:rPr>
                <w:rStyle w:val="q4iawc"/>
                <w:i/>
                <w:iCs/>
                <w:color w:val="000000" w:themeColor="text1"/>
              </w:rPr>
              <w:t xml:space="preserve">Décrire des objets et des classes, et utiliser des classes pour modéliser des objets </w:t>
            </w:r>
          </w:p>
          <w:p w14:paraId="504F370F" w14:textId="77777777" w:rsidR="00522306" w:rsidRPr="007F3F05" w:rsidRDefault="00522306" w:rsidP="00EE4E3E">
            <w:pPr>
              <w:ind w:left="601"/>
              <w:rPr>
                <w:rStyle w:val="q4iawc"/>
                <w:i/>
                <w:iCs/>
                <w:color w:val="000000" w:themeColor="text1"/>
              </w:rPr>
            </w:pPr>
            <w:r>
              <w:rPr>
                <w:rStyle w:val="q4iawc"/>
                <w:i/>
                <w:iCs/>
                <w:color w:val="000000" w:themeColor="text1"/>
              </w:rPr>
              <w:t xml:space="preserve">8-2. </w:t>
            </w:r>
            <w:r w:rsidRPr="007F3F05">
              <w:rPr>
                <w:rStyle w:val="q4iawc"/>
                <w:i/>
                <w:iCs/>
                <w:color w:val="000000" w:themeColor="text1"/>
              </w:rPr>
              <w:t xml:space="preserve">Définir des classes avec des champs de données et des méthodes. </w:t>
            </w:r>
          </w:p>
          <w:p w14:paraId="0A002274" w14:textId="77777777" w:rsidR="00522306" w:rsidRPr="007F3F05" w:rsidRDefault="00522306" w:rsidP="00EE4E3E">
            <w:pPr>
              <w:ind w:left="601"/>
              <w:rPr>
                <w:b/>
                <w:bCs/>
                <w:i/>
                <w:iCs/>
                <w:color w:val="000000" w:themeColor="text1"/>
              </w:rPr>
            </w:pPr>
            <w:r>
              <w:rPr>
                <w:rStyle w:val="q4iawc"/>
                <w:i/>
                <w:iCs/>
                <w:color w:val="000000" w:themeColor="text1"/>
              </w:rPr>
              <w:t xml:space="preserve">8-3. </w:t>
            </w:r>
            <w:r w:rsidRPr="007F3F05">
              <w:rPr>
                <w:rStyle w:val="q4iawc"/>
                <w:i/>
                <w:iCs/>
                <w:color w:val="000000" w:themeColor="text1"/>
              </w:rPr>
              <w:t>Construire un objet à l'aide d'un constructeur qui invoque l'initialiseur pour créer et initialiser les champs de données.</w:t>
            </w:r>
          </w:p>
          <w:p w14:paraId="4236741D" w14:textId="77777777" w:rsidR="00522306" w:rsidRDefault="00522306" w:rsidP="00EE4E3E">
            <w:pPr>
              <w:rPr>
                <w:b/>
                <w:bCs/>
                <w:color w:val="000000" w:themeColor="text1"/>
              </w:rPr>
            </w:pPr>
          </w:p>
          <w:p w14:paraId="3E114A50" w14:textId="77777777" w:rsidR="00522306" w:rsidRPr="007F3F05" w:rsidRDefault="00522306" w:rsidP="00EE4E3E">
            <w:pPr>
              <w:rPr>
                <w:b/>
                <w:bCs/>
                <w:color w:val="000000" w:themeColor="text1"/>
              </w:rPr>
            </w:pPr>
            <w:r w:rsidRPr="007F3F05">
              <w:rPr>
                <w:b/>
                <w:bCs/>
                <w:color w:val="000000" w:themeColor="text1"/>
              </w:rPr>
              <w:t>Chapitre 9 : Les fichiers</w:t>
            </w:r>
          </w:p>
          <w:p w14:paraId="385CA75E" w14:textId="77777777" w:rsidR="00522306" w:rsidRPr="007F3F05" w:rsidRDefault="00522306" w:rsidP="00EE4E3E">
            <w:pPr>
              <w:ind w:left="601"/>
              <w:rPr>
                <w:i/>
                <w:iCs/>
                <w:color w:val="000000" w:themeColor="text1"/>
              </w:rPr>
            </w:pPr>
            <w:r>
              <w:rPr>
                <w:i/>
                <w:iCs/>
                <w:color w:val="000000" w:themeColor="text1"/>
              </w:rPr>
              <w:t xml:space="preserve">9-1 . </w:t>
            </w:r>
            <w:r w:rsidRPr="007F3F05">
              <w:rPr>
                <w:i/>
                <w:iCs/>
                <w:color w:val="000000" w:themeColor="text1"/>
              </w:rPr>
              <w:t>Chemins relatifs et absolus</w:t>
            </w:r>
          </w:p>
          <w:p w14:paraId="558DA5DA" w14:textId="77777777" w:rsidR="00522306" w:rsidRPr="007F3F05" w:rsidRDefault="00522306" w:rsidP="00EE4E3E">
            <w:pPr>
              <w:ind w:left="601"/>
              <w:rPr>
                <w:i/>
                <w:iCs/>
                <w:color w:val="000000" w:themeColor="text1"/>
              </w:rPr>
            </w:pPr>
            <w:r>
              <w:rPr>
                <w:i/>
                <w:iCs/>
                <w:color w:val="000000" w:themeColor="text1"/>
              </w:rPr>
              <w:t xml:space="preserve">9-2 . </w:t>
            </w:r>
            <w:r w:rsidRPr="007F3F05">
              <w:rPr>
                <w:i/>
                <w:iCs/>
                <w:color w:val="000000" w:themeColor="text1"/>
              </w:rPr>
              <w:t>Lecture et écriture dans un fichier</w:t>
            </w:r>
          </w:p>
          <w:p w14:paraId="36207AD5" w14:textId="77777777" w:rsidR="00522306" w:rsidRPr="007F3F05" w:rsidRDefault="00522306" w:rsidP="00EE4E3E">
            <w:pPr>
              <w:ind w:left="601"/>
              <w:rPr>
                <w:i/>
                <w:iCs/>
                <w:color w:val="000000" w:themeColor="text1"/>
              </w:rPr>
            </w:pPr>
            <w:r>
              <w:rPr>
                <w:i/>
                <w:iCs/>
                <w:color w:val="000000" w:themeColor="text1"/>
              </w:rPr>
              <w:t xml:space="preserve">9-3 . </w:t>
            </w:r>
            <w:r w:rsidRPr="007F3F05">
              <w:rPr>
                <w:i/>
                <w:iCs/>
                <w:color w:val="000000" w:themeColor="text1"/>
              </w:rPr>
              <w:t>Ouverture du fichier</w:t>
            </w:r>
          </w:p>
          <w:p w14:paraId="171500AB" w14:textId="77777777" w:rsidR="00522306" w:rsidRPr="007F3F05" w:rsidRDefault="00522306" w:rsidP="00EE4E3E">
            <w:pPr>
              <w:ind w:left="601"/>
              <w:rPr>
                <w:i/>
                <w:iCs/>
                <w:color w:val="000000" w:themeColor="text1"/>
              </w:rPr>
            </w:pPr>
            <w:r>
              <w:rPr>
                <w:i/>
                <w:iCs/>
                <w:color w:val="000000" w:themeColor="text1"/>
              </w:rPr>
              <w:t xml:space="preserve">9-4 . </w:t>
            </w:r>
            <w:r w:rsidRPr="007F3F05">
              <w:rPr>
                <w:i/>
                <w:iCs/>
                <w:color w:val="000000" w:themeColor="text1"/>
              </w:rPr>
              <w:t>Fermer le fichier</w:t>
            </w:r>
          </w:p>
          <w:p w14:paraId="1BC757F2" w14:textId="77777777" w:rsidR="00522306" w:rsidRPr="007F3F05" w:rsidRDefault="00522306" w:rsidP="00EE4E3E">
            <w:pPr>
              <w:ind w:left="601"/>
              <w:rPr>
                <w:i/>
                <w:iCs/>
                <w:color w:val="000000" w:themeColor="text1"/>
              </w:rPr>
            </w:pPr>
            <w:r>
              <w:rPr>
                <w:i/>
                <w:iCs/>
                <w:color w:val="000000" w:themeColor="text1"/>
              </w:rPr>
              <w:t xml:space="preserve">9-5 . </w:t>
            </w:r>
            <w:r w:rsidRPr="007F3F05">
              <w:rPr>
                <w:i/>
                <w:iCs/>
                <w:color w:val="000000" w:themeColor="text1"/>
              </w:rPr>
              <w:t>Lire l'intégralité du fichier</w:t>
            </w:r>
          </w:p>
          <w:p w14:paraId="49859EC1" w14:textId="77777777" w:rsidR="00522306" w:rsidRPr="007F3F05" w:rsidRDefault="00522306" w:rsidP="00EE4E3E">
            <w:pPr>
              <w:ind w:left="601"/>
              <w:rPr>
                <w:i/>
                <w:iCs/>
                <w:color w:val="000000" w:themeColor="text1"/>
              </w:rPr>
            </w:pPr>
            <w:r>
              <w:rPr>
                <w:i/>
                <w:iCs/>
                <w:color w:val="000000" w:themeColor="text1"/>
              </w:rPr>
              <w:t xml:space="preserve">9-5 . </w:t>
            </w:r>
            <w:r w:rsidRPr="007F3F05">
              <w:rPr>
                <w:i/>
                <w:iCs/>
                <w:color w:val="000000" w:themeColor="text1"/>
              </w:rPr>
              <w:t>Écriture dans un fichier</w:t>
            </w:r>
          </w:p>
          <w:p w14:paraId="262822AA" w14:textId="77777777" w:rsidR="00522306" w:rsidRPr="007F3F05" w:rsidRDefault="00522306" w:rsidP="00EE4E3E">
            <w:pPr>
              <w:ind w:left="601"/>
              <w:rPr>
                <w:i/>
                <w:iCs/>
                <w:color w:val="000000"/>
              </w:rPr>
            </w:pPr>
            <w:r>
              <w:rPr>
                <w:i/>
                <w:iCs/>
                <w:color w:val="000000" w:themeColor="text1"/>
              </w:rPr>
              <w:t xml:space="preserve">9-6 . </w:t>
            </w:r>
            <w:r w:rsidRPr="007F3F05">
              <w:rPr>
                <w:i/>
                <w:iCs/>
                <w:color w:val="000000"/>
              </w:rPr>
              <w:t>Écrire d'autres types de données</w:t>
            </w:r>
          </w:p>
          <w:p w14:paraId="6CC69159" w14:textId="77777777" w:rsidR="00522306" w:rsidRPr="007F3F05" w:rsidRDefault="00522306" w:rsidP="00EE4E3E">
            <w:pPr>
              <w:ind w:left="601"/>
              <w:rPr>
                <w:i/>
                <w:iCs/>
                <w:color w:val="000000"/>
              </w:rPr>
            </w:pPr>
            <w:r>
              <w:rPr>
                <w:i/>
                <w:iCs/>
                <w:color w:val="000000" w:themeColor="text1"/>
              </w:rPr>
              <w:lastRenderedPageBreak/>
              <w:t xml:space="preserve">9-7 . </w:t>
            </w:r>
            <w:r w:rsidRPr="007F3F05">
              <w:rPr>
                <w:i/>
                <w:iCs/>
                <w:color w:val="000000"/>
              </w:rPr>
              <w:t xml:space="preserve">Le mot-clé </w:t>
            </w:r>
            <w:proofErr w:type="spellStart"/>
            <w:r w:rsidRPr="007F3F05">
              <w:rPr>
                <w:i/>
                <w:iCs/>
                <w:color w:val="000000"/>
              </w:rPr>
              <w:t>with</w:t>
            </w:r>
            <w:proofErr w:type="spellEnd"/>
          </w:p>
          <w:p w14:paraId="18C2E903" w14:textId="77777777" w:rsidR="00522306" w:rsidRPr="007F3F05" w:rsidRDefault="00522306" w:rsidP="00EE4E3E">
            <w:pPr>
              <w:ind w:left="601"/>
              <w:rPr>
                <w:i/>
                <w:iCs/>
                <w:color w:val="000000"/>
              </w:rPr>
            </w:pPr>
            <w:r>
              <w:rPr>
                <w:i/>
                <w:iCs/>
                <w:color w:val="000000" w:themeColor="text1"/>
              </w:rPr>
              <w:t xml:space="preserve">9-10 . </w:t>
            </w:r>
            <w:r w:rsidRPr="007F3F05">
              <w:rPr>
                <w:i/>
                <w:iCs/>
                <w:color w:val="000000"/>
              </w:rPr>
              <w:t>Enregistrer des objets dans des fichiers</w:t>
            </w:r>
          </w:p>
          <w:p w14:paraId="0871DE4D" w14:textId="77777777" w:rsidR="00522306" w:rsidRPr="00263903" w:rsidRDefault="00522306" w:rsidP="00EE4E3E">
            <w:pPr>
              <w:ind w:left="601"/>
              <w:rPr>
                <w:rFonts w:ascii="Cambria" w:hAnsi="Cambria" w:cs="Arial"/>
              </w:rPr>
            </w:pPr>
            <w:r>
              <w:rPr>
                <w:i/>
                <w:iCs/>
                <w:color w:val="000000" w:themeColor="text1"/>
              </w:rPr>
              <w:t xml:space="preserve">9-11 . </w:t>
            </w:r>
            <w:r w:rsidRPr="007F3F05">
              <w:rPr>
                <w:i/>
                <w:iCs/>
                <w:color w:val="000000"/>
              </w:rPr>
              <w:t>Enregistrer un objet dans un fichier</w:t>
            </w:r>
          </w:p>
        </w:tc>
      </w:tr>
    </w:tbl>
    <w:p w14:paraId="6169D763" w14:textId="77777777" w:rsidR="00522306" w:rsidRDefault="00522306" w:rsidP="00522306">
      <w:pPr>
        <w:autoSpaceDE w:val="0"/>
        <w:autoSpaceDN w:val="0"/>
        <w:adjustRightInd w:val="0"/>
        <w:spacing w:after="60" w:line="360" w:lineRule="auto"/>
        <w:rPr>
          <w:rFonts w:asciiTheme="majorBidi" w:hAnsiTheme="majorBidi" w:cstheme="majorBidi"/>
          <w:b/>
          <w:color w:val="000000" w:themeColor="text1"/>
          <w:u w:val="thick" w:color="F79646" w:themeColor="accent6"/>
        </w:rPr>
      </w:pPr>
    </w:p>
    <w:p w14:paraId="3478D020" w14:textId="77777777" w:rsidR="00522306" w:rsidRPr="00B36085" w:rsidRDefault="00522306" w:rsidP="00522306">
      <w:pPr>
        <w:autoSpaceDE w:val="0"/>
        <w:autoSpaceDN w:val="0"/>
        <w:adjustRightInd w:val="0"/>
        <w:spacing w:after="60" w:line="360" w:lineRule="auto"/>
        <w:rPr>
          <w:rFonts w:asciiTheme="majorBidi" w:hAnsiTheme="majorBidi" w:cstheme="majorBidi"/>
          <w:b/>
          <w:color w:val="000000" w:themeColor="text1"/>
        </w:rPr>
      </w:pPr>
      <w:r>
        <w:rPr>
          <w:rFonts w:asciiTheme="majorBidi" w:hAnsiTheme="majorBidi" w:cstheme="majorBidi"/>
          <w:b/>
          <w:color w:val="000000" w:themeColor="text1"/>
          <w:u w:val="thick" w:color="F79646" w:themeColor="accent6"/>
        </w:rPr>
        <w:t xml:space="preserve">Travaux pratiques </w:t>
      </w:r>
      <w:r w:rsidRPr="00B36085">
        <w:rPr>
          <w:rFonts w:asciiTheme="majorBidi" w:hAnsiTheme="majorBidi" w:cstheme="majorBidi"/>
          <w:b/>
          <w:color w:val="000000" w:themeColor="text1"/>
        </w:rPr>
        <w:t xml:space="preserve"> : </w:t>
      </w:r>
    </w:p>
    <w:p w14:paraId="19D52954" w14:textId="77777777" w:rsidR="00522306" w:rsidRPr="004D0F18" w:rsidRDefault="00522306" w:rsidP="00522306">
      <w:pPr>
        <w:spacing w:after="60" w:line="276" w:lineRule="auto"/>
        <w:outlineLvl w:val="2"/>
        <w:rPr>
          <w:rStyle w:val="lev"/>
        </w:rPr>
      </w:pPr>
      <w:r w:rsidRPr="004D0F18">
        <w:rPr>
          <w:rStyle w:val="lev"/>
          <w:rFonts w:asciiTheme="majorBidi" w:hAnsiTheme="majorBidi" w:cstheme="majorBidi"/>
          <w:color w:val="000000" w:themeColor="text1"/>
        </w:rPr>
        <w:t xml:space="preserve">TP 1 </w:t>
      </w:r>
      <w:r w:rsidRPr="004D0F18">
        <w:rPr>
          <w:rStyle w:val="lev"/>
        </w:rPr>
        <w:t xml:space="preserve">: Prise en main de l'environnement Python               </w:t>
      </w:r>
      <w:r w:rsidRPr="004D0F18">
        <w:rPr>
          <w:rStyle w:val="lev"/>
          <w:rFonts w:asciiTheme="majorBidi" w:hAnsiTheme="majorBidi" w:cstheme="majorBidi"/>
          <w:color w:val="000000" w:themeColor="text1"/>
        </w:rPr>
        <w:t xml:space="preserve"> </w:t>
      </w:r>
      <w:r w:rsidRPr="004D0F18">
        <w:rPr>
          <w:rStyle w:val="lev"/>
        </w:rPr>
        <w:t>(1 Semaine)</w:t>
      </w:r>
    </w:p>
    <w:p w14:paraId="219F3CDB" w14:textId="77777777" w:rsidR="00522306" w:rsidRPr="00B36085" w:rsidRDefault="00522306" w:rsidP="00D92323">
      <w:pPr>
        <w:numPr>
          <w:ilvl w:val="0"/>
          <w:numId w:val="113"/>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Installation de Python et d'un éditeur de code (VS Code, </w:t>
      </w:r>
      <w:proofErr w:type="spellStart"/>
      <w:r w:rsidRPr="00B36085">
        <w:rPr>
          <w:rFonts w:asciiTheme="majorBidi" w:eastAsia="Times New Roman" w:hAnsiTheme="majorBidi" w:cstheme="majorBidi"/>
          <w:color w:val="000000" w:themeColor="text1"/>
        </w:rPr>
        <w:t>PyCharm</w:t>
      </w:r>
      <w:proofErr w:type="spellEnd"/>
      <w:r w:rsidRPr="00B36085">
        <w:rPr>
          <w:rFonts w:asciiTheme="majorBidi" w:eastAsia="Times New Roman" w:hAnsiTheme="majorBidi" w:cstheme="majorBidi"/>
          <w:color w:val="000000" w:themeColor="text1"/>
        </w:rPr>
        <w:t>)</w:t>
      </w:r>
    </w:p>
    <w:p w14:paraId="74EE6004" w14:textId="77777777" w:rsidR="00522306" w:rsidRPr="00B36085" w:rsidRDefault="00522306" w:rsidP="00D92323">
      <w:pPr>
        <w:numPr>
          <w:ilvl w:val="0"/>
          <w:numId w:val="113"/>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Premiers pas avec l'interpréteur Python </w:t>
      </w:r>
    </w:p>
    <w:p w14:paraId="77E67E13" w14:textId="77777777" w:rsidR="00522306" w:rsidRPr="00B36085" w:rsidRDefault="00522306" w:rsidP="00D92323">
      <w:pPr>
        <w:numPr>
          <w:ilvl w:val="1"/>
          <w:numId w:val="113"/>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Exécution de commandes simples en mode interactif</w:t>
      </w:r>
    </w:p>
    <w:p w14:paraId="607F8C39" w14:textId="77777777" w:rsidR="00522306" w:rsidRPr="00B36085" w:rsidRDefault="00522306" w:rsidP="00D92323">
      <w:pPr>
        <w:numPr>
          <w:ilvl w:val="1"/>
          <w:numId w:val="113"/>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Utilisation de Python comme calculatrice</w:t>
      </w:r>
    </w:p>
    <w:p w14:paraId="18334126" w14:textId="77777777" w:rsidR="00522306" w:rsidRPr="00B36085" w:rsidRDefault="00522306" w:rsidP="00D92323">
      <w:pPr>
        <w:numPr>
          <w:ilvl w:val="0"/>
          <w:numId w:val="113"/>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Création et exécution d'un premier script Python </w:t>
      </w:r>
    </w:p>
    <w:p w14:paraId="01570B80" w14:textId="77777777" w:rsidR="00522306" w:rsidRPr="004D0F18" w:rsidRDefault="00522306" w:rsidP="00522306">
      <w:pPr>
        <w:spacing w:after="60" w:line="276" w:lineRule="auto"/>
        <w:outlineLvl w:val="2"/>
        <w:rPr>
          <w:rStyle w:val="lev"/>
        </w:rPr>
      </w:pPr>
      <w:r w:rsidRPr="004D0F18">
        <w:rPr>
          <w:rStyle w:val="lev"/>
          <w:rFonts w:asciiTheme="majorBidi" w:hAnsiTheme="majorBidi" w:cstheme="majorBidi"/>
          <w:color w:val="000000" w:themeColor="text1"/>
        </w:rPr>
        <w:t xml:space="preserve">TP 2 : </w:t>
      </w:r>
      <w:r w:rsidRPr="004D0F18">
        <w:rPr>
          <w:rStyle w:val="lev"/>
        </w:rPr>
        <w:t xml:space="preserve">Variables, types de données et opérations              </w:t>
      </w:r>
      <w:r w:rsidRPr="004D0F18">
        <w:rPr>
          <w:rStyle w:val="lev"/>
          <w:rFonts w:asciiTheme="majorBidi" w:hAnsiTheme="majorBidi" w:cstheme="majorBidi"/>
          <w:color w:val="000000" w:themeColor="text1"/>
        </w:rPr>
        <w:t xml:space="preserve"> </w:t>
      </w:r>
      <w:r w:rsidRPr="004D0F18">
        <w:rPr>
          <w:rStyle w:val="lev"/>
        </w:rPr>
        <w:t>(1 Semaine)</w:t>
      </w:r>
    </w:p>
    <w:p w14:paraId="0360E5ED" w14:textId="77777777" w:rsidR="00522306" w:rsidRPr="00B36085" w:rsidRDefault="00522306" w:rsidP="00D92323">
      <w:pPr>
        <w:numPr>
          <w:ilvl w:val="0"/>
          <w:numId w:val="114"/>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Manipulation des types de données fondamentaux </w:t>
      </w:r>
    </w:p>
    <w:p w14:paraId="37615FF5" w14:textId="77777777" w:rsidR="00522306" w:rsidRPr="00B36085" w:rsidRDefault="00522306" w:rsidP="00D92323">
      <w:pPr>
        <w:numPr>
          <w:ilvl w:val="1"/>
          <w:numId w:val="114"/>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Entiers, flottants, chaînes de caractères, booléens</w:t>
      </w:r>
    </w:p>
    <w:p w14:paraId="2DAB1B72" w14:textId="77777777" w:rsidR="00522306" w:rsidRPr="00B36085" w:rsidRDefault="00522306" w:rsidP="00D92323">
      <w:pPr>
        <w:numPr>
          <w:ilvl w:val="1"/>
          <w:numId w:val="114"/>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Conversion entre types de données</w:t>
      </w:r>
    </w:p>
    <w:p w14:paraId="1848AC0C" w14:textId="77777777" w:rsidR="00522306" w:rsidRPr="00B36085" w:rsidRDefault="00522306" w:rsidP="00D92323">
      <w:pPr>
        <w:numPr>
          <w:ilvl w:val="0"/>
          <w:numId w:val="114"/>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Opérations arithmétiques et priorités </w:t>
      </w:r>
    </w:p>
    <w:p w14:paraId="36FD14B6" w14:textId="77777777" w:rsidR="00522306" w:rsidRPr="004D0F18" w:rsidRDefault="00522306" w:rsidP="00522306">
      <w:pPr>
        <w:spacing w:after="60" w:line="276" w:lineRule="auto"/>
        <w:outlineLvl w:val="2"/>
        <w:rPr>
          <w:rStyle w:val="lev"/>
        </w:rPr>
      </w:pPr>
      <w:r w:rsidRPr="004D0F18">
        <w:rPr>
          <w:rStyle w:val="lev"/>
          <w:rFonts w:asciiTheme="majorBidi" w:hAnsiTheme="majorBidi" w:cstheme="majorBidi"/>
          <w:color w:val="000000" w:themeColor="text1"/>
        </w:rPr>
        <w:t xml:space="preserve">TP 3 : </w:t>
      </w:r>
      <w:r w:rsidRPr="004D0F18">
        <w:rPr>
          <w:rStyle w:val="lev"/>
        </w:rPr>
        <w:t>Structures conditionnelles et répétitives                    (1 Semaine)</w:t>
      </w:r>
    </w:p>
    <w:p w14:paraId="2610677B" w14:textId="77777777" w:rsidR="00522306" w:rsidRPr="00B36085" w:rsidRDefault="00522306" w:rsidP="00D92323">
      <w:pPr>
        <w:numPr>
          <w:ilvl w:val="0"/>
          <w:numId w:val="115"/>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Instructions conditionnelles (if, </w:t>
      </w:r>
      <w:proofErr w:type="spellStart"/>
      <w:r w:rsidRPr="00B36085">
        <w:rPr>
          <w:rFonts w:asciiTheme="majorBidi" w:eastAsia="Times New Roman" w:hAnsiTheme="majorBidi" w:cstheme="majorBidi"/>
          <w:color w:val="000000" w:themeColor="text1"/>
        </w:rPr>
        <w:t>elif</w:t>
      </w:r>
      <w:proofErr w:type="spellEnd"/>
      <w:r w:rsidRPr="00B36085">
        <w:rPr>
          <w:rFonts w:asciiTheme="majorBidi" w:eastAsia="Times New Roman" w:hAnsiTheme="majorBidi" w:cstheme="majorBidi"/>
          <w:color w:val="000000" w:themeColor="text1"/>
        </w:rPr>
        <w:t xml:space="preserve">, </w:t>
      </w:r>
      <w:proofErr w:type="spellStart"/>
      <w:r w:rsidRPr="00B36085">
        <w:rPr>
          <w:rFonts w:asciiTheme="majorBidi" w:eastAsia="Times New Roman" w:hAnsiTheme="majorBidi" w:cstheme="majorBidi"/>
          <w:color w:val="000000" w:themeColor="text1"/>
        </w:rPr>
        <w:t>else</w:t>
      </w:r>
      <w:proofErr w:type="spellEnd"/>
      <w:r w:rsidRPr="00B36085">
        <w:rPr>
          <w:rFonts w:asciiTheme="majorBidi" w:eastAsia="Times New Roman" w:hAnsiTheme="majorBidi" w:cstheme="majorBidi"/>
          <w:color w:val="000000" w:themeColor="text1"/>
        </w:rPr>
        <w:t xml:space="preserve">) </w:t>
      </w:r>
    </w:p>
    <w:p w14:paraId="5E5E9999" w14:textId="77777777" w:rsidR="00522306" w:rsidRPr="00B36085" w:rsidRDefault="00522306" w:rsidP="00D92323">
      <w:pPr>
        <w:numPr>
          <w:ilvl w:val="0"/>
          <w:numId w:val="115"/>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Boucles (for, </w:t>
      </w:r>
      <w:proofErr w:type="spellStart"/>
      <w:r w:rsidRPr="00B36085">
        <w:rPr>
          <w:rFonts w:asciiTheme="majorBidi" w:eastAsia="Times New Roman" w:hAnsiTheme="majorBidi" w:cstheme="majorBidi"/>
          <w:color w:val="000000" w:themeColor="text1"/>
        </w:rPr>
        <w:t>while</w:t>
      </w:r>
      <w:proofErr w:type="spellEnd"/>
      <w:r w:rsidRPr="00B36085">
        <w:rPr>
          <w:rFonts w:asciiTheme="majorBidi" w:eastAsia="Times New Roman" w:hAnsiTheme="majorBidi" w:cstheme="majorBidi"/>
          <w:color w:val="000000" w:themeColor="text1"/>
        </w:rPr>
        <w:t xml:space="preserve">) </w:t>
      </w:r>
    </w:p>
    <w:p w14:paraId="6E375A19" w14:textId="77777777" w:rsidR="00522306" w:rsidRPr="004D0F18" w:rsidRDefault="00522306" w:rsidP="00522306">
      <w:pPr>
        <w:spacing w:after="60" w:line="276" w:lineRule="auto"/>
        <w:outlineLvl w:val="2"/>
        <w:rPr>
          <w:rStyle w:val="lev"/>
        </w:rPr>
      </w:pPr>
      <w:r w:rsidRPr="004D0F18">
        <w:rPr>
          <w:rStyle w:val="lev"/>
          <w:rFonts w:asciiTheme="majorBidi" w:hAnsiTheme="majorBidi" w:cstheme="majorBidi"/>
          <w:color w:val="000000" w:themeColor="text1"/>
        </w:rPr>
        <w:t xml:space="preserve">TP 4 : </w:t>
      </w:r>
      <w:r w:rsidRPr="004D0F18">
        <w:rPr>
          <w:rStyle w:val="lev"/>
        </w:rPr>
        <w:t xml:space="preserve">Fonctions et modularité                                        </w:t>
      </w:r>
      <w:r>
        <w:rPr>
          <w:rStyle w:val="lev"/>
        </w:rPr>
        <w:t xml:space="preserve">   </w:t>
      </w:r>
      <w:r w:rsidRPr="004D0F18">
        <w:rPr>
          <w:rStyle w:val="lev"/>
        </w:rPr>
        <w:t xml:space="preserve">    (1 Semaine)</w:t>
      </w:r>
    </w:p>
    <w:p w14:paraId="5C8850EA" w14:textId="77777777" w:rsidR="00522306" w:rsidRPr="00B36085" w:rsidRDefault="00522306" w:rsidP="00D92323">
      <w:pPr>
        <w:numPr>
          <w:ilvl w:val="0"/>
          <w:numId w:val="116"/>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Définition et appel de fonctions </w:t>
      </w:r>
    </w:p>
    <w:p w14:paraId="74950722" w14:textId="77777777" w:rsidR="00522306" w:rsidRPr="00B36085" w:rsidRDefault="00522306" w:rsidP="00D92323">
      <w:pPr>
        <w:numPr>
          <w:ilvl w:val="0"/>
          <w:numId w:val="116"/>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Paramètres et valeurs de retour</w:t>
      </w:r>
    </w:p>
    <w:p w14:paraId="143F934C" w14:textId="77777777" w:rsidR="00522306" w:rsidRPr="00B36085" w:rsidRDefault="00522306" w:rsidP="00522306">
      <w:pPr>
        <w:spacing w:after="60" w:line="276" w:lineRule="auto"/>
        <w:outlineLvl w:val="2"/>
        <w:rPr>
          <w:rFonts w:asciiTheme="majorBidi" w:eastAsia="Times New Roman" w:hAnsiTheme="majorBidi" w:cstheme="majorBidi"/>
          <w:b/>
          <w:bCs/>
          <w:color w:val="000000" w:themeColor="text1"/>
        </w:rPr>
      </w:pPr>
      <w:r w:rsidRPr="00B36085">
        <w:rPr>
          <w:rStyle w:val="lev"/>
          <w:rFonts w:asciiTheme="majorBidi" w:hAnsiTheme="majorBidi" w:cstheme="majorBidi"/>
          <w:color w:val="000000" w:themeColor="text1"/>
        </w:rPr>
        <w:t xml:space="preserve">TP 5 : </w:t>
      </w:r>
      <w:r w:rsidRPr="00B36085">
        <w:rPr>
          <w:rFonts w:asciiTheme="majorBidi" w:eastAsia="Times New Roman" w:hAnsiTheme="majorBidi" w:cstheme="majorBidi"/>
          <w:b/>
          <w:bCs/>
          <w:color w:val="000000" w:themeColor="text1"/>
        </w:rPr>
        <w:t xml:space="preserve">Structures de données                                                </w:t>
      </w:r>
      <w:r w:rsidRPr="00B36085">
        <w:rPr>
          <w:rFonts w:asciiTheme="majorBidi" w:hAnsiTheme="majorBidi" w:cstheme="majorBidi"/>
          <w:b/>
          <w:bCs/>
          <w:color w:val="000000" w:themeColor="text1"/>
        </w:rPr>
        <w:t>(1 Semaine)</w:t>
      </w:r>
    </w:p>
    <w:p w14:paraId="66028C78" w14:textId="77777777" w:rsidR="00522306" w:rsidRPr="00B36085" w:rsidRDefault="00522306" w:rsidP="00D92323">
      <w:pPr>
        <w:numPr>
          <w:ilvl w:val="0"/>
          <w:numId w:val="117"/>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Manipulation des listes </w:t>
      </w:r>
    </w:p>
    <w:p w14:paraId="0AD3CAD6" w14:textId="77777777" w:rsidR="00522306" w:rsidRPr="00B36085" w:rsidRDefault="00522306" w:rsidP="00D92323">
      <w:pPr>
        <w:numPr>
          <w:ilvl w:val="0"/>
          <w:numId w:val="117"/>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Dictionnaires et tuples</w:t>
      </w:r>
    </w:p>
    <w:p w14:paraId="7A193527" w14:textId="77777777" w:rsidR="00522306" w:rsidRPr="00B36085" w:rsidRDefault="00522306" w:rsidP="00D92323">
      <w:pPr>
        <w:numPr>
          <w:ilvl w:val="0"/>
          <w:numId w:val="117"/>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Parcours et manipulation des structures de données</w:t>
      </w:r>
    </w:p>
    <w:p w14:paraId="341908F6" w14:textId="77777777" w:rsidR="00522306" w:rsidRPr="004D0F18" w:rsidRDefault="00522306" w:rsidP="00522306">
      <w:pPr>
        <w:spacing w:after="60" w:line="276" w:lineRule="auto"/>
        <w:outlineLvl w:val="2"/>
        <w:rPr>
          <w:rStyle w:val="lev"/>
        </w:rPr>
      </w:pPr>
      <w:r w:rsidRPr="004D0F18">
        <w:rPr>
          <w:rStyle w:val="lev"/>
          <w:rFonts w:asciiTheme="majorBidi" w:hAnsiTheme="majorBidi" w:cstheme="majorBidi"/>
          <w:color w:val="000000" w:themeColor="text1"/>
        </w:rPr>
        <w:t xml:space="preserve">TP 6: </w:t>
      </w:r>
      <w:r w:rsidRPr="004D0F18">
        <w:rPr>
          <w:rStyle w:val="lev"/>
        </w:rPr>
        <w:t>Manipulation de fichiers et projet final                     (1 Semaine)</w:t>
      </w:r>
    </w:p>
    <w:p w14:paraId="3F799F82" w14:textId="77777777" w:rsidR="00522306" w:rsidRPr="00B36085" w:rsidRDefault="00522306" w:rsidP="00D92323">
      <w:pPr>
        <w:numPr>
          <w:ilvl w:val="0"/>
          <w:numId w:val="118"/>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Lecture et écriture de fichiers texte </w:t>
      </w:r>
    </w:p>
    <w:p w14:paraId="37E90569" w14:textId="77777777" w:rsidR="00522306" w:rsidRPr="00B36085" w:rsidRDefault="00522306" w:rsidP="00D92323">
      <w:pPr>
        <w:numPr>
          <w:ilvl w:val="0"/>
          <w:numId w:val="118"/>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Projet final au choix : </w:t>
      </w:r>
    </w:p>
    <w:p w14:paraId="0181560E" w14:textId="77777777" w:rsidR="00522306" w:rsidRPr="00B36085" w:rsidRDefault="00522306" w:rsidP="00D92323">
      <w:pPr>
        <w:numPr>
          <w:ilvl w:val="1"/>
          <w:numId w:val="121"/>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Gestionnaire de tâches en ligne de commande</w:t>
      </w:r>
    </w:p>
    <w:p w14:paraId="59CF0072" w14:textId="77777777" w:rsidR="00522306" w:rsidRPr="00B36085" w:rsidRDefault="00522306" w:rsidP="00D92323">
      <w:pPr>
        <w:numPr>
          <w:ilvl w:val="1"/>
          <w:numId w:val="121"/>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Jeu du pendu</w:t>
      </w:r>
    </w:p>
    <w:p w14:paraId="7550F971" w14:textId="77777777" w:rsidR="00522306" w:rsidRPr="00B36085" w:rsidRDefault="00522306" w:rsidP="00D92323">
      <w:pPr>
        <w:numPr>
          <w:ilvl w:val="1"/>
          <w:numId w:val="121"/>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Analyse de données à partir d'un fichier CSV</w:t>
      </w:r>
    </w:p>
    <w:p w14:paraId="3E7E5C29" w14:textId="77777777" w:rsidR="00522306" w:rsidRDefault="00522306" w:rsidP="00D92323">
      <w:pPr>
        <w:numPr>
          <w:ilvl w:val="1"/>
          <w:numId w:val="121"/>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Quiz interactif avec sauvegarde des scores</w:t>
      </w:r>
    </w:p>
    <w:p w14:paraId="10A27155" w14:textId="77777777" w:rsidR="00522306" w:rsidRPr="00B36085" w:rsidRDefault="00522306" w:rsidP="00522306">
      <w:pPr>
        <w:spacing w:line="276" w:lineRule="auto"/>
        <w:ind w:left="1440"/>
        <w:rPr>
          <w:rFonts w:asciiTheme="majorBidi" w:eastAsia="Times New Roman" w:hAnsiTheme="majorBidi" w:cstheme="majorBidi"/>
          <w:color w:val="000000" w:themeColor="text1"/>
        </w:rPr>
      </w:pPr>
    </w:p>
    <w:p w14:paraId="42E27497" w14:textId="77777777" w:rsidR="00522306" w:rsidRDefault="00522306" w:rsidP="00522306">
      <w:pPr>
        <w:rPr>
          <w:rFonts w:ascii="Cambria" w:hAnsi="Cambria"/>
        </w:rPr>
      </w:pPr>
      <w:r w:rsidRPr="007F3F05">
        <w:rPr>
          <w:rFonts w:ascii="Cambria" w:hAnsi="Cambria"/>
          <w:b/>
          <w:bCs/>
        </w:rPr>
        <w:t>Mode d’évaluation :</w:t>
      </w:r>
      <w:r w:rsidRPr="007F3F05">
        <w:rPr>
          <w:rFonts w:ascii="Cambria" w:hAnsi="Cambria"/>
        </w:rPr>
        <w:t xml:space="preserve"> </w:t>
      </w:r>
      <w:r>
        <w:rPr>
          <w:rFonts w:ascii="Cambria" w:hAnsi="Cambria"/>
        </w:rPr>
        <w:t xml:space="preserve">  </w:t>
      </w:r>
    </w:p>
    <w:p w14:paraId="049F8CDE" w14:textId="77777777" w:rsidR="00522306" w:rsidRDefault="00522306" w:rsidP="00522306">
      <w:pPr>
        <w:rPr>
          <w:rFonts w:ascii="Cambria" w:hAnsi="Cambria"/>
        </w:rPr>
      </w:pPr>
    </w:p>
    <w:p w14:paraId="77EBC31D" w14:textId="77777777" w:rsidR="00522306" w:rsidRDefault="00522306" w:rsidP="00522306">
      <w:pPr>
        <w:rPr>
          <w:rFonts w:ascii="Cambria" w:hAnsi="Cambria"/>
          <w:b/>
          <w:bCs/>
        </w:rPr>
      </w:pPr>
      <w:r>
        <w:rPr>
          <w:rFonts w:ascii="Cambria" w:hAnsi="Cambria"/>
        </w:rPr>
        <w:t xml:space="preserve">  </w:t>
      </w:r>
      <w:r w:rsidRPr="007F3F05">
        <w:rPr>
          <w:rFonts w:ascii="Cambria" w:hAnsi="Cambria"/>
          <w:b/>
          <w:bCs/>
        </w:rPr>
        <w:t xml:space="preserve"> Contrôle continu </w:t>
      </w:r>
      <w:r>
        <w:rPr>
          <w:rFonts w:ascii="Cambria" w:hAnsi="Cambria"/>
          <w:b/>
          <w:bCs/>
        </w:rPr>
        <w:t>=</w:t>
      </w:r>
      <w:r w:rsidRPr="007F3F05">
        <w:rPr>
          <w:rFonts w:ascii="Cambria" w:hAnsi="Cambria"/>
          <w:b/>
          <w:bCs/>
        </w:rPr>
        <w:t xml:space="preserve">40% </w:t>
      </w:r>
      <w:r>
        <w:rPr>
          <w:rFonts w:ascii="Cambria" w:hAnsi="Cambria"/>
          <w:b/>
          <w:bCs/>
        </w:rPr>
        <w:t>,   E</w:t>
      </w:r>
      <w:r w:rsidRPr="007F3F05">
        <w:rPr>
          <w:rFonts w:ascii="Cambria" w:hAnsi="Cambria"/>
          <w:b/>
          <w:bCs/>
        </w:rPr>
        <w:t>xamen final</w:t>
      </w:r>
      <w:r>
        <w:rPr>
          <w:rFonts w:ascii="Cambria" w:hAnsi="Cambria"/>
          <w:b/>
          <w:bCs/>
        </w:rPr>
        <w:t xml:space="preserve"> =</w:t>
      </w:r>
      <w:r w:rsidRPr="007F3F05">
        <w:rPr>
          <w:rFonts w:ascii="Cambria" w:hAnsi="Cambria"/>
          <w:b/>
          <w:bCs/>
        </w:rPr>
        <w:t xml:space="preserve"> 60%</w:t>
      </w:r>
    </w:p>
    <w:p w14:paraId="2AA91EA8" w14:textId="77777777" w:rsidR="00522306" w:rsidRPr="007F3F05" w:rsidRDefault="00522306" w:rsidP="00522306">
      <w:pPr>
        <w:rPr>
          <w:rFonts w:ascii="Cambria" w:hAnsi="Cambria"/>
          <w:b/>
          <w:bCs/>
        </w:rPr>
      </w:pPr>
    </w:p>
    <w:p w14:paraId="3509D4E5" w14:textId="77777777" w:rsidR="00522306" w:rsidRPr="007F3F05" w:rsidRDefault="00522306" w:rsidP="00522306">
      <w:pPr>
        <w:rPr>
          <w:rFonts w:ascii="Cambria" w:hAnsi="Cambria"/>
          <w:b/>
          <w:bCs/>
        </w:rPr>
      </w:pPr>
      <w:r w:rsidRPr="007F3F05">
        <w:rPr>
          <w:rFonts w:ascii="Cambria" w:hAnsi="Cambria"/>
          <w:b/>
          <w:bCs/>
        </w:rPr>
        <w:t xml:space="preserve">Références bibliographiques : </w:t>
      </w:r>
    </w:p>
    <w:p w14:paraId="55392211" w14:textId="77777777" w:rsidR="00522306" w:rsidRPr="00263903" w:rsidRDefault="00522306" w:rsidP="00D92323">
      <w:pPr>
        <w:pStyle w:val="Paragraphedeliste"/>
        <w:numPr>
          <w:ilvl w:val="0"/>
          <w:numId w:val="123"/>
        </w:numPr>
        <w:tabs>
          <w:tab w:val="left" w:pos="426"/>
        </w:tabs>
        <w:spacing w:after="160" w:line="276" w:lineRule="auto"/>
        <w:rPr>
          <w:rFonts w:asciiTheme="majorBidi" w:hAnsiTheme="majorBidi" w:cstheme="majorBidi"/>
          <w:lang w:val="en-US"/>
        </w:rPr>
      </w:pPr>
      <w:r w:rsidRPr="00263903">
        <w:rPr>
          <w:rFonts w:asciiTheme="majorBidi" w:hAnsiTheme="majorBidi" w:cstheme="majorBidi"/>
          <w:lang w:val="en-US"/>
        </w:rPr>
        <w:t xml:space="preserve">Allen B. Downey Think Python: How to Think Like a Computer Scientist, O'Reilly Media, </w:t>
      </w:r>
      <w:proofErr w:type="gramStart"/>
      <w:r w:rsidRPr="00263903">
        <w:rPr>
          <w:rFonts w:asciiTheme="majorBidi" w:hAnsiTheme="majorBidi" w:cstheme="majorBidi"/>
          <w:lang w:val="en-US"/>
        </w:rPr>
        <w:t>2015;</w:t>
      </w:r>
      <w:proofErr w:type="gramEnd"/>
    </w:p>
    <w:p w14:paraId="0BDCCDF4" w14:textId="77777777" w:rsidR="00522306" w:rsidRPr="00263903" w:rsidRDefault="00522306" w:rsidP="00D92323">
      <w:pPr>
        <w:pStyle w:val="Paragraphedeliste"/>
        <w:numPr>
          <w:ilvl w:val="0"/>
          <w:numId w:val="123"/>
        </w:numPr>
        <w:tabs>
          <w:tab w:val="left" w:pos="426"/>
        </w:tabs>
        <w:spacing w:after="160" w:line="276" w:lineRule="auto"/>
        <w:rPr>
          <w:rFonts w:asciiTheme="majorBidi" w:hAnsiTheme="majorBidi" w:cstheme="majorBidi"/>
          <w:lang w:val="en-US"/>
        </w:rPr>
      </w:pPr>
      <w:r w:rsidRPr="00263903">
        <w:rPr>
          <w:rFonts w:asciiTheme="majorBidi" w:hAnsiTheme="majorBidi" w:cstheme="majorBidi"/>
          <w:lang w:val="en-US"/>
        </w:rPr>
        <w:t xml:space="preserve">Ramalho, </w:t>
      </w:r>
      <w:proofErr w:type="gramStart"/>
      <w:r w:rsidRPr="00263903">
        <w:rPr>
          <w:rFonts w:asciiTheme="majorBidi" w:hAnsiTheme="majorBidi" w:cstheme="majorBidi"/>
          <w:lang w:val="en-US"/>
        </w:rPr>
        <w:t>L..</w:t>
      </w:r>
      <w:proofErr w:type="gramEnd"/>
      <w:r w:rsidRPr="00263903">
        <w:rPr>
          <w:rFonts w:asciiTheme="majorBidi" w:hAnsiTheme="majorBidi" w:cstheme="majorBidi"/>
          <w:lang w:val="en-US"/>
        </w:rPr>
        <w:t xml:space="preserve"> Fluent Python. " O'Reilly Media, Inc.", </w:t>
      </w:r>
      <w:proofErr w:type="gramStart"/>
      <w:r w:rsidRPr="00263903">
        <w:rPr>
          <w:rFonts w:asciiTheme="majorBidi" w:hAnsiTheme="majorBidi" w:cstheme="majorBidi"/>
          <w:lang w:val="en-US"/>
        </w:rPr>
        <w:t>2022;</w:t>
      </w:r>
      <w:proofErr w:type="gramEnd"/>
    </w:p>
    <w:p w14:paraId="30D5D312" w14:textId="77777777" w:rsidR="00522306" w:rsidRPr="004D0F18" w:rsidRDefault="00522306" w:rsidP="00D92323">
      <w:pPr>
        <w:pStyle w:val="Paragraphedeliste"/>
        <w:numPr>
          <w:ilvl w:val="0"/>
          <w:numId w:val="123"/>
        </w:numPr>
        <w:tabs>
          <w:tab w:val="left" w:pos="426"/>
        </w:tabs>
        <w:spacing w:after="160" w:line="276" w:lineRule="auto"/>
        <w:rPr>
          <w:rFonts w:asciiTheme="majorBidi" w:hAnsiTheme="majorBidi" w:cstheme="majorBidi"/>
        </w:rPr>
      </w:pPr>
      <w:r w:rsidRPr="004D0F18">
        <w:rPr>
          <w:rFonts w:asciiTheme="majorBidi" w:hAnsiTheme="majorBidi" w:cstheme="majorBidi"/>
        </w:rPr>
        <w:t xml:space="preserve">Swinnen, </w:t>
      </w:r>
      <w:proofErr w:type="gramStart"/>
      <w:r w:rsidRPr="004D0F18">
        <w:rPr>
          <w:rFonts w:asciiTheme="majorBidi" w:hAnsiTheme="majorBidi" w:cstheme="majorBidi"/>
        </w:rPr>
        <w:t>G..</w:t>
      </w:r>
      <w:proofErr w:type="gramEnd"/>
      <w:r w:rsidRPr="004D0F18">
        <w:rPr>
          <w:rFonts w:asciiTheme="majorBidi" w:hAnsiTheme="majorBidi" w:cstheme="majorBidi"/>
        </w:rPr>
        <w:t xml:space="preserve"> Apprendre à programmer avec Python 3. Editions Eyrolles, 2012;</w:t>
      </w:r>
    </w:p>
    <w:p w14:paraId="160F33AE" w14:textId="77777777" w:rsidR="00522306" w:rsidRPr="00263903" w:rsidRDefault="00522306" w:rsidP="00D92323">
      <w:pPr>
        <w:pStyle w:val="Paragraphedeliste"/>
        <w:numPr>
          <w:ilvl w:val="0"/>
          <w:numId w:val="123"/>
        </w:numPr>
        <w:tabs>
          <w:tab w:val="left" w:pos="426"/>
        </w:tabs>
        <w:spacing w:after="160" w:line="276" w:lineRule="auto"/>
        <w:rPr>
          <w:rFonts w:asciiTheme="majorBidi" w:hAnsiTheme="majorBidi" w:cstheme="majorBidi"/>
          <w:b/>
          <w:bCs/>
          <w:color w:val="000000" w:themeColor="text1"/>
          <w:sz w:val="20"/>
          <w:szCs w:val="20"/>
          <w:lang w:val="en-US"/>
        </w:rPr>
      </w:pPr>
      <w:r w:rsidRPr="00263903">
        <w:rPr>
          <w:rFonts w:asciiTheme="majorBidi" w:hAnsiTheme="majorBidi" w:cstheme="majorBidi"/>
          <w:lang w:val="en-US"/>
        </w:rPr>
        <w:lastRenderedPageBreak/>
        <w:t>Matthes, E. Python crash course: A hands-on, project-based introduction to programming. no starch press, 2019</w:t>
      </w:r>
    </w:p>
    <w:p w14:paraId="603E6164" w14:textId="77777777" w:rsidR="00522306" w:rsidRPr="004D0F18" w:rsidRDefault="00522306" w:rsidP="00D92323">
      <w:pPr>
        <w:pStyle w:val="Paragraphedeliste"/>
        <w:numPr>
          <w:ilvl w:val="0"/>
          <w:numId w:val="123"/>
        </w:numPr>
        <w:tabs>
          <w:tab w:val="left" w:pos="426"/>
        </w:tabs>
        <w:spacing w:after="160" w:line="276" w:lineRule="auto"/>
        <w:rPr>
          <w:rFonts w:asciiTheme="majorBidi" w:hAnsiTheme="majorBidi" w:cstheme="majorBidi"/>
        </w:rPr>
      </w:pPr>
      <w:r w:rsidRPr="004D0F18">
        <w:rPr>
          <w:rFonts w:asciiTheme="majorBidi" w:hAnsiTheme="majorBidi" w:cstheme="majorBidi"/>
        </w:rPr>
        <w:t>Cyrille, H. (2018). Apprendre à programmer avec Python 3. Eyrolles, 6ème édition. ISBN: 978-2212675214</w:t>
      </w:r>
    </w:p>
    <w:p w14:paraId="542B2899" w14:textId="77777777" w:rsidR="00522306" w:rsidRPr="004D0F18" w:rsidRDefault="00522306" w:rsidP="00D92323">
      <w:pPr>
        <w:pStyle w:val="Paragraphedeliste"/>
        <w:numPr>
          <w:ilvl w:val="0"/>
          <w:numId w:val="123"/>
        </w:numPr>
        <w:tabs>
          <w:tab w:val="left" w:pos="426"/>
        </w:tabs>
        <w:spacing w:after="160" w:line="276" w:lineRule="auto"/>
        <w:rPr>
          <w:rFonts w:asciiTheme="majorBidi" w:hAnsiTheme="majorBidi" w:cstheme="majorBidi"/>
        </w:rPr>
      </w:pPr>
      <w:r w:rsidRPr="004D0F18">
        <w:rPr>
          <w:rFonts w:asciiTheme="majorBidi" w:hAnsiTheme="majorBidi" w:cstheme="majorBidi"/>
        </w:rPr>
        <w:t>Daniel, I. (2024). Apprendre à coder en Python, J'ai lu</w:t>
      </w:r>
    </w:p>
    <w:p w14:paraId="16C1454F" w14:textId="77777777" w:rsidR="00522306" w:rsidRPr="004D0F18" w:rsidRDefault="00522306" w:rsidP="00D92323">
      <w:pPr>
        <w:pStyle w:val="Paragraphedeliste"/>
        <w:numPr>
          <w:ilvl w:val="0"/>
          <w:numId w:val="123"/>
        </w:numPr>
        <w:tabs>
          <w:tab w:val="left" w:pos="426"/>
        </w:tabs>
        <w:spacing w:after="160" w:line="276" w:lineRule="auto"/>
        <w:rPr>
          <w:rFonts w:asciiTheme="majorBidi" w:hAnsiTheme="majorBidi" w:cstheme="majorBidi"/>
        </w:rPr>
      </w:pPr>
      <w:r w:rsidRPr="004D0F18">
        <w:rPr>
          <w:rFonts w:asciiTheme="majorBidi" w:hAnsiTheme="majorBidi" w:cstheme="majorBidi"/>
        </w:rPr>
        <w:t>Nicolas, B. (2024). Python, du grand débutant à la programmation objet Cours et exercices corrigés, 3eme édition, Ellipses</w:t>
      </w:r>
    </w:p>
    <w:p w14:paraId="0F8CA55E" w14:textId="77777777" w:rsidR="00522306" w:rsidRPr="004D0F18" w:rsidRDefault="00522306" w:rsidP="00D92323">
      <w:pPr>
        <w:pStyle w:val="Paragraphedeliste"/>
        <w:numPr>
          <w:ilvl w:val="0"/>
          <w:numId w:val="123"/>
        </w:numPr>
        <w:tabs>
          <w:tab w:val="left" w:pos="426"/>
        </w:tabs>
        <w:spacing w:after="160" w:line="276" w:lineRule="auto"/>
        <w:rPr>
          <w:rFonts w:asciiTheme="majorBidi" w:hAnsiTheme="majorBidi" w:cstheme="majorBidi"/>
        </w:rPr>
      </w:pPr>
      <w:r w:rsidRPr="004D0F18">
        <w:rPr>
          <w:rFonts w:asciiTheme="majorBidi" w:hAnsiTheme="majorBidi" w:cstheme="majorBidi"/>
        </w:rPr>
        <w:t xml:space="preserve">Ludivine, C. (2024). </w:t>
      </w:r>
      <w:proofErr w:type="spellStart"/>
      <w:r w:rsidRPr="004D0F18">
        <w:rPr>
          <w:rFonts w:asciiTheme="majorBidi" w:hAnsiTheme="majorBidi" w:cstheme="majorBidi"/>
        </w:rPr>
        <w:t>Selenium</w:t>
      </w:r>
      <w:proofErr w:type="spellEnd"/>
      <w:r w:rsidRPr="004D0F18">
        <w:rPr>
          <w:rFonts w:asciiTheme="majorBidi" w:hAnsiTheme="majorBidi" w:cstheme="majorBidi"/>
        </w:rPr>
        <w:t xml:space="preserve"> Maîtrisez vos tests fonctionnels avec Python, </w:t>
      </w:r>
      <w:proofErr w:type="spellStart"/>
      <w:r w:rsidRPr="004D0F18">
        <w:rPr>
          <w:rFonts w:asciiTheme="majorBidi" w:hAnsiTheme="majorBidi" w:cstheme="majorBidi"/>
        </w:rPr>
        <w:t>Eni</w:t>
      </w:r>
      <w:proofErr w:type="spellEnd"/>
    </w:p>
    <w:p w14:paraId="21B0CD6F" w14:textId="77777777" w:rsidR="00522306" w:rsidRDefault="00522306" w:rsidP="00522306">
      <w:pPr>
        <w:outlineLvl w:val="2"/>
        <w:rPr>
          <w:rFonts w:asciiTheme="majorBidi" w:eastAsia="Times New Roman" w:hAnsiTheme="majorBidi" w:cstheme="majorBidi"/>
          <w:b/>
          <w:bCs/>
          <w:color w:val="000000" w:themeColor="text1"/>
        </w:rPr>
      </w:pPr>
      <w:r w:rsidRPr="00B36085">
        <w:rPr>
          <w:rFonts w:asciiTheme="majorBidi" w:eastAsia="Times New Roman" w:hAnsiTheme="majorBidi" w:cstheme="majorBidi"/>
          <w:b/>
          <w:bCs/>
          <w:color w:val="000000" w:themeColor="text1"/>
        </w:rPr>
        <w:t>Ressources en ligne</w:t>
      </w:r>
      <w:r>
        <w:rPr>
          <w:rFonts w:asciiTheme="majorBidi" w:eastAsia="Times New Roman" w:hAnsiTheme="majorBidi" w:cstheme="majorBidi"/>
          <w:b/>
          <w:bCs/>
          <w:color w:val="000000" w:themeColor="text1"/>
        </w:rPr>
        <w:t xml:space="preserve"> : </w:t>
      </w:r>
    </w:p>
    <w:p w14:paraId="16C5DD57" w14:textId="77777777" w:rsidR="00522306" w:rsidRPr="00B36085" w:rsidRDefault="00522306" w:rsidP="00522306">
      <w:pPr>
        <w:outlineLvl w:val="2"/>
        <w:rPr>
          <w:rFonts w:asciiTheme="majorBidi" w:eastAsia="Times New Roman" w:hAnsiTheme="majorBidi" w:cstheme="majorBidi"/>
          <w:color w:val="000000" w:themeColor="text1"/>
        </w:rPr>
      </w:pPr>
      <w:r>
        <w:rPr>
          <w:rFonts w:asciiTheme="majorBidi" w:eastAsia="Times New Roman" w:hAnsiTheme="majorBidi" w:cstheme="majorBidi"/>
          <w:b/>
          <w:bCs/>
          <w:color w:val="000000" w:themeColor="text1"/>
        </w:rPr>
        <w:t xml:space="preserve">       - </w:t>
      </w:r>
      <w:r w:rsidRPr="00B36085">
        <w:rPr>
          <w:rFonts w:asciiTheme="majorBidi" w:eastAsia="Times New Roman" w:hAnsiTheme="majorBidi" w:cstheme="majorBidi"/>
          <w:color w:val="000000" w:themeColor="text1"/>
        </w:rPr>
        <w:t xml:space="preserve">Documentation officielle Python : </w:t>
      </w:r>
      <w:hyperlink r:id="rId44" w:history="1">
        <w:r w:rsidRPr="00B36085">
          <w:rPr>
            <w:rFonts w:asciiTheme="majorBidi" w:eastAsia="Times New Roman" w:hAnsiTheme="majorBidi" w:cstheme="majorBidi"/>
            <w:color w:val="000000" w:themeColor="text1"/>
            <w:u w:val="single"/>
          </w:rPr>
          <w:t>docs.python.org</w:t>
        </w:r>
      </w:hyperlink>
    </w:p>
    <w:p w14:paraId="3FC9070E" w14:textId="77777777" w:rsidR="00522306" w:rsidRPr="00263903" w:rsidRDefault="00522306" w:rsidP="00D92323">
      <w:pPr>
        <w:numPr>
          <w:ilvl w:val="0"/>
          <w:numId w:val="122"/>
        </w:numPr>
        <w:rPr>
          <w:rFonts w:asciiTheme="majorBidi" w:eastAsia="Times New Roman" w:hAnsiTheme="majorBidi" w:cstheme="majorBidi"/>
          <w:color w:val="000000" w:themeColor="text1"/>
          <w:lang w:val="en-US"/>
        </w:rPr>
      </w:pPr>
      <w:proofErr w:type="spellStart"/>
      <w:r w:rsidRPr="00263903">
        <w:rPr>
          <w:rFonts w:asciiTheme="majorBidi" w:eastAsia="Times New Roman" w:hAnsiTheme="majorBidi" w:cstheme="majorBidi"/>
          <w:color w:val="000000" w:themeColor="text1"/>
          <w:lang w:val="en-US"/>
        </w:rPr>
        <w:t>Exercices</w:t>
      </w:r>
      <w:proofErr w:type="spellEnd"/>
      <w:r w:rsidRPr="00263903">
        <w:rPr>
          <w:rFonts w:asciiTheme="majorBidi" w:eastAsia="Times New Roman" w:hAnsiTheme="majorBidi" w:cstheme="majorBidi"/>
          <w:color w:val="000000" w:themeColor="text1"/>
          <w:lang w:val="en-US"/>
        </w:rPr>
        <w:t xml:space="preserve"> Python sur </w:t>
      </w:r>
      <w:proofErr w:type="spellStart"/>
      <w:proofErr w:type="gramStart"/>
      <w:r w:rsidRPr="00263903">
        <w:rPr>
          <w:rFonts w:asciiTheme="majorBidi" w:eastAsia="Times New Roman" w:hAnsiTheme="majorBidi" w:cstheme="majorBidi"/>
          <w:color w:val="000000" w:themeColor="text1"/>
          <w:lang w:val="en-US"/>
        </w:rPr>
        <w:t>Codecademy</w:t>
      </w:r>
      <w:proofErr w:type="spellEnd"/>
      <w:r w:rsidRPr="00263903">
        <w:rPr>
          <w:rFonts w:asciiTheme="majorBidi" w:eastAsia="Times New Roman" w:hAnsiTheme="majorBidi" w:cstheme="majorBidi"/>
          <w:color w:val="000000" w:themeColor="text1"/>
          <w:lang w:val="en-US"/>
        </w:rPr>
        <w:t xml:space="preserve"> :</w:t>
      </w:r>
      <w:proofErr w:type="gramEnd"/>
      <w:r w:rsidRPr="00263903">
        <w:rPr>
          <w:rFonts w:asciiTheme="majorBidi" w:eastAsia="Times New Roman" w:hAnsiTheme="majorBidi" w:cstheme="majorBidi"/>
          <w:color w:val="000000" w:themeColor="text1"/>
          <w:lang w:val="en-US"/>
        </w:rPr>
        <w:t xml:space="preserve"> </w:t>
      </w:r>
      <w:hyperlink r:id="rId45" w:history="1">
        <w:r w:rsidRPr="00263903">
          <w:rPr>
            <w:rFonts w:asciiTheme="majorBidi" w:eastAsia="Times New Roman" w:hAnsiTheme="majorBidi" w:cstheme="majorBidi"/>
            <w:color w:val="000000" w:themeColor="text1"/>
            <w:u w:val="single"/>
            <w:lang w:val="en-US"/>
          </w:rPr>
          <w:t>codecademy.com/learn/learn-python-3</w:t>
        </w:r>
      </w:hyperlink>
    </w:p>
    <w:p w14:paraId="1E20839F" w14:textId="77777777" w:rsidR="00522306" w:rsidRPr="00263903" w:rsidRDefault="00522306" w:rsidP="00D92323">
      <w:pPr>
        <w:numPr>
          <w:ilvl w:val="0"/>
          <w:numId w:val="122"/>
        </w:numPr>
        <w:rPr>
          <w:lang w:val="en-US"/>
        </w:rPr>
      </w:pPr>
      <w:r w:rsidRPr="00263903">
        <w:rPr>
          <w:rFonts w:asciiTheme="majorBidi" w:eastAsia="Times New Roman" w:hAnsiTheme="majorBidi" w:cstheme="majorBidi"/>
          <w:color w:val="000000" w:themeColor="text1"/>
          <w:lang w:val="en-US"/>
        </w:rPr>
        <w:t xml:space="preserve">W3Schools Python </w:t>
      </w:r>
      <w:proofErr w:type="gramStart"/>
      <w:r w:rsidRPr="00263903">
        <w:rPr>
          <w:rFonts w:asciiTheme="majorBidi" w:eastAsia="Times New Roman" w:hAnsiTheme="majorBidi" w:cstheme="majorBidi"/>
          <w:color w:val="000000" w:themeColor="text1"/>
          <w:lang w:val="en-US"/>
        </w:rPr>
        <w:t>Tutorial :</w:t>
      </w:r>
      <w:proofErr w:type="gramEnd"/>
      <w:r w:rsidRPr="00263903">
        <w:rPr>
          <w:rFonts w:asciiTheme="majorBidi" w:eastAsia="Times New Roman" w:hAnsiTheme="majorBidi" w:cstheme="majorBidi"/>
          <w:color w:val="000000" w:themeColor="text1"/>
          <w:lang w:val="en-US"/>
        </w:rPr>
        <w:t xml:space="preserve"> </w:t>
      </w:r>
      <w:hyperlink r:id="rId46" w:history="1">
        <w:r w:rsidRPr="00263903">
          <w:rPr>
            <w:rFonts w:asciiTheme="majorBidi" w:eastAsia="Times New Roman" w:hAnsiTheme="majorBidi" w:cstheme="majorBidi"/>
            <w:color w:val="000000" w:themeColor="text1"/>
            <w:u w:val="single"/>
            <w:lang w:val="en-US"/>
          </w:rPr>
          <w:t>w3schools.com/python/</w:t>
        </w:r>
      </w:hyperlink>
    </w:p>
    <w:p w14:paraId="606634F0" w14:textId="77777777" w:rsidR="00522306" w:rsidRPr="00263903" w:rsidRDefault="00522306" w:rsidP="00522306">
      <w:pPr>
        <w:jc w:val="both"/>
        <w:rPr>
          <w:rFonts w:asciiTheme="majorHAnsi" w:hAnsiTheme="majorHAnsi" w:cs="Arial"/>
          <w:lang w:val="en-US"/>
        </w:rPr>
      </w:pPr>
    </w:p>
    <w:p w14:paraId="4C09D4A5" w14:textId="77777777" w:rsidR="00522306" w:rsidRPr="00263903" w:rsidRDefault="00522306" w:rsidP="00522306">
      <w:pPr>
        <w:jc w:val="both"/>
        <w:rPr>
          <w:rFonts w:asciiTheme="majorHAnsi" w:hAnsiTheme="majorHAnsi" w:cs="Arial"/>
          <w:lang w:val="en-US"/>
        </w:rPr>
      </w:pPr>
    </w:p>
    <w:p w14:paraId="302FA8A4" w14:textId="77777777" w:rsidR="00522306" w:rsidRPr="00263903" w:rsidRDefault="00522306" w:rsidP="00522306">
      <w:pPr>
        <w:jc w:val="both"/>
        <w:rPr>
          <w:rFonts w:asciiTheme="majorHAnsi" w:hAnsiTheme="majorHAnsi" w:cs="Calibri"/>
          <w:b/>
          <w:lang w:val="en-US"/>
        </w:rPr>
      </w:pPr>
    </w:p>
    <w:p w14:paraId="2F65683B" w14:textId="77777777" w:rsidR="00522306" w:rsidRPr="00263903" w:rsidRDefault="00522306" w:rsidP="00522306">
      <w:pPr>
        <w:jc w:val="both"/>
        <w:rPr>
          <w:rFonts w:asciiTheme="majorHAnsi" w:hAnsiTheme="majorHAnsi" w:cs="Calibri"/>
          <w:b/>
          <w:lang w:val="en-US"/>
        </w:rPr>
      </w:pPr>
    </w:p>
    <w:p w14:paraId="605C724D" w14:textId="77777777" w:rsidR="00522306" w:rsidRPr="00263903" w:rsidRDefault="00522306" w:rsidP="00522306">
      <w:pPr>
        <w:jc w:val="both"/>
        <w:rPr>
          <w:rFonts w:asciiTheme="majorHAnsi" w:hAnsiTheme="majorHAnsi" w:cs="Calibri"/>
          <w:b/>
          <w:lang w:val="en-US"/>
        </w:rPr>
      </w:pPr>
    </w:p>
    <w:p w14:paraId="5599F021" w14:textId="77777777" w:rsidR="00522306" w:rsidRPr="00263903" w:rsidRDefault="00522306" w:rsidP="00522306">
      <w:pPr>
        <w:jc w:val="both"/>
        <w:rPr>
          <w:rFonts w:asciiTheme="majorHAnsi" w:hAnsiTheme="majorHAnsi" w:cs="Calibri"/>
          <w:b/>
          <w:lang w:val="en-US"/>
        </w:rPr>
      </w:pPr>
    </w:p>
    <w:p w14:paraId="0D9DFB02" w14:textId="77777777" w:rsidR="00522306" w:rsidRPr="00263903" w:rsidRDefault="00522306" w:rsidP="00522306">
      <w:pPr>
        <w:jc w:val="both"/>
        <w:rPr>
          <w:rFonts w:asciiTheme="majorHAnsi" w:hAnsiTheme="majorHAnsi" w:cs="Calibri"/>
          <w:b/>
          <w:lang w:val="en-US"/>
        </w:rPr>
      </w:pPr>
    </w:p>
    <w:p w14:paraId="00B3271D" w14:textId="77777777" w:rsidR="00522306" w:rsidRPr="00263903" w:rsidRDefault="00522306" w:rsidP="00522306">
      <w:pPr>
        <w:jc w:val="both"/>
        <w:rPr>
          <w:rFonts w:asciiTheme="majorHAnsi" w:hAnsiTheme="majorHAnsi" w:cs="Calibri"/>
          <w:b/>
          <w:lang w:val="en-US"/>
        </w:rPr>
      </w:pPr>
    </w:p>
    <w:p w14:paraId="73F03D87" w14:textId="77777777" w:rsidR="00522306" w:rsidRPr="00263903" w:rsidRDefault="00522306" w:rsidP="00522306">
      <w:pPr>
        <w:jc w:val="both"/>
        <w:rPr>
          <w:rFonts w:asciiTheme="majorHAnsi" w:hAnsiTheme="majorHAnsi" w:cs="Calibri"/>
          <w:b/>
          <w:lang w:val="en-US"/>
        </w:rPr>
      </w:pPr>
    </w:p>
    <w:p w14:paraId="62755482" w14:textId="77777777" w:rsidR="00522306" w:rsidRPr="00263903" w:rsidRDefault="00522306" w:rsidP="00522306">
      <w:pPr>
        <w:jc w:val="both"/>
        <w:rPr>
          <w:rFonts w:asciiTheme="majorHAnsi" w:hAnsiTheme="majorHAnsi" w:cs="Calibri"/>
          <w:b/>
          <w:lang w:val="en-US"/>
        </w:rPr>
      </w:pPr>
    </w:p>
    <w:p w14:paraId="4A37FD55" w14:textId="77777777" w:rsidR="00522306" w:rsidRPr="00263903" w:rsidRDefault="00522306" w:rsidP="00522306">
      <w:pPr>
        <w:jc w:val="both"/>
        <w:rPr>
          <w:rFonts w:asciiTheme="majorHAnsi" w:hAnsiTheme="majorHAnsi" w:cs="Calibri"/>
          <w:b/>
          <w:lang w:val="en-US"/>
        </w:rPr>
      </w:pPr>
    </w:p>
    <w:p w14:paraId="60FE7441" w14:textId="77777777" w:rsidR="00522306" w:rsidRPr="00263903" w:rsidRDefault="00522306" w:rsidP="00522306">
      <w:pPr>
        <w:jc w:val="both"/>
        <w:rPr>
          <w:rFonts w:asciiTheme="majorHAnsi" w:hAnsiTheme="majorHAnsi" w:cs="Calibri"/>
          <w:b/>
          <w:lang w:val="en-US"/>
        </w:rPr>
      </w:pPr>
    </w:p>
    <w:p w14:paraId="1CBEBB4E" w14:textId="77777777" w:rsidR="00522306" w:rsidRPr="00263903" w:rsidRDefault="00522306" w:rsidP="00522306">
      <w:pPr>
        <w:jc w:val="both"/>
        <w:rPr>
          <w:rFonts w:asciiTheme="majorHAnsi" w:hAnsiTheme="majorHAnsi" w:cs="Calibri"/>
          <w:b/>
          <w:lang w:val="en-US"/>
        </w:rPr>
      </w:pPr>
    </w:p>
    <w:p w14:paraId="5C246312" w14:textId="77777777" w:rsidR="00522306" w:rsidRPr="00263903" w:rsidRDefault="00522306" w:rsidP="00522306">
      <w:pPr>
        <w:jc w:val="both"/>
        <w:rPr>
          <w:rFonts w:asciiTheme="majorHAnsi" w:hAnsiTheme="majorHAnsi" w:cs="Calibri"/>
          <w:b/>
          <w:lang w:val="en-US"/>
        </w:rPr>
      </w:pPr>
    </w:p>
    <w:p w14:paraId="7AF98B2B" w14:textId="77777777" w:rsidR="00522306" w:rsidRPr="00263903" w:rsidRDefault="00522306" w:rsidP="00522306">
      <w:pPr>
        <w:jc w:val="both"/>
        <w:rPr>
          <w:rFonts w:asciiTheme="majorHAnsi" w:hAnsiTheme="majorHAnsi" w:cs="Calibri"/>
          <w:b/>
          <w:lang w:val="en-US"/>
        </w:rPr>
      </w:pPr>
    </w:p>
    <w:p w14:paraId="525CE476" w14:textId="77777777" w:rsidR="00522306" w:rsidRPr="00263903" w:rsidRDefault="00522306" w:rsidP="00522306">
      <w:pPr>
        <w:jc w:val="both"/>
        <w:rPr>
          <w:rFonts w:asciiTheme="majorHAnsi" w:hAnsiTheme="majorHAnsi" w:cs="Calibri"/>
          <w:b/>
          <w:lang w:val="en-US"/>
        </w:rPr>
      </w:pPr>
    </w:p>
    <w:p w14:paraId="50B555D0" w14:textId="77777777" w:rsidR="00522306" w:rsidRPr="00263903" w:rsidRDefault="00522306" w:rsidP="00522306">
      <w:pPr>
        <w:jc w:val="both"/>
        <w:rPr>
          <w:rFonts w:asciiTheme="majorHAnsi" w:hAnsiTheme="majorHAnsi" w:cs="Calibri"/>
          <w:b/>
          <w:lang w:val="en-US"/>
        </w:rPr>
      </w:pPr>
    </w:p>
    <w:p w14:paraId="57A9E953" w14:textId="77777777" w:rsidR="00522306" w:rsidRPr="00263903" w:rsidRDefault="00522306" w:rsidP="00522306">
      <w:pPr>
        <w:jc w:val="both"/>
        <w:rPr>
          <w:rFonts w:asciiTheme="majorHAnsi" w:hAnsiTheme="majorHAnsi" w:cs="Calibri"/>
          <w:b/>
          <w:lang w:val="en-US"/>
        </w:rPr>
      </w:pPr>
    </w:p>
    <w:p w14:paraId="2C68EA0C" w14:textId="77777777" w:rsidR="00522306" w:rsidRPr="00263903" w:rsidRDefault="00522306" w:rsidP="00522306">
      <w:pPr>
        <w:jc w:val="both"/>
        <w:rPr>
          <w:rFonts w:asciiTheme="majorHAnsi" w:hAnsiTheme="majorHAnsi" w:cs="Calibri"/>
          <w:b/>
          <w:lang w:val="en-US"/>
        </w:rPr>
      </w:pPr>
    </w:p>
    <w:p w14:paraId="4FE7A07B" w14:textId="77777777" w:rsidR="00522306" w:rsidRPr="00263903" w:rsidRDefault="00522306" w:rsidP="00522306">
      <w:pPr>
        <w:jc w:val="both"/>
        <w:rPr>
          <w:rFonts w:asciiTheme="majorHAnsi" w:hAnsiTheme="majorHAnsi" w:cs="Calibri"/>
          <w:b/>
          <w:lang w:val="en-US"/>
        </w:rPr>
      </w:pPr>
    </w:p>
    <w:p w14:paraId="04046B86" w14:textId="77777777" w:rsidR="00522306" w:rsidRPr="00263903" w:rsidRDefault="00522306" w:rsidP="00522306">
      <w:pPr>
        <w:jc w:val="both"/>
        <w:rPr>
          <w:rFonts w:asciiTheme="majorHAnsi" w:hAnsiTheme="majorHAnsi" w:cs="Calibri"/>
          <w:b/>
          <w:lang w:val="en-US"/>
        </w:rPr>
      </w:pPr>
    </w:p>
    <w:p w14:paraId="389DA92E" w14:textId="77777777" w:rsidR="00522306" w:rsidRPr="00263903" w:rsidRDefault="00522306" w:rsidP="00522306">
      <w:pPr>
        <w:jc w:val="both"/>
        <w:rPr>
          <w:rFonts w:asciiTheme="majorHAnsi" w:hAnsiTheme="majorHAnsi" w:cs="Calibri"/>
          <w:b/>
          <w:lang w:val="en-US"/>
        </w:rPr>
      </w:pPr>
    </w:p>
    <w:p w14:paraId="137017B7" w14:textId="77777777" w:rsidR="00522306" w:rsidRPr="00263903" w:rsidRDefault="00522306" w:rsidP="00522306">
      <w:pPr>
        <w:jc w:val="both"/>
        <w:rPr>
          <w:rFonts w:asciiTheme="majorHAnsi" w:hAnsiTheme="majorHAnsi" w:cs="Calibri"/>
          <w:b/>
          <w:lang w:val="en-US"/>
        </w:rPr>
      </w:pPr>
    </w:p>
    <w:p w14:paraId="4E4A7E54" w14:textId="77777777" w:rsidR="00522306" w:rsidRPr="00263903" w:rsidRDefault="00522306" w:rsidP="00522306">
      <w:pPr>
        <w:jc w:val="both"/>
        <w:rPr>
          <w:rFonts w:asciiTheme="majorHAnsi" w:hAnsiTheme="majorHAnsi" w:cs="Calibri"/>
          <w:b/>
          <w:lang w:val="en-US"/>
        </w:rPr>
      </w:pPr>
    </w:p>
    <w:p w14:paraId="1ADD34DC" w14:textId="77777777" w:rsidR="00522306" w:rsidRPr="00263903" w:rsidRDefault="00522306" w:rsidP="00522306">
      <w:pPr>
        <w:jc w:val="both"/>
        <w:rPr>
          <w:rFonts w:asciiTheme="majorHAnsi" w:hAnsiTheme="majorHAnsi" w:cs="Calibri"/>
          <w:b/>
          <w:lang w:val="en-US"/>
        </w:rPr>
      </w:pPr>
    </w:p>
    <w:p w14:paraId="33419551" w14:textId="77777777" w:rsidR="00522306" w:rsidRPr="00263903" w:rsidRDefault="00522306" w:rsidP="00522306">
      <w:pPr>
        <w:jc w:val="both"/>
        <w:rPr>
          <w:rFonts w:asciiTheme="majorHAnsi" w:hAnsiTheme="majorHAnsi" w:cs="Calibri"/>
          <w:b/>
          <w:lang w:val="en-US"/>
        </w:rPr>
      </w:pPr>
    </w:p>
    <w:p w14:paraId="760A2382" w14:textId="77777777" w:rsidR="00522306" w:rsidRPr="00263903" w:rsidRDefault="00522306" w:rsidP="00522306">
      <w:pPr>
        <w:jc w:val="both"/>
        <w:rPr>
          <w:rFonts w:asciiTheme="majorHAnsi" w:hAnsiTheme="majorHAnsi" w:cs="Calibri"/>
          <w:b/>
          <w:lang w:val="en-US"/>
        </w:rPr>
      </w:pPr>
    </w:p>
    <w:p w14:paraId="7E011F52" w14:textId="77777777" w:rsidR="00522306" w:rsidRPr="00263903" w:rsidRDefault="00522306" w:rsidP="00522306">
      <w:pPr>
        <w:jc w:val="both"/>
        <w:rPr>
          <w:rFonts w:asciiTheme="majorHAnsi" w:hAnsiTheme="majorHAnsi" w:cs="Calibri"/>
          <w:b/>
          <w:lang w:val="en-US"/>
        </w:rPr>
      </w:pPr>
    </w:p>
    <w:p w14:paraId="0C1B789D" w14:textId="77777777" w:rsidR="00522306" w:rsidRPr="00263903" w:rsidRDefault="00522306" w:rsidP="00522306">
      <w:pPr>
        <w:jc w:val="both"/>
        <w:rPr>
          <w:rFonts w:asciiTheme="majorHAnsi" w:hAnsiTheme="majorHAnsi" w:cs="Calibri"/>
          <w:b/>
          <w:lang w:val="en-US"/>
        </w:rPr>
      </w:pPr>
    </w:p>
    <w:p w14:paraId="14EEE133" w14:textId="77777777" w:rsidR="00522306" w:rsidRPr="00263903" w:rsidRDefault="00522306" w:rsidP="00522306">
      <w:pPr>
        <w:jc w:val="both"/>
        <w:rPr>
          <w:rFonts w:asciiTheme="majorHAnsi" w:hAnsiTheme="majorHAnsi" w:cs="Calibri"/>
          <w:b/>
          <w:lang w:val="en-US"/>
        </w:rPr>
      </w:pPr>
    </w:p>
    <w:p w14:paraId="2B4223EA" w14:textId="77777777" w:rsidR="00522306" w:rsidRPr="00263903" w:rsidRDefault="00522306" w:rsidP="00522306">
      <w:pPr>
        <w:jc w:val="both"/>
        <w:rPr>
          <w:rFonts w:asciiTheme="majorHAnsi" w:hAnsiTheme="majorHAnsi" w:cs="Calibri"/>
          <w:b/>
          <w:lang w:val="en-US"/>
        </w:rPr>
      </w:pPr>
    </w:p>
    <w:p w14:paraId="23689F4D" w14:textId="77777777" w:rsidR="00522306" w:rsidRPr="00263903" w:rsidRDefault="00522306" w:rsidP="00522306">
      <w:pPr>
        <w:jc w:val="both"/>
        <w:rPr>
          <w:rFonts w:asciiTheme="majorHAnsi" w:hAnsiTheme="majorHAnsi" w:cs="Calibri"/>
          <w:b/>
          <w:lang w:val="en-US"/>
        </w:rPr>
      </w:pPr>
    </w:p>
    <w:p w14:paraId="7FB417E6" w14:textId="77777777" w:rsidR="00522306" w:rsidRPr="00263903" w:rsidRDefault="00522306" w:rsidP="00522306">
      <w:pPr>
        <w:jc w:val="both"/>
        <w:rPr>
          <w:rFonts w:asciiTheme="majorHAnsi" w:hAnsiTheme="majorHAnsi" w:cs="Calibri"/>
          <w:b/>
          <w:lang w:val="en-US"/>
        </w:rPr>
      </w:pPr>
    </w:p>
    <w:p w14:paraId="3B05C4F9" w14:textId="77777777" w:rsidR="00522306" w:rsidRPr="00263903" w:rsidRDefault="00522306" w:rsidP="00522306">
      <w:pPr>
        <w:jc w:val="both"/>
        <w:rPr>
          <w:rFonts w:asciiTheme="majorHAnsi" w:hAnsiTheme="majorHAnsi" w:cs="Calibri"/>
          <w:b/>
          <w:lang w:val="en-US"/>
        </w:rPr>
      </w:pPr>
    </w:p>
    <w:p w14:paraId="67624604" w14:textId="77777777" w:rsidR="00522306" w:rsidRPr="00263903" w:rsidRDefault="00522306" w:rsidP="00522306">
      <w:pPr>
        <w:jc w:val="both"/>
        <w:rPr>
          <w:rFonts w:asciiTheme="majorHAnsi" w:hAnsiTheme="majorHAnsi" w:cs="Calibri"/>
          <w:b/>
          <w:lang w:val="en-US"/>
        </w:rPr>
      </w:pPr>
    </w:p>
    <w:p w14:paraId="4025052F" w14:textId="77777777" w:rsidR="00522306" w:rsidRDefault="00522306" w:rsidP="00522306">
      <w:pPr>
        <w:jc w:val="both"/>
        <w:rPr>
          <w:rFonts w:asciiTheme="majorHAnsi" w:hAnsiTheme="majorHAnsi" w:cs="Calibri"/>
          <w:b/>
          <w:lang w:val="en-US"/>
        </w:rPr>
      </w:pPr>
    </w:p>
    <w:p w14:paraId="6744ADF8" w14:textId="77777777" w:rsidR="00522306" w:rsidRDefault="00522306" w:rsidP="00522306">
      <w:pPr>
        <w:jc w:val="both"/>
        <w:rPr>
          <w:rFonts w:asciiTheme="majorHAnsi" w:hAnsiTheme="majorHAnsi" w:cs="Calibri"/>
          <w:b/>
          <w:lang w:val="en-US"/>
        </w:rPr>
      </w:pPr>
    </w:p>
    <w:p w14:paraId="50D2F163" w14:textId="77777777" w:rsidR="00522306" w:rsidRDefault="00522306" w:rsidP="00522306">
      <w:pPr>
        <w:jc w:val="both"/>
        <w:rPr>
          <w:rFonts w:asciiTheme="majorHAnsi" w:hAnsiTheme="majorHAnsi" w:cs="Calibri"/>
          <w:b/>
          <w:lang w:val="en-US"/>
        </w:rPr>
      </w:pPr>
    </w:p>
    <w:p w14:paraId="47834B31" w14:textId="77777777" w:rsidR="00522306" w:rsidRDefault="00522306" w:rsidP="00522306">
      <w:pPr>
        <w:jc w:val="both"/>
        <w:rPr>
          <w:rFonts w:asciiTheme="majorHAnsi" w:hAnsiTheme="majorHAnsi" w:cs="Calibri"/>
          <w:b/>
          <w:lang w:val="en-US"/>
        </w:rPr>
      </w:pPr>
    </w:p>
    <w:p w14:paraId="12E863AE" w14:textId="77777777" w:rsidR="00522306" w:rsidRDefault="00522306" w:rsidP="00522306">
      <w:pPr>
        <w:jc w:val="both"/>
        <w:rPr>
          <w:rFonts w:asciiTheme="majorHAnsi" w:hAnsiTheme="majorHAnsi" w:cs="Calibri"/>
          <w:b/>
          <w:lang w:val="en-US"/>
        </w:rPr>
      </w:pPr>
    </w:p>
    <w:p w14:paraId="7844CB9F" w14:textId="77777777" w:rsidR="00522306" w:rsidRDefault="00522306" w:rsidP="00522306">
      <w:pPr>
        <w:jc w:val="both"/>
        <w:rPr>
          <w:rFonts w:asciiTheme="majorHAnsi" w:hAnsiTheme="majorHAnsi" w:cs="Calibri"/>
          <w:b/>
          <w:lang w:val="en-US"/>
        </w:rPr>
      </w:pPr>
    </w:p>
    <w:p w14:paraId="0244828F" w14:textId="77777777" w:rsidR="00522306" w:rsidRDefault="00522306" w:rsidP="00522306">
      <w:pPr>
        <w:jc w:val="both"/>
        <w:rPr>
          <w:rFonts w:asciiTheme="majorHAnsi" w:hAnsiTheme="majorHAnsi" w:cs="Calibri"/>
          <w:b/>
          <w:lang w:val="en-US"/>
        </w:rPr>
      </w:pPr>
    </w:p>
    <w:p w14:paraId="19515BBA" w14:textId="77777777" w:rsidR="00522306" w:rsidRDefault="00522306" w:rsidP="00522306">
      <w:pPr>
        <w:jc w:val="both"/>
        <w:rPr>
          <w:rFonts w:asciiTheme="majorHAnsi" w:hAnsiTheme="majorHAnsi" w:cs="Calibri"/>
          <w:b/>
          <w:lang w:val="en-US"/>
        </w:rPr>
      </w:pPr>
    </w:p>
    <w:p w14:paraId="6138B5C1" w14:textId="77777777" w:rsidR="00522306" w:rsidRPr="00263903" w:rsidRDefault="00522306" w:rsidP="00522306">
      <w:pPr>
        <w:jc w:val="both"/>
        <w:rPr>
          <w:rFonts w:asciiTheme="majorHAnsi" w:hAnsiTheme="majorHAnsi" w:cs="Calibri"/>
          <w:b/>
          <w:lang w:val="en-US"/>
        </w:rPr>
      </w:pPr>
    </w:p>
    <w:p w14:paraId="57A18D05" w14:textId="77777777" w:rsidR="00522306" w:rsidRPr="00263903" w:rsidRDefault="00522306" w:rsidP="00522306">
      <w:pPr>
        <w:jc w:val="both"/>
        <w:rPr>
          <w:rFonts w:asciiTheme="majorHAnsi" w:hAnsiTheme="majorHAnsi" w:cs="Calibri"/>
          <w:b/>
          <w:lang w:val="en-US"/>
        </w:rPr>
      </w:pPr>
    </w:p>
    <w:p w14:paraId="6BABE5D6" w14:textId="77777777" w:rsidR="00522306" w:rsidRPr="00263903" w:rsidRDefault="00522306" w:rsidP="00522306">
      <w:pPr>
        <w:jc w:val="both"/>
        <w:rPr>
          <w:rFonts w:asciiTheme="majorHAnsi" w:hAnsiTheme="majorHAnsi" w:cs="Calibri"/>
          <w:b/>
          <w:lang w:val="en-US"/>
        </w:rPr>
      </w:pPr>
    </w:p>
    <w:p w14:paraId="3C9D2799"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14:paraId="7404DEF0"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14:paraId="79E98C87"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Arial"/>
          <w:b/>
        </w:rPr>
      </w:pPr>
      <w:r w:rsidRPr="001C7A9B">
        <w:rPr>
          <w:rFonts w:asciiTheme="majorHAnsi" w:hAnsiTheme="majorHAnsi" w:cs="Arial"/>
          <w:b/>
        </w:rPr>
        <w:t xml:space="preserve">Matière 3 : Dessin technique                   </w:t>
      </w:r>
    </w:p>
    <w:p w14:paraId="0FC11440"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(TP: 1h30)</w:t>
      </w:r>
    </w:p>
    <w:p w14:paraId="7D32A2CE"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2</w:t>
      </w:r>
    </w:p>
    <w:p w14:paraId="1A9CA496"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14:paraId="0662C9C4" w14:textId="77777777" w:rsidR="00522306" w:rsidRPr="001C7A9B" w:rsidRDefault="00522306" w:rsidP="00522306">
      <w:pPr>
        <w:spacing w:line="276" w:lineRule="auto"/>
        <w:jc w:val="both"/>
        <w:rPr>
          <w:rFonts w:asciiTheme="majorHAnsi" w:hAnsiTheme="majorHAnsi" w:cs="Arial"/>
          <w:b/>
        </w:rPr>
      </w:pPr>
    </w:p>
    <w:p w14:paraId="16E30B52" w14:textId="77777777" w:rsidR="00522306" w:rsidRPr="001C7A9B" w:rsidRDefault="00522306" w:rsidP="00522306">
      <w:pPr>
        <w:spacing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14:paraId="1F35F539" w14:textId="77777777" w:rsidR="00522306" w:rsidRPr="001C7A9B" w:rsidRDefault="00522306" w:rsidP="00522306">
      <w:pPr>
        <w:jc w:val="both"/>
        <w:rPr>
          <w:rFonts w:asciiTheme="majorHAnsi" w:hAnsiTheme="majorHAnsi" w:cs="Arial"/>
        </w:rPr>
      </w:pPr>
      <w:r w:rsidRPr="001C7A9B">
        <w:rPr>
          <w:rFonts w:asciiTheme="majorHAnsi" w:hAnsiTheme="majorHAnsi" w:cs="Arial"/>
          <w:lang w:eastAsia="fr-FR"/>
        </w:rPr>
        <w:t>Cet enseignement permettra aux étudiants d’acquérir les p</w:t>
      </w:r>
      <w:r w:rsidRPr="001C7A9B">
        <w:rPr>
          <w:rFonts w:asciiTheme="majorHAnsi" w:hAnsiTheme="majorHAnsi" w:cs="Arial"/>
        </w:rPr>
        <w:t xml:space="preserve">rincipes de représentation des pièces en dessin industriel. Plus encore, </w:t>
      </w:r>
      <w:r w:rsidRPr="001C7A9B">
        <w:rPr>
          <w:rFonts w:asciiTheme="majorHAnsi" w:hAnsiTheme="majorHAnsi" w:cs="Arial"/>
          <w:spacing w:val="2"/>
        </w:rPr>
        <w:t>cette matière permettra à l'étudiant de</w:t>
      </w:r>
      <w:r w:rsidRPr="001C7A9B">
        <w:rPr>
          <w:rFonts w:asciiTheme="majorHAnsi" w:hAnsiTheme="majorHAnsi" w:cs="Arial"/>
          <w:spacing w:val="-8"/>
        </w:rPr>
        <w:t xml:space="preserve"> représenter et à lire </w:t>
      </w:r>
      <w:r w:rsidRPr="001C7A9B">
        <w:rPr>
          <w:rFonts w:asciiTheme="majorHAnsi" w:hAnsiTheme="majorHAnsi" w:cs="Arial"/>
          <w:spacing w:val="-2"/>
        </w:rPr>
        <w:t xml:space="preserve">les </w:t>
      </w:r>
      <w:r w:rsidRPr="001C7A9B">
        <w:rPr>
          <w:rFonts w:asciiTheme="majorHAnsi" w:hAnsiTheme="majorHAnsi" w:cs="Arial"/>
          <w:spacing w:val="-8"/>
        </w:rPr>
        <w:t>plans.</w:t>
      </w:r>
    </w:p>
    <w:p w14:paraId="740D5A87" w14:textId="77777777" w:rsidR="00522306" w:rsidRPr="001C7A9B" w:rsidRDefault="00522306" w:rsidP="00522306">
      <w:pPr>
        <w:spacing w:line="276" w:lineRule="auto"/>
        <w:jc w:val="both"/>
        <w:rPr>
          <w:rFonts w:asciiTheme="majorHAnsi" w:hAnsiTheme="majorHAnsi" w:cs="Arial"/>
        </w:rPr>
      </w:pPr>
    </w:p>
    <w:p w14:paraId="3F56F08B" w14:textId="77777777" w:rsidR="00522306" w:rsidRPr="001C7A9B" w:rsidRDefault="00522306" w:rsidP="00522306">
      <w:pPr>
        <w:spacing w:line="276" w:lineRule="auto"/>
        <w:jc w:val="both"/>
        <w:rPr>
          <w:rFonts w:asciiTheme="majorHAnsi" w:hAnsiTheme="majorHAnsi" w:cs="Arial"/>
        </w:rPr>
      </w:pPr>
      <w:r w:rsidRPr="001C7A9B">
        <w:rPr>
          <w:rFonts w:asciiTheme="majorHAnsi" w:hAnsiTheme="majorHAnsi" w:cs="Arial"/>
          <w:b/>
          <w:u w:val="thick" w:color="F79646" w:themeColor="accent6"/>
        </w:rPr>
        <w:t>Connaissances préalables recommandées</w:t>
      </w:r>
      <w:r w:rsidRPr="001C7A9B">
        <w:rPr>
          <w:rFonts w:asciiTheme="majorHAnsi" w:hAnsiTheme="majorHAnsi" w:cs="Arial"/>
          <w:b/>
        </w:rPr>
        <w:t xml:space="preserve"> (</w:t>
      </w:r>
      <w:r w:rsidRPr="001C7A9B">
        <w:rPr>
          <w:rFonts w:asciiTheme="majorHAnsi" w:hAnsiTheme="majorHAnsi" w:cs="Arial"/>
        </w:rPr>
        <w:t xml:space="preserve">descriptif succinct des connaissances requises pour pouvoir suivre cet enseignement – Maximum 2 lignes). </w:t>
      </w:r>
    </w:p>
    <w:p w14:paraId="0556D5F2" w14:textId="77777777" w:rsidR="00522306" w:rsidRPr="001C7A9B" w:rsidRDefault="00522306" w:rsidP="00522306">
      <w:pPr>
        <w:spacing w:line="276" w:lineRule="auto"/>
        <w:jc w:val="both"/>
        <w:rPr>
          <w:rFonts w:asciiTheme="majorHAnsi" w:hAnsiTheme="majorHAnsi" w:cs="Arial"/>
        </w:rPr>
      </w:pPr>
      <w:r w:rsidRPr="001C7A9B">
        <w:rPr>
          <w:rFonts w:asciiTheme="majorHAnsi" w:hAnsiTheme="majorHAnsi" w:cs="Arial"/>
        </w:rPr>
        <w:t>Afin de pouvoir suivre cet enseignement, des connaissances de base sur les principes généraux du dessin sont requises</w:t>
      </w:r>
    </w:p>
    <w:p w14:paraId="6F5A6965" w14:textId="77777777" w:rsidR="00522306" w:rsidRPr="001C7A9B" w:rsidRDefault="00522306" w:rsidP="00522306">
      <w:pPr>
        <w:spacing w:line="276" w:lineRule="auto"/>
        <w:jc w:val="both"/>
        <w:rPr>
          <w:rFonts w:asciiTheme="majorHAnsi" w:hAnsiTheme="majorHAnsi" w:cs="Arial"/>
          <w:b/>
        </w:rPr>
      </w:pPr>
    </w:p>
    <w:p w14:paraId="7A8A48A4" w14:textId="77777777" w:rsidR="00522306" w:rsidRPr="001C7A9B" w:rsidRDefault="00522306" w:rsidP="00522306">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14:paraId="2611ACA6" w14:textId="77777777" w:rsidR="00522306" w:rsidRPr="001C7A9B" w:rsidRDefault="00522306" w:rsidP="00522306">
      <w:pPr>
        <w:rPr>
          <w:rFonts w:asciiTheme="majorHAnsi" w:hAnsiTheme="majorHAnsi" w:cs="Arial"/>
          <w:b/>
        </w:rPr>
      </w:pPr>
    </w:p>
    <w:p w14:paraId="0F191388" w14:textId="77777777" w:rsidR="00522306" w:rsidRPr="001C7A9B" w:rsidRDefault="00522306" w:rsidP="00522306">
      <w:pPr>
        <w:spacing w:line="276" w:lineRule="auto"/>
        <w:jc w:val="both"/>
        <w:rPr>
          <w:rFonts w:asciiTheme="majorHAnsi" w:hAnsiTheme="majorHAnsi" w:cs="Arial"/>
          <w:b/>
        </w:rPr>
      </w:pPr>
      <w:r w:rsidRPr="001C7A9B">
        <w:rPr>
          <w:rFonts w:asciiTheme="majorHAnsi" w:hAnsiTheme="majorHAnsi" w:cs="Arial"/>
          <w:b/>
        </w:rPr>
        <w:t xml:space="preserve">Chapitre 1: Généralités.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2 Semaines</w:t>
      </w:r>
    </w:p>
    <w:p w14:paraId="500EF6DC" w14:textId="77777777" w:rsidR="00522306" w:rsidRPr="001C7A9B" w:rsidRDefault="00522306" w:rsidP="00522306">
      <w:pPr>
        <w:spacing w:line="276" w:lineRule="auto"/>
        <w:jc w:val="both"/>
        <w:rPr>
          <w:rFonts w:asciiTheme="majorHAnsi" w:hAnsiTheme="majorHAnsi" w:cs="Arial"/>
          <w:b/>
        </w:rPr>
      </w:pPr>
      <w:r w:rsidRPr="001C7A9B">
        <w:rPr>
          <w:rFonts w:asciiTheme="majorHAnsi" w:hAnsiTheme="majorHAnsi" w:cs="Arial"/>
          <w:bCs/>
        </w:rPr>
        <w:t>1.1 Utilité</w:t>
      </w:r>
      <w:r w:rsidRPr="001C7A9B">
        <w:rPr>
          <w:rFonts w:asciiTheme="majorHAnsi" w:hAnsiTheme="majorHAnsi" w:cs="Arial"/>
        </w:rPr>
        <w:t xml:space="preserve"> des dessins techniques et différents types de dessins.</w:t>
      </w:r>
    </w:p>
    <w:p w14:paraId="69214770"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1.2 Matériel de dessin.</w:t>
      </w:r>
    </w:p>
    <w:p w14:paraId="3CBE74A5" w14:textId="77777777" w:rsidR="00522306" w:rsidRPr="001C7A9B" w:rsidRDefault="00522306" w:rsidP="00522306">
      <w:pPr>
        <w:spacing w:line="276" w:lineRule="auto"/>
        <w:rPr>
          <w:rFonts w:asciiTheme="majorHAnsi" w:hAnsiTheme="majorHAnsi" w:cs="Arial"/>
        </w:rPr>
      </w:pPr>
      <w:r w:rsidRPr="001C7A9B">
        <w:rPr>
          <w:rFonts w:asciiTheme="majorHAnsi" w:hAnsiTheme="majorHAnsi" w:cs="Arial"/>
          <w:bCs/>
        </w:rPr>
        <w:t>1.3 Normalisation</w:t>
      </w:r>
      <w:r w:rsidRPr="001C7A9B">
        <w:rPr>
          <w:rFonts w:asciiTheme="majorHAnsi" w:hAnsiTheme="majorHAnsi" w:cs="Arial"/>
        </w:rPr>
        <w:t xml:space="preserve"> (Types de traits, Ecriture, Echelle, Format de dessin et pliage,  </w:t>
      </w:r>
    </w:p>
    <w:p w14:paraId="718DB96D" w14:textId="77777777" w:rsidR="00522306" w:rsidRPr="001C7A9B" w:rsidRDefault="00522306" w:rsidP="00522306">
      <w:pPr>
        <w:spacing w:line="276" w:lineRule="auto"/>
        <w:rPr>
          <w:rFonts w:asciiTheme="majorHAnsi" w:hAnsiTheme="majorHAnsi" w:cs="Arial"/>
          <w:b/>
        </w:rPr>
      </w:pPr>
      <w:r w:rsidRPr="001C7A9B">
        <w:rPr>
          <w:rFonts w:asciiTheme="majorHAnsi" w:hAnsiTheme="majorHAnsi" w:cs="Arial"/>
        </w:rPr>
        <w:t xml:space="preserve">        Cartouche, etc.).</w:t>
      </w:r>
    </w:p>
    <w:p w14:paraId="650F827B" w14:textId="77777777" w:rsidR="00522306" w:rsidRPr="001C7A9B" w:rsidRDefault="00522306" w:rsidP="00522306">
      <w:pPr>
        <w:rPr>
          <w:rFonts w:asciiTheme="majorHAnsi" w:hAnsiTheme="majorHAnsi" w:cs="Arial"/>
          <w:b/>
        </w:rPr>
      </w:pPr>
    </w:p>
    <w:p w14:paraId="1F0D9A81" w14:textId="77777777" w:rsidR="00522306" w:rsidRPr="001C7A9B" w:rsidRDefault="00522306" w:rsidP="00522306">
      <w:pPr>
        <w:spacing w:line="276" w:lineRule="auto"/>
        <w:jc w:val="both"/>
        <w:rPr>
          <w:rFonts w:asciiTheme="majorHAnsi" w:hAnsiTheme="majorHAnsi" w:cs="Arial"/>
          <w:b/>
        </w:rPr>
      </w:pPr>
      <w:r w:rsidRPr="001C7A9B">
        <w:rPr>
          <w:rFonts w:asciiTheme="majorHAnsi" w:hAnsiTheme="majorHAnsi" w:cs="Arial"/>
          <w:b/>
        </w:rPr>
        <w:t xml:space="preserve">Chapitre 2: Eléments de la géométrie descriptive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6 Semaines </w:t>
      </w:r>
    </w:p>
    <w:p w14:paraId="67ECF6F7"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2.1 Notions de géométrie descriptive.</w:t>
      </w:r>
    </w:p>
    <w:p w14:paraId="08CB531A"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 xml:space="preserve">2.2 Projections orthogonales d’un point - Épure d’un point - Projections orthogonales  </w:t>
      </w:r>
    </w:p>
    <w:p w14:paraId="7B3FB919"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 xml:space="preserve">      d’une droite (quelconque et particulière) - Épure d’une droite - Traces d’une droite- </w:t>
      </w:r>
    </w:p>
    <w:p w14:paraId="56ACFE2C"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 xml:space="preserve">      Projections d’un plan (Positions quelconque et particulière) </w:t>
      </w:r>
      <w:proofErr w:type="gramStart"/>
      <w:r w:rsidRPr="001C7A9B">
        <w:rPr>
          <w:rFonts w:asciiTheme="majorHAnsi" w:hAnsiTheme="majorHAnsi" w:cs="Arial"/>
          <w:bCs/>
        </w:rPr>
        <w:t>-  Traces</w:t>
      </w:r>
      <w:proofErr w:type="gramEnd"/>
      <w:r w:rsidRPr="001C7A9B">
        <w:rPr>
          <w:rFonts w:asciiTheme="majorHAnsi" w:hAnsiTheme="majorHAnsi" w:cs="Arial"/>
          <w:bCs/>
        </w:rPr>
        <w:t xml:space="preserve"> d’un plan.</w:t>
      </w:r>
    </w:p>
    <w:p w14:paraId="459FD532"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 xml:space="preserve">2.3 Vues : Choix et disposition des vues – Cotation - Pente et conicité - Détermination de </w:t>
      </w:r>
    </w:p>
    <w:p w14:paraId="1FC2B8A1"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 xml:space="preserve">       la 3ème vue à partir de deux vues données.</w:t>
      </w:r>
    </w:p>
    <w:p w14:paraId="0C31CDAF"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2.4 Méthode d’exécution d’un dessin (mise en page, droite à 45°, etc.)</w:t>
      </w:r>
    </w:p>
    <w:p w14:paraId="6DAC7A34" w14:textId="77777777" w:rsidR="00522306" w:rsidRPr="001C7A9B" w:rsidRDefault="00522306" w:rsidP="00522306">
      <w:pPr>
        <w:ind w:left="426"/>
        <w:rPr>
          <w:rFonts w:asciiTheme="majorHAnsi" w:hAnsiTheme="majorHAnsi" w:cs="Arial"/>
        </w:rPr>
      </w:pPr>
      <w:r w:rsidRPr="001C7A9B">
        <w:rPr>
          <w:rFonts w:asciiTheme="majorHAnsi" w:hAnsiTheme="majorHAnsi" w:cs="Arial"/>
        </w:rPr>
        <w:t>Exercices d’applications et évaluation (TP)</w:t>
      </w:r>
    </w:p>
    <w:p w14:paraId="0CD90F9C" w14:textId="77777777" w:rsidR="00522306" w:rsidRPr="001C7A9B" w:rsidRDefault="00522306" w:rsidP="00522306">
      <w:pPr>
        <w:rPr>
          <w:rFonts w:asciiTheme="majorHAnsi" w:hAnsiTheme="majorHAnsi" w:cs="Arial"/>
          <w:b/>
        </w:rPr>
      </w:pPr>
    </w:p>
    <w:p w14:paraId="7E388ABE" w14:textId="77777777" w:rsidR="00522306" w:rsidRPr="001C7A9B" w:rsidRDefault="00522306" w:rsidP="00522306">
      <w:pPr>
        <w:spacing w:line="276" w:lineRule="auto"/>
        <w:jc w:val="both"/>
        <w:rPr>
          <w:rFonts w:asciiTheme="majorHAnsi" w:hAnsiTheme="majorHAnsi" w:cs="Arial"/>
          <w:b/>
        </w:rPr>
      </w:pPr>
      <w:r w:rsidRPr="001C7A9B">
        <w:rPr>
          <w:rFonts w:asciiTheme="majorHAnsi" w:hAnsiTheme="majorHAnsi" w:cs="Arial"/>
          <w:b/>
        </w:rPr>
        <w:t xml:space="preserve">Chapitre 3: Les perspectives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14:paraId="5A2F8845" w14:textId="77777777" w:rsidR="00522306" w:rsidRPr="001C7A9B" w:rsidRDefault="00522306" w:rsidP="00522306">
      <w:pPr>
        <w:spacing w:line="276" w:lineRule="auto"/>
        <w:jc w:val="both"/>
        <w:rPr>
          <w:rFonts w:asciiTheme="majorHAnsi" w:hAnsiTheme="majorHAnsi" w:cs="Arial"/>
          <w:b/>
        </w:rPr>
      </w:pPr>
      <w:r w:rsidRPr="001C7A9B">
        <w:rPr>
          <w:rFonts w:asciiTheme="majorHAnsi" w:hAnsiTheme="majorHAnsi" w:cs="Arial"/>
        </w:rPr>
        <w:t xml:space="preserve">     Différents </w:t>
      </w:r>
      <w:proofErr w:type="gramStart"/>
      <w:r w:rsidRPr="001C7A9B">
        <w:rPr>
          <w:rFonts w:asciiTheme="majorHAnsi" w:hAnsiTheme="majorHAnsi" w:cs="Arial"/>
        </w:rPr>
        <w:t>types  de</w:t>
      </w:r>
      <w:proofErr w:type="gramEnd"/>
      <w:r w:rsidRPr="001C7A9B">
        <w:rPr>
          <w:rFonts w:asciiTheme="majorHAnsi" w:hAnsiTheme="majorHAnsi" w:cs="Arial"/>
        </w:rPr>
        <w:t xml:space="preserve"> perspectives  (définition et but).</w:t>
      </w:r>
    </w:p>
    <w:p w14:paraId="6C8B929C" w14:textId="77777777" w:rsidR="00522306" w:rsidRPr="001C7A9B" w:rsidRDefault="00522306" w:rsidP="00522306">
      <w:pPr>
        <w:ind w:left="284"/>
        <w:rPr>
          <w:rFonts w:asciiTheme="majorHAnsi" w:hAnsiTheme="majorHAnsi" w:cs="Arial"/>
        </w:rPr>
      </w:pPr>
      <w:r w:rsidRPr="001C7A9B">
        <w:rPr>
          <w:rFonts w:asciiTheme="majorHAnsi" w:hAnsiTheme="majorHAnsi" w:cs="Arial"/>
        </w:rPr>
        <w:t>Exercices d’applications et évaluation (TP).</w:t>
      </w:r>
    </w:p>
    <w:p w14:paraId="418458D1" w14:textId="77777777" w:rsidR="00522306" w:rsidRPr="001C7A9B" w:rsidRDefault="00522306" w:rsidP="00522306">
      <w:pPr>
        <w:rPr>
          <w:rFonts w:asciiTheme="majorHAnsi" w:hAnsiTheme="majorHAnsi" w:cs="Arial"/>
          <w:b/>
        </w:rPr>
      </w:pPr>
    </w:p>
    <w:p w14:paraId="0D50245E" w14:textId="77777777" w:rsidR="00522306" w:rsidRPr="001C7A9B" w:rsidRDefault="00522306" w:rsidP="00522306">
      <w:pPr>
        <w:spacing w:line="276" w:lineRule="auto"/>
        <w:jc w:val="both"/>
        <w:rPr>
          <w:rFonts w:asciiTheme="majorHAnsi" w:hAnsiTheme="majorHAnsi" w:cs="Arial"/>
          <w:b/>
        </w:rPr>
      </w:pPr>
      <w:r w:rsidRPr="001C7A9B">
        <w:rPr>
          <w:rFonts w:asciiTheme="majorHAnsi" w:hAnsiTheme="majorHAnsi" w:cs="Arial"/>
          <w:b/>
        </w:rPr>
        <w:t xml:space="preserve">Chapitre 4: Coupes et sections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14:paraId="568FE6D7"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4.1 Coupes, règles de représentations normalisées (hachures).</w:t>
      </w:r>
    </w:p>
    <w:p w14:paraId="6997A4E3"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 xml:space="preserve">4.2 Projections et section des solides simples (Projections et sections d’un cylindre, d’un </w:t>
      </w:r>
    </w:p>
    <w:p w14:paraId="799D900C"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 xml:space="preserve">      prisme, d’une pyramide, d’un cône, d’une sphère, </w:t>
      </w:r>
      <w:proofErr w:type="gramStart"/>
      <w:r w:rsidRPr="001C7A9B">
        <w:rPr>
          <w:rFonts w:asciiTheme="majorHAnsi" w:hAnsiTheme="majorHAnsi" w:cs="Arial"/>
          <w:bCs/>
        </w:rPr>
        <w:t>etc...</w:t>
      </w:r>
      <w:proofErr w:type="gramEnd"/>
      <w:r w:rsidRPr="001C7A9B">
        <w:rPr>
          <w:rFonts w:asciiTheme="majorHAnsi" w:hAnsiTheme="majorHAnsi" w:cs="Arial"/>
          <w:bCs/>
        </w:rPr>
        <w:t>).</w:t>
      </w:r>
    </w:p>
    <w:p w14:paraId="2CAC18AB"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4.3 Demi-coupe, Coupes partielles, coupes brisée, Sections, etc.</w:t>
      </w:r>
    </w:p>
    <w:p w14:paraId="613B18C8" w14:textId="77777777" w:rsidR="00522306" w:rsidRPr="001C7A9B" w:rsidRDefault="00522306" w:rsidP="00522306">
      <w:pPr>
        <w:spacing w:line="276" w:lineRule="auto"/>
        <w:jc w:val="both"/>
        <w:rPr>
          <w:rFonts w:asciiTheme="majorHAnsi" w:hAnsiTheme="majorHAnsi" w:cs="Arial"/>
          <w:b/>
        </w:rPr>
      </w:pPr>
      <w:r w:rsidRPr="001C7A9B">
        <w:rPr>
          <w:rFonts w:asciiTheme="majorHAnsi" w:hAnsiTheme="majorHAnsi" w:cs="Arial"/>
          <w:bCs/>
        </w:rPr>
        <w:t>4.4 Vocabulaire</w:t>
      </w:r>
      <w:r w:rsidRPr="001C7A9B">
        <w:rPr>
          <w:rFonts w:asciiTheme="majorHAnsi" w:hAnsiTheme="majorHAnsi" w:cs="Arial"/>
        </w:rPr>
        <w:t xml:space="preserve"> technique (terminologie des formes usinées, profilés, tuyauterie, etc.</w:t>
      </w:r>
    </w:p>
    <w:p w14:paraId="3332A77E" w14:textId="77777777" w:rsidR="00522306" w:rsidRPr="001C7A9B" w:rsidRDefault="00522306" w:rsidP="00522306">
      <w:pPr>
        <w:ind w:left="284"/>
        <w:rPr>
          <w:rFonts w:asciiTheme="majorHAnsi" w:hAnsiTheme="majorHAnsi" w:cs="Arial"/>
        </w:rPr>
      </w:pPr>
      <w:r w:rsidRPr="001C7A9B">
        <w:rPr>
          <w:rFonts w:asciiTheme="majorHAnsi" w:hAnsiTheme="majorHAnsi" w:cs="Arial"/>
        </w:rPr>
        <w:t>Exercices d’applications et évaluation (TP).</w:t>
      </w:r>
    </w:p>
    <w:p w14:paraId="395069C3" w14:textId="77777777" w:rsidR="00522306" w:rsidRPr="001C7A9B" w:rsidRDefault="00522306" w:rsidP="00522306">
      <w:pPr>
        <w:rPr>
          <w:rFonts w:asciiTheme="majorHAnsi" w:hAnsiTheme="majorHAnsi" w:cs="Arial"/>
        </w:rPr>
      </w:pPr>
    </w:p>
    <w:p w14:paraId="5CF62146" w14:textId="77777777" w:rsidR="00522306" w:rsidRPr="001C7A9B" w:rsidRDefault="00522306" w:rsidP="00522306">
      <w:pPr>
        <w:spacing w:line="276" w:lineRule="auto"/>
        <w:jc w:val="both"/>
        <w:rPr>
          <w:rFonts w:asciiTheme="majorHAnsi" w:hAnsiTheme="majorHAnsi" w:cs="Arial"/>
          <w:b/>
        </w:rPr>
      </w:pPr>
      <w:r w:rsidRPr="001C7A9B">
        <w:rPr>
          <w:rFonts w:asciiTheme="majorHAnsi" w:hAnsiTheme="majorHAnsi" w:cs="Arial"/>
          <w:b/>
        </w:rPr>
        <w:t xml:space="preserve">Chapitre 5: Cotation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14:paraId="6967668D"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5.1 Principes généraux.</w:t>
      </w:r>
    </w:p>
    <w:p w14:paraId="3ED60D2F" w14:textId="77777777" w:rsidR="00522306" w:rsidRPr="001C7A9B" w:rsidRDefault="00522306" w:rsidP="00522306">
      <w:pPr>
        <w:spacing w:line="276" w:lineRule="auto"/>
        <w:jc w:val="both"/>
        <w:rPr>
          <w:rFonts w:asciiTheme="majorHAnsi" w:hAnsiTheme="majorHAnsi" w:cs="Arial"/>
          <w:bCs/>
        </w:rPr>
      </w:pPr>
      <w:r w:rsidRPr="001C7A9B">
        <w:rPr>
          <w:rFonts w:asciiTheme="majorHAnsi" w:hAnsiTheme="majorHAnsi" w:cs="Arial"/>
          <w:bCs/>
        </w:rPr>
        <w:t>5.2 Cotation, tolérance et ajustement.</w:t>
      </w:r>
    </w:p>
    <w:p w14:paraId="34C4955F" w14:textId="77777777" w:rsidR="00522306" w:rsidRPr="001C7A9B" w:rsidRDefault="00522306" w:rsidP="00522306">
      <w:pPr>
        <w:ind w:left="284"/>
        <w:rPr>
          <w:rFonts w:asciiTheme="majorHAnsi" w:hAnsiTheme="majorHAnsi" w:cs="Arial"/>
        </w:rPr>
      </w:pPr>
      <w:r w:rsidRPr="001C7A9B">
        <w:rPr>
          <w:rFonts w:asciiTheme="majorHAnsi" w:hAnsiTheme="majorHAnsi" w:cs="Arial"/>
          <w:bCs/>
        </w:rPr>
        <w:t>Exercices</w:t>
      </w:r>
      <w:r w:rsidRPr="001C7A9B">
        <w:rPr>
          <w:rFonts w:asciiTheme="majorHAnsi" w:hAnsiTheme="majorHAnsi" w:cs="Arial"/>
        </w:rPr>
        <w:t xml:space="preserve"> d’applications et évaluation (TP).</w:t>
      </w:r>
    </w:p>
    <w:p w14:paraId="74A33A6B" w14:textId="77777777" w:rsidR="00522306" w:rsidRPr="001C7A9B" w:rsidRDefault="00522306" w:rsidP="00522306">
      <w:pPr>
        <w:rPr>
          <w:rFonts w:asciiTheme="majorHAnsi" w:hAnsiTheme="majorHAnsi" w:cs="Arial"/>
          <w:b/>
        </w:rPr>
      </w:pPr>
    </w:p>
    <w:p w14:paraId="35052411" w14:textId="77777777" w:rsidR="00522306" w:rsidRPr="001C7A9B" w:rsidRDefault="00522306" w:rsidP="00522306">
      <w:pPr>
        <w:spacing w:line="276" w:lineRule="auto"/>
        <w:rPr>
          <w:rFonts w:asciiTheme="majorHAnsi" w:hAnsiTheme="majorHAnsi" w:cs="Arial"/>
          <w:b/>
        </w:rPr>
      </w:pPr>
      <w:r w:rsidRPr="001C7A9B">
        <w:rPr>
          <w:rFonts w:asciiTheme="majorHAnsi" w:hAnsiTheme="majorHAnsi" w:cs="Arial"/>
          <w:b/>
        </w:rPr>
        <w:t xml:space="preserve">Chapitre 6: Notions sur les dessins de définition et d'ensemble et </w:t>
      </w:r>
      <w:proofErr w:type="gramStart"/>
      <w:r w:rsidRPr="001C7A9B">
        <w:rPr>
          <w:rFonts w:asciiTheme="majorHAnsi" w:hAnsiTheme="majorHAnsi" w:cs="Arial"/>
          <w:b/>
        </w:rPr>
        <w:t>les  nomenclatures</w:t>
      </w:r>
      <w:proofErr w:type="gramEnd"/>
      <w:r w:rsidRPr="001C7A9B">
        <w:rPr>
          <w:rFonts w:asciiTheme="majorHAnsi" w:hAnsiTheme="majorHAnsi" w:cs="Arial"/>
          <w:b/>
        </w:rPr>
        <w:t xml:space="preserve">.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1 Semaine </w:t>
      </w:r>
    </w:p>
    <w:p w14:paraId="21456A22" w14:textId="77777777" w:rsidR="00522306" w:rsidRPr="001C7A9B" w:rsidRDefault="00522306" w:rsidP="00522306">
      <w:pPr>
        <w:ind w:left="284"/>
        <w:rPr>
          <w:rFonts w:asciiTheme="majorHAnsi" w:hAnsiTheme="majorHAnsi" w:cs="Arial"/>
        </w:rPr>
      </w:pPr>
      <w:r w:rsidRPr="001C7A9B">
        <w:rPr>
          <w:rFonts w:asciiTheme="majorHAnsi" w:hAnsiTheme="majorHAnsi" w:cs="Arial"/>
        </w:rPr>
        <w:t>Exercices d’applications et évaluation (TP).</w:t>
      </w:r>
    </w:p>
    <w:p w14:paraId="7F05588A" w14:textId="77777777" w:rsidR="00522306" w:rsidRPr="001C7A9B" w:rsidRDefault="00522306" w:rsidP="00522306">
      <w:pPr>
        <w:jc w:val="both"/>
        <w:rPr>
          <w:rFonts w:asciiTheme="majorHAnsi" w:hAnsiTheme="majorHAnsi" w:cs="Arial"/>
        </w:rPr>
      </w:pPr>
      <w:r w:rsidRPr="001C7A9B">
        <w:rPr>
          <w:rFonts w:asciiTheme="majorHAnsi" w:hAnsiTheme="majorHAnsi" w:cs="Arial"/>
          <w:b/>
          <w:bCs/>
          <w:u w:val="thick" w:color="F79646" w:themeColor="accent6"/>
        </w:rPr>
        <w:t>Recommandation</w:t>
      </w:r>
      <w:r w:rsidRPr="001C7A9B">
        <w:rPr>
          <w:rFonts w:asciiTheme="majorHAnsi" w:hAnsiTheme="majorHAnsi" w:cs="Arial"/>
          <w:u w:val="thick" w:color="F79646" w:themeColor="accent6"/>
        </w:rPr>
        <w:t> </w:t>
      </w:r>
      <w:r w:rsidRPr="001C7A9B">
        <w:rPr>
          <w:rFonts w:asciiTheme="majorHAnsi" w:hAnsiTheme="majorHAnsi" w:cs="Arial"/>
        </w:rPr>
        <w:t>: Une grande partie des TP doivent être sous forme de travail personnel à domicile.</w:t>
      </w:r>
    </w:p>
    <w:p w14:paraId="0B229D33" w14:textId="77777777" w:rsidR="00522306" w:rsidRPr="001C7A9B" w:rsidRDefault="00522306" w:rsidP="00522306">
      <w:pPr>
        <w:rPr>
          <w:rFonts w:asciiTheme="majorHAnsi" w:hAnsiTheme="majorHAnsi" w:cs="Arial"/>
          <w:b/>
        </w:rPr>
      </w:pPr>
    </w:p>
    <w:p w14:paraId="49F552C4" w14:textId="77777777" w:rsidR="00522306" w:rsidRPr="001C7A9B" w:rsidRDefault="00522306" w:rsidP="00522306">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100 %.</w:t>
      </w:r>
    </w:p>
    <w:p w14:paraId="63750D9B" w14:textId="77777777" w:rsidR="00522306" w:rsidRPr="001C7A9B" w:rsidRDefault="00522306" w:rsidP="00522306">
      <w:pPr>
        <w:jc w:val="both"/>
        <w:rPr>
          <w:rFonts w:asciiTheme="majorHAnsi" w:hAnsiTheme="majorHAnsi" w:cs="Arial"/>
          <w:b/>
          <w:bCs/>
        </w:rPr>
      </w:pPr>
    </w:p>
    <w:p w14:paraId="1C97DC6F" w14:textId="77777777" w:rsidR="00522306" w:rsidRPr="001C7A9B" w:rsidRDefault="00522306" w:rsidP="00522306">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14:paraId="08F06219" w14:textId="77777777" w:rsidR="00522306" w:rsidRPr="001C7A9B" w:rsidRDefault="00522306" w:rsidP="00522306">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14:paraId="08F00F69" w14:textId="77777777" w:rsidR="00522306" w:rsidRPr="001C7A9B" w:rsidRDefault="00522306" w:rsidP="00522306">
      <w:pPr>
        <w:rPr>
          <w:rFonts w:asciiTheme="majorHAnsi" w:hAnsiTheme="majorHAnsi" w:cs="Arial"/>
          <w:b/>
        </w:rPr>
      </w:pPr>
    </w:p>
    <w:p w14:paraId="7C8BD6B4" w14:textId="77777777" w:rsidR="00522306" w:rsidRPr="001C7A9B" w:rsidRDefault="00522306">
      <w:pPr>
        <w:pStyle w:val="Paragraphedeliste"/>
        <w:numPr>
          <w:ilvl w:val="0"/>
          <w:numId w:val="51"/>
        </w:numPr>
        <w:rPr>
          <w:rFonts w:asciiTheme="majorHAnsi" w:hAnsiTheme="majorHAnsi"/>
        </w:rPr>
      </w:pPr>
      <w:r w:rsidRPr="001C7A9B">
        <w:rPr>
          <w:rFonts w:asciiTheme="majorHAnsi" w:hAnsiTheme="majorHAnsi"/>
        </w:rPr>
        <w:t>Guide du dessinateur industriel   Chevalier A.  Edition Hachette Technique;</w:t>
      </w:r>
    </w:p>
    <w:p w14:paraId="1BB8B400" w14:textId="77777777" w:rsidR="00522306" w:rsidRPr="001C7A9B" w:rsidRDefault="00522306">
      <w:pPr>
        <w:pStyle w:val="Paragraphedeliste"/>
        <w:numPr>
          <w:ilvl w:val="0"/>
          <w:numId w:val="51"/>
        </w:numPr>
        <w:rPr>
          <w:rFonts w:asciiTheme="majorHAnsi" w:hAnsiTheme="majorHAnsi"/>
        </w:rPr>
      </w:pPr>
      <w:r w:rsidRPr="001C7A9B">
        <w:rPr>
          <w:rFonts w:asciiTheme="majorHAnsi" w:hAnsiTheme="majorHAnsi"/>
        </w:rPr>
        <w:t>Le dessin technique 1</w:t>
      </w:r>
      <w:r w:rsidRPr="001C7A9B">
        <w:rPr>
          <w:rFonts w:asciiTheme="majorHAnsi" w:hAnsiTheme="majorHAnsi"/>
          <w:vertAlign w:val="superscript"/>
        </w:rPr>
        <w:t>er</w:t>
      </w:r>
      <w:r w:rsidRPr="001C7A9B">
        <w:rPr>
          <w:rFonts w:asciiTheme="majorHAnsi" w:hAnsiTheme="majorHAnsi"/>
        </w:rPr>
        <w:t xml:space="preserve"> partie géométrie descriptive </w:t>
      </w:r>
      <w:proofErr w:type="spellStart"/>
      <w:r w:rsidRPr="001C7A9B">
        <w:rPr>
          <w:rFonts w:asciiTheme="majorHAnsi" w:hAnsiTheme="majorHAnsi"/>
        </w:rPr>
        <w:t>Felliachi</w:t>
      </w:r>
      <w:proofErr w:type="spellEnd"/>
      <w:r w:rsidRPr="001C7A9B">
        <w:rPr>
          <w:rFonts w:asciiTheme="majorHAnsi" w:hAnsiTheme="majorHAnsi"/>
        </w:rPr>
        <w:t xml:space="preserve"> d. et </w:t>
      </w:r>
      <w:proofErr w:type="spellStart"/>
      <w:r w:rsidRPr="001C7A9B">
        <w:rPr>
          <w:rFonts w:asciiTheme="majorHAnsi" w:hAnsiTheme="majorHAnsi"/>
        </w:rPr>
        <w:t>Bensaada</w:t>
      </w:r>
      <w:proofErr w:type="spellEnd"/>
      <w:r w:rsidRPr="001C7A9B">
        <w:rPr>
          <w:rFonts w:asciiTheme="majorHAnsi" w:hAnsiTheme="majorHAnsi"/>
        </w:rPr>
        <w:t xml:space="preserve"> s. Edition OPU Alger;</w:t>
      </w:r>
    </w:p>
    <w:p w14:paraId="17DE1A2D" w14:textId="77777777" w:rsidR="00522306" w:rsidRPr="001C7A9B" w:rsidRDefault="00522306">
      <w:pPr>
        <w:pStyle w:val="Paragraphedeliste"/>
        <w:numPr>
          <w:ilvl w:val="0"/>
          <w:numId w:val="51"/>
        </w:numPr>
        <w:rPr>
          <w:rFonts w:asciiTheme="majorHAnsi" w:hAnsiTheme="majorHAnsi"/>
        </w:rPr>
      </w:pPr>
      <w:r w:rsidRPr="001C7A9B">
        <w:rPr>
          <w:rFonts w:asciiTheme="majorHAnsi" w:hAnsiTheme="majorHAnsi"/>
        </w:rPr>
        <w:t>Le dessin technique 2</w:t>
      </w:r>
      <w:r w:rsidRPr="001C7A9B">
        <w:rPr>
          <w:rFonts w:asciiTheme="majorHAnsi" w:hAnsiTheme="majorHAnsi"/>
          <w:vertAlign w:val="superscript"/>
        </w:rPr>
        <w:t>er</w:t>
      </w:r>
      <w:r w:rsidRPr="001C7A9B">
        <w:rPr>
          <w:rFonts w:asciiTheme="majorHAnsi" w:hAnsiTheme="majorHAnsi"/>
        </w:rPr>
        <w:t xml:space="preserve"> partie le dessin industriel </w:t>
      </w:r>
      <w:proofErr w:type="spellStart"/>
      <w:r w:rsidRPr="001C7A9B">
        <w:rPr>
          <w:rFonts w:asciiTheme="majorHAnsi" w:hAnsiTheme="majorHAnsi"/>
        </w:rPr>
        <w:t>Felliachi</w:t>
      </w:r>
      <w:proofErr w:type="spellEnd"/>
      <w:r w:rsidRPr="001C7A9B">
        <w:rPr>
          <w:rFonts w:asciiTheme="majorHAnsi" w:hAnsiTheme="majorHAnsi"/>
        </w:rPr>
        <w:t xml:space="preserve"> d. et </w:t>
      </w:r>
      <w:proofErr w:type="spellStart"/>
      <w:r w:rsidRPr="001C7A9B">
        <w:rPr>
          <w:rFonts w:asciiTheme="majorHAnsi" w:hAnsiTheme="majorHAnsi"/>
        </w:rPr>
        <w:t>bensaada</w:t>
      </w:r>
      <w:proofErr w:type="spellEnd"/>
      <w:r w:rsidRPr="001C7A9B">
        <w:rPr>
          <w:rFonts w:asciiTheme="majorHAnsi" w:hAnsiTheme="majorHAnsi"/>
        </w:rPr>
        <w:t xml:space="preserve"> s. Edition OPU Alger;</w:t>
      </w:r>
    </w:p>
    <w:p w14:paraId="3E9EF056" w14:textId="77777777" w:rsidR="00522306" w:rsidRPr="001C7A9B" w:rsidRDefault="00522306">
      <w:pPr>
        <w:pStyle w:val="Paragraphedeliste"/>
        <w:numPr>
          <w:ilvl w:val="0"/>
          <w:numId w:val="51"/>
        </w:numPr>
        <w:rPr>
          <w:rFonts w:asciiTheme="majorHAnsi" w:hAnsiTheme="majorHAnsi"/>
        </w:rPr>
      </w:pPr>
      <w:r w:rsidRPr="001C7A9B">
        <w:rPr>
          <w:rFonts w:asciiTheme="majorHAnsi" w:hAnsiTheme="majorHAnsi"/>
        </w:rPr>
        <w:t xml:space="preserve">Premières notions de dessin technique </w:t>
      </w:r>
      <w:proofErr w:type="spellStart"/>
      <w:r w:rsidRPr="001C7A9B">
        <w:rPr>
          <w:rFonts w:asciiTheme="majorHAnsi" w:hAnsiTheme="majorHAnsi"/>
        </w:rPr>
        <w:t>Andre</w:t>
      </w:r>
      <w:proofErr w:type="spellEnd"/>
      <w:r w:rsidRPr="001C7A9B">
        <w:rPr>
          <w:rFonts w:asciiTheme="majorHAnsi" w:hAnsiTheme="majorHAnsi"/>
        </w:rPr>
        <w:t xml:space="preserve"> </w:t>
      </w:r>
      <w:proofErr w:type="gramStart"/>
      <w:r w:rsidRPr="001C7A9B">
        <w:rPr>
          <w:rFonts w:asciiTheme="majorHAnsi" w:hAnsiTheme="majorHAnsi"/>
        </w:rPr>
        <w:t>Ricordeau  Edition</w:t>
      </w:r>
      <w:proofErr w:type="gramEnd"/>
      <w:r w:rsidRPr="001C7A9B">
        <w:rPr>
          <w:rFonts w:asciiTheme="majorHAnsi" w:hAnsiTheme="majorHAnsi"/>
        </w:rPr>
        <w:t xml:space="preserve"> </w:t>
      </w:r>
      <w:proofErr w:type="spellStart"/>
      <w:r w:rsidRPr="001C7A9B">
        <w:rPr>
          <w:rFonts w:asciiTheme="majorHAnsi" w:hAnsiTheme="majorHAnsi"/>
        </w:rPr>
        <w:t>Andre</w:t>
      </w:r>
      <w:proofErr w:type="spellEnd"/>
      <w:r w:rsidRPr="001C7A9B">
        <w:rPr>
          <w:rFonts w:asciiTheme="majorHAnsi" w:hAnsiTheme="majorHAnsi"/>
        </w:rPr>
        <w:t xml:space="preserve"> </w:t>
      </w:r>
      <w:proofErr w:type="spellStart"/>
      <w:r w:rsidRPr="001C7A9B">
        <w:rPr>
          <w:rFonts w:asciiTheme="majorHAnsi" w:hAnsiTheme="majorHAnsi"/>
        </w:rPr>
        <w:t>Casteilla</w:t>
      </w:r>
      <w:proofErr w:type="spellEnd"/>
      <w:r w:rsidRPr="001C7A9B">
        <w:rPr>
          <w:rFonts w:asciiTheme="majorHAnsi" w:hAnsiTheme="majorHAnsi"/>
        </w:rPr>
        <w:t>;</w:t>
      </w:r>
    </w:p>
    <w:p w14:paraId="7276F1B9" w14:textId="77777777" w:rsidR="00522306" w:rsidRPr="001C7A9B" w:rsidRDefault="00522306">
      <w:pPr>
        <w:pStyle w:val="Paragraphedeliste"/>
        <w:numPr>
          <w:ilvl w:val="0"/>
          <w:numId w:val="51"/>
        </w:numPr>
        <w:ind w:right="-283"/>
        <w:rPr>
          <w:rFonts w:asciiTheme="majorHAnsi" w:hAnsiTheme="majorHAnsi"/>
        </w:rPr>
      </w:pPr>
      <w:r w:rsidRPr="001C7A9B">
        <w:rPr>
          <w:rFonts w:asciiTheme="majorHAnsi" w:hAnsiTheme="majorHAnsi"/>
          <w:bCs/>
          <w:rtl/>
        </w:rPr>
        <w:t>المدخل إلى الرسم الصناعي</w:t>
      </w:r>
      <w:r w:rsidRPr="001C7A9B">
        <w:rPr>
          <w:rFonts w:asciiTheme="majorHAnsi" w:hAnsiTheme="majorHAnsi"/>
          <w:rtl/>
        </w:rPr>
        <w:t xml:space="preserve"> ماجد عبد الحميد ديوان المطبوعات الجامعية الجزائر </w:t>
      </w:r>
    </w:p>
    <w:p w14:paraId="58244848" w14:textId="77777777" w:rsidR="00522306" w:rsidRPr="001C7A9B" w:rsidRDefault="00522306">
      <w:pPr>
        <w:pStyle w:val="Paragraphedeliste"/>
        <w:numPr>
          <w:ilvl w:val="0"/>
          <w:numId w:val="51"/>
        </w:numPr>
        <w:ind w:right="-283"/>
        <w:rPr>
          <w:rFonts w:asciiTheme="majorHAnsi" w:hAnsiTheme="majorHAnsi"/>
        </w:rPr>
      </w:pPr>
      <w:r w:rsidRPr="001C7A9B">
        <w:rPr>
          <w:rFonts w:asciiTheme="majorHAnsi" w:hAnsiTheme="majorHAnsi"/>
          <w:b/>
          <w:bCs/>
          <w:rtl/>
          <w:lang w:bidi="ar-DZ"/>
        </w:rPr>
        <w:t xml:space="preserve">مبادئ أساسية في الرسم الصناعي </w:t>
      </w:r>
      <w:r w:rsidRPr="001C7A9B">
        <w:rPr>
          <w:rFonts w:asciiTheme="majorHAnsi" w:hAnsiTheme="majorHAnsi"/>
          <w:rtl/>
          <w:lang w:bidi="ar-DZ"/>
        </w:rPr>
        <w:t xml:space="preserve">عمر أبو حنيك المعهد الجزائري للتقييس والملكية الصناعية طبع </w:t>
      </w:r>
      <w:r w:rsidRPr="001C7A9B">
        <w:rPr>
          <w:rFonts w:asciiTheme="majorHAnsi" w:hAnsiTheme="majorHAnsi"/>
          <w:rtl/>
        </w:rPr>
        <w:t>الحميد ديوان المطبوعات الجامعية الجزائر</w:t>
      </w:r>
    </w:p>
    <w:p w14:paraId="02F5D896" w14:textId="77777777" w:rsidR="00522306" w:rsidRPr="001C7A9B" w:rsidRDefault="00522306" w:rsidP="00522306">
      <w:pPr>
        <w:jc w:val="both"/>
        <w:rPr>
          <w:rFonts w:asciiTheme="majorHAnsi" w:hAnsiTheme="majorHAnsi" w:cs="Arial"/>
        </w:rPr>
      </w:pPr>
    </w:p>
    <w:p w14:paraId="2C82B195" w14:textId="77777777" w:rsidR="00522306" w:rsidRPr="001C7A9B" w:rsidRDefault="00522306" w:rsidP="00522306">
      <w:pPr>
        <w:spacing w:line="276" w:lineRule="auto"/>
        <w:jc w:val="both"/>
        <w:rPr>
          <w:rFonts w:asciiTheme="majorHAnsi" w:hAnsiTheme="majorHAnsi" w:cs="Arial"/>
          <w:b/>
        </w:rPr>
      </w:pPr>
    </w:p>
    <w:p w14:paraId="2CE378B9" w14:textId="77777777" w:rsidR="00522306" w:rsidRPr="001C7A9B" w:rsidRDefault="00522306" w:rsidP="00522306">
      <w:pPr>
        <w:spacing w:line="276" w:lineRule="auto"/>
        <w:jc w:val="both"/>
        <w:rPr>
          <w:rFonts w:asciiTheme="majorHAnsi" w:hAnsiTheme="majorHAnsi" w:cs="Arial"/>
          <w:b/>
        </w:rPr>
      </w:pPr>
    </w:p>
    <w:p w14:paraId="2D9B28A6" w14:textId="77777777" w:rsidR="00522306" w:rsidRPr="001C7A9B" w:rsidRDefault="00522306" w:rsidP="00522306">
      <w:pPr>
        <w:spacing w:line="276" w:lineRule="auto"/>
        <w:jc w:val="both"/>
        <w:rPr>
          <w:rFonts w:asciiTheme="majorHAnsi" w:hAnsiTheme="majorHAnsi" w:cs="Arial"/>
          <w:b/>
        </w:rPr>
      </w:pPr>
    </w:p>
    <w:p w14:paraId="3473412C" w14:textId="77777777" w:rsidR="00522306" w:rsidRPr="001C7A9B" w:rsidRDefault="00522306" w:rsidP="00522306">
      <w:pPr>
        <w:spacing w:line="276" w:lineRule="auto"/>
        <w:jc w:val="both"/>
        <w:rPr>
          <w:rFonts w:asciiTheme="majorHAnsi" w:hAnsiTheme="majorHAnsi" w:cs="Arial"/>
          <w:b/>
        </w:rPr>
      </w:pPr>
    </w:p>
    <w:p w14:paraId="4497F8CB" w14:textId="77777777" w:rsidR="00522306" w:rsidRPr="001C7A9B" w:rsidRDefault="00522306" w:rsidP="00522306">
      <w:pPr>
        <w:spacing w:line="276" w:lineRule="auto"/>
        <w:jc w:val="both"/>
        <w:rPr>
          <w:rFonts w:asciiTheme="majorHAnsi" w:hAnsiTheme="majorHAnsi" w:cs="Arial"/>
          <w:b/>
        </w:rPr>
      </w:pPr>
    </w:p>
    <w:p w14:paraId="15306C59" w14:textId="77777777" w:rsidR="00522306" w:rsidRPr="001C7A9B" w:rsidRDefault="00522306" w:rsidP="00522306">
      <w:pPr>
        <w:spacing w:line="276" w:lineRule="auto"/>
        <w:jc w:val="both"/>
        <w:rPr>
          <w:rFonts w:asciiTheme="majorHAnsi" w:hAnsiTheme="majorHAnsi" w:cs="Arial"/>
          <w:b/>
        </w:rPr>
      </w:pPr>
    </w:p>
    <w:p w14:paraId="7DB95BAF" w14:textId="77777777" w:rsidR="00522306" w:rsidRPr="001C7A9B" w:rsidRDefault="00522306" w:rsidP="00522306">
      <w:pPr>
        <w:spacing w:line="276" w:lineRule="auto"/>
        <w:jc w:val="both"/>
        <w:rPr>
          <w:rFonts w:asciiTheme="majorHAnsi" w:hAnsiTheme="majorHAnsi" w:cs="Arial"/>
          <w:b/>
        </w:rPr>
      </w:pPr>
    </w:p>
    <w:p w14:paraId="4AFF421C" w14:textId="77777777" w:rsidR="00522306" w:rsidRPr="001C7A9B" w:rsidRDefault="00522306" w:rsidP="00522306">
      <w:pPr>
        <w:spacing w:line="276" w:lineRule="auto"/>
        <w:jc w:val="both"/>
        <w:rPr>
          <w:rFonts w:asciiTheme="majorHAnsi" w:hAnsiTheme="majorHAnsi" w:cs="Arial"/>
          <w:b/>
        </w:rPr>
      </w:pPr>
    </w:p>
    <w:p w14:paraId="3D97F7A0" w14:textId="77777777" w:rsidR="00522306" w:rsidRPr="001C7A9B" w:rsidRDefault="00522306" w:rsidP="00522306">
      <w:pPr>
        <w:spacing w:line="276" w:lineRule="auto"/>
        <w:jc w:val="both"/>
        <w:rPr>
          <w:rFonts w:asciiTheme="majorHAnsi" w:hAnsiTheme="majorHAnsi" w:cs="Arial"/>
          <w:b/>
        </w:rPr>
      </w:pPr>
    </w:p>
    <w:p w14:paraId="0A038B99" w14:textId="77777777" w:rsidR="00522306" w:rsidRPr="001C7A9B" w:rsidRDefault="00522306" w:rsidP="00522306">
      <w:pPr>
        <w:spacing w:line="276" w:lineRule="auto"/>
        <w:jc w:val="both"/>
        <w:rPr>
          <w:rFonts w:asciiTheme="majorHAnsi" w:hAnsiTheme="majorHAnsi" w:cs="Arial"/>
          <w:b/>
        </w:rPr>
      </w:pPr>
    </w:p>
    <w:p w14:paraId="450F1139" w14:textId="77777777" w:rsidR="00522306" w:rsidRPr="001C7A9B" w:rsidRDefault="00522306" w:rsidP="00522306">
      <w:pPr>
        <w:spacing w:line="276" w:lineRule="auto"/>
        <w:jc w:val="both"/>
        <w:rPr>
          <w:rFonts w:asciiTheme="majorHAnsi" w:hAnsiTheme="majorHAnsi" w:cs="Arial"/>
          <w:b/>
        </w:rPr>
      </w:pPr>
    </w:p>
    <w:p w14:paraId="6E148ABA" w14:textId="77777777" w:rsidR="00522306" w:rsidRPr="001C7A9B" w:rsidRDefault="00522306" w:rsidP="00522306">
      <w:pPr>
        <w:spacing w:line="276" w:lineRule="auto"/>
        <w:jc w:val="both"/>
        <w:rPr>
          <w:rFonts w:asciiTheme="majorHAnsi" w:hAnsiTheme="majorHAnsi" w:cs="Arial"/>
          <w:b/>
        </w:rPr>
      </w:pPr>
    </w:p>
    <w:p w14:paraId="251AE54D" w14:textId="77777777" w:rsidR="00522306" w:rsidRPr="001C7A9B" w:rsidRDefault="00522306" w:rsidP="00522306">
      <w:pPr>
        <w:spacing w:line="276" w:lineRule="auto"/>
        <w:jc w:val="both"/>
        <w:rPr>
          <w:rFonts w:asciiTheme="majorHAnsi" w:hAnsiTheme="majorHAnsi" w:cs="Arial"/>
          <w:b/>
        </w:rPr>
      </w:pPr>
    </w:p>
    <w:p w14:paraId="13DB8BD3" w14:textId="77777777" w:rsidR="00522306" w:rsidRPr="001C7A9B" w:rsidRDefault="00522306" w:rsidP="00522306">
      <w:pPr>
        <w:spacing w:line="276" w:lineRule="auto"/>
        <w:jc w:val="both"/>
        <w:rPr>
          <w:rFonts w:asciiTheme="majorHAnsi" w:hAnsiTheme="majorHAnsi" w:cs="Arial"/>
          <w:b/>
        </w:rPr>
      </w:pPr>
    </w:p>
    <w:p w14:paraId="688FD0C0" w14:textId="77777777" w:rsidR="00522306" w:rsidRPr="001C7A9B" w:rsidRDefault="00522306" w:rsidP="00522306">
      <w:pPr>
        <w:spacing w:line="276" w:lineRule="auto"/>
        <w:jc w:val="both"/>
        <w:rPr>
          <w:rFonts w:asciiTheme="majorHAnsi" w:hAnsiTheme="majorHAnsi" w:cs="Arial"/>
          <w:b/>
        </w:rPr>
      </w:pPr>
    </w:p>
    <w:p w14:paraId="7048514E" w14:textId="77777777" w:rsidR="00522306" w:rsidRDefault="00522306" w:rsidP="00522306">
      <w:pPr>
        <w:spacing w:line="276" w:lineRule="auto"/>
        <w:jc w:val="both"/>
        <w:rPr>
          <w:rFonts w:asciiTheme="majorHAnsi" w:hAnsiTheme="majorHAnsi" w:cs="Arial"/>
          <w:b/>
        </w:rPr>
      </w:pPr>
    </w:p>
    <w:p w14:paraId="21640B55" w14:textId="77777777" w:rsidR="00522306" w:rsidRPr="001C7A9B" w:rsidRDefault="00522306" w:rsidP="00522306">
      <w:pPr>
        <w:spacing w:line="276" w:lineRule="auto"/>
        <w:jc w:val="both"/>
        <w:rPr>
          <w:rFonts w:asciiTheme="majorHAnsi" w:hAnsiTheme="majorHAnsi" w:cs="Arial"/>
          <w:b/>
        </w:rPr>
      </w:pPr>
    </w:p>
    <w:p w14:paraId="1613883C" w14:textId="77777777" w:rsidR="00522306" w:rsidRPr="001C7A9B" w:rsidRDefault="00522306" w:rsidP="00522306">
      <w:pPr>
        <w:spacing w:line="276" w:lineRule="auto"/>
        <w:jc w:val="both"/>
        <w:rPr>
          <w:rFonts w:asciiTheme="majorHAnsi" w:hAnsiTheme="majorHAnsi" w:cs="Arial"/>
          <w:b/>
        </w:rPr>
      </w:pPr>
    </w:p>
    <w:p w14:paraId="065E1CCC" w14:textId="77777777" w:rsidR="00522306" w:rsidRPr="001C7A9B" w:rsidRDefault="00522306" w:rsidP="00522306">
      <w:pPr>
        <w:spacing w:line="276" w:lineRule="auto"/>
        <w:jc w:val="both"/>
        <w:rPr>
          <w:rFonts w:asciiTheme="majorHAnsi" w:hAnsiTheme="majorHAnsi" w:cs="Arial"/>
          <w:b/>
        </w:rPr>
      </w:pPr>
    </w:p>
    <w:p w14:paraId="63837E05" w14:textId="77777777" w:rsidR="00522306" w:rsidRPr="001C7A9B" w:rsidRDefault="00522306" w:rsidP="00522306">
      <w:pPr>
        <w:spacing w:line="276" w:lineRule="auto"/>
        <w:jc w:val="both"/>
        <w:rPr>
          <w:rFonts w:asciiTheme="majorHAnsi" w:hAnsiTheme="majorHAnsi" w:cs="Arial"/>
          <w:b/>
        </w:rPr>
      </w:pPr>
    </w:p>
    <w:p w14:paraId="468683B2"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14:paraId="31772380"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14:paraId="4299A530"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4: </w:t>
      </w:r>
      <w:r w:rsidRPr="001C7A9B">
        <w:rPr>
          <w:rFonts w:asciiTheme="majorHAnsi" w:hAnsiTheme="majorHAnsi" w:cs="Arial"/>
          <w:b/>
          <w:bCs/>
        </w:rPr>
        <w:t xml:space="preserve">TP Ondes et Vibrations                   </w:t>
      </w:r>
    </w:p>
    <w:p w14:paraId="1B630B6A"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VHS: </w:t>
      </w:r>
      <w:r>
        <w:rPr>
          <w:rFonts w:asciiTheme="majorHAnsi" w:hAnsiTheme="majorHAnsi" w:cs="Calibri"/>
          <w:b/>
        </w:rPr>
        <w:t>22</w:t>
      </w:r>
      <w:r w:rsidRPr="001C7A9B">
        <w:rPr>
          <w:rFonts w:asciiTheme="majorHAnsi" w:hAnsiTheme="majorHAnsi" w:cs="Calibri"/>
          <w:b/>
        </w:rPr>
        <w:t>h</w:t>
      </w:r>
      <w:r>
        <w:rPr>
          <w:rFonts w:asciiTheme="majorHAnsi" w:hAnsiTheme="majorHAnsi" w:cs="Calibri"/>
          <w:b/>
        </w:rPr>
        <w:t>3</w:t>
      </w:r>
      <w:r w:rsidRPr="001C7A9B">
        <w:rPr>
          <w:rFonts w:asciiTheme="majorHAnsi" w:hAnsiTheme="majorHAnsi" w:cs="Calibri"/>
          <w:b/>
        </w:rPr>
        <w:t>0 (TP: 1h</w:t>
      </w:r>
      <w:r>
        <w:rPr>
          <w:rFonts w:asciiTheme="majorHAnsi" w:hAnsiTheme="majorHAnsi" w:cs="Calibri"/>
          <w:b/>
        </w:rPr>
        <w:t>3</w:t>
      </w:r>
      <w:r w:rsidRPr="001C7A9B">
        <w:rPr>
          <w:rFonts w:asciiTheme="majorHAnsi" w:hAnsiTheme="majorHAnsi" w:cs="Calibri"/>
          <w:b/>
        </w:rPr>
        <w:t>0)</w:t>
      </w:r>
    </w:p>
    <w:p w14:paraId="41B9A757"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Crédits: </w:t>
      </w:r>
      <w:r>
        <w:rPr>
          <w:rFonts w:asciiTheme="majorHAnsi" w:hAnsiTheme="majorHAnsi" w:cs="Calibri"/>
          <w:b/>
        </w:rPr>
        <w:t>2</w:t>
      </w:r>
    </w:p>
    <w:p w14:paraId="0A55998A" w14:textId="77777777" w:rsidR="00522306" w:rsidRPr="001C7A9B"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14:paraId="10EFE9F3" w14:textId="77777777" w:rsidR="00522306" w:rsidRPr="00042267" w:rsidRDefault="00522306" w:rsidP="00522306">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Objectifs de l’enseignement</w:t>
      </w:r>
    </w:p>
    <w:p w14:paraId="5EEEC633" w14:textId="77777777" w:rsidR="00522306" w:rsidRPr="00042267" w:rsidRDefault="00522306" w:rsidP="00522306">
      <w:pPr>
        <w:jc w:val="both"/>
        <w:rPr>
          <w:rFonts w:asciiTheme="majorHAnsi" w:hAnsiTheme="majorHAnsi" w:cs="Arial"/>
        </w:rPr>
      </w:pPr>
      <w:r w:rsidRPr="00042267">
        <w:rPr>
          <w:rFonts w:asciiTheme="majorHAnsi" w:hAnsiTheme="majorHAnsi" w:cs="Arial"/>
        </w:rPr>
        <w:t xml:space="preserve">Les objectifs assignés par ce programme portent sur l’initiation des étudiants à mettre en pratique les connaissances reçues sur </w:t>
      </w:r>
      <w:proofErr w:type="gramStart"/>
      <w:r w:rsidRPr="00042267">
        <w:rPr>
          <w:rFonts w:asciiTheme="majorHAnsi" w:hAnsiTheme="majorHAnsi" w:cs="Arial"/>
        </w:rPr>
        <w:t>les  phénomènes</w:t>
      </w:r>
      <w:proofErr w:type="gramEnd"/>
      <w:r w:rsidRPr="00042267">
        <w:rPr>
          <w:rFonts w:asciiTheme="majorHAnsi" w:hAnsiTheme="majorHAnsi" w:cs="Arial"/>
        </w:rPr>
        <w:t xml:space="preserve"> de vibrations mécaniques restreintes aux oscillations de faible amplitude pour un ou deux d</w:t>
      </w:r>
      <w:r>
        <w:rPr>
          <w:rFonts w:asciiTheme="majorHAnsi" w:hAnsiTheme="majorHAnsi" w:cs="Arial"/>
        </w:rPr>
        <w:t xml:space="preserve">egrés </w:t>
      </w:r>
      <w:r w:rsidRPr="00042267">
        <w:rPr>
          <w:rFonts w:asciiTheme="majorHAnsi" w:hAnsiTheme="majorHAnsi" w:cs="Arial"/>
        </w:rPr>
        <w:t>d</w:t>
      </w:r>
      <w:r>
        <w:rPr>
          <w:rFonts w:asciiTheme="majorHAnsi" w:hAnsiTheme="majorHAnsi" w:cs="Arial"/>
        </w:rPr>
        <w:t xml:space="preserve">e </w:t>
      </w:r>
      <w:r w:rsidRPr="00042267">
        <w:rPr>
          <w:rFonts w:asciiTheme="majorHAnsi" w:hAnsiTheme="majorHAnsi" w:cs="Arial"/>
        </w:rPr>
        <w:t>l</w:t>
      </w:r>
      <w:r>
        <w:rPr>
          <w:rFonts w:asciiTheme="majorHAnsi" w:hAnsiTheme="majorHAnsi" w:cs="Arial"/>
        </w:rPr>
        <w:t>iberté</w:t>
      </w:r>
      <w:r w:rsidRPr="00042267">
        <w:rPr>
          <w:rFonts w:asciiTheme="majorHAnsi" w:hAnsiTheme="majorHAnsi" w:cs="Arial"/>
        </w:rPr>
        <w:t xml:space="preserve"> ainsi que la propagation des ondes mécaniques.</w:t>
      </w:r>
    </w:p>
    <w:p w14:paraId="093671D7" w14:textId="77777777" w:rsidR="00522306" w:rsidRPr="00042267" w:rsidRDefault="00522306" w:rsidP="00522306">
      <w:pPr>
        <w:jc w:val="both"/>
        <w:rPr>
          <w:rFonts w:asciiTheme="majorHAnsi" w:hAnsiTheme="majorHAnsi" w:cs="Arial"/>
        </w:rPr>
      </w:pPr>
    </w:p>
    <w:p w14:paraId="08B9FA62" w14:textId="77777777" w:rsidR="00522306" w:rsidRPr="00042267" w:rsidRDefault="00522306" w:rsidP="00522306">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Connaissances préalables recommandées</w:t>
      </w:r>
    </w:p>
    <w:p w14:paraId="61C73AB2" w14:textId="77777777" w:rsidR="00522306" w:rsidRPr="00042267" w:rsidRDefault="00522306" w:rsidP="00522306">
      <w:pPr>
        <w:jc w:val="both"/>
        <w:rPr>
          <w:rFonts w:asciiTheme="majorHAnsi" w:hAnsiTheme="majorHAnsi" w:cs="Arial"/>
        </w:rPr>
      </w:pPr>
      <w:r w:rsidRPr="00042267">
        <w:rPr>
          <w:rFonts w:asciiTheme="majorHAnsi" w:hAnsiTheme="majorHAnsi" w:cs="Arial"/>
        </w:rPr>
        <w:t>Vibrations et ondes, Mathématiques 2, Physique 1, Physique 2.</w:t>
      </w:r>
    </w:p>
    <w:p w14:paraId="3323A83D" w14:textId="77777777" w:rsidR="00522306" w:rsidRPr="00042267" w:rsidRDefault="00522306" w:rsidP="00522306">
      <w:pPr>
        <w:jc w:val="both"/>
        <w:rPr>
          <w:rFonts w:asciiTheme="majorHAnsi" w:hAnsiTheme="majorHAnsi" w:cs="Arial"/>
        </w:rPr>
      </w:pPr>
    </w:p>
    <w:p w14:paraId="79FA0360" w14:textId="77777777" w:rsidR="00522306" w:rsidRPr="00042267" w:rsidRDefault="00522306" w:rsidP="00522306">
      <w:pPr>
        <w:jc w:val="both"/>
        <w:rPr>
          <w:rFonts w:asciiTheme="majorHAnsi" w:hAnsiTheme="majorHAnsi" w:cs="Arial"/>
          <w:b/>
          <w:bCs/>
        </w:rPr>
      </w:pPr>
      <w:r w:rsidRPr="00042267">
        <w:rPr>
          <w:rFonts w:asciiTheme="majorHAnsi" w:hAnsiTheme="majorHAnsi" w:cs="Arial"/>
          <w:b/>
          <w:u w:val="thick" w:color="F79646" w:themeColor="accent6"/>
        </w:rPr>
        <w:t>Contenu de la matière</w:t>
      </w:r>
      <w:r w:rsidRPr="00042267">
        <w:rPr>
          <w:rFonts w:asciiTheme="majorHAnsi" w:hAnsiTheme="majorHAnsi" w:cs="Arial"/>
          <w:b/>
        </w:rPr>
        <w:t xml:space="preserve"> : </w:t>
      </w:r>
    </w:p>
    <w:p w14:paraId="07606434" w14:textId="77777777" w:rsidR="00522306" w:rsidRPr="00042267" w:rsidRDefault="00522306" w:rsidP="00522306">
      <w:pPr>
        <w:jc w:val="both"/>
        <w:rPr>
          <w:rFonts w:asciiTheme="majorHAnsi" w:hAnsiTheme="majorHAnsi" w:cs="Arial"/>
          <w:b/>
          <w:bCs/>
        </w:rPr>
      </w:pPr>
    </w:p>
    <w:p w14:paraId="17F0C8C7" w14:textId="77777777" w:rsidR="00522306" w:rsidRPr="00042267" w:rsidRDefault="00522306" w:rsidP="00522306">
      <w:pPr>
        <w:jc w:val="both"/>
        <w:rPr>
          <w:rFonts w:asciiTheme="majorHAnsi" w:hAnsiTheme="majorHAnsi" w:cs="Arial"/>
        </w:rPr>
      </w:pPr>
      <w:r w:rsidRPr="00042267">
        <w:rPr>
          <w:rFonts w:asciiTheme="majorHAnsi" w:hAnsiTheme="majorHAnsi" w:cs="Arial"/>
        </w:rPr>
        <w:t xml:space="preserve">TP.1 </w:t>
      </w:r>
      <w:r w:rsidRPr="00042267">
        <w:rPr>
          <w:rFonts w:asciiTheme="majorHAnsi" w:hAnsiTheme="majorHAnsi"/>
        </w:rPr>
        <w:t>Masse –ressort</w:t>
      </w:r>
    </w:p>
    <w:p w14:paraId="0B534261" w14:textId="77777777" w:rsidR="00522306" w:rsidRPr="00042267" w:rsidRDefault="00522306" w:rsidP="00522306">
      <w:pPr>
        <w:jc w:val="both"/>
        <w:rPr>
          <w:rFonts w:asciiTheme="majorHAnsi" w:hAnsiTheme="majorHAnsi"/>
        </w:rPr>
      </w:pPr>
      <w:r w:rsidRPr="00042267">
        <w:rPr>
          <w:rFonts w:asciiTheme="majorHAnsi" w:hAnsiTheme="majorHAnsi"/>
        </w:rPr>
        <w:t>TP.2 Pendule simple</w:t>
      </w:r>
    </w:p>
    <w:p w14:paraId="14262CAD" w14:textId="77777777" w:rsidR="00522306" w:rsidRPr="00042267" w:rsidRDefault="00522306" w:rsidP="00522306">
      <w:pPr>
        <w:jc w:val="both"/>
        <w:rPr>
          <w:rFonts w:asciiTheme="majorHAnsi" w:hAnsiTheme="majorHAnsi"/>
        </w:rPr>
      </w:pPr>
      <w:r w:rsidRPr="00042267">
        <w:rPr>
          <w:rFonts w:asciiTheme="majorHAnsi" w:hAnsiTheme="majorHAnsi"/>
        </w:rPr>
        <w:t>TP.3 Pendule de torsion</w:t>
      </w:r>
    </w:p>
    <w:p w14:paraId="178CAD7C" w14:textId="77777777" w:rsidR="00522306" w:rsidRPr="00042267" w:rsidRDefault="00522306" w:rsidP="00522306">
      <w:pPr>
        <w:jc w:val="both"/>
        <w:rPr>
          <w:rFonts w:asciiTheme="majorHAnsi" w:hAnsiTheme="majorHAnsi"/>
        </w:rPr>
      </w:pPr>
      <w:r w:rsidRPr="00042267">
        <w:rPr>
          <w:rFonts w:asciiTheme="majorHAnsi" w:hAnsiTheme="majorHAnsi"/>
        </w:rPr>
        <w:t>TP.4 Circuit électrique oscillant en régime libre et forcé</w:t>
      </w:r>
    </w:p>
    <w:p w14:paraId="0AE83036" w14:textId="77777777" w:rsidR="00522306" w:rsidRPr="00042267" w:rsidRDefault="00522306" w:rsidP="00522306">
      <w:pPr>
        <w:jc w:val="both"/>
        <w:rPr>
          <w:rFonts w:asciiTheme="majorHAnsi" w:hAnsiTheme="majorHAnsi"/>
        </w:rPr>
      </w:pPr>
      <w:r w:rsidRPr="00042267">
        <w:rPr>
          <w:rFonts w:asciiTheme="majorHAnsi" w:hAnsiTheme="majorHAnsi"/>
        </w:rPr>
        <w:t>TP.5 Pendules couplés</w:t>
      </w:r>
    </w:p>
    <w:p w14:paraId="088E4A02" w14:textId="77777777" w:rsidR="00522306" w:rsidRPr="00042267" w:rsidRDefault="00522306" w:rsidP="00522306">
      <w:pPr>
        <w:jc w:val="both"/>
        <w:rPr>
          <w:rFonts w:asciiTheme="majorHAnsi" w:hAnsiTheme="majorHAnsi"/>
        </w:rPr>
      </w:pPr>
      <w:r w:rsidRPr="00042267">
        <w:rPr>
          <w:rFonts w:asciiTheme="majorHAnsi" w:hAnsiTheme="majorHAnsi"/>
        </w:rPr>
        <w:t>TP.6 Oscillations transversales dans les cordes vibrantes</w:t>
      </w:r>
    </w:p>
    <w:p w14:paraId="55B9DFA7" w14:textId="77777777" w:rsidR="00522306" w:rsidRPr="00042267" w:rsidRDefault="00522306" w:rsidP="00522306">
      <w:pPr>
        <w:jc w:val="both"/>
        <w:rPr>
          <w:rFonts w:asciiTheme="majorHAnsi" w:hAnsiTheme="majorHAnsi"/>
        </w:rPr>
      </w:pPr>
      <w:r w:rsidRPr="00042267">
        <w:rPr>
          <w:rFonts w:asciiTheme="majorHAnsi" w:hAnsiTheme="majorHAnsi"/>
        </w:rPr>
        <w:t>TP.7 Poulie à gorge selon Hoffmann</w:t>
      </w:r>
    </w:p>
    <w:p w14:paraId="56C5FAF5" w14:textId="77777777" w:rsidR="00522306" w:rsidRPr="00042267" w:rsidRDefault="00522306" w:rsidP="00522306">
      <w:pPr>
        <w:jc w:val="both"/>
        <w:rPr>
          <w:rFonts w:asciiTheme="majorHAnsi" w:hAnsiTheme="majorHAnsi"/>
        </w:rPr>
      </w:pPr>
      <w:r w:rsidRPr="00042267">
        <w:rPr>
          <w:rFonts w:asciiTheme="majorHAnsi" w:hAnsiTheme="majorHAnsi"/>
        </w:rPr>
        <w:t xml:space="preserve">TP.8 Systèmes électromécaniques (Le </w:t>
      </w:r>
      <w:proofErr w:type="spellStart"/>
      <w:r w:rsidRPr="00042267">
        <w:rPr>
          <w:rFonts w:asciiTheme="majorHAnsi" w:hAnsiTheme="majorHAnsi"/>
        </w:rPr>
        <w:t>haut parleur</w:t>
      </w:r>
      <w:proofErr w:type="spellEnd"/>
      <w:r w:rsidRPr="00042267">
        <w:rPr>
          <w:rFonts w:asciiTheme="majorHAnsi" w:hAnsiTheme="majorHAnsi"/>
        </w:rPr>
        <w:t xml:space="preserve"> électrodynamique)</w:t>
      </w:r>
    </w:p>
    <w:p w14:paraId="04397B6C" w14:textId="77777777" w:rsidR="00522306" w:rsidRPr="00042267" w:rsidRDefault="00522306" w:rsidP="00522306">
      <w:pPr>
        <w:jc w:val="both"/>
        <w:rPr>
          <w:rFonts w:asciiTheme="majorHAnsi" w:hAnsiTheme="majorHAnsi"/>
        </w:rPr>
      </w:pPr>
      <w:r w:rsidRPr="00042267">
        <w:rPr>
          <w:rFonts w:asciiTheme="majorHAnsi" w:hAnsiTheme="majorHAnsi"/>
        </w:rPr>
        <w:t>TP.9 Le pendule de Pohl</w:t>
      </w:r>
    </w:p>
    <w:p w14:paraId="2C409FB9" w14:textId="77777777" w:rsidR="00522306" w:rsidRPr="00042267" w:rsidRDefault="00522306" w:rsidP="00522306">
      <w:pPr>
        <w:jc w:val="both"/>
        <w:rPr>
          <w:rFonts w:asciiTheme="majorHAnsi" w:hAnsiTheme="majorHAnsi"/>
        </w:rPr>
      </w:pPr>
      <w:r w:rsidRPr="00042267">
        <w:rPr>
          <w:rFonts w:asciiTheme="majorHAnsi" w:hAnsiTheme="majorHAnsi"/>
        </w:rPr>
        <w:t>TP.10</w:t>
      </w:r>
      <w:r>
        <w:rPr>
          <w:rFonts w:asciiTheme="majorHAnsi" w:hAnsiTheme="majorHAnsi"/>
        </w:rPr>
        <w:t xml:space="preserve"> </w:t>
      </w:r>
      <w:r w:rsidRPr="00042267">
        <w:rPr>
          <w:rFonts w:asciiTheme="majorHAnsi" w:hAnsiTheme="majorHAnsi"/>
        </w:rPr>
        <w:t>Propagation d’ondes longitudinales dans un fluide.</w:t>
      </w:r>
    </w:p>
    <w:p w14:paraId="463C4C9B" w14:textId="77777777" w:rsidR="00522306" w:rsidRPr="00042267" w:rsidRDefault="00522306" w:rsidP="00522306">
      <w:pPr>
        <w:jc w:val="both"/>
        <w:rPr>
          <w:rFonts w:asciiTheme="majorHAnsi" w:hAnsiTheme="majorHAnsi" w:cs="Arial"/>
        </w:rPr>
      </w:pPr>
    </w:p>
    <w:p w14:paraId="1253AC54" w14:textId="77777777" w:rsidR="00522306" w:rsidRPr="00042267" w:rsidRDefault="00522306" w:rsidP="00522306">
      <w:pPr>
        <w:jc w:val="both"/>
        <w:rPr>
          <w:rFonts w:asciiTheme="majorHAnsi" w:hAnsiTheme="majorHAnsi" w:cs="Arial"/>
        </w:rPr>
      </w:pPr>
      <w:r w:rsidRPr="00042267">
        <w:rPr>
          <w:rFonts w:asciiTheme="majorHAnsi" w:hAnsiTheme="majorHAnsi" w:cs="Arial"/>
          <w:b/>
          <w:bCs/>
          <w:u w:val="thick" w:color="F79646" w:themeColor="accent6"/>
        </w:rPr>
        <w:t>Remarque</w:t>
      </w:r>
      <w:r w:rsidRPr="00042267">
        <w:rPr>
          <w:rFonts w:asciiTheme="majorHAnsi" w:hAnsiTheme="majorHAnsi" w:cs="Arial"/>
        </w:rPr>
        <w:t> : Il est recommandé de choisir au moins 5 TP parmi les 10 proposés.</w:t>
      </w:r>
    </w:p>
    <w:p w14:paraId="2F06DA13" w14:textId="77777777" w:rsidR="00522306" w:rsidRPr="00042267" w:rsidRDefault="00522306" w:rsidP="00522306">
      <w:pPr>
        <w:jc w:val="both"/>
        <w:rPr>
          <w:rFonts w:asciiTheme="majorHAnsi" w:hAnsiTheme="majorHAnsi" w:cs="Arial"/>
        </w:rPr>
      </w:pPr>
    </w:p>
    <w:p w14:paraId="34E8D049" w14:textId="77777777" w:rsidR="00522306" w:rsidRPr="00042267" w:rsidRDefault="00522306" w:rsidP="00522306">
      <w:pPr>
        <w:jc w:val="both"/>
        <w:rPr>
          <w:rFonts w:asciiTheme="majorHAnsi" w:hAnsiTheme="majorHAnsi" w:cs="Arial"/>
        </w:rPr>
      </w:pPr>
    </w:p>
    <w:p w14:paraId="628B6200" w14:textId="77777777" w:rsidR="00522306" w:rsidRDefault="00522306" w:rsidP="00522306">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14:paraId="183B7FE8" w14:textId="77777777" w:rsidR="00522306" w:rsidRDefault="00522306" w:rsidP="00522306">
      <w:pPr>
        <w:jc w:val="both"/>
        <w:rPr>
          <w:rFonts w:asciiTheme="majorHAnsi" w:hAnsiTheme="majorHAnsi" w:cs="Arial"/>
          <w:bCs/>
        </w:rPr>
      </w:pPr>
    </w:p>
    <w:p w14:paraId="3DA69BF5" w14:textId="77777777" w:rsidR="00522306" w:rsidRPr="00042267" w:rsidRDefault="00522306" w:rsidP="00522306">
      <w:pPr>
        <w:jc w:val="both"/>
        <w:rPr>
          <w:rFonts w:asciiTheme="majorHAnsi" w:hAnsiTheme="majorHAnsi" w:cs="Arial"/>
        </w:rPr>
      </w:pPr>
      <w:r>
        <w:rPr>
          <w:rFonts w:asciiTheme="majorHAnsi" w:hAnsiTheme="majorHAnsi" w:cs="Arial"/>
          <w:bCs/>
        </w:rPr>
        <w:t xml:space="preserve">                     </w:t>
      </w:r>
      <w:r w:rsidRPr="00042267">
        <w:rPr>
          <w:rFonts w:asciiTheme="majorHAnsi" w:hAnsiTheme="majorHAnsi" w:cs="Arial"/>
          <w:bCs/>
        </w:rPr>
        <w:t>Contrôle continu : 100 %.</w:t>
      </w:r>
    </w:p>
    <w:p w14:paraId="3BB9D414" w14:textId="77777777" w:rsidR="00522306" w:rsidRPr="00042267" w:rsidRDefault="00522306" w:rsidP="00522306">
      <w:pPr>
        <w:jc w:val="both"/>
        <w:rPr>
          <w:rFonts w:asciiTheme="majorHAnsi" w:hAnsiTheme="majorHAnsi" w:cs="Arial"/>
          <w:b/>
          <w:bCs/>
        </w:rPr>
      </w:pPr>
    </w:p>
    <w:p w14:paraId="6309E771" w14:textId="77777777" w:rsidR="00522306" w:rsidRPr="00042267" w:rsidRDefault="00522306" w:rsidP="00522306">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14:paraId="0E00D4A3" w14:textId="77777777" w:rsidR="00522306" w:rsidRDefault="00522306" w:rsidP="00522306">
      <w:pPr>
        <w:jc w:val="both"/>
        <w:rPr>
          <w:rFonts w:asciiTheme="majorHAnsi" w:hAnsiTheme="majorHAnsi" w:cs="Arial"/>
        </w:rPr>
      </w:pPr>
      <w:r w:rsidRPr="00042267">
        <w:rPr>
          <w:rFonts w:asciiTheme="majorHAnsi" w:hAnsiTheme="majorHAnsi" w:cs="Arial"/>
        </w:rPr>
        <w:t>(Selon la disponibilité de la documentation au niveau de l'établissement, Sites internet</w:t>
      </w:r>
      <w:r>
        <w:rPr>
          <w:rFonts w:asciiTheme="majorHAnsi" w:hAnsiTheme="majorHAnsi" w:cs="Arial"/>
        </w:rPr>
        <w:t xml:space="preserve"> </w:t>
      </w:r>
      <w:r w:rsidRPr="00042267">
        <w:rPr>
          <w:rFonts w:asciiTheme="majorHAnsi" w:hAnsiTheme="majorHAnsi" w:cs="Arial"/>
        </w:rPr>
        <w:t>...</w:t>
      </w:r>
      <w:r>
        <w:rPr>
          <w:rFonts w:asciiTheme="majorHAnsi" w:hAnsiTheme="majorHAnsi" w:cs="Arial"/>
        </w:rPr>
        <w:t xml:space="preserve"> </w:t>
      </w:r>
      <w:r w:rsidRPr="00042267">
        <w:rPr>
          <w:rFonts w:asciiTheme="majorHAnsi" w:hAnsiTheme="majorHAnsi" w:cs="Arial"/>
        </w:rPr>
        <w:t>etc.)</w:t>
      </w:r>
    </w:p>
    <w:p w14:paraId="50EA2AFC" w14:textId="77777777" w:rsidR="00522306" w:rsidRPr="008F21CE" w:rsidRDefault="00522306" w:rsidP="00522306">
      <w:pPr>
        <w:spacing w:after="120" w:line="276" w:lineRule="auto"/>
        <w:jc w:val="both"/>
        <w:rPr>
          <w:rFonts w:asciiTheme="majorHAnsi" w:hAnsiTheme="majorHAnsi" w:cs="Arial"/>
        </w:rPr>
      </w:pPr>
      <w:r w:rsidRPr="001C7A9B">
        <w:rPr>
          <w:rFonts w:asciiTheme="majorHAnsi" w:hAnsiTheme="majorHAnsi" w:cs="Arial"/>
          <w:b/>
        </w:rPr>
        <w:br w:type="page"/>
      </w:r>
    </w:p>
    <w:p w14:paraId="427FE11C" w14:textId="77777777" w:rsidR="00522306" w:rsidRPr="001C7A9B" w:rsidRDefault="00522306" w:rsidP="00522306">
      <w:pPr>
        <w:rPr>
          <w:rFonts w:asciiTheme="majorHAnsi" w:hAnsiTheme="majorHAnsi"/>
        </w:rPr>
      </w:pPr>
    </w:p>
    <w:p w14:paraId="3EEBC7AA" w14:textId="77777777" w:rsidR="00522306" w:rsidRPr="008F21CE"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Semestre: 3</w:t>
      </w:r>
    </w:p>
    <w:p w14:paraId="76578C16" w14:textId="77777777" w:rsidR="00522306" w:rsidRPr="008F21CE"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Unité d’enseignement : UED 2.1</w:t>
      </w:r>
    </w:p>
    <w:p w14:paraId="17A62533" w14:textId="77777777" w:rsidR="00522306" w:rsidRPr="008F21CE"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 xml:space="preserve">Matière 2: </w:t>
      </w:r>
      <w:r w:rsidRPr="008F21CE">
        <w:rPr>
          <w:rFonts w:asciiTheme="majorHAnsi" w:hAnsiTheme="majorHAnsi" w:cs="Arial"/>
          <w:b/>
        </w:rPr>
        <w:t>Métrologie</w:t>
      </w:r>
    </w:p>
    <w:p w14:paraId="5BEDDD15" w14:textId="77777777" w:rsidR="00522306" w:rsidRPr="008F21CE"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VHS: 22h30 (Cours: 1h30)</w:t>
      </w:r>
    </w:p>
    <w:p w14:paraId="4F475A60" w14:textId="77777777" w:rsidR="00522306" w:rsidRPr="008F21CE"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Crédits: 1</w:t>
      </w:r>
    </w:p>
    <w:p w14:paraId="7F62F65A" w14:textId="77777777" w:rsidR="00522306" w:rsidRPr="008F21CE"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Coefficient: 1</w:t>
      </w:r>
    </w:p>
    <w:p w14:paraId="1291E6F7" w14:textId="77777777" w:rsidR="00522306" w:rsidRPr="008F21CE" w:rsidRDefault="00522306" w:rsidP="00522306">
      <w:pPr>
        <w:spacing w:after="120" w:line="276" w:lineRule="auto"/>
        <w:jc w:val="both"/>
        <w:rPr>
          <w:rFonts w:asciiTheme="majorHAnsi" w:hAnsiTheme="majorHAnsi" w:cs="Arial"/>
          <w:u w:val="thick" w:color="F79646" w:themeColor="accent6"/>
        </w:rPr>
      </w:pPr>
      <w:r w:rsidRPr="008F21CE">
        <w:rPr>
          <w:rFonts w:asciiTheme="majorHAnsi" w:hAnsiTheme="majorHAnsi" w:cs="Arial"/>
          <w:b/>
          <w:u w:val="thick" w:color="F79646" w:themeColor="accent6"/>
        </w:rPr>
        <w:t>Objectifs de l’enseignement</w:t>
      </w:r>
    </w:p>
    <w:p w14:paraId="02564669" w14:textId="77777777" w:rsidR="00522306" w:rsidRPr="008F21CE" w:rsidRDefault="00522306" w:rsidP="00522306">
      <w:pPr>
        <w:spacing w:line="276" w:lineRule="auto"/>
        <w:jc w:val="both"/>
        <w:rPr>
          <w:rFonts w:asciiTheme="majorHAnsi" w:hAnsiTheme="majorHAnsi" w:cs="Arial"/>
        </w:rPr>
      </w:pPr>
      <w:r w:rsidRPr="008F21CE">
        <w:rPr>
          <w:rFonts w:asciiTheme="majorHAnsi" w:hAnsiTheme="majorHAnsi" w:cs="Arial"/>
        </w:rPr>
        <w:t xml:space="preserve">Apprendre à l'étudiant les critères de précision de fabrication et assemblage des pièces; Connaître et savoir choisir, dans différents cas, les méthodes et moyens de contrôle et de mesures des dimensions et des défauts de fabrication des pièces mécaniques. </w:t>
      </w:r>
    </w:p>
    <w:p w14:paraId="42D7D1DB" w14:textId="77777777" w:rsidR="00522306" w:rsidRPr="008F21CE" w:rsidRDefault="00522306" w:rsidP="00522306">
      <w:pPr>
        <w:spacing w:line="276" w:lineRule="auto"/>
        <w:jc w:val="both"/>
        <w:rPr>
          <w:rFonts w:asciiTheme="majorHAnsi" w:hAnsiTheme="majorHAnsi" w:cs="Arial"/>
          <w:b/>
        </w:rPr>
      </w:pPr>
    </w:p>
    <w:p w14:paraId="6C9AA2BD" w14:textId="77777777" w:rsidR="00522306" w:rsidRPr="008F21CE" w:rsidRDefault="00522306" w:rsidP="00522306">
      <w:pPr>
        <w:spacing w:line="276" w:lineRule="auto"/>
        <w:jc w:val="both"/>
        <w:rPr>
          <w:rFonts w:asciiTheme="majorHAnsi" w:hAnsiTheme="majorHAnsi" w:cs="Arial"/>
          <w:b/>
          <w:u w:val="thick" w:color="F79646" w:themeColor="accent6"/>
        </w:rPr>
      </w:pPr>
      <w:r w:rsidRPr="008F21CE">
        <w:rPr>
          <w:rFonts w:asciiTheme="majorHAnsi" w:hAnsiTheme="majorHAnsi" w:cs="Arial"/>
          <w:b/>
          <w:u w:val="thick" w:color="F79646" w:themeColor="accent6"/>
        </w:rPr>
        <w:t xml:space="preserve">Connaissances préalables recommandées </w:t>
      </w:r>
    </w:p>
    <w:p w14:paraId="036217E3" w14:textId="77777777" w:rsidR="00522306" w:rsidRPr="008F21CE" w:rsidRDefault="00522306" w:rsidP="00522306">
      <w:pPr>
        <w:spacing w:line="276" w:lineRule="auto"/>
        <w:jc w:val="both"/>
        <w:rPr>
          <w:rFonts w:asciiTheme="majorHAnsi" w:hAnsiTheme="majorHAnsi" w:cs="Arial"/>
        </w:rPr>
      </w:pPr>
      <w:r w:rsidRPr="008F21CE">
        <w:rPr>
          <w:rFonts w:asciiTheme="majorHAnsi" w:hAnsiTheme="majorHAnsi" w:cs="Arial"/>
        </w:rPr>
        <w:t>La trigonométrie, optique et autre.</w:t>
      </w:r>
    </w:p>
    <w:p w14:paraId="653B103E" w14:textId="77777777" w:rsidR="00522306" w:rsidRPr="008F21CE" w:rsidRDefault="00522306" w:rsidP="00522306">
      <w:pPr>
        <w:spacing w:line="276" w:lineRule="auto"/>
        <w:jc w:val="both"/>
        <w:rPr>
          <w:rFonts w:asciiTheme="majorHAnsi" w:hAnsiTheme="majorHAnsi" w:cs="Arial"/>
        </w:rPr>
      </w:pPr>
    </w:p>
    <w:p w14:paraId="25EAFDE1" w14:textId="77777777" w:rsidR="00522306" w:rsidRPr="008F21CE" w:rsidRDefault="00522306" w:rsidP="00522306">
      <w:pPr>
        <w:spacing w:line="276" w:lineRule="auto"/>
        <w:jc w:val="both"/>
        <w:rPr>
          <w:rFonts w:asciiTheme="majorHAnsi" w:hAnsiTheme="majorHAnsi" w:cs="Arial"/>
          <w:b/>
          <w:u w:val="thick" w:color="F79646" w:themeColor="accent6"/>
        </w:rPr>
      </w:pPr>
      <w:r w:rsidRPr="008F21CE">
        <w:rPr>
          <w:rFonts w:asciiTheme="majorHAnsi" w:hAnsiTheme="majorHAnsi" w:cs="Arial"/>
          <w:b/>
          <w:u w:val="thick" w:color="F79646" w:themeColor="accent6"/>
        </w:rPr>
        <w:t>Contenu de la matière </w:t>
      </w:r>
    </w:p>
    <w:p w14:paraId="431A7508" w14:textId="77777777" w:rsidR="00522306" w:rsidRPr="008F21CE" w:rsidRDefault="00522306" w:rsidP="00522306">
      <w:pPr>
        <w:pStyle w:val="Paragraphedeliste"/>
        <w:ind w:left="0"/>
        <w:rPr>
          <w:rFonts w:asciiTheme="majorHAnsi" w:hAnsiTheme="majorHAnsi"/>
          <w:b/>
        </w:rPr>
      </w:pPr>
      <w:r w:rsidRPr="008F21CE">
        <w:rPr>
          <w:rFonts w:asciiTheme="majorHAnsi" w:hAnsiTheme="majorHAnsi"/>
          <w:b/>
          <w:bCs/>
        </w:rPr>
        <w:t xml:space="preserve">Chapitre 1 : Généralités sur la métrologie </w:t>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t>2 Semaines</w:t>
      </w:r>
    </w:p>
    <w:p w14:paraId="69089B01" w14:textId="77777777" w:rsidR="00522306" w:rsidRPr="008F21CE" w:rsidRDefault="00522306" w:rsidP="00522306">
      <w:pPr>
        <w:rPr>
          <w:rFonts w:asciiTheme="majorHAnsi" w:hAnsiTheme="majorHAnsi"/>
        </w:rPr>
      </w:pPr>
      <w:r w:rsidRPr="008F21CE">
        <w:rPr>
          <w:rFonts w:asciiTheme="majorHAnsi" w:hAnsiTheme="majorHAnsi"/>
        </w:rPr>
        <w:t xml:space="preserve">1.1 Définition des différents types de métrologie (Scientifique dite de laboratoire, légale, </w:t>
      </w:r>
    </w:p>
    <w:p w14:paraId="0A2F732C" w14:textId="77777777" w:rsidR="00522306" w:rsidRPr="008F21CE" w:rsidRDefault="00522306" w:rsidP="00522306">
      <w:pPr>
        <w:rPr>
          <w:rFonts w:asciiTheme="majorHAnsi" w:hAnsiTheme="majorHAnsi"/>
        </w:rPr>
      </w:pPr>
      <w:r w:rsidRPr="008F21CE">
        <w:rPr>
          <w:rFonts w:asciiTheme="majorHAnsi" w:hAnsiTheme="majorHAnsi"/>
        </w:rPr>
        <w:t xml:space="preserve">       industrielle);</w:t>
      </w:r>
    </w:p>
    <w:p w14:paraId="5962117C" w14:textId="77777777" w:rsidR="00522306" w:rsidRPr="008F21CE" w:rsidRDefault="00522306" w:rsidP="00522306">
      <w:pPr>
        <w:rPr>
          <w:rFonts w:asciiTheme="majorHAnsi" w:hAnsiTheme="majorHAnsi"/>
        </w:rPr>
      </w:pPr>
      <w:r w:rsidRPr="008F21CE">
        <w:rPr>
          <w:rFonts w:asciiTheme="majorHAnsi" w:hAnsiTheme="majorHAnsi"/>
        </w:rPr>
        <w:t>1.2 Vocabulaire métrologique, définition;</w:t>
      </w:r>
    </w:p>
    <w:p w14:paraId="2245AC39" w14:textId="77777777" w:rsidR="00522306" w:rsidRPr="008F21CE" w:rsidRDefault="00522306" w:rsidP="00522306">
      <w:pPr>
        <w:rPr>
          <w:rFonts w:asciiTheme="majorHAnsi" w:hAnsiTheme="majorHAnsi"/>
        </w:rPr>
      </w:pPr>
      <w:r w:rsidRPr="008F21CE">
        <w:rPr>
          <w:rFonts w:asciiTheme="majorHAnsi" w:hAnsiTheme="majorHAnsi"/>
        </w:rPr>
        <w:t>1.3 Les institutions nationale et internationale de métrologie.</w:t>
      </w:r>
    </w:p>
    <w:p w14:paraId="65ECC8F1" w14:textId="77777777" w:rsidR="00522306" w:rsidRPr="008F21CE" w:rsidRDefault="00522306" w:rsidP="00522306">
      <w:pPr>
        <w:pStyle w:val="Paragraphedeliste"/>
        <w:ind w:left="0"/>
        <w:rPr>
          <w:rFonts w:asciiTheme="majorHAnsi" w:hAnsiTheme="majorHAnsi"/>
          <w:b/>
          <w:bCs/>
        </w:rPr>
      </w:pPr>
    </w:p>
    <w:p w14:paraId="47E5B545" w14:textId="77777777" w:rsidR="00522306" w:rsidRPr="008F21CE" w:rsidRDefault="00522306" w:rsidP="00522306">
      <w:pPr>
        <w:pStyle w:val="Paragraphedeliste"/>
        <w:ind w:left="0"/>
        <w:rPr>
          <w:rFonts w:asciiTheme="majorHAnsi" w:hAnsiTheme="majorHAnsi"/>
          <w:b/>
        </w:rPr>
      </w:pPr>
      <w:r w:rsidRPr="008F21CE">
        <w:rPr>
          <w:rFonts w:asciiTheme="majorHAnsi" w:hAnsiTheme="majorHAnsi"/>
          <w:b/>
          <w:bCs/>
        </w:rPr>
        <w:t xml:space="preserve">Chapitre 2 : Le système international de mesure SI </w:t>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t>3 Semaines</w:t>
      </w:r>
    </w:p>
    <w:p w14:paraId="5267EB3C" w14:textId="77777777" w:rsidR="00522306" w:rsidRPr="008F21CE" w:rsidRDefault="00522306" w:rsidP="00522306">
      <w:pPr>
        <w:rPr>
          <w:rFonts w:asciiTheme="majorHAnsi" w:hAnsiTheme="majorHAnsi"/>
        </w:rPr>
      </w:pPr>
      <w:r w:rsidRPr="008F21CE">
        <w:rPr>
          <w:rFonts w:asciiTheme="majorHAnsi" w:hAnsiTheme="majorHAnsi"/>
        </w:rPr>
        <w:t>2.1 Les grandeurs de base et leurs unités de mesure ;</w:t>
      </w:r>
    </w:p>
    <w:p w14:paraId="77B84E76" w14:textId="77777777" w:rsidR="00522306" w:rsidRPr="008F21CE" w:rsidRDefault="00522306" w:rsidP="00522306">
      <w:pPr>
        <w:rPr>
          <w:rFonts w:asciiTheme="majorHAnsi" w:hAnsiTheme="majorHAnsi"/>
        </w:rPr>
      </w:pPr>
      <w:r w:rsidRPr="008F21CE">
        <w:rPr>
          <w:rFonts w:asciiTheme="majorHAnsi" w:hAnsiTheme="majorHAnsi"/>
        </w:rPr>
        <w:t xml:space="preserve">2.2 Les grandeurs supplémentaires; </w:t>
      </w:r>
    </w:p>
    <w:p w14:paraId="74A6F3C2" w14:textId="77777777" w:rsidR="00522306" w:rsidRPr="008F21CE" w:rsidRDefault="00522306" w:rsidP="00522306">
      <w:pPr>
        <w:rPr>
          <w:rFonts w:asciiTheme="majorHAnsi" w:hAnsiTheme="majorHAnsi"/>
        </w:rPr>
      </w:pPr>
      <w:r w:rsidRPr="008F21CE">
        <w:rPr>
          <w:rFonts w:asciiTheme="majorHAnsi" w:hAnsiTheme="majorHAnsi"/>
        </w:rPr>
        <w:t>2.3 Les grandeurs dérivées.</w:t>
      </w:r>
    </w:p>
    <w:p w14:paraId="43E25316" w14:textId="77777777" w:rsidR="00522306" w:rsidRPr="008F21CE" w:rsidRDefault="00522306" w:rsidP="00522306">
      <w:pPr>
        <w:pStyle w:val="Paragraphedeliste"/>
        <w:ind w:left="0"/>
        <w:rPr>
          <w:rFonts w:asciiTheme="majorHAnsi" w:hAnsiTheme="majorHAnsi"/>
          <w:b/>
          <w:bCs/>
        </w:rPr>
      </w:pPr>
    </w:p>
    <w:p w14:paraId="5C9A4556" w14:textId="77777777" w:rsidR="00522306" w:rsidRPr="008F21CE" w:rsidRDefault="00522306" w:rsidP="00522306">
      <w:pPr>
        <w:pStyle w:val="Paragraphedeliste"/>
        <w:ind w:left="0"/>
        <w:rPr>
          <w:rFonts w:asciiTheme="majorHAnsi" w:hAnsiTheme="majorHAnsi"/>
          <w:b/>
        </w:rPr>
      </w:pPr>
      <w:r w:rsidRPr="008F21CE">
        <w:rPr>
          <w:rFonts w:asciiTheme="majorHAnsi" w:hAnsiTheme="majorHAnsi"/>
          <w:b/>
          <w:bCs/>
        </w:rPr>
        <w:t xml:space="preserve">Chapitre 3 : Caractéristiques métrologiques des appareils de mesure </w:t>
      </w:r>
      <w:r w:rsidRPr="008F21CE">
        <w:rPr>
          <w:rFonts w:asciiTheme="majorHAnsi" w:hAnsiTheme="majorHAnsi"/>
          <w:b/>
        </w:rPr>
        <w:tab/>
        <w:t>6 Semaines</w:t>
      </w:r>
    </w:p>
    <w:p w14:paraId="2562E5FC" w14:textId="77777777" w:rsidR="00522306" w:rsidRPr="008F21CE" w:rsidRDefault="00522306" w:rsidP="00522306">
      <w:pPr>
        <w:pStyle w:val="Paragraphedeliste"/>
        <w:ind w:left="0"/>
        <w:rPr>
          <w:rFonts w:asciiTheme="majorHAnsi" w:hAnsiTheme="majorHAnsi"/>
        </w:rPr>
      </w:pPr>
      <w:r w:rsidRPr="008F21CE">
        <w:rPr>
          <w:rFonts w:asciiTheme="majorHAnsi" w:hAnsiTheme="majorHAnsi"/>
        </w:rPr>
        <w:t xml:space="preserve">3.1 Erreur et incertitude  (Justesse, précision, fidélité, répétitivité, reproductibilité d’un </w:t>
      </w:r>
    </w:p>
    <w:p w14:paraId="5E1DC40B" w14:textId="77777777" w:rsidR="00522306" w:rsidRPr="008F21CE" w:rsidRDefault="00522306" w:rsidP="00522306">
      <w:pPr>
        <w:pStyle w:val="Paragraphedeliste"/>
        <w:ind w:left="0"/>
        <w:rPr>
          <w:rFonts w:asciiTheme="majorHAnsi" w:hAnsiTheme="majorHAnsi"/>
        </w:rPr>
      </w:pPr>
      <w:r w:rsidRPr="008F21CE">
        <w:rPr>
          <w:rFonts w:asciiTheme="majorHAnsi" w:hAnsiTheme="majorHAnsi"/>
        </w:rPr>
        <w:t xml:space="preserve">       appareil de mesure </w:t>
      </w:r>
    </w:p>
    <w:p w14:paraId="36F6CF7C" w14:textId="77777777" w:rsidR="00522306" w:rsidRPr="008F21CE" w:rsidRDefault="00522306" w:rsidP="00522306">
      <w:pPr>
        <w:rPr>
          <w:rFonts w:asciiTheme="majorHAnsi" w:hAnsiTheme="majorHAnsi" w:cs="Arial"/>
        </w:rPr>
      </w:pPr>
      <w:r w:rsidRPr="008F21CE">
        <w:rPr>
          <w:rFonts w:asciiTheme="majorHAnsi" w:hAnsiTheme="majorHAnsi" w:cs="Arial"/>
        </w:rPr>
        <w:t>3.2 Classification des erreurs de mesure</w:t>
      </w:r>
    </w:p>
    <w:p w14:paraId="35829AB2" w14:textId="77777777" w:rsidR="00522306" w:rsidRPr="008F21CE" w:rsidRDefault="00522306" w:rsidP="00522306">
      <w:pPr>
        <w:rPr>
          <w:rFonts w:asciiTheme="majorHAnsi" w:hAnsiTheme="majorHAnsi"/>
        </w:rPr>
      </w:pPr>
      <w:r w:rsidRPr="008F21CE">
        <w:rPr>
          <w:rFonts w:asciiTheme="majorHAnsi" w:hAnsiTheme="majorHAnsi" w:cs="Arial"/>
        </w:rPr>
        <w:t xml:space="preserve">3.2.1 </w:t>
      </w:r>
      <w:r w:rsidRPr="008F21CE">
        <w:rPr>
          <w:rFonts w:asciiTheme="majorHAnsi" w:hAnsiTheme="majorHAnsi"/>
        </w:rPr>
        <w:t>Valeur brute;</w:t>
      </w:r>
    </w:p>
    <w:p w14:paraId="6E755F8D" w14:textId="77777777" w:rsidR="00522306" w:rsidRPr="008F21CE" w:rsidRDefault="00522306" w:rsidP="00522306">
      <w:pPr>
        <w:rPr>
          <w:rFonts w:asciiTheme="majorHAnsi" w:hAnsiTheme="majorHAnsi"/>
        </w:rPr>
      </w:pPr>
      <w:r w:rsidRPr="008F21CE">
        <w:rPr>
          <w:rFonts w:asciiTheme="majorHAnsi" w:hAnsiTheme="majorHAnsi"/>
        </w:rPr>
        <w:t>3.2.2 Erreur systématique;</w:t>
      </w:r>
    </w:p>
    <w:p w14:paraId="27DF899A" w14:textId="77777777" w:rsidR="00522306" w:rsidRPr="008F21CE" w:rsidRDefault="00522306" w:rsidP="00522306">
      <w:pPr>
        <w:rPr>
          <w:rFonts w:asciiTheme="majorHAnsi" w:hAnsiTheme="majorHAnsi" w:cs="Arial"/>
        </w:rPr>
      </w:pPr>
      <w:r w:rsidRPr="008F21CE">
        <w:rPr>
          <w:rFonts w:asciiTheme="majorHAnsi" w:hAnsiTheme="majorHAnsi"/>
        </w:rPr>
        <w:t>3.2.3 Valeur brute corrigée.</w:t>
      </w:r>
    </w:p>
    <w:p w14:paraId="45AEA9A5" w14:textId="77777777" w:rsidR="00522306" w:rsidRPr="008F21CE" w:rsidRDefault="00522306" w:rsidP="00522306">
      <w:pPr>
        <w:rPr>
          <w:rFonts w:asciiTheme="majorHAnsi" w:hAnsiTheme="majorHAnsi" w:cs="Arial"/>
        </w:rPr>
      </w:pPr>
      <w:r w:rsidRPr="008F21CE">
        <w:rPr>
          <w:rFonts w:asciiTheme="majorHAnsi" w:hAnsiTheme="majorHAnsi" w:cs="Arial"/>
        </w:rPr>
        <w:t xml:space="preserve">3.3 Erreurs fortuites </w:t>
      </w:r>
    </w:p>
    <w:p w14:paraId="58AEEA78" w14:textId="77777777" w:rsidR="00522306" w:rsidRPr="008F21CE" w:rsidRDefault="00522306" w:rsidP="00522306">
      <w:pPr>
        <w:rPr>
          <w:rFonts w:asciiTheme="majorHAnsi" w:hAnsiTheme="majorHAnsi"/>
        </w:rPr>
      </w:pPr>
      <w:r w:rsidRPr="008F21CE">
        <w:rPr>
          <w:rFonts w:asciiTheme="majorHAnsi" w:hAnsiTheme="majorHAnsi" w:cs="Arial"/>
        </w:rPr>
        <w:t xml:space="preserve">3.3.1 </w:t>
      </w:r>
      <w:r w:rsidRPr="008F21CE">
        <w:rPr>
          <w:rFonts w:asciiTheme="majorHAnsi" w:hAnsiTheme="majorHAnsi"/>
        </w:rPr>
        <w:t>Erreurs aléatoires;</w:t>
      </w:r>
    </w:p>
    <w:p w14:paraId="4965DB07" w14:textId="77777777" w:rsidR="00522306" w:rsidRPr="008F21CE" w:rsidRDefault="00522306" w:rsidP="00522306">
      <w:pPr>
        <w:rPr>
          <w:rFonts w:asciiTheme="majorHAnsi" w:hAnsiTheme="majorHAnsi"/>
        </w:rPr>
      </w:pPr>
      <w:r w:rsidRPr="008F21CE">
        <w:rPr>
          <w:rFonts w:asciiTheme="majorHAnsi" w:hAnsiTheme="majorHAnsi"/>
        </w:rPr>
        <w:t>3.3.2 erreurs parasites;</w:t>
      </w:r>
    </w:p>
    <w:p w14:paraId="639088C9" w14:textId="77777777" w:rsidR="00522306" w:rsidRPr="008F21CE" w:rsidRDefault="00522306" w:rsidP="00522306">
      <w:pPr>
        <w:rPr>
          <w:rFonts w:asciiTheme="majorHAnsi" w:hAnsiTheme="majorHAnsi" w:cs="Arial"/>
        </w:rPr>
      </w:pPr>
      <w:r w:rsidRPr="008F21CE">
        <w:rPr>
          <w:rFonts w:asciiTheme="majorHAnsi" w:hAnsiTheme="majorHAnsi"/>
        </w:rPr>
        <w:t>3.3.3 Erreurs systématique estimées.</w:t>
      </w:r>
    </w:p>
    <w:p w14:paraId="3ADC80C7" w14:textId="77777777" w:rsidR="00522306" w:rsidRPr="008F21CE" w:rsidRDefault="00522306" w:rsidP="00522306">
      <w:pPr>
        <w:rPr>
          <w:rFonts w:asciiTheme="majorHAnsi" w:hAnsiTheme="majorHAnsi" w:cs="Arial"/>
        </w:rPr>
      </w:pPr>
      <w:r w:rsidRPr="008F21CE">
        <w:rPr>
          <w:rFonts w:asciiTheme="majorHAnsi" w:hAnsiTheme="majorHAnsi" w:cs="Arial"/>
        </w:rPr>
        <w:t>3.4 Intervalle de confiance</w:t>
      </w:r>
      <w:r w:rsidRPr="008F21CE">
        <w:rPr>
          <w:rFonts w:asciiTheme="majorHAnsi" w:hAnsiTheme="majorHAnsi" w:cs="Arial"/>
          <w:b/>
          <w:bCs/>
        </w:rPr>
        <w:t>;</w:t>
      </w:r>
    </w:p>
    <w:p w14:paraId="38453280" w14:textId="77777777" w:rsidR="00522306" w:rsidRPr="008F21CE" w:rsidRDefault="00522306" w:rsidP="00522306">
      <w:pPr>
        <w:rPr>
          <w:rFonts w:asciiTheme="majorHAnsi" w:hAnsiTheme="majorHAnsi" w:cs="Arial"/>
        </w:rPr>
      </w:pPr>
      <w:r w:rsidRPr="008F21CE">
        <w:rPr>
          <w:rFonts w:asciiTheme="majorHAnsi" w:hAnsiTheme="majorHAnsi" w:cs="Arial"/>
        </w:rPr>
        <w:t>3.5 Incertitude technique;</w:t>
      </w:r>
    </w:p>
    <w:p w14:paraId="51AF3B08" w14:textId="77777777" w:rsidR="00522306" w:rsidRPr="008F21CE" w:rsidRDefault="00522306" w:rsidP="00522306">
      <w:pPr>
        <w:rPr>
          <w:rFonts w:asciiTheme="majorHAnsi" w:hAnsiTheme="majorHAnsi" w:cs="Arial"/>
        </w:rPr>
      </w:pPr>
      <w:proofErr w:type="gramStart"/>
      <w:r w:rsidRPr="008F21CE">
        <w:rPr>
          <w:rFonts w:asciiTheme="majorHAnsi" w:hAnsiTheme="majorHAnsi" w:cs="Arial"/>
        </w:rPr>
        <w:t>3.6  Incertitude</w:t>
      </w:r>
      <w:proofErr w:type="gramEnd"/>
      <w:r w:rsidRPr="008F21CE">
        <w:rPr>
          <w:rFonts w:asciiTheme="majorHAnsi" w:hAnsiTheme="majorHAnsi" w:cs="Arial"/>
        </w:rPr>
        <w:t xml:space="preserve"> de mesure totale;</w:t>
      </w:r>
    </w:p>
    <w:p w14:paraId="4A787646" w14:textId="77777777" w:rsidR="00522306" w:rsidRPr="008F21CE" w:rsidRDefault="00522306" w:rsidP="00522306">
      <w:pPr>
        <w:rPr>
          <w:rFonts w:asciiTheme="majorHAnsi" w:hAnsiTheme="majorHAnsi" w:cs="Arial"/>
        </w:rPr>
      </w:pPr>
      <w:r w:rsidRPr="008F21CE">
        <w:rPr>
          <w:rFonts w:asciiTheme="majorHAnsi" w:hAnsiTheme="majorHAnsi" w:cs="Arial"/>
        </w:rPr>
        <w:t>3.7 Résultat de mesurage complet;</w:t>
      </w:r>
    </w:p>
    <w:p w14:paraId="0A5E4981" w14:textId="77777777" w:rsidR="00522306" w:rsidRPr="008F21CE" w:rsidRDefault="00522306" w:rsidP="00522306">
      <w:pPr>
        <w:rPr>
          <w:rFonts w:asciiTheme="majorHAnsi" w:hAnsiTheme="majorHAnsi" w:cs="Arial"/>
        </w:rPr>
      </w:pPr>
      <w:r w:rsidRPr="008F21CE">
        <w:rPr>
          <w:rFonts w:asciiTheme="majorHAnsi" w:hAnsiTheme="majorHAnsi" w:cs="Arial"/>
        </w:rPr>
        <w:t xml:space="preserve">3.8 Identification et interprétation des spécifications d’un dessin de définition en vue du  </w:t>
      </w:r>
    </w:p>
    <w:p w14:paraId="5E3686D2" w14:textId="77777777" w:rsidR="00522306" w:rsidRPr="008F21CE" w:rsidRDefault="00522306" w:rsidP="00522306">
      <w:pPr>
        <w:rPr>
          <w:rFonts w:asciiTheme="majorHAnsi" w:hAnsiTheme="majorHAnsi" w:cs="Arial"/>
        </w:rPr>
      </w:pPr>
      <w:r w:rsidRPr="008F21CE">
        <w:rPr>
          <w:rFonts w:asciiTheme="majorHAnsi" w:hAnsiTheme="majorHAnsi" w:cs="Arial"/>
        </w:rPr>
        <w:t xml:space="preserve">       contrôle;</w:t>
      </w:r>
    </w:p>
    <w:p w14:paraId="6CDEFF87" w14:textId="77777777" w:rsidR="00522306" w:rsidRPr="008F21CE" w:rsidRDefault="00522306" w:rsidP="00522306">
      <w:pPr>
        <w:rPr>
          <w:rFonts w:asciiTheme="majorHAnsi" w:hAnsiTheme="majorHAnsi" w:cs="Arial"/>
        </w:rPr>
      </w:pPr>
      <w:r w:rsidRPr="008F21CE">
        <w:rPr>
          <w:rFonts w:asciiTheme="majorHAnsi" w:hAnsiTheme="majorHAnsi" w:cs="Arial"/>
        </w:rPr>
        <w:t xml:space="preserve">3.9 Notions de base sur les calibres les jauges et </w:t>
      </w:r>
      <w:proofErr w:type="gramStart"/>
      <w:r w:rsidRPr="008F21CE">
        <w:rPr>
          <w:rFonts w:asciiTheme="majorHAnsi" w:hAnsiTheme="majorHAnsi" w:cs="Arial"/>
        </w:rPr>
        <w:t>les  instruments</w:t>
      </w:r>
      <w:proofErr w:type="gramEnd"/>
      <w:r w:rsidRPr="008F21CE">
        <w:rPr>
          <w:rFonts w:asciiTheme="majorHAnsi" w:hAnsiTheme="majorHAnsi" w:cs="Arial"/>
        </w:rPr>
        <w:t xml:space="preserve"> de mesure simples.</w:t>
      </w:r>
    </w:p>
    <w:p w14:paraId="41FDC4B2" w14:textId="77777777" w:rsidR="00522306" w:rsidRPr="008F21CE" w:rsidRDefault="00522306" w:rsidP="00522306">
      <w:pPr>
        <w:pStyle w:val="Paragraphedeliste"/>
        <w:ind w:left="0"/>
        <w:rPr>
          <w:rFonts w:asciiTheme="majorHAnsi" w:hAnsiTheme="majorHAnsi"/>
          <w:b/>
          <w:bCs/>
        </w:rPr>
      </w:pPr>
    </w:p>
    <w:p w14:paraId="3F6FB4CF" w14:textId="77777777" w:rsidR="00522306" w:rsidRPr="008F21CE" w:rsidRDefault="00522306" w:rsidP="00522306">
      <w:pPr>
        <w:pStyle w:val="Paragraphedeliste"/>
        <w:ind w:left="0"/>
        <w:rPr>
          <w:rFonts w:asciiTheme="majorHAnsi" w:hAnsiTheme="majorHAnsi"/>
          <w:b/>
        </w:rPr>
      </w:pPr>
      <w:r w:rsidRPr="008F21CE">
        <w:rPr>
          <w:rFonts w:asciiTheme="majorHAnsi" w:hAnsiTheme="majorHAnsi"/>
          <w:b/>
          <w:bCs/>
        </w:rPr>
        <w:t xml:space="preserve">Chapitre 4 : Mesure et contrôle </w:t>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t>4 Semaines</w:t>
      </w:r>
    </w:p>
    <w:p w14:paraId="3B78425D" w14:textId="77777777" w:rsidR="00522306" w:rsidRPr="008F21CE" w:rsidRDefault="00522306" w:rsidP="00522306">
      <w:pPr>
        <w:rPr>
          <w:rFonts w:asciiTheme="majorHAnsi" w:hAnsiTheme="majorHAnsi" w:cs="Arial"/>
        </w:rPr>
      </w:pPr>
      <w:r w:rsidRPr="008F21CE">
        <w:rPr>
          <w:rFonts w:asciiTheme="majorHAnsi" w:hAnsiTheme="majorHAnsi" w:cs="Arial"/>
        </w:rPr>
        <w:t xml:space="preserve">4.1 Mesure directe des longueurs et des angles (utilisation de la règle, du pied </w:t>
      </w:r>
      <w:proofErr w:type="spellStart"/>
      <w:r w:rsidRPr="008F21CE">
        <w:rPr>
          <w:rFonts w:asciiTheme="majorHAnsi" w:hAnsiTheme="majorHAnsi" w:cs="Arial"/>
        </w:rPr>
        <w:t>a</w:t>
      </w:r>
      <w:proofErr w:type="spellEnd"/>
      <w:r w:rsidRPr="008F21CE">
        <w:rPr>
          <w:rFonts w:asciiTheme="majorHAnsi" w:hAnsiTheme="majorHAnsi" w:cs="Arial"/>
        </w:rPr>
        <w:t xml:space="preserve"> coulisse, </w:t>
      </w:r>
    </w:p>
    <w:p w14:paraId="0F96C979" w14:textId="77777777" w:rsidR="00522306" w:rsidRPr="008F21CE" w:rsidRDefault="00522306" w:rsidP="00522306">
      <w:pPr>
        <w:rPr>
          <w:rFonts w:asciiTheme="majorHAnsi" w:hAnsiTheme="majorHAnsi" w:cs="Arial"/>
        </w:rPr>
      </w:pPr>
      <w:r w:rsidRPr="008F21CE">
        <w:rPr>
          <w:rFonts w:asciiTheme="majorHAnsi" w:hAnsiTheme="majorHAnsi" w:cs="Arial"/>
        </w:rPr>
        <w:lastRenderedPageBreak/>
        <w:t xml:space="preserve">       du micromètre et du rapporteur d’angle);</w:t>
      </w:r>
    </w:p>
    <w:p w14:paraId="26BBD8B6" w14:textId="77777777" w:rsidR="00522306" w:rsidRPr="008F21CE" w:rsidRDefault="00522306" w:rsidP="00522306">
      <w:pPr>
        <w:rPr>
          <w:rFonts w:asciiTheme="majorHAnsi" w:hAnsiTheme="majorHAnsi" w:cs="Arial"/>
        </w:rPr>
      </w:pPr>
      <w:r w:rsidRPr="008F21CE">
        <w:rPr>
          <w:rFonts w:asciiTheme="majorHAnsi" w:hAnsiTheme="majorHAnsi" w:cs="Arial"/>
        </w:rPr>
        <w:t>4.2 Mesure indirecte (utilisation du comparateur, des cales étalons);</w:t>
      </w:r>
    </w:p>
    <w:p w14:paraId="0F7588F9" w14:textId="77777777" w:rsidR="00522306" w:rsidRPr="008F21CE" w:rsidRDefault="00522306" w:rsidP="00522306">
      <w:pPr>
        <w:rPr>
          <w:rFonts w:asciiTheme="majorHAnsi" w:hAnsiTheme="majorHAnsi" w:cs="Arial"/>
        </w:rPr>
      </w:pPr>
      <w:r w:rsidRPr="008F21CE">
        <w:rPr>
          <w:rFonts w:asciiTheme="majorHAnsi" w:hAnsiTheme="majorHAnsi" w:cs="Arial"/>
        </w:rPr>
        <w:t xml:space="preserve">4.3 Contrôle des dimensions (utilisation des tampons, des </w:t>
      </w:r>
      <w:proofErr w:type="gramStart"/>
      <w:r w:rsidRPr="008F21CE">
        <w:rPr>
          <w:rFonts w:asciiTheme="majorHAnsi" w:hAnsiTheme="majorHAnsi" w:cs="Arial"/>
        </w:rPr>
        <w:t>mâchoires,..</w:t>
      </w:r>
      <w:proofErr w:type="gramEnd"/>
      <w:r w:rsidRPr="008F21CE">
        <w:rPr>
          <w:rFonts w:asciiTheme="majorHAnsi" w:hAnsiTheme="majorHAnsi" w:cs="Arial"/>
        </w:rPr>
        <w:t>);</w:t>
      </w:r>
    </w:p>
    <w:p w14:paraId="2B147D8B" w14:textId="77777777" w:rsidR="00522306" w:rsidRPr="008F21CE" w:rsidRDefault="00522306" w:rsidP="00522306">
      <w:pPr>
        <w:rPr>
          <w:rFonts w:asciiTheme="majorHAnsi" w:hAnsiTheme="majorHAnsi" w:cs="Arial"/>
        </w:rPr>
      </w:pPr>
      <w:r w:rsidRPr="008F21CE">
        <w:rPr>
          <w:rFonts w:asciiTheme="majorHAnsi" w:hAnsiTheme="majorHAnsi" w:cs="Arial"/>
        </w:rPr>
        <w:t xml:space="preserve">4.4 Machines de mesure et de contrôle utilisées en atelier mécanique (utilisation du </w:t>
      </w:r>
    </w:p>
    <w:p w14:paraId="4C21031B" w14:textId="77777777" w:rsidR="00522306" w:rsidRPr="008F21CE" w:rsidRDefault="00522306" w:rsidP="00522306">
      <w:pPr>
        <w:rPr>
          <w:rFonts w:asciiTheme="majorHAnsi" w:hAnsiTheme="majorHAnsi" w:cs="Arial"/>
        </w:rPr>
      </w:pPr>
      <w:r w:rsidRPr="008F21CE">
        <w:rPr>
          <w:rFonts w:asciiTheme="majorHAnsi" w:hAnsiTheme="majorHAnsi" w:cs="Arial"/>
        </w:rPr>
        <w:t xml:space="preserve">       comparateur pneumatique, projecteur de profils et rugosimètre.</w:t>
      </w:r>
    </w:p>
    <w:p w14:paraId="2980F2D5" w14:textId="77777777" w:rsidR="00522306" w:rsidRPr="008F21CE" w:rsidRDefault="00522306" w:rsidP="00522306">
      <w:pPr>
        <w:jc w:val="both"/>
        <w:rPr>
          <w:rFonts w:asciiTheme="majorHAnsi" w:hAnsiTheme="majorHAnsi" w:cs="Arial"/>
          <w:b/>
        </w:rPr>
      </w:pPr>
    </w:p>
    <w:p w14:paraId="52F0AEEB" w14:textId="77777777" w:rsidR="00522306" w:rsidRDefault="00522306" w:rsidP="00522306">
      <w:pPr>
        <w:jc w:val="both"/>
        <w:rPr>
          <w:rFonts w:asciiTheme="majorHAnsi" w:hAnsiTheme="majorHAnsi" w:cs="Arial"/>
          <w:b/>
        </w:rPr>
      </w:pPr>
      <w:r w:rsidRPr="008F21CE">
        <w:rPr>
          <w:rFonts w:asciiTheme="majorHAnsi" w:hAnsiTheme="majorHAnsi" w:cs="Arial"/>
          <w:b/>
          <w:u w:val="thick" w:color="F79646" w:themeColor="accent6"/>
        </w:rPr>
        <w:t>Mode d’évaluation</w:t>
      </w:r>
      <w:r w:rsidRPr="008F21CE">
        <w:rPr>
          <w:rFonts w:asciiTheme="majorHAnsi" w:hAnsiTheme="majorHAnsi" w:cs="Arial"/>
          <w:b/>
        </w:rPr>
        <w:t> : </w:t>
      </w:r>
    </w:p>
    <w:p w14:paraId="76734988" w14:textId="77777777" w:rsidR="00522306" w:rsidRDefault="00522306" w:rsidP="00522306">
      <w:pPr>
        <w:jc w:val="both"/>
        <w:rPr>
          <w:rFonts w:asciiTheme="majorHAnsi" w:hAnsiTheme="majorHAnsi" w:cs="Arial"/>
          <w:b/>
        </w:rPr>
      </w:pPr>
    </w:p>
    <w:p w14:paraId="3FD8D048" w14:textId="77777777" w:rsidR="00522306" w:rsidRPr="008F21CE" w:rsidRDefault="00522306" w:rsidP="00522306">
      <w:pPr>
        <w:jc w:val="both"/>
        <w:rPr>
          <w:rFonts w:asciiTheme="majorHAnsi" w:hAnsiTheme="majorHAnsi" w:cs="Arial"/>
          <w:b/>
        </w:rPr>
      </w:pPr>
      <w:r w:rsidRPr="008F21CE">
        <w:rPr>
          <w:rFonts w:asciiTheme="majorHAnsi" w:hAnsiTheme="majorHAnsi" w:cs="Arial"/>
          <w:b/>
        </w:rPr>
        <w:t xml:space="preserve">                  Examen final: 100 %.</w:t>
      </w:r>
    </w:p>
    <w:p w14:paraId="7BBB26F4" w14:textId="77777777" w:rsidR="00522306" w:rsidRPr="008F21CE" w:rsidRDefault="00522306" w:rsidP="00522306">
      <w:pPr>
        <w:spacing w:after="120" w:line="276" w:lineRule="auto"/>
        <w:jc w:val="both"/>
        <w:rPr>
          <w:rFonts w:asciiTheme="majorHAnsi" w:hAnsiTheme="majorHAnsi" w:cs="Arial"/>
          <w:b/>
        </w:rPr>
      </w:pPr>
    </w:p>
    <w:p w14:paraId="55D265CF" w14:textId="77777777" w:rsidR="00522306" w:rsidRPr="008F21CE" w:rsidRDefault="00522306" w:rsidP="00522306">
      <w:pPr>
        <w:jc w:val="both"/>
        <w:rPr>
          <w:rFonts w:asciiTheme="majorHAnsi" w:hAnsiTheme="majorHAnsi" w:cs="Arial"/>
          <w:b/>
          <w:bCs/>
          <w:u w:val="thick" w:color="F79646" w:themeColor="accent6"/>
        </w:rPr>
      </w:pPr>
      <w:r w:rsidRPr="008F21CE">
        <w:rPr>
          <w:rFonts w:asciiTheme="majorHAnsi" w:hAnsiTheme="majorHAnsi" w:cs="Arial"/>
          <w:b/>
          <w:bCs/>
          <w:u w:val="thick" w:color="F79646" w:themeColor="accent6"/>
        </w:rPr>
        <w:t>Références bibliographiques:</w:t>
      </w:r>
    </w:p>
    <w:p w14:paraId="0398AA1E" w14:textId="77777777" w:rsidR="00522306" w:rsidRPr="008F21CE" w:rsidRDefault="00522306" w:rsidP="00522306">
      <w:pPr>
        <w:jc w:val="both"/>
        <w:rPr>
          <w:rFonts w:asciiTheme="majorHAnsi" w:hAnsiTheme="majorHAnsi" w:cs="Arial"/>
          <w:b/>
          <w:bCs/>
        </w:rPr>
      </w:pPr>
    </w:p>
    <w:p w14:paraId="12C2F44D" w14:textId="77777777" w:rsidR="00522306" w:rsidRPr="008F21CE" w:rsidRDefault="00522306" w:rsidP="00D92323">
      <w:pPr>
        <w:pStyle w:val="Paragraphedeliste"/>
        <w:numPr>
          <w:ilvl w:val="0"/>
          <w:numId w:val="124"/>
        </w:numPr>
        <w:rPr>
          <w:rFonts w:asciiTheme="majorHAnsi" w:hAnsiTheme="majorHAnsi"/>
        </w:rPr>
      </w:pPr>
      <w:r w:rsidRPr="008F21CE">
        <w:rPr>
          <w:rFonts w:asciiTheme="majorHAnsi" w:hAnsiTheme="majorHAnsi"/>
        </w:rPr>
        <w:t xml:space="preserve">Manuel de technologie mécanique, Guillaume SABATIER, et </w:t>
      </w:r>
      <w:proofErr w:type="gramStart"/>
      <w:r w:rsidRPr="008F21CE">
        <w:rPr>
          <w:rFonts w:asciiTheme="majorHAnsi" w:hAnsiTheme="majorHAnsi"/>
        </w:rPr>
        <w:t>al  Ed</w:t>
      </w:r>
      <w:proofErr w:type="gramEnd"/>
      <w:r w:rsidRPr="008F21CE">
        <w:rPr>
          <w:rFonts w:asciiTheme="majorHAnsi" w:hAnsiTheme="majorHAnsi"/>
        </w:rPr>
        <w:t>. Dunod.</w:t>
      </w:r>
    </w:p>
    <w:p w14:paraId="5C22F8AD" w14:textId="77777777" w:rsidR="00522306" w:rsidRPr="008F21CE" w:rsidRDefault="00522306" w:rsidP="00D92323">
      <w:pPr>
        <w:pStyle w:val="Paragraphedeliste"/>
        <w:numPr>
          <w:ilvl w:val="0"/>
          <w:numId w:val="124"/>
        </w:numPr>
        <w:rPr>
          <w:rFonts w:asciiTheme="majorHAnsi" w:hAnsiTheme="majorHAnsi"/>
        </w:rPr>
      </w:pPr>
      <w:proofErr w:type="spellStart"/>
      <w:r w:rsidRPr="008F21CE">
        <w:rPr>
          <w:rFonts w:asciiTheme="majorHAnsi" w:hAnsiTheme="majorHAnsi"/>
        </w:rPr>
        <w:t>Memotech</w:t>
      </w:r>
      <w:proofErr w:type="spellEnd"/>
      <w:r w:rsidRPr="008F21CE">
        <w:rPr>
          <w:rFonts w:asciiTheme="majorHAnsi" w:hAnsiTheme="majorHAnsi"/>
        </w:rPr>
        <w:t xml:space="preserve"> : productique matériaux et usinage </w:t>
      </w:r>
      <w:proofErr w:type="gramStart"/>
      <w:r w:rsidRPr="008F21CE">
        <w:rPr>
          <w:rFonts w:asciiTheme="majorHAnsi" w:hAnsiTheme="majorHAnsi"/>
        </w:rPr>
        <w:t>BARLIER  C.</w:t>
      </w:r>
      <w:proofErr w:type="gramEnd"/>
      <w:r w:rsidRPr="008F21CE">
        <w:rPr>
          <w:rFonts w:asciiTheme="majorHAnsi" w:hAnsiTheme="majorHAnsi"/>
        </w:rPr>
        <w:t xml:space="preserve"> Ed. </w:t>
      </w:r>
      <w:proofErr w:type="spellStart"/>
      <w:r w:rsidRPr="008F21CE">
        <w:rPr>
          <w:rFonts w:asciiTheme="majorHAnsi" w:hAnsiTheme="majorHAnsi"/>
        </w:rPr>
        <w:t>Casteilla</w:t>
      </w:r>
      <w:proofErr w:type="spellEnd"/>
    </w:p>
    <w:p w14:paraId="44AAE25C" w14:textId="77777777" w:rsidR="00522306" w:rsidRPr="008F21CE" w:rsidRDefault="00522306" w:rsidP="00D92323">
      <w:pPr>
        <w:pStyle w:val="Paragraphedeliste"/>
        <w:numPr>
          <w:ilvl w:val="0"/>
          <w:numId w:val="124"/>
        </w:numPr>
        <w:rPr>
          <w:rFonts w:asciiTheme="majorHAnsi" w:hAnsiTheme="majorHAnsi"/>
        </w:rPr>
      </w:pPr>
      <w:r w:rsidRPr="008F21CE">
        <w:rPr>
          <w:rFonts w:asciiTheme="majorHAnsi" w:hAnsiTheme="majorHAnsi"/>
        </w:rPr>
        <w:t xml:space="preserve">Sciences </w:t>
      </w:r>
      <w:proofErr w:type="gramStart"/>
      <w:r w:rsidRPr="008F21CE">
        <w:rPr>
          <w:rFonts w:asciiTheme="majorHAnsi" w:hAnsiTheme="majorHAnsi"/>
        </w:rPr>
        <w:t>industrielles  MILLET</w:t>
      </w:r>
      <w:proofErr w:type="gramEnd"/>
      <w:r w:rsidRPr="008F21CE">
        <w:rPr>
          <w:rFonts w:asciiTheme="majorHAnsi" w:hAnsiTheme="majorHAnsi"/>
        </w:rPr>
        <w:t xml:space="preserve"> N. </w:t>
      </w:r>
      <w:proofErr w:type="spellStart"/>
      <w:r w:rsidRPr="008F21CE">
        <w:rPr>
          <w:rFonts w:asciiTheme="majorHAnsi" w:hAnsiTheme="majorHAnsi"/>
        </w:rPr>
        <w:t>ed</w:t>
      </w:r>
      <w:proofErr w:type="spellEnd"/>
      <w:r w:rsidRPr="008F21CE">
        <w:rPr>
          <w:rFonts w:asciiTheme="majorHAnsi" w:hAnsiTheme="majorHAnsi"/>
        </w:rPr>
        <w:t xml:space="preserve">. </w:t>
      </w:r>
      <w:proofErr w:type="spellStart"/>
      <w:r w:rsidRPr="008F21CE">
        <w:rPr>
          <w:rFonts w:asciiTheme="majorHAnsi" w:hAnsiTheme="majorHAnsi"/>
        </w:rPr>
        <w:t>Casteilla</w:t>
      </w:r>
      <w:proofErr w:type="spellEnd"/>
      <w:r w:rsidRPr="008F21CE">
        <w:rPr>
          <w:rFonts w:asciiTheme="majorHAnsi" w:hAnsiTheme="majorHAnsi"/>
        </w:rPr>
        <w:t xml:space="preserve"> </w:t>
      </w:r>
    </w:p>
    <w:p w14:paraId="6ABAB145" w14:textId="77777777" w:rsidR="00522306" w:rsidRPr="008F21CE" w:rsidRDefault="00522306" w:rsidP="00D92323">
      <w:pPr>
        <w:pStyle w:val="Paragraphedeliste"/>
        <w:numPr>
          <w:ilvl w:val="0"/>
          <w:numId w:val="124"/>
        </w:numPr>
        <w:rPr>
          <w:rFonts w:asciiTheme="majorHAnsi" w:hAnsiTheme="majorHAnsi"/>
        </w:rPr>
      </w:pPr>
      <w:proofErr w:type="spellStart"/>
      <w:r w:rsidRPr="008F21CE">
        <w:rPr>
          <w:rFonts w:asciiTheme="majorHAnsi" w:hAnsiTheme="majorHAnsi"/>
        </w:rPr>
        <w:t>Memotech</w:t>
      </w:r>
      <w:proofErr w:type="spellEnd"/>
      <w:r w:rsidRPr="008F21CE">
        <w:rPr>
          <w:rFonts w:asciiTheme="majorHAnsi" w:hAnsiTheme="majorHAnsi"/>
        </w:rPr>
        <w:t xml:space="preserve"> : Technologies </w:t>
      </w:r>
      <w:proofErr w:type="gramStart"/>
      <w:r w:rsidRPr="008F21CE">
        <w:rPr>
          <w:rFonts w:asciiTheme="majorHAnsi" w:hAnsiTheme="majorHAnsi"/>
        </w:rPr>
        <w:t>industrielles  BAUR</w:t>
      </w:r>
      <w:proofErr w:type="gramEnd"/>
      <w:r w:rsidRPr="008F21CE">
        <w:rPr>
          <w:rFonts w:asciiTheme="majorHAnsi" w:hAnsiTheme="majorHAnsi"/>
        </w:rPr>
        <w:t xml:space="preserve"> D. et al , Ed. </w:t>
      </w:r>
      <w:proofErr w:type="spellStart"/>
      <w:r w:rsidRPr="008F21CE">
        <w:rPr>
          <w:rFonts w:asciiTheme="majorHAnsi" w:hAnsiTheme="majorHAnsi"/>
        </w:rPr>
        <w:t>Casteilla</w:t>
      </w:r>
      <w:proofErr w:type="spellEnd"/>
    </w:p>
    <w:p w14:paraId="172F99B5" w14:textId="77777777" w:rsidR="00522306" w:rsidRPr="008F21CE" w:rsidRDefault="00522306" w:rsidP="00D92323">
      <w:pPr>
        <w:pStyle w:val="Paragraphedeliste"/>
        <w:numPr>
          <w:ilvl w:val="0"/>
          <w:numId w:val="124"/>
        </w:numPr>
        <w:rPr>
          <w:rFonts w:asciiTheme="majorHAnsi" w:hAnsiTheme="majorHAnsi"/>
        </w:rPr>
      </w:pPr>
      <w:r w:rsidRPr="008F21CE">
        <w:rPr>
          <w:rFonts w:asciiTheme="majorHAnsi" w:hAnsiTheme="majorHAnsi"/>
        </w:rPr>
        <w:t xml:space="preserve">Métrologie </w:t>
      </w:r>
      <w:proofErr w:type="gramStart"/>
      <w:r w:rsidRPr="008F21CE">
        <w:rPr>
          <w:rFonts w:asciiTheme="majorHAnsi" w:hAnsiTheme="majorHAnsi"/>
        </w:rPr>
        <w:t>dimensionnelle  CHEVALIER</w:t>
      </w:r>
      <w:proofErr w:type="gramEnd"/>
      <w:r w:rsidRPr="008F21CE">
        <w:rPr>
          <w:rFonts w:asciiTheme="majorHAnsi" w:hAnsiTheme="majorHAnsi"/>
        </w:rPr>
        <w:t xml:space="preserve"> A.   Ed. Delagrave</w:t>
      </w:r>
    </w:p>
    <w:p w14:paraId="18286EFA" w14:textId="77777777" w:rsidR="00522306" w:rsidRPr="008F21CE" w:rsidRDefault="00522306" w:rsidP="00D92323">
      <w:pPr>
        <w:pStyle w:val="Paragraphedeliste"/>
        <w:numPr>
          <w:ilvl w:val="0"/>
          <w:numId w:val="124"/>
        </w:numPr>
        <w:rPr>
          <w:rFonts w:asciiTheme="majorHAnsi" w:hAnsiTheme="majorHAnsi"/>
        </w:rPr>
      </w:pPr>
      <w:r w:rsidRPr="008F21CE">
        <w:rPr>
          <w:rFonts w:asciiTheme="majorHAnsi" w:hAnsiTheme="majorHAnsi"/>
        </w:rPr>
        <w:t xml:space="preserve">Perçage , </w:t>
      </w:r>
      <w:proofErr w:type="gramStart"/>
      <w:r w:rsidRPr="008F21CE">
        <w:rPr>
          <w:rFonts w:asciiTheme="majorHAnsi" w:hAnsiTheme="majorHAnsi"/>
        </w:rPr>
        <w:t>fraisage  JOLYS</w:t>
      </w:r>
      <w:proofErr w:type="gramEnd"/>
      <w:r w:rsidRPr="008F21CE">
        <w:rPr>
          <w:rFonts w:asciiTheme="majorHAnsi" w:hAnsiTheme="majorHAnsi"/>
        </w:rPr>
        <w:t xml:space="preserve"> R et LABELL R.  Ed. Delagrave</w:t>
      </w:r>
    </w:p>
    <w:p w14:paraId="62362577" w14:textId="77777777" w:rsidR="00522306" w:rsidRPr="008F21CE" w:rsidRDefault="00522306" w:rsidP="00D92323">
      <w:pPr>
        <w:pStyle w:val="Paragraphedeliste"/>
        <w:numPr>
          <w:ilvl w:val="0"/>
          <w:numId w:val="124"/>
        </w:numPr>
        <w:rPr>
          <w:rFonts w:asciiTheme="majorHAnsi" w:hAnsiTheme="majorHAnsi"/>
        </w:rPr>
      </w:pPr>
      <w:r w:rsidRPr="008F21CE">
        <w:rPr>
          <w:rFonts w:asciiTheme="majorHAnsi" w:hAnsiTheme="majorHAnsi"/>
        </w:rPr>
        <w:t xml:space="preserve">Guide des fabrications </w:t>
      </w:r>
      <w:proofErr w:type="gramStart"/>
      <w:r w:rsidRPr="008F21CE">
        <w:rPr>
          <w:rFonts w:asciiTheme="majorHAnsi" w:hAnsiTheme="majorHAnsi"/>
        </w:rPr>
        <w:t>mécaniques  PADELLA</w:t>
      </w:r>
      <w:proofErr w:type="gramEnd"/>
      <w:r w:rsidRPr="008F21CE">
        <w:rPr>
          <w:rFonts w:asciiTheme="majorHAnsi" w:hAnsiTheme="majorHAnsi"/>
        </w:rPr>
        <w:t xml:space="preserve"> P. Ed. Dunod</w:t>
      </w:r>
    </w:p>
    <w:p w14:paraId="52482C5B" w14:textId="77777777" w:rsidR="00522306" w:rsidRPr="008F21CE" w:rsidRDefault="00522306" w:rsidP="00D92323">
      <w:pPr>
        <w:pStyle w:val="Paragraphedeliste"/>
        <w:numPr>
          <w:ilvl w:val="0"/>
          <w:numId w:val="124"/>
        </w:numPr>
        <w:rPr>
          <w:rFonts w:asciiTheme="majorHAnsi" w:hAnsiTheme="majorHAnsi"/>
        </w:rPr>
      </w:pPr>
      <w:r w:rsidRPr="008F21CE">
        <w:rPr>
          <w:rFonts w:asciiTheme="majorHAnsi" w:hAnsiTheme="majorHAnsi"/>
        </w:rPr>
        <w:t xml:space="preserve">Technologie : première partie,   </w:t>
      </w:r>
      <w:proofErr w:type="spellStart"/>
      <w:r w:rsidRPr="008F21CE">
        <w:rPr>
          <w:rFonts w:asciiTheme="majorHAnsi" w:hAnsiTheme="majorHAnsi"/>
        </w:rPr>
        <w:t>Bensaada</w:t>
      </w:r>
      <w:proofErr w:type="spellEnd"/>
      <w:r w:rsidRPr="008F21CE">
        <w:rPr>
          <w:rFonts w:asciiTheme="majorHAnsi" w:hAnsiTheme="majorHAnsi"/>
        </w:rPr>
        <w:t xml:space="preserve"> S et FELIACHI d.  Ed. OPU Alger</w:t>
      </w:r>
    </w:p>
    <w:p w14:paraId="35DA8F01" w14:textId="77777777" w:rsidR="00522306" w:rsidRPr="008F21CE" w:rsidRDefault="00522306" w:rsidP="00D92323">
      <w:pPr>
        <w:pStyle w:val="Paragraphedeliste"/>
        <w:numPr>
          <w:ilvl w:val="0"/>
          <w:numId w:val="124"/>
        </w:numPr>
        <w:rPr>
          <w:rFonts w:asciiTheme="majorHAnsi" w:hAnsiTheme="majorHAnsi"/>
        </w:rPr>
      </w:pPr>
      <w:r w:rsidRPr="008F21CE">
        <w:rPr>
          <w:rFonts w:asciiTheme="majorHAnsi" w:hAnsiTheme="majorHAnsi"/>
          <w:rtl/>
        </w:rPr>
        <w:t xml:space="preserve">تكنولوجيا عمليات التصنيع   خرير ز و </w:t>
      </w:r>
      <w:proofErr w:type="gramStart"/>
      <w:r w:rsidRPr="008F21CE">
        <w:rPr>
          <w:rFonts w:asciiTheme="majorHAnsi" w:hAnsiTheme="majorHAnsi"/>
          <w:rtl/>
        </w:rPr>
        <w:t>فواز  د.</w:t>
      </w:r>
      <w:proofErr w:type="gramEnd"/>
      <w:r w:rsidRPr="008F21CE">
        <w:rPr>
          <w:rFonts w:asciiTheme="majorHAnsi" w:hAnsiTheme="majorHAnsi"/>
          <w:rtl/>
        </w:rPr>
        <w:t xml:space="preserve"> ديوان المطبوعات الجامعية الجزائر</w:t>
      </w:r>
    </w:p>
    <w:p w14:paraId="1CACDB14" w14:textId="77777777" w:rsidR="00522306" w:rsidRDefault="00522306" w:rsidP="00522306">
      <w:pPr>
        <w:jc w:val="center"/>
        <w:rPr>
          <w:rFonts w:ascii="Calibri" w:eastAsia="Calibri" w:hAnsi="Calibri" w:cs="Calibri"/>
          <w:b/>
          <w:sz w:val="32"/>
          <w:szCs w:val="32"/>
        </w:rPr>
      </w:pPr>
    </w:p>
    <w:p w14:paraId="2E5D4D35" w14:textId="77777777" w:rsidR="00522306" w:rsidRDefault="00522306" w:rsidP="00522306">
      <w:pPr>
        <w:jc w:val="center"/>
        <w:rPr>
          <w:rFonts w:ascii="Calibri" w:eastAsia="Calibri" w:hAnsi="Calibri" w:cs="Calibri"/>
          <w:b/>
          <w:sz w:val="32"/>
          <w:szCs w:val="32"/>
        </w:rPr>
      </w:pPr>
    </w:p>
    <w:p w14:paraId="4C67B3E8" w14:textId="77777777" w:rsidR="00522306" w:rsidRDefault="00522306" w:rsidP="00522306">
      <w:pPr>
        <w:jc w:val="center"/>
        <w:rPr>
          <w:rFonts w:ascii="Calibri" w:eastAsia="Calibri" w:hAnsi="Calibri" w:cs="Calibri"/>
          <w:b/>
          <w:sz w:val="32"/>
          <w:szCs w:val="32"/>
        </w:rPr>
      </w:pPr>
    </w:p>
    <w:p w14:paraId="416DBA53" w14:textId="77777777" w:rsidR="00522306" w:rsidRDefault="00522306" w:rsidP="00522306">
      <w:pPr>
        <w:jc w:val="center"/>
        <w:rPr>
          <w:rFonts w:ascii="Calibri" w:eastAsia="Calibri" w:hAnsi="Calibri" w:cs="Calibri"/>
          <w:b/>
          <w:sz w:val="32"/>
          <w:szCs w:val="32"/>
        </w:rPr>
      </w:pPr>
    </w:p>
    <w:p w14:paraId="2991E356" w14:textId="77777777" w:rsidR="00522306" w:rsidRDefault="00522306" w:rsidP="00522306">
      <w:pPr>
        <w:jc w:val="center"/>
        <w:rPr>
          <w:rFonts w:ascii="Calibri" w:eastAsia="Calibri" w:hAnsi="Calibri" w:cs="Calibri"/>
          <w:b/>
          <w:sz w:val="32"/>
          <w:szCs w:val="32"/>
        </w:rPr>
      </w:pPr>
    </w:p>
    <w:p w14:paraId="5CCB2445" w14:textId="77777777" w:rsidR="00522306" w:rsidRDefault="00522306" w:rsidP="00522306">
      <w:pPr>
        <w:jc w:val="center"/>
        <w:rPr>
          <w:rFonts w:ascii="Calibri" w:eastAsia="Calibri" w:hAnsi="Calibri" w:cs="Calibri"/>
          <w:b/>
          <w:sz w:val="32"/>
          <w:szCs w:val="32"/>
        </w:rPr>
      </w:pPr>
    </w:p>
    <w:p w14:paraId="783B5696" w14:textId="77777777" w:rsidR="00522306" w:rsidRDefault="00522306" w:rsidP="00522306">
      <w:pPr>
        <w:jc w:val="center"/>
        <w:rPr>
          <w:rFonts w:ascii="Calibri" w:eastAsia="Calibri" w:hAnsi="Calibri" w:cs="Calibri"/>
          <w:b/>
          <w:sz w:val="32"/>
          <w:szCs w:val="32"/>
        </w:rPr>
      </w:pPr>
    </w:p>
    <w:p w14:paraId="1775AB6F" w14:textId="77777777" w:rsidR="00522306" w:rsidRDefault="00522306" w:rsidP="00522306">
      <w:pPr>
        <w:jc w:val="center"/>
        <w:rPr>
          <w:rFonts w:ascii="Calibri" w:eastAsia="Calibri" w:hAnsi="Calibri" w:cs="Calibri"/>
          <w:b/>
          <w:sz w:val="32"/>
          <w:szCs w:val="32"/>
        </w:rPr>
      </w:pPr>
    </w:p>
    <w:p w14:paraId="183E8D61" w14:textId="77777777" w:rsidR="00522306" w:rsidRDefault="00522306" w:rsidP="00522306">
      <w:pPr>
        <w:jc w:val="center"/>
        <w:rPr>
          <w:rFonts w:ascii="Calibri" w:eastAsia="Calibri" w:hAnsi="Calibri" w:cs="Calibri"/>
          <w:b/>
          <w:sz w:val="32"/>
          <w:szCs w:val="32"/>
        </w:rPr>
      </w:pPr>
    </w:p>
    <w:p w14:paraId="32C283BA" w14:textId="77777777" w:rsidR="00522306" w:rsidRDefault="00522306" w:rsidP="00522306">
      <w:pPr>
        <w:jc w:val="center"/>
        <w:rPr>
          <w:rFonts w:ascii="Calibri" w:eastAsia="Calibri" w:hAnsi="Calibri" w:cs="Calibri"/>
          <w:b/>
          <w:sz w:val="32"/>
          <w:szCs w:val="32"/>
        </w:rPr>
      </w:pPr>
    </w:p>
    <w:p w14:paraId="6B4446F7" w14:textId="77777777" w:rsidR="00522306" w:rsidRDefault="00522306" w:rsidP="00522306">
      <w:pPr>
        <w:jc w:val="center"/>
        <w:rPr>
          <w:rFonts w:ascii="Calibri" w:eastAsia="Calibri" w:hAnsi="Calibri" w:cs="Calibri"/>
          <w:b/>
          <w:sz w:val="32"/>
          <w:szCs w:val="32"/>
        </w:rPr>
      </w:pPr>
    </w:p>
    <w:p w14:paraId="35636E1D" w14:textId="77777777" w:rsidR="00522306" w:rsidRDefault="00522306" w:rsidP="00522306">
      <w:pPr>
        <w:jc w:val="center"/>
        <w:rPr>
          <w:rFonts w:ascii="Calibri" w:eastAsia="Calibri" w:hAnsi="Calibri" w:cs="Calibri"/>
          <w:b/>
          <w:sz w:val="32"/>
          <w:szCs w:val="32"/>
        </w:rPr>
      </w:pPr>
    </w:p>
    <w:p w14:paraId="42841618" w14:textId="77777777" w:rsidR="00522306" w:rsidRDefault="00522306" w:rsidP="00522306">
      <w:pPr>
        <w:jc w:val="center"/>
        <w:rPr>
          <w:rFonts w:ascii="Calibri" w:eastAsia="Calibri" w:hAnsi="Calibri" w:cs="Calibri"/>
          <w:b/>
          <w:sz w:val="32"/>
          <w:szCs w:val="32"/>
        </w:rPr>
      </w:pPr>
    </w:p>
    <w:p w14:paraId="60505C1A" w14:textId="77777777" w:rsidR="00522306" w:rsidRDefault="00522306" w:rsidP="00522306">
      <w:pPr>
        <w:jc w:val="center"/>
        <w:rPr>
          <w:rFonts w:ascii="Calibri" w:eastAsia="Calibri" w:hAnsi="Calibri" w:cs="Calibri"/>
          <w:b/>
          <w:sz w:val="32"/>
          <w:szCs w:val="32"/>
        </w:rPr>
      </w:pPr>
    </w:p>
    <w:p w14:paraId="05EA32EE" w14:textId="77777777" w:rsidR="00522306" w:rsidRDefault="00522306" w:rsidP="00522306">
      <w:pPr>
        <w:jc w:val="center"/>
        <w:rPr>
          <w:rFonts w:ascii="Calibri" w:eastAsia="Calibri" w:hAnsi="Calibri" w:cs="Calibri"/>
          <w:b/>
          <w:sz w:val="32"/>
          <w:szCs w:val="32"/>
        </w:rPr>
      </w:pPr>
    </w:p>
    <w:p w14:paraId="04B09401" w14:textId="77777777" w:rsidR="00522306" w:rsidRDefault="00522306" w:rsidP="00522306">
      <w:pPr>
        <w:jc w:val="center"/>
        <w:rPr>
          <w:rFonts w:ascii="Calibri" w:eastAsia="Calibri" w:hAnsi="Calibri" w:cs="Calibri"/>
          <w:b/>
          <w:sz w:val="32"/>
          <w:szCs w:val="32"/>
        </w:rPr>
      </w:pPr>
    </w:p>
    <w:p w14:paraId="052A9F0B" w14:textId="77777777" w:rsidR="00522306" w:rsidRDefault="00522306" w:rsidP="00522306">
      <w:pPr>
        <w:jc w:val="center"/>
        <w:rPr>
          <w:rFonts w:ascii="Calibri" w:eastAsia="Calibri" w:hAnsi="Calibri" w:cs="Calibri"/>
          <w:b/>
          <w:sz w:val="32"/>
          <w:szCs w:val="32"/>
        </w:rPr>
      </w:pPr>
    </w:p>
    <w:p w14:paraId="4F2410B5" w14:textId="77777777" w:rsidR="00522306" w:rsidRDefault="00522306" w:rsidP="00522306">
      <w:pPr>
        <w:jc w:val="center"/>
        <w:rPr>
          <w:rFonts w:ascii="Calibri" w:eastAsia="Calibri" w:hAnsi="Calibri" w:cs="Calibri"/>
          <w:b/>
          <w:sz w:val="32"/>
          <w:szCs w:val="32"/>
        </w:rPr>
      </w:pPr>
    </w:p>
    <w:p w14:paraId="35A1D3EF" w14:textId="77777777" w:rsidR="00522306" w:rsidRDefault="00522306" w:rsidP="00522306">
      <w:pPr>
        <w:spacing w:after="120" w:line="276" w:lineRule="auto"/>
        <w:jc w:val="both"/>
        <w:rPr>
          <w:rFonts w:asciiTheme="majorHAnsi" w:hAnsiTheme="majorHAnsi" w:cstheme="minorBidi"/>
          <w:b/>
        </w:rPr>
      </w:pPr>
    </w:p>
    <w:p w14:paraId="1C4C4C0C" w14:textId="77777777" w:rsidR="00522306" w:rsidRDefault="00522306" w:rsidP="00522306">
      <w:pPr>
        <w:spacing w:after="120" w:line="276" w:lineRule="auto"/>
        <w:jc w:val="both"/>
        <w:rPr>
          <w:rFonts w:asciiTheme="majorHAnsi" w:hAnsiTheme="majorHAnsi" w:cstheme="minorBidi"/>
          <w:b/>
        </w:rPr>
      </w:pPr>
    </w:p>
    <w:p w14:paraId="360E2221" w14:textId="77777777" w:rsidR="00522306" w:rsidRDefault="00522306" w:rsidP="00522306">
      <w:pPr>
        <w:spacing w:after="120" w:line="276" w:lineRule="auto"/>
        <w:jc w:val="both"/>
        <w:rPr>
          <w:rFonts w:asciiTheme="majorHAnsi" w:hAnsiTheme="majorHAnsi" w:cstheme="minorBidi"/>
          <w:b/>
        </w:rPr>
      </w:pPr>
    </w:p>
    <w:p w14:paraId="5740278D" w14:textId="77777777" w:rsidR="00522306" w:rsidRDefault="00522306" w:rsidP="00522306">
      <w:pPr>
        <w:spacing w:after="120" w:line="276" w:lineRule="auto"/>
        <w:jc w:val="both"/>
        <w:rPr>
          <w:rFonts w:asciiTheme="majorHAnsi" w:hAnsiTheme="majorHAnsi" w:cstheme="minorBidi"/>
          <w:b/>
        </w:rPr>
      </w:pPr>
    </w:p>
    <w:p w14:paraId="533A24B6" w14:textId="77777777" w:rsidR="00522306" w:rsidRDefault="00522306" w:rsidP="00522306">
      <w:pPr>
        <w:spacing w:after="120" w:line="276" w:lineRule="auto"/>
        <w:jc w:val="both"/>
        <w:rPr>
          <w:rFonts w:asciiTheme="majorHAnsi" w:hAnsiTheme="majorHAnsi" w:cstheme="minorBidi"/>
          <w:b/>
        </w:rPr>
      </w:pPr>
    </w:p>
    <w:p w14:paraId="789F47CF"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1192CD68"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14:paraId="47DED656"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Thermodynamique 2 </w:t>
      </w:r>
    </w:p>
    <w:p w14:paraId="4AD18CFD"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 xml:space="preserve">Cours: 1h30, </w:t>
      </w:r>
      <w:r w:rsidRPr="00355742">
        <w:rPr>
          <w:rFonts w:asciiTheme="majorHAnsi" w:eastAsiaTheme="minorHAnsi" w:hAnsiTheme="majorHAnsi" w:cstheme="minorBidi"/>
          <w:b/>
          <w:bCs/>
          <w:lang w:eastAsia="en-US"/>
        </w:rPr>
        <w:t>TD : 1h30</w:t>
      </w:r>
      <w:r w:rsidRPr="00F84D1C">
        <w:rPr>
          <w:rFonts w:ascii="Cambria" w:eastAsia="Calibri" w:hAnsi="Cambria" w:cs="Arial"/>
          <w:b/>
          <w:bCs/>
          <w:color w:val="000000"/>
          <w:lang w:eastAsia="en-US"/>
        </w:rPr>
        <w:t>)</w:t>
      </w:r>
    </w:p>
    <w:p w14:paraId="641AA764" w14:textId="77777777" w:rsidR="00522306" w:rsidRPr="00355742"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 xml:space="preserve">Crédits:4 </w:t>
      </w:r>
    </w:p>
    <w:p w14:paraId="6D948D3A" w14:textId="77777777" w:rsidR="00522306" w:rsidRPr="00355742"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Coefficient: 2</w:t>
      </w:r>
    </w:p>
    <w:p w14:paraId="76FAEB78" w14:textId="77777777" w:rsidR="00522306" w:rsidRDefault="00522306" w:rsidP="00522306">
      <w:pPr>
        <w:pStyle w:val="Paragraphedeliste"/>
        <w:jc w:val="both"/>
        <w:rPr>
          <w:rFonts w:ascii="Cambria" w:hAnsi="Cambria" w:cs="Calibri"/>
          <w:b/>
        </w:rPr>
      </w:pPr>
    </w:p>
    <w:p w14:paraId="13284F1C" w14:textId="77777777" w:rsidR="00522306" w:rsidRDefault="00522306" w:rsidP="00522306">
      <w:pPr>
        <w:jc w:val="both"/>
        <w:rPr>
          <w:rFonts w:asciiTheme="majorHAnsi" w:hAnsiTheme="majorHAnsi" w:cstheme="minorBidi"/>
          <w:b/>
          <w:bCs/>
        </w:rPr>
      </w:pPr>
    </w:p>
    <w:p w14:paraId="0C6FAA09" w14:textId="77777777" w:rsidR="00522306" w:rsidRDefault="00522306" w:rsidP="00522306">
      <w:pPr>
        <w:jc w:val="both"/>
        <w:rPr>
          <w:rFonts w:asciiTheme="majorHAnsi" w:hAnsiTheme="majorHAnsi" w:cstheme="minorBidi"/>
          <w:bCs/>
        </w:rPr>
      </w:pPr>
      <w:r w:rsidRPr="00910FA3">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rPr>
        <w:t>Fixer les idées générales de la thermodynamique et mettre en exergue leurs utilités dans les sciences de l’ingénieur. L’objectif est d’arriver à analyser des systèmes énergétiques par l’utilisation des pré requis de la première année et de montrer ce qu’il faut mettre en œuvre pour l'étude de la vapeur d'eau et introduire l'étude des cycles des machines thermiques et frigorifiques.</w:t>
      </w:r>
    </w:p>
    <w:p w14:paraId="32DACBF9" w14:textId="77777777" w:rsidR="00522306" w:rsidRDefault="00522306" w:rsidP="00522306">
      <w:pPr>
        <w:jc w:val="both"/>
        <w:rPr>
          <w:rFonts w:asciiTheme="majorHAnsi" w:hAnsiTheme="majorHAnsi" w:cstheme="minorBidi"/>
        </w:rPr>
      </w:pPr>
    </w:p>
    <w:p w14:paraId="0ECFEBD9" w14:textId="77777777" w:rsidR="00522306" w:rsidRDefault="00522306" w:rsidP="00522306">
      <w:pPr>
        <w:jc w:val="both"/>
        <w:rPr>
          <w:rFonts w:asciiTheme="majorHAnsi" w:hAnsiTheme="majorHAnsi" w:cstheme="minorBidi"/>
          <w:bCs/>
        </w:rPr>
      </w:pPr>
      <w:r w:rsidRPr="00910FA3">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sidRPr="00AA3A1C">
        <w:rPr>
          <w:rFonts w:asciiTheme="majorHAnsi" w:hAnsiTheme="majorHAnsi" w:cstheme="minorBidi"/>
          <w:bCs/>
        </w:rPr>
        <w:t>Thermodynamique du S2,</w:t>
      </w:r>
      <w:r>
        <w:rPr>
          <w:rFonts w:asciiTheme="majorHAnsi" w:hAnsiTheme="majorHAnsi" w:cstheme="minorBidi"/>
        </w:rPr>
        <w:t>Mathématiques de base.</w:t>
      </w:r>
    </w:p>
    <w:p w14:paraId="599795E2" w14:textId="77777777" w:rsidR="00522306" w:rsidRDefault="00522306" w:rsidP="00522306">
      <w:pPr>
        <w:jc w:val="both"/>
        <w:rPr>
          <w:rFonts w:asciiTheme="majorHAnsi" w:hAnsiTheme="majorHAnsi" w:cstheme="minorBidi"/>
        </w:rPr>
      </w:pPr>
    </w:p>
    <w:p w14:paraId="275DE5D5" w14:textId="77777777" w:rsidR="00522306" w:rsidRDefault="00522306" w:rsidP="00522306">
      <w:pPr>
        <w:jc w:val="both"/>
        <w:rPr>
          <w:rFonts w:asciiTheme="majorHAnsi" w:hAnsiTheme="majorHAnsi" w:cstheme="minorBidi"/>
          <w:b/>
        </w:rPr>
      </w:pPr>
      <w:r w:rsidRPr="00910FA3">
        <w:rPr>
          <w:rFonts w:asciiTheme="majorHAnsi" w:hAnsiTheme="majorHAnsi" w:cstheme="minorBidi"/>
          <w:b/>
          <w:u w:val="thick" w:color="F79646" w:themeColor="accent6"/>
        </w:rPr>
        <w:t>Contenu de la matière</w:t>
      </w:r>
      <w:r>
        <w:rPr>
          <w:rFonts w:asciiTheme="majorHAnsi" w:hAnsiTheme="majorHAnsi" w:cstheme="minorBidi"/>
          <w:b/>
        </w:rPr>
        <w:t> : </w:t>
      </w:r>
    </w:p>
    <w:p w14:paraId="5846D0FA" w14:textId="77777777" w:rsidR="00522306" w:rsidRDefault="00522306" w:rsidP="00522306">
      <w:pPr>
        <w:autoSpaceDE w:val="0"/>
        <w:autoSpaceDN w:val="0"/>
        <w:adjustRightInd w:val="0"/>
        <w:rPr>
          <w:rFonts w:asciiTheme="majorHAnsi" w:hAnsiTheme="majorHAnsi" w:cstheme="majorBidi"/>
          <w:b/>
          <w:bCs/>
        </w:rPr>
      </w:pPr>
    </w:p>
    <w:p w14:paraId="2FCBF44B" w14:textId="77777777" w:rsidR="00522306" w:rsidRDefault="00522306" w:rsidP="00522306">
      <w:pPr>
        <w:autoSpaceDE w:val="0"/>
        <w:autoSpaceDN w:val="0"/>
        <w:adjustRightInd w:val="0"/>
        <w:rPr>
          <w:rFonts w:asciiTheme="majorHAnsi" w:hAnsiTheme="majorHAnsi" w:cstheme="majorBidi"/>
          <w:b/>
          <w:bCs/>
        </w:rPr>
      </w:pPr>
      <w:r>
        <w:rPr>
          <w:rFonts w:asciiTheme="majorHAnsi" w:hAnsiTheme="majorHAnsi" w:cstheme="majorBidi"/>
          <w:b/>
          <w:bCs/>
        </w:rPr>
        <w:t>Chapitre 1: Rappels sur les Concepts de Base de la Thermodynamique 1semaine</w:t>
      </w:r>
    </w:p>
    <w:p w14:paraId="3E67A32F" w14:textId="77777777" w:rsidR="00522306" w:rsidRDefault="00522306" w:rsidP="00522306">
      <w:pPr>
        <w:autoSpaceDE w:val="0"/>
        <w:autoSpaceDN w:val="0"/>
        <w:adjustRightInd w:val="0"/>
        <w:rPr>
          <w:rFonts w:asciiTheme="majorHAnsi" w:hAnsiTheme="majorHAnsi" w:cstheme="majorBidi"/>
        </w:rPr>
      </w:pPr>
      <w:r>
        <w:rPr>
          <w:rStyle w:val="holder"/>
          <w:rFonts w:asciiTheme="majorHAnsi" w:hAnsiTheme="majorHAnsi"/>
        </w:rPr>
        <w:t>Rappel des trois principes de la thermodynamique.</w:t>
      </w:r>
    </w:p>
    <w:p w14:paraId="28EC15EC" w14:textId="77777777" w:rsidR="00522306" w:rsidRDefault="00522306" w:rsidP="00522306">
      <w:pPr>
        <w:pStyle w:val="Paragraphedeliste"/>
        <w:autoSpaceDE w:val="0"/>
        <w:autoSpaceDN w:val="0"/>
        <w:adjustRightInd w:val="0"/>
        <w:rPr>
          <w:rFonts w:asciiTheme="majorHAnsi" w:hAnsiTheme="majorHAnsi" w:cstheme="majorBidi"/>
        </w:rPr>
      </w:pPr>
    </w:p>
    <w:p w14:paraId="0411BC08" w14:textId="77777777" w:rsidR="00522306" w:rsidRDefault="00522306" w:rsidP="00522306">
      <w:pPr>
        <w:autoSpaceDE w:val="0"/>
        <w:autoSpaceDN w:val="0"/>
        <w:adjustRightInd w:val="0"/>
        <w:rPr>
          <w:rFonts w:asciiTheme="majorHAnsi" w:hAnsiTheme="majorHAnsi" w:cstheme="majorBidi"/>
          <w:b/>
          <w:bCs/>
        </w:rPr>
      </w:pPr>
      <w:r>
        <w:rPr>
          <w:rFonts w:asciiTheme="majorHAnsi" w:hAnsiTheme="majorHAnsi" w:cstheme="majorBidi"/>
          <w:b/>
          <w:bCs/>
        </w:rPr>
        <w:t xml:space="preserve">Chapitre 2: Propriétés Thermodynamiques des Substances Pures </w:t>
      </w:r>
      <w:r>
        <w:rPr>
          <w:rFonts w:asciiTheme="majorHAnsi" w:hAnsiTheme="majorHAnsi" w:cstheme="majorBidi"/>
          <w:b/>
          <w:bCs/>
        </w:rPr>
        <w:tab/>
        <w:t>2 semaines</w:t>
      </w:r>
    </w:p>
    <w:p w14:paraId="37672259" w14:textId="77777777" w:rsidR="00522306" w:rsidRDefault="00522306" w:rsidP="00522306">
      <w:pPr>
        <w:autoSpaceDE w:val="0"/>
        <w:autoSpaceDN w:val="0"/>
        <w:adjustRightInd w:val="0"/>
        <w:rPr>
          <w:rFonts w:asciiTheme="majorHAnsi" w:hAnsiTheme="majorHAnsi" w:cstheme="majorBidi"/>
        </w:rPr>
      </w:pPr>
      <w:r>
        <w:rPr>
          <w:rFonts w:asciiTheme="majorHAnsi" w:hAnsiTheme="majorHAnsi" w:cstheme="majorBidi"/>
        </w:rPr>
        <w:t>Diagrammes d’Etat (Diagramme T-s, Diagramme p-h, Diagramme h-s), Tables Thermodynamiques (Tables des propriétés à la saturation, Tables des propriétés de la vapeur surchauffée), Equations d’Etat (Equation d’état d’un gaz parfait, Développements du viriel, Equation de Van Der Waals, Equations d’état dérivées de l’équation de Van Der Waals, Variables Réduites et Loi des Etats Correspondants, Equations d’Etat Semi-Empiriques)</w:t>
      </w:r>
    </w:p>
    <w:p w14:paraId="0A9D86F4" w14:textId="77777777" w:rsidR="00522306" w:rsidRDefault="00522306" w:rsidP="00522306">
      <w:pPr>
        <w:autoSpaceDE w:val="0"/>
        <w:autoSpaceDN w:val="0"/>
        <w:adjustRightInd w:val="0"/>
        <w:rPr>
          <w:rFonts w:asciiTheme="majorHAnsi" w:hAnsiTheme="majorHAnsi" w:cstheme="majorBidi"/>
          <w:b/>
          <w:bCs/>
        </w:rPr>
      </w:pPr>
    </w:p>
    <w:p w14:paraId="584EF137" w14:textId="77777777" w:rsidR="00522306" w:rsidRDefault="00522306" w:rsidP="00522306">
      <w:pPr>
        <w:autoSpaceDE w:val="0"/>
        <w:autoSpaceDN w:val="0"/>
        <w:adjustRightInd w:val="0"/>
        <w:rPr>
          <w:rFonts w:asciiTheme="majorHAnsi" w:hAnsiTheme="majorHAnsi" w:cstheme="majorBidi"/>
          <w:b/>
          <w:bCs/>
        </w:rPr>
      </w:pPr>
      <w:r>
        <w:rPr>
          <w:rFonts w:asciiTheme="majorHAnsi" w:hAnsiTheme="majorHAnsi" w:cstheme="majorBidi"/>
          <w:b/>
          <w:bCs/>
        </w:rPr>
        <w:t xml:space="preserve">Chapitre 3: Thermodynamique des Vapeurs et de l’Air Humide </w:t>
      </w:r>
      <w:r>
        <w:rPr>
          <w:rFonts w:asciiTheme="majorHAnsi" w:hAnsiTheme="majorHAnsi" w:cstheme="majorBidi"/>
          <w:b/>
          <w:bCs/>
        </w:rPr>
        <w:tab/>
      </w:r>
      <w:r>
        <w:rPr>
          <w:rFonts w:asciiTheme="majorHAnsi" w:hAnsiTheme="majorHAnsi" w:cstheme="majorBidi"/>
          <w:b/>
          <w:bCs/>
        </w:rPr>
        <w:tab/>
        <w:t>2 semaines</w:t>
      </w:r>
    </w:p>
    <w:p w14:paraId="6788BC1F" w14:textId="77777777" w:rsidR="00522306" w:rsidRDefault="00522306" w:rsidP="00522306">
      <w:pPr>
        <w:autoSpaceDE w:val="0"/>
        <w:autoSpaceDN w:val="0"/>
        <w:adjustRightInd w:val="0"/>
        <w:rPr>
          <w:rFonts w:asciiTheme="majorHAnsi" w:hAnsiTheme="majorHAnsi" w:cstheme="majorBidi"/>
        </w:rPr>
      </w:pPr>
      <w:r>
        <w:rPr>
          <w:rFonts w:asciiTheme="majorHAnsi" w:hAnsiTheme="majorHAnsi" w:cstheme="majorBidi"/>
        </w:rPr>
        <w:t>Thermodynamique des Vapeurs (Changement de Phase d’un Corps Pur, Calcul des Variables d’Etat, Titre en Vapeur, Diagrammes et Tables Thermodynamiques), Air Humide (Caractérisation de l’air humide, Diagramme de Mollier, Opérations élémentaires sur l’air humide).</w:t>
      </w:r>
    </w:p>
    <w:p w14:paraId="03A5D5BF" w14:textId="77777777" w:rsidR="00522306" w:rsidRDefault="00522306" w:rsidP="00522306">
      <w:pPr>
        <w:pStyle w:val="Paragraphedeliste"/>
        <w:autoSpaceDE w:val="0"/>
        <w:autoSpaceDN w:val="0"/>
        <w:adjustRightInd w:val="0"/>
        <w:rPr>
          <w:rFonts w:asciiTheme="majorHAnsi" w:hAnsiTheme="majorHAnsi" w:cstheme="majorBidi"/>
        </w:rPr>
      </w:pPr>
    </w:p>
    <w:p w14:paraId="0C05A3C2" w14:textId="77777777" w:rsidR="00522306" w:rsidRDefault="00522306" w:rsidP="00522306">
      <w:pPr>
        <w:autoSpaceDE w:val="0"/>
        <w:autoSpaceDN w:val="0"/>
        <w:adjustRightInd w:val="0"/>
        <w:rPr>
          <w:rFonts w:asciiTheme="majorHAnsi" w:hAnsiTheme="majorHAnsi" w:cstheme="majorBidi"/>
          <w:b/>
          <w:bCs/>
        </w:rPr>
      </w:pPr>
      <w:r>
        <w:rPr>
          <w:rFonts w:asciiTheme="majorHAnsi" w:hAnsiTheme="majorHAnsi" w:cstheme="majorBidi"/>
          <w:b/>
          <w:bCs/>
        </w:rPr>
        <w:t xml:space="preserve">Chapitre 4: Compression des Gaz      </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14:paraId="4F67F2C3" w14:textId="77777777" w:rsidR="00522306" w:rsidRDefault="00522306" w:rsidP="00522306">
      <w:pPr>
        <w:autoSpaceDE w:val="0"/>
        <w:autoSpaceDN w:val="0"/>
        <w:adjustRightInd w:val="0"/>
        <w:rPr>
          <w:rFonts w:asciiTheme="majorHAnsi" w:hAnsiTheme="majorHAnsi" w:cstheme="majorBidi"/>
        </w:rPr>
      </w:pPr>
      <w:r>
        <w:rPr>
          <w:rFonts w:asciiTheme="majorHAnsi" w:hAnsiTheme="majorHAnsi" w:cstheme="majorBidi"/>
        </w:rPr>
        <w:t xml:space="preserve">Classification des Machines de Compression, Compression Isentropique, Compression Polytropique, Compresseurs à Pistons, Compresseur Volumétriques Rotatifs (Définitions). </w:t>
      </w:r>
    </w:p>
    <w:p w14:paraId="61D8FFE6" w14:textId="77777777" w:rsidR="00522306" w:rsidRDefault="00522306" w:rsidP="00522306">
      <w:pPr>
        <w:rPr>
          <w:rFonts w:asciiTheme="majorHAnsi" w:hAnsiTheme="majorHAnsi" w:cstheme="minorBidi"/>
        </w:rPr>
      </w:pPr>
    </w:p>
    <w:p w14:paraId="5CDE0B52" w14:textId="77777777" w:rsidR="00522306" w:rsidRDefault="00522306" w:rsidP="00522306">
      <w:pPr>
        <w:autoSpaceDE w:val="0"/>
        <w:autoSpaceDN w:val="0"/>
        <w:adjustRightInd w:val="0"/>
        <w:rPr>
          <w:rFonts w:asciiTheme="majorHAnsi" w:hAnsiTheme="majorHAnsi" w:cstheme="majorBidi"/>
          <w:b/>
          <w:bCs/>
        </w:rPr>
      </w:pPr>
      <w:r>
        <w:rPr>
          <w:rFonts w:asciiTheme="majorHAnsi" w:hAnsiTheme="majorHAnsi" w:cstheme="majorBidi"/>
          <w:b/>
          <w:bCs/>
        </w:rPr>
        <w:t>Chapitre 5:  Détente des Gaz</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14:paraId="4D6530CA" w14:textId="77777777" w:rsidR="00522306" w:rsidRDefault="00522306" w:rsidP="00522306">
      <w:pPr>
        <w:autoSpaceDE w:val="0"/>
        <w:autoSpaceDN w:val="0"/>
        <w:adjustRightInd w:val="0"/>
        <w:rPr>
          <w:rFonts w:asciiTheme="majorHAnsi" w:hAnsiTheme="majorHAnsi" w:cstheme="majorBidi"/>
          <w:b/>
          <w:bCs/>
        </w:rPr>
      </w:pPr>
      <w:r>
        <w:rPr>
          <w:rFonts w:asciiTheme="majorHAnsi" w:hAnsiTheme="majorHAnsi" w:cstheme="majorBidi"/>
        </w:rPr>
        <w:t>Machines de Détente, Détente adiabatique, Détente non adiabatique, Travail, Rendement et Puissance Produite, Compresseur Volumétriques Rotatifs</w:t>
      </w:r>
    </w:p>
    <w:p w14:paraId="3E0D93B8" w14:textId="77777777" w:rsidR="00522306" w:rsidRDefault="00522306" w:rsidP="00522306">
      <w:pPr>
        <w:rPr>
          <w:rFonts w:asciiTheme="majorHAnsi" w:hAnsiTheme="majorHAnsi" w:cstheme="minorBidi"/>
        </w:rPr>
      </w:pPr>
    </w:p>
    <w:p w14:paraId="29E8C79F" w14:textId="77777777" w:rsidR="00522306" w:rsidRDefault="00522306" w:rsidP="00522306">
      <w:pPr>
        <w:autoSpaceDE w:val="0"/>
        <w:autoSpaceDN w:val="0"/>
        <w:adjustRightInd w:val="0"/>
        <w:rPr>
          <w:rFonts w:asciiTheme="majorHAnsi" w:hAnsiTheme="majorHAnsi" w:cstheme="majorBidi"/>
          <w:b/>
          <w:bCs/>
        </w:rPr>
      </w:pPr>
      <w:r>
        <w:rPr>
          <w:rFonts w:asciiTheme="majorHAnsi" w:hAnsiTheme="majorHAnsi" w:cstheme="majorBidi"/>
          <w:b/>
          <w:bCs/>
        </w:rPr>
        <w:t>Chapitre 6:  Cycles Moteurs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14:paraId="623EE711" w14:textId="77777777" w:rsidR="00522306" w:rsidRDefault="00522306" w:rsidP="00522306">
      <w:pPr>
        <w:autoSpaceDE w:val="0"/>
        <w:autoSpaceDN w:val="0"/>
        <w:adjustRightInd w:val="0"/>
        <w:rPr>
          <w:rFonts w:asciiTheme="majorHAnsi" w:hAnsiTheme="majorHAnsi" w:cstheme="majorBidi"/>
          <w:b/>
          <w:bCs/>
        </w:rPr>
      </w:pPr>
      <w:r>
        <w:rPr>
          <w:rFonts w:asciiTheme="majorHAnsi" w:hAnsiTheme="majorHAnsi" w:cstheme="majorBidi"/>
        </w:rPr>
        <w:t xml:space="preserve">Cycle de Carnot, Cycle Otto, Cycle Diesel, Cycle de </w:t>
      </w:r>
      <w:proofErr w:type="spellStart"/>
      <w:r>
        <w:rPr>
          <w:rFonts w:asciiTheme="majorHAnsi" w:hAnsiTheme="majorHAnsi" w:cstheme="majorBidi"/>
        </w:rPr>
        <w:t>Brayton</w:t>
      </w:r>
      <w:proofErr w:type="spellEnd"/>
      <w:r>
        <w:rPr>
          <w:rFonts w:asciiTheme="majorHAnsi" w:hAnsiTheme="majorHAnsi" w:cstheme="majorBidi"/>
        </w:rPr>
        <w:t>, Turbines à Vapeur, Cycle de Rankine (Cycle à resurchauffe, Cycle à soutirages, Cogénération)</w:t>
      </w:r>
    </w:p>
    <w:p w14:paraId="22335BE2" w14:textId="77777777" w:rsidR="00522306" w:rsidRDefault="00522306" w:rsidP="00522306">
      <w:pPr>
        <w:autoSpaceDE w:val="0"/>
        <w:autoSpaceDN w:val="0"/>
        <w:adjustRightInd w:val="0"/>
        <w:rPr>
          <w:rFonts w:asciiTheme="majorHAnsi" w:hAnsiTheme="majorHAnsi" w:cstheme="majorBidi"/>
        </w:rPr>
      </w:pPr>
    </w:p>
    <w:p w14:paraId="2758A560" w14:textId="77777777" w:rsidR="00522306" w:rsidRDefault="00522306" w:rsidP="00522306">
      <w:pPr>
        <w:autoSpaceDE w:val="0"/>
        <w:autoSpaceDN w:val="0"/>
        <w:adjustRightInd w:val="0"/>
        <w:rPr>
          <w:rFonts w:asciiTheme="majorHAnsi" w:hAnsiTheme="majorHAnsi" w:cstheme="majorBidi"/>
          <w:b/>
          <w:bCs/>
        </w:rPr>
      </w:pPr>
      <w:r>
        <w:rPr>
          <w:rFonts w:asciiTheme="majorHAnsi" w:hAnsiTheme="majorHAnsi" w:cstheme="majorBidi"/>
          <w:b/>
          <w:bCs/>
        </w:rPr>
        <w:lastRenderedPageBreak/>
        <w:t>Chapitre 7: Cycles Frigorifiques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14:paraId="0ECD172A" w14:textId="77777777" w:rsidR="00522306" w:rsidRDefault="00522306" w:rsidP="00522306">
      <w:pPr>
        <w:autoSpaceDE w:val="0"/>
        <w:autoSpaceDN w:val="0"/>
        <w:adjustRightInd w:val="0"/>
        <w:rPr>
          <w:rFonts w:asciiTheme="majorHAnsi" w:hAnsiTheme="majorHAnsi" w:cstheme="majorBidi"/>
        </w:rPr>
      </w:pPr>
      <w:r>
        <w:rPr>
          <w:rFonts w:asciiTheme="majorHAnsi" w:hAnsiTheme="majorHAnsi" w:cstheme="majorBidi"/>
        </w:rPr>
        <w:t>Cycle de réfrigération à gaz, Cycle à un seul étage de compression de vapeur, Fluides Frigorigènes, Charge Thermique d’une chambre froide, Cycles à deux étages de compression, Cycles en cascade, Pompes à chaleur</w:t>
      </w:r>
    </w:p>
    <w:p w14:paraId="6CFE5E14" w14:textId="77777777" w:rsidR="00522306" w:rsidRDefault="00522306" w:rsidP="00522306">
      <w:pPr>
        <w:rPr>
          <w:rFonts w:asciiTheme="majorHAnsi" w:hAnsiTheme="majorHAnsi" w:cstheme="minorBidi"/>
        </w:rPr>
      </w:pPr>
    </w:p>
    <w:p w14:paraId="756C0B77" w14:textId="77777777" w:rsidR="00522306" w:rsidRDefault="00522306" w:rsidP="00522306">
      <w:pPr>
        <w:jc w:val="both"/>
        <w:rPr>
          <w:rFonts w:asciiTheme="majorHAnsi" w:hAnsiTheme="majorHAnsi" w:cstheme="minorBidi"/>
          <w:b/>
        </w:rPr>
      </w:pPr>
      <w:r w:rsidRPr="00910FA3">
        <w:rPr>
          <w:rFonts w:asciiTheme="majorHAnsi" w:hAnsiTheme="majorHAnsi" w:cstheme="minorBidi"/>
          <w:b/>
          <w:u w:val="thick" w:color="F79646" w:themeColor="accent6"/>
        </w:rPr>
        <w:t>Mode d’évaluation</w:t>
      </w:r>
      <w:r>
        <w:rPr>
          <w:rFonts w:asciiTheme="majorHAnsi" w:hAnsiTheme="majorHAnsi" w:cstheme="minorBidi"/>
          <w:b/>
        </w:rPr>
        <w:t> : </w:t>
      </w:r>
    </w:p>
    <w:p w14:paraId="4D00CB24" w14:textId="77777777" w:rsidR="00522306" w:rsidRDefault="00522306" w:rsidP="00522306">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14:paraId="327E081C" w14:textId="77777777" w:rsidR="00522306" w:rsidRDefault="00522306" w:rsidP="00522306">
      <w:pPr>
        <w:jc w:val="both"/>
        <w:rPr>
          <w:rFonts w:asciiTheme="majorHAnsi" w:hAnsiTheme="majorHAnsi" w:cstheme="minorBidi"/>
          <w:b/>
        </w:rPr>
      </w:pPr>
    </w:p>
    <w:p w14:paraId="2809E075" w14:textId="77777777" w:rsidR="00522306" w:rsidRDefault="00522306" w:rsidP="00522306">
      <w:pPr>
        <w:rPr>
          <w:rFonts w:asciiTheme="majorHAnsi" w:hAnsiTheme="majorHAnsi" w:cs="Calibri"/>
        </w:rPr>
      </w:pPr>
      <w:r w:rsidRPr="00910FA3">
        <w:rPr>
          <w:rFonts w:asciiTheme="majorHAnsi" w:hAnsiTheme="majorHAnsi" w:cstheme="minorBidi"/>
          <w:b/>
          <w:u w:val="thick" w:color="F79646" w:themeColor="accent6"/>
        </w:rPr>
        <w:t>Références</w:t>
      </w:r>
      <w:r>
        <w:rPr>
          <w:rFonts w:asciiTheme="majorHAnsi" w:hAnsiTheme="majorHAnsi" w:cstheme="minorBidi"/>
          <w:b/>
        </w:rPr>
        <w:t>:</w:t>
      </w:r>
    </w:p>
    <w:p w14:paraId="1DF4AA85" w14:textId="77777777" w:rsidR="00522306" w:rsidRDefault="00522306" w:rsidP="00522306">
      <w:pPr>
        <w:rPr>
          <w:rFonts w:asciiTheme="majorHAnsi" w:hAnsiTheme="majorHAnsi"/>
        </w:rPr>
      </w:pPr>
      <w:r w:rsidRPr="00772254">
        <w:rPr>
          <w:rFonts w:asciiTheme="majorHAnsi" w:hAnsiTheme="majorHAnsi" w:cs="Calibri"/>
        </w:rPr>
        <w:t xml:space="preserve">1- </w:t>
      </w:r>
      <w:r w:rsidRPr="00772254">
        <w:rPr>
          <w:rFonts w:asciiTheme="majorHAnsi" w:hAnsiTheme="majorHAnsi" w:cstheme="minorBidi"/>
        </w:rPr>
        <w:t xml:space="preserve">Y. CENGEL, M. A. BOLES, ‘Thermodynamique, une approche pragmatique’, Edition De </w:t>
      </w:r>
    </w:p>
    <w:p w14:paraId="4E3E64C4" w14:textId="77777777" w:rsidR="00522306" w:rsidRDefault="00522306" w:rsidP="00522306">
      <w:pPr>
        <w:rPr>
          <w:rFonts w:asciiTheme="majorHAnsi" w:hAnsiTheme="majorHAnsi"/>
        </w:rPr>
      </w:pPr>
      <w:r w:rsidRPr="00772254">
        <w:rPr>
          <w:rFonts w:asciiTheme="majorHAnsi" w:hAnsiTheme="majorHAnsi" w:cstheme="minorBidi"/>
        </w:rPr>
        <w:t>Boeck, la Chenelière, 2008 . Traduit de l’anglais par M. Lacroix de ‘</w:t>
      </w:r>
      <w:proofErr w:type="spellStart"/>
      <w:r w:rsidRPr="00772254">
        <w:rPr>
          <w:rFonts w:asciiTheme="majorHAnsi" w:hAnsiTheme="majorHAnsi" w:cstheme="minorBidi"/>
        </w:rPr>
        <w:t>Thermodynamics</w:t>
      </w:r>
      <w:proofErr w:type="spellEnd"/>
      <w:r w:rsidRPr="00772254">
        <w:rPr>
          <w:rFonts w:asciiTheme="majorHAnsi" w:hAnsiTheme="majorHAnsi" w:cstheme="minorBidi"/>
        </w:rPr>
        <w:t xml:space="preserve">, an </w:t>
      </w:r>
    </w:p>
    <w:p w14:paraId="4AAC92BD" w14:textId="77777777" w:rsidR="00522306" w:rsidRPr="00772254" w:rsidRDefault="00522306" w:rsidP="00522306">
      <w:pPr>
        <w:rPr>
          <w:rFonts w:asciiTheme="majorHAnsi" w:hAnsiTheme="majorHAnsi" w:cstheme="minorBidi"/>
        </w:rPr>
      </w:pPr>
      <w:r w:rsidRPr="00772254">
        <w:rPr>
          <w:rFonts w:asciiTheme="majorHAnsi" w:hAnsiTheme="majorHAnsi" w:cstheme="minorBidi"/>
        </w:rPr>
        <w:t xml:space="preserve">Engineering </w:t>
      </w:r>
      <w:proofErr w:type="spellStart"/>
      <w:r w:rsidRPr="00772254">
        <w:rPr>
          <w:rFonts w:asciiTheme="majorHAnsi" w:hAnsiTheme="majorHAnsi" w:cstheme="minorBidi"/>
        </w:rPr>
        <w:t>approach</w:t>
      </w:r>
      <w:proofErr w:type="spellEnd"/>
      <w:r w:rsidRPr="00772254">
        <w:rPr>
          <w:rFonts w:asciiTheme="majorHAnsi" w:hAnsiTheme="majorHAnsi" w:cstheme="minorBidi"/>
        </w:rPr>
        <w:t>’.</w:t>
      </w:r>
    </w:p>
    <w:p w14:paraId="598626D7" w14:textId="77777777" w:rsidR="00522306" w:rsidRPr="00772254" w:rsidRDefault="00522306" w:rsidP="00522306">
      <w:pPr>
        <w:autoSpaceDE w:val="0"/>
        <w:autoSpaceDN w:val="0"/>
        <w:adjustRightInd w:val="0"/>
        <w:rPr>
          <w:rFonts w:asciiTheme="majorHAnsi" w:hAnsiTheme="majorHAnsi" w:cs="Calibri"/>
        </w:rPr>
      </w:pPr>
      <w:r w:rsidRPr="00772254">
        <w:rPr>
          <w:rFonts w:asciiTheme="majorHAnsi" w:hAnsiTheme="majorHAnsi" w:cstheme="minorBidi"/>
        </w:rPr>
        <w:t xml:space="preserve">2- </w:t>
      </w:r>
      <w:proofErr w:type="spellStart"/>
      <w:r w:rsidRPr="00772254">
        <w:rPr>
          <w:rFonts w:asciiTheme="majorHAnsi" w:hAnsiTheme="majorHAnsi" w:cs="Calibri"/>
        </w:rPr>
        <w:t>Andre</w:t>
      </w:r>
      <w:proofErr w:type="spellEnd"/>
      <w:r w:rsidRPr="00772254">
        <w:rPr>
          <w:rFonts w:asciiTheme="majorHAnsi" w:hAnsiTheme="majorHAnsi" w:cs="Calibri"/>
        </w:rPr>
        <w:t xml:space="preserve"> </w:t>
      </w:r>
      <w:proofErr w:type="spellStart"/>
      <w:r w:rsidRPr="00772254">
        <w:rPr>
          <w:rFonts w:asciiTheme="majorHAnsi" w:hAnsiTheme="majorHAnsi" w:cs="Calibri"/>
        </w:rPr>
        <w:t>HOUBERECHTSLa</w:t>
      </w:r>
      <w:proofErr w:type="spellEnd"/>
      <w:r w:rsidRPr="00772254">
        <w:rPr>
          <w:rFonts w:asciiTheme="majorHAnsi" w:hAnsiTheme="majorHAnsi" w:cs="Calibri"/>
        </w:rPr>
        <w:t xml:space="preserve"> thermodynamique technique, tomes 1 et 2 </w:t>
      </w:r>
    </w:p>
    <w:p w14:paraId="0A8CD934" w14:textId="77777777" w:rsidR="00522306" w:rsidRDefault="00522306" w:rsidP="00522306">
      <w:pPr>
        <w:rPr>
          <w:rFonts w:asciiTheme="majorHAnsi" w:hAnsiTheme="majorHAnsi"/>
        </w:rPr>
      </w:pPr>
      <w:r w:rsidRPr="00772254">
        <w:rPr>
          <w:rFonts w:asciiTheme="majorHAnsi" w:hAnsiTheme="majorHAnsi"/>
        </w:rPr>
        <w:t xml:space="preserve">3- </w:t>
      </w:r>
      <w:r w:rsidRPr="00772254">
        <w:rPr>
          <w:rFonts w:asciiTheme="majorHAnsi" w:hAnsiTheme="majorHAnsi" w:cstheme="minorBidi"/>
        </w:rPr>
        <w:t xml:space="preserve">SONNTAG et VAN WYLEN, ‘Thermodynamique et applications’, traduit de l’anglais, </w:t>
      </w:r>
    </w:p>
    <w:p w14:paraId="58756439" w14:textId="77777777" w:rsidR="00522306" w:rsidRPr="00264FC5" w:rsidRDefault="00522306" w:rsidP="00522306">
      <w:pPr>
        <w:rPr>
          <w:rFonts w:asciiTheme="majorHAnsi" w:hAnsiTheme="majorHAnsi" w:cstheme="minorBidi"/>
          <w:lang w:val="de-CH"/>
        </w:rPr>
      </w:pPr>
      <w:proofErr w:type="spellStart"/>
      <w:proofErr w:type="gramStart"/>
      <w:r w:rsidRPr="00772254">
        <w:rPr>
          <w:rFonts w:asciiTheme="majorHAnsi" w:hAnsiTheme="majorHAnsi" w:cstheme="minorBidi"/>
          <w:lang w:val="en-US"/>
        </w:rPr>
        <w:t>Fundamentalsof</w:t>
      </w:r>
      <w:proofErr w:type="spellEnd"/>
      <w:proofErr w:type="gramEnd"/>
      <w:r w:rsidRPr="00772254">
        <w:rPr>
          <w:rFonts w:asciiTheme="majorHAnsi" w:hAnsiTheme="majorHAnsi" w:cstheme="minorBidi"/>
          <w:lang w:val="en-US"/>
        </w:rPr>
        <w:t xml:space="preserve"> classical thermodynamics’ ed. </w:t>
      </w:r>
      <w:proofErr w:type="spellStart"/>
      <w:r w:rsidRPr="00264FC5">
        <w:rPr>
          <w:rFonts w:asciiTheme="majorHAnsi" w:hAnsiTheme="majorHAnsi" w:cstheme="minorBidi"/>
          <w:lang w:val="de-CH"/>
        </w:rPr>
        <w:t>Mc</w:t>
      </w:r>
      <w:proofErr w:type="spellEnd"/>
      <w:r w:rsidRPr="00264FC5">
        <w:rPr>
          <w:rFonts w:asciiTheme="majorHAnsi" w:hAnsiTheme="majorHAnsi" w:cstheme="minorBidi"/>
          <w:lang w:val="de-CH"/>
        </w:rPr>
        <w:t xml:space="preserve"> Graw Hill.</w:t>
      </w:r>
    </w:p>
    <w:p w14:paraId="2A92D1B9" w14:textId="77777777" w:rsidR="00522306" w:rsidRDefault="00522306" w:rsidP="00522306">
      <w:pPr>
        <w:rPr>
          <w:rFonts w:asciiTheme="majorHAnsi" w:hAnsiTheme="majorHAnsi"/>
        </w:rPr>
      </w:pPr>
      <w:r w:rsidRPr="00772254">
        <w:rPr>
          <w:rFonts w:asciiTheme="majorHAnsi" w:hAnsiTheme="majorHAnsi"/>
        </w:rPr>
        <w:t>4</w:t>
      </w:r>
      <w:r w:rsidRPr="00772254">
        <w:rPr>
          <w:rFonts w:asciiTheme="majorHAnsi" w:hAnsiTheme="majorHAnsi" w:cstheme="minorBidi"/>
        </w:rPr>
        <w:t>- G. BRUHAT, Revue et augmenté par A. KASTLER, ‘Thermodynamique’, Edition 6, Masson &amp;</w:t>
      </w:r>
    </w:p>
    <w:p w14:paraId="5D847914" w14:textId="77777777" w:rsidR="00522306" w:rsidRPr="00772254" w:rsidRDefault="00522306" w:rsidP="00522306">
      <w:pPr>
        <w:rPr>
          <w:rFonts w:asciiTheme="majorHAnsi" w:hAnsiTheme="majorHAnsi" w:cstheme="minorBidi"/>
        </w:rPr>
      </w:pPr>
      <w:r w:rsidRPr="00772254">
        <w:rPr>
          <w:rFonts w:asciiTheme="majorHAnsi" w:hAnsiTheme="majorHAnsi" w:cstheme="minorBidi"/>
        </w:rPr>
        <w:t>Cie.</w:t>
      </w:r>
    </w:p>
    <w:p w14:paraId="3E25CA0F" w14:textId="77777777" w:rsidR="00522306" w:rsidRPr="00772254" w:rsidRDefault="00522306" w:rsidP="00522306">
      <w:pPr>
        <w:rPr>
          <w:rFonts w:asciiTheme="majorHAnsi" w:hAnsiTheme="majorHAnsi" w:cstheme="minorBidi"/>
        </w:rPr>
      </w:pPr>
      <w:r w:rsidRPr="00772254">
        <w:rPr>
          <w:rFonts w:asciiTheme="majorHAnsi" w:hAnsiTheme="majorHAnsi"/>
        </w:rPr>
        <w:t>5</w:t>
      </w:r>
      <w:r w:rsidRPr="00772254">
        <w:rPr>
          <w:rFonts w:asciiTheme="majorHAnsi" w:hAnsiTheme="majorHAnsi" w:cstheme="minorBidi"/>
        </w:rPr>
        <w:t>- R. Kling, ‘Thermodynamique et applications’, Edition Technip.</w:t>
      </w:r>
    </w:p>
    <w:p w14:paraId="4AC57A77" w14:textId="77777777" w:rsidR="00522306" w:rsidRDefault="00522306" w:rsidP="00522306">
      <w:pPr>
        <w:rPr>
          <w:rFonts w:asciiTheme="majorHAnsi" w:hAnsiTheme="majorHAnsi"/>
          <w:lang w:val="en-US"/>
        </w:rPr>
      </w:pPr>
      <w:r w:rsidRPr="00772254">
        <w:rPr>
          <w:rFonts w:asciiTheme="majorHAnsi" w:hAnsiTheme="majorHAnsi"/>
          <w:lang w:val="en-US"/>
        </w:rPr>
        <w:t xml:space="preserve">6- </w:t>
      </w:r>
      <w:r w:rsidRPr="00772254">
        <w:rPr>
          <w:rFonts w:asciiTheme="majorHAnsi" w:hAnsiTheme="majorHAnsi" w:cstheme="minorBidi"/>
          <w:lang w:val="en-US"/>
        </w:rPr>
        <w:t xml:space="preserve">M. J.  MORAN and HOWARD M. </w:t>
      </w:r>
      <w:proofErr w:type="gramStart"/>
      <w:r w:rsidRPr="00772254">
        <w:rPr>
          <w:rFonts w:asciiTheme="majorHAnsi" w:hAnsiTheme="majorHAnsi" w:cstheme="minorBidi"/>
          <w:lang w:val="en-US"/>
        </w:rPr>
        <w:t xml:space="preserve">SHAPIRO,  </w:t>
      </w:r>
      <w:proofErr w:type="spellStart"/>
      <w:r w:rsidRPr="00772254">
        <w:rPr>
          <w:rFonts w:asciiTheme="majorHAnsi" w:hAnsiTheme="majorHAnsi" w:cstheme="minorBidi"/>
          <w:lang w:val="en-US"/>
        </w:rPr>
        <w:t>Fundamentales</w:t>
      </w:r>
      <w:proofErr w:type="spellEnd"/>
      <w:proofErr w:type="gramEnd"/>
      <w:r w:rsidRPr="00772254">
        <w:rPr>
          <w:rFonts w:asciiTheme="majorHAnsi" w:hAnsiTheme="majorHAnsi" w:cstheme="minorBidi"/>
          <w:lang w:val="en-US"/>
        </w:rPr>
        <w:t xml:space="preserve"> of </w:t>
      </w:r>
      <w:proofErr w:type="gramStart"/>
      <w:r w:rsidRPr="00772254">
        <w:rPr>
          <w:rFonts w:asciiTheme="majorHAnsi" w:hAnsiTheme="majorHAnsi" w:cstheme="minorBidi"/>
          <w:lang w:val="en-US"/>
        </w:rPr>
        <w:t>engineering  Thermodynamic</w:t>
      </w:r>
      <w:proofErr w:type="gramEnd"/>
      <w:r w:rsidRPr="00772254">
        <w:rPr>
          <w:rFonts w:asciiTheme="majorHAnsi" w:hAnsiTheme="majorHAnsi" w:cstheme="minorBidi"/>
          <w:lang w:val="en-US"/>
        </w:rPr>
        <w:t xml:space="preserve">’, </w:t>
      </w:r>
    </w:p>
    <w:p w14:paraId="14F7F8FB" w14:textId="77777777" w:rsidR="00522306" w:rsidRDefault="00522306" w:rsidP="00522306">
      <w:pPr>
        <w:rPr>
          <w:rFonts w:asciiTheme="majorHAnsi" w:hAnsiTheme="majorHAnsi" w:cstheme="minorBidi"/>
        </w:rPr>
      </w:pPr>
      <w:r w:rsidRPr="001E16E7">
        <w:rPr>
          <w:rFonts w:asciiTheme="majorHAnsi" w:hAnsiTheme="majorHAnsi" w:cstheme="minorBidi"/>
        </w:rPr>
        <w:t xml:space="preserve">J. </w:t>
      </w:r>
      <w:proofErr w:type="spellStart"/>
      <w:r w:rsidRPr="001E16E7">
        <w:rPr>
          <w:rFonts w:asciiTheme="majorHAnsi" w:hAnsiTheme="majorHAnsi" w:cstheme="minorBidi"/>
        </w:rPr>
        <w:t>Wyley</w:t>
      </w:r>
      <w:proofErr w:type="spellEnd"/>
      <w:r w:rsidRPr="001E16E7">
        <w:rPr>
          <w:rFonts w:asciiTheme="majorHAnsi" w:hAnsiTheme="majorHAnsi" w:cstheme="minorBidi"/>
        </w:rPr>
        <w:t xml:space="preserve"> </w:t>
      </w:r>
      <w:r w:rsidRPr="00772254">
        <w:rPr>
          <w:rFonts w:asciiTheme="majorHAnsi" w:hAnsiTheme="majorHAnsi" w:cstheme="minorBidi"/>
        </w:rPr>
        <w:t>&amp; sons editors, 2006.</w:t>
      </w:r>
    </w:p>
    <w:p w14:paraId="08176F2F" w14:textId="77777777" w:rsidR="00522306" w:rsidRPr="00BF2260" w:rsidRDefault="00522306" w:rsidP="00522306">
      <w:pPr>
        <w:rPr>
          <w:rFonts w:asciiTheme="majorHAnsi" w:hAnsiTheme="majorHAnsi" w:cstheme="minorBidi"/>
        </w:rPr>
      </w:pPr>
      <w:r w:rsidRPr="00BF2260">
        <w:rPr>
          <w:rFonts w:asciiTheme="majorHAnsi" w:eastAsiaTheme="minorHAnsi" w:hAnsiTheme="majorHAnsi" w:cs="Calibri"/>
          <w:lang w:eastAsia="en-US"/>
        </w:rPr>
        <w:t>7- RAPIN-</w:t>
      </w:r>
      <w:proofErr w:type="spellStart"/>
      <w:r w:rsidRPr="00BF2260">
        <w:rPr>
          <w:rFonts w:asciiTheme="majorHAnsi" w:eastAsiaTheme="minorHAnsi" w:hAnsiTheme="majorHAnsi" w:cs="Calibri"/>
          <w:lang w:eastAsia="en-US"/>
        </w:rPr>
        <w:t>JACQUARDInstallations</w:t>
      </w:r>
      <w:proofErr w:type="spellEnd"/>
      <w:r w:rsidRPr="00BF2260">
        <w:rPr>
          <w:rFonts w:asciiTheme="majorHAnsi" w:eastAsiaTheme="minorHAnsi" w:hAnsiTheme="majorHAnsi" w:cs="Calibri"/>
          <w:lang w:eastAsia="en-US"/>
        </w:rPr>
        <w:t xml:space="preserve"> frigorifiques (technologie),  </w:t>
      </w:r>
      <w:r>
        <w:t>Edition Dunod;  2004</w:t>
      </w:r>
    </w:p>
    <w:p w14:paraId="061101D2" w14:textId="77777777" w:rsidR="00522306" w:rsidRPr="00772254" w:rsidRDefault="00522306" w:rsidP="00522306">
      <w:pPr>
        <w:jc w:val="both"/>
        <w:rPr>
          <w:rFonts w:asciiTheme="majorHAnsi" w:hAnsiTheme="majorHAnsi" w:cstheme="minorBidi"/>
        </w:rPr>
      </w:pPr>
      <w:r>
        <w:rPr>
          <w:rFonts w:asciiTheme="majorHAnsi" w:hAnsiTheme="majorHAnsi"/>
        </w:rPr>
        <w:t>8</w:t>
      </w:r>
      <w:r w:rsidRPr="00772254">
        <w:rPr>
          <w:rFonts w:asciiTheme="majorHAnsi" w:hAnsiTheme="majorHAnsi" w:cstheme="minorBidi"/>
        </w:rPr>
        <w:t>- J. P. PEREZ ‘Thermodynamique: Fondements et applications’, Dunod, Paris 2001.</w:t>
      </w:r>
    </w:p>
    <w:p w14:paraId="557F7B0D" w14:textId="77777777" w:rsidR="00522306" w:rsidRDefault="00522306" w:rsidP="00522306">
      <w:pPr>
        <w:jc w:val="both"/>
        <w:rPr>
          <w:rFonts w:asciiTheme="majorHAnsi" w:hAnsiTheme="majorHAnsi" w:cstheme="minorBidi"/>
          <w:b/>
        </w:rPr>
      </w:pPr>
    </w:p>
    <w:p w14:paraId="16A0908B" w14:textId="77777777" w:rsidR="00522306" w:rsidRDefault="00522306" w:rsidP="00522306">
      <w:pPr>
        <w:jc w:val="both"/>
        <w:rPr>
          <w:rFonts w:asciiTheme="majorHAnsi" w:hAnsiTheme="majorHAnsi" w:cstheme="minorBidi"/>
          <w:b/>
        </w:rPr>
      </w:pPr>
    </w:p>
    <w:p w14:paraId="28D5F0C6" w14:textId="77777777" w:rsidR="00522306" w:rsidRDefault="00522306" w:rsidP="00522306">
      <w:pPr>
        <w:jc w:val="both"/>
        <w:rPr>
          <w:rFonts w:asciiTheme="majorHAnsi" w:hAnsiTheme="majorHAnsi" w:cstheme="minorBidi"/>
          <w:b/>
        </w:rPr>
      </w:pPr>
    </w:p>
    <w:p w14:paraId="3282B253" w14:textId="77777777" w:rsidR="00522306" w:rsidRDefault="00522306" w:rsidP="00522306">
      <w:pPr>
        <w:jc w:val="both"/>
        <w:rPr>
          <w:rFonts w:asciiTheme="majorHAnsi" w:hAnsiTheme="majorHAnsi" w:cstheme="minorBidi"/>
          <w:b/>
        </w:rPr>
      </w:pPr>
    </w:p>
    <w:p w14:paraId="5AFFDE30" w14:textId="77777777" w:rsidR="00522306" w:rsidRDefault="00522306" w:rsidP="00522306">
      <w:pPr>
        <w:jc w:val="both"/>
        <w:rPr>
          <w:rFonts w:asciiTheme="majorHAnsi" w:hAnsiTheme="majorHAnsi" w:cstheme="minorBidi"/>
          <w:b/>
        </w:rPr>
      </w:pPr>
    </w:p>
    <w:p w14:paraId="24FBAE95" w14:textId="77777777" w:rsidR="00522306" w:rsidRDefault="00522306" w:rsidP="00522306">
      <w:pPr>
        <w:jc w:val="both"/>
        <w:rPr>
          <w:rFonts w:asciiTheme="majorHAnsi" w:hAnsiTheme="majorHAnsi" w:cstheme="minorBidi"/>
          <w:b/>
        </w:rPr>
      </w:pPr>
    </w:p>
    <w:p w14:paraId="6665471E" w14:textId="77777777" w:rsidR="00522306" w:rsidRDefault="00522306" w:rsidP="00522306">
      <w:pPr>
        <w:jc w:val="both"/>
        <w:rPr>
          <w:rFonts w:asciiTheme="majorHAnsi" w:hAnsiTheme="majorHAnsi" w:cstheme="minorBidi"/>
          <w:b/>
        </w:rPr>
      </w:pPr>
    </w:p>
    <w:p w14:paraId="5666448E" w14:textId="77777777" w:rsidR="00522306" w:rsidRDefault="00522306" w:rsidP="00522306">
      <w:pPr>
        <w:jc w:val="both"/>
        <w:rPr>
          <w:rFonts w:asciiTheme="majorHAnsi" w:hAnsiTheme="majorHAnsi" w:cstheme="minorBidi"/>
          <w:b/>
        </w:rPr>
      </w:pPr>
    </w:p>
    <w:p w14:paraId="2C60E2B0" w14:textId="77777777" w:rsidR="00522306" w:rsidRDefault="00522306" w:rsidP="00522306">
      <w:pPr>
        <w:jc w:val="both"/>
        <w:rPr>
          <w:rFonts w:asciiTheme="majorHAnsi" w:hAnsiTheme="majorHAnsi" w:cstheme="minorBidi"/>
          <w:b/>
        </w:rPr>
      </w:pPr>
    </w:p>
    <w:p w14:paraId="1BE55162" w14:textId="77777777" w:rsidR="00522306" w:rsidRDefault="00522306" w:rsidP="00522306">
      <w:pPr>
        <w:jc w:val="both"/>
        <w:rPr>
          <w:rFonts w:asciiTheme="majorHAnsi" w:hAnsiTheme="majorHAnsi" w:cstheme="minorBidi"/>
          <w:b/>
        </w:rPr>
      </w:pPr>
    </w:p>
    <w:p w14:paraId="476FCF1A" w14:textId="77777777" w:rsidR="00522306" w:rsidRDefault="00522306" w:rsidP="00522306">
      <w:pPr>
        <w:jc w:val="both"/>
        <w:rPr>
          <w:rFonts w:asciiTheme="majorHAnsi" w:hAnsiTheme="majorHAnsi" w:cstheme="minorBidi"/>
          <w:b/>
        </w:rPr>
      </w:pPr>
    </w:p>
    <w:p w14:paraId="2769029F" w14:textId="77777777" w:rsidR="00522306" w:rsidRDefault="00522306" w:rsidP="00522306">
      <w:pPr>
        <w:jc w:val="both"/>
        <w:rPr>
          <w:rFonts w:asciiTheme="majorHAnsi" w:hAnsiTheme="majorHAnsi" w:cstheme="minorBidi"/>
          <w:b/>
        </w:rPr>
      </w:pPr>
    </w:p>
    <w:p w14:paraId="02965001" w14:textId="77777777" w:rsidR="00522306" w:rsidRDefault="00522306" w:rsidP="00522306">
      <w:pPr>
        <w:jc w:val="both"/>
        <w:rPr>
          <w:rFonts w:asciiTheme="majorHAnsi" w:hAnsiTheme="majorHAnsi" w:cstheme="minorBidi"/>
          <w:b/>
        </w:rPr>
      </w:pPr>
    </w:p>
    <w:p w14:paraId="5B87D95A" w14:textId="77777777" w:rsidR="00522306" w:rsidRDefault="00522306" w:rsidP="00522306">
      <w:pPr>
        <w:jc w:val="both"/>
        <w:rPr>
          <w:rFonts w:asciiTheme="majorHAnsi" w:hAnsiTheme="majorHAnsi" w:cstheme="minorBidi"/>
          <w:b/>
        </w:rPr>
      </w:pPr>
    </w:p>
    <w:p w14:paraId="05AA4B3C" w14:textId="77777777" w:rsidR="00522306" w:rsidRDefault="00522306" w:rsidP="00522306">
      <w:pPr>
        <w:jc w:val="both"/>
        <w:rPr>
          <w:rFonts w:asciiTheme="majorHAnsi" w:hAnsiTheme="majorHAnsi" w:cstheme="minorBidi"/>
          <w:b/>
        </w:rPr>
      </w:pPr>
    </w:p>
    <w:p w14:paraId="7114F8BD" w14:textId="77777777" w:rsidR="00522306" w:rsidRDefault="00522306" w:rsidP="00522306">
      <w:pPr>
        <w:jc w:val="both"/>
        <w:rPr>
          <w:rFonts w:asciiTheme="majorHAnsi" w:hAnsiTheme="majorHAnsi" w:cstheme="minorBidi"/>
          <w:b/>
        </w:rPr>
      </w:pPr>
    </w:p>
    <w:p w14:paraId="4C97507D" w14:textId="77777777" w:rsidR="00522306" w:rsidRDefault="00522306" w:rsidP="00522306">
      <w:pPr>
        <w:jc w:val="both"/>
        <w:rPr>
          <w:rFonts w:asciiTheme="majorHAnsi" w:hAnsiTheme="majorHAnsi" w:cstheme="minorBidi"/>
          <w:b/>
        </w:rPr>
      </w:pPr>
    </w:p>
    <w:p w14:paraId="63F79F8E" w14:textId="77777777" w:rsidR="00522306" w:rsidRDefault="00522306" w:rsidP="00522306">
      <w:pPr>
        <w:jc w:val="both"/>
        <w:rPr>
          <w:rFonts w:asciiTheme="majorHAnsi" w:hAnsiTheme="majorHAnsi" w:cstheme="minorBidi"/>
          <w:b/>
        </w:rPr>
      </w:pPr>
    </w:p>
    <w:p w14:paraId="2DB0E3C1" w14:textId="77777777" w:rsidR="00522306" w:rsidRDefault="00522306" w:rsidP="00522306">
      <w:pPr>
        <w:jc w:val="both"/>
        <w:rPr>
          <w:rFonts w:asciiTheme="majorHAnsi" w:hAnsiTheme="majorHAnsi" w:cstheme="minorBidi"/>
          <w:b/>
        </w:rPr>
      </w:pPr>
    </w:p>
    <w:p w14:paraId="761E1C6E" w14:textId="77777777" w:rsidR="00522306" w:rsidRDefault="00522306" w:rsidP="00522306">
      <w:pPr>
        <w:jc w:val="both"/>
        <w:rPr>
          <w:rFonts w:asciiTheme="majorHAnsi" w:hAnsiTheme="majorHAnsi" w:cstheme="minorBidi"/>
          <w:b/>
        </w:rPr>
      </w:pPr>
    </w:p>
    <w:p w14:paraId="7C35A670" w14:textId="77777777" w:rsidR="00522306" w:rsidRDefault="00522306" w:rsidP="00522306">
      <w:pPr>
        <w:jc w:val="both"/>
        <w:rPr>
          <w:rFonts w:asciiTheme="majorHAnsi" w:hAnsiTheme="majorHAnsi" w:cstheme="minorBidi"/>
          <w:b/>
        </w:rPr>
      </w:pPr>
    </w:p>
    <w:p w14:paraId="313F07E8" w14:textId="77777777" w:rsidR="00522306" w:rsidRDefault="00522306" w:rsidP="00522306">
      <w:pPr>
        <w:jc w:val="both"/>
        <w:rPr>
          <w:rFonts w:asciiTheme="majorHAnsi" w:hAnsiTheme="majorHAnsi" w:cstheme="minorBidi"/>
          <w:b/>
        </w:rPr>
      </w:pPr>
    </w:p>
    <w:p w14:paraId="5A1F1470" w14:textId="77777777" w:rsidR="00522306" w:rsidRDefault="00522306" w:rsidP="00522306">
      <w:pPr>
        <w:jc w:val="both"/>
        <w:rPr>
          <w:rFonts w:asciiTheme="majorHAnsi" w:hAnsiTheme="majorHAnsi" w:cstheme="minorBidi"/>
          <w:b/>
        </w:rPr>
      </w:pPr>
    </w:p>
    <w:p w14:paraId="755FFFA0" w14:textId="77777777" w:rsidR="00522306" w:rsidRDefault="00522306" w:rsidP="00522306">
      <w:pPr>
        <w:jc w:val="both"/>
        <w:rPr>
          <w:rFonts w:asciiTheme="majorHAnsi" w:hAnsiTheme="majorHAnsi" w:cstheme="minorBidi"/>
          <w:b/>
        </w:rPr>
      </w:pPr>
    </w:p>
    <w:p w14:paraId="7EDE8F63" w14:textId="77777777" w:rsidR="00522306" w:rsidRDefault="00522306" w:rsidP="00522306">
      <w:pPr>
        <w:jc w:val="both"/>
        <w:rPr>
          <w:rFonts w:asciiTheme="majorHAnsi" w:hAnsiTheme="majorHAnsi" w:cstheme="minorBidi"/>
          <w:b/>
        </w:rPr>
      </w:pPr>
    </w:p>
    <w:p w14:paraId="3B2FC951" w14:textId="77777777" w:rsidR="00522306" w:rsidRDefault="00522306" w:rsidP="00522306">
      <w:pPr>
        <w:jc w:val="both"/>
        <w:rPr>
          <w:rFonts w:asciiTheme="majorHAnsi" w:hAnsiTheme="majorHAnsi" w:cstheme="minorBidi"/>
          <w:b/>
        </w:rPr>
      </w:pPr>
    </w:p>
    <w:p w14:paraId="334B081C" w14:textId="77777777" w:rsidR="00522306" w:rsidRDefault="00522306" w:rsidP="00522306">
      <w:pPr>
        <w:jc w:val="both"/>
        <w:rPr>
          <w:rFonts w:asciiTheme="majorHAnsi" w:hAnsiTheme="majorHAnsi" w:cstheme="minorBidi"/>
          <w:b/>
        </w:rPr>
      </w:pPr>
    </w:p>
    <w:p w14:paraId="6082F249" w14:textId="77777777" w:rsidR="00522306" w:rsidRDefault="00522306" w:rsidP="00522306">
      <w:pPr>
        <w:jc w:val="both"/>
        <w:rPr>
          <w:rFonts w:asciiTheme="majorHAnsi" w:hAnsiTheme="majorHAnsi" w:cstheme="minorBidi"/>
          <w:b/>
        </w:rPr>
      </w:pPr>
    </w:p>
    <w:p w14:paraId="1A95CBBD" w14:textId="77777777" w:rsidR="00522306" w:rsidRDefault="00522306" w:rsidP="00522306">
      <w:pPr>
        <w:jc w:val="both"/>
        <w:rPr>
          <w:rFonts w:asciiTheme="majorHAnsi" w:hAnsiTheme="majorHAnsi" w:cstheme="minorBidi"/>
          <w:b/>
        </w:rPr>
      </w:pPr>
    </w:p>
    <w:p w14:paraId="7FB5D6BE" w14:textId="77777777" w:rsidR="00522306" w:rsidRDefault="00522306" w:rsidP="00522306">
      <w:pPr>
        <w:jc w:val="both"/>
        <w:rPr>
          <w:rFonts w:asciiTheme="majorHAnsi" w:hAnsiTheme="majorHAnsi" w:cstheme="minorBidi"/>
          <w:b/>
        </w:rPr>
      </w:pPr>
    </w:p>
    <w:p w14:paraId="7DFC22FE" w14:textId="77777777" w:rsidR="00522306" w:rsidRDefault="00522306" w:rsidP="00522306">
      <w:pPr>
        <w:jc w:val="both"/>
        <w:rPr>
          <w:rFonts w:asciiTheme="majorHAnsi" w:hAnsiTheme="majorHAnsi" w:cstheme="minorBidi"/>
          <w:b/>
        </w:rPr>
      </w:pPr>
    </w:p>
    <w:p w14:paraId="4CD760BC"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7DA6ECE0"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14:paraId="07DA52C0"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Fabrication mécanique </w:t>
      </w:r>
    </w:p>
    <w:p w14:paraId="5DA54F83"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29E84489" w14:textId="77777777" w:rsidR="00522306" w:rsidRPr="00355742"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Crédits: 2</w:t>
      </w:r>
    </w:p>
    <w:p w14:paraId="4E99FD7B" w14:textId="77777777" w:rsidR="00522306" w:rsidRPr="00355742"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Coefficient: 1</w:t>
      </w:r>
    </w:p>
    <w:p w14:paraId="049E3CFE" w14:textId="77777777" w:rsidR="00522306" w:rsidRDefault="00522306" w:rsidP="00522306">
      <w:pPr>
        <w:jc w:val="both"/>
        <w:rPr>
          <w:rFonts w:asciiTheme="majorHAnsi" w:hAnsiTheme="majorHAnsi" w:cstheme="minorBidi"/>
          <w:b/>
          <w:bCs/>
        </w:rPr>
      </w:pPr>
    </w:p>
    <w:p w14:paraId="45967F91" w14:textId="77777777" w:rsidR="00522306" w:rsidRPr="00F7185B" w:rsidRDefault="00522306" w:rsidP="00522306">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39A8A65B" w14:textId="77777777" w:rsidR="00522306" w:rsidRDefault="00522306" w:rsidP="00522306">
      <w:pPr>
        <w:jc w:val="center"/>
        <w:rPr>
          <w:rFonts w:ascii="Cambria" w:hAnsi="Cambria"/>
          <w:color w:val="000000"/>
        </w:rPr>
      </w:pPr>
    </w:p>
    <w:p w14:paraId="1602D23E" w14:textId="77777777" w:rsidR="00522306" w:rsidRDefault="00522306" w:rsidP="00522306">
      <w:pPr>
        <w:rPr>
          <w:rFonts w:ascii="Cambria" w:hAnsi="Cambria"/>
          <w:color w:val="000000"/>
        </w:rPr>
      </w:pPr>
      <w:r>
        <w:rPr>
          <w:rFonts w:ascii="Cambria" w:hAnsi="Cambria"/>
          <w:color w:val="000000"/>
        </w:rPr>
        <w:t>Donner à l’étudiant des connaissances sur les techniques de fabrication des produits en</w:t>
      </w:r>
      <w:r>
        <w:rPr>
          <w:rFonts w:ascii="Cambria" w:hAnsi="Cambria"/>
          <w:color w:val="000000"/>
        </w:rPr>
        <w:br/>
        <w:t xml:space="preserve">particuliers les produits mécaniques. </w:t>
      </w:r>
      <w:r>
        <w:rPr>
          <w:rFonts w:ascii="Cambria" w:hAnsi="Cambria"/>
          <w:color w:val="000000"/>
        </w:rPr>
        <w:br/>
      </w:r>
    </w:p>
    <w:p w14:paraId="05485E8E" w14:textId="77777777" w:rsidR="00522306" w:rsidRDefault="00522306" w:rsidP="00522306">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14:paraId="446032BF" w14:textId="77777777" w:rsidR="00522306" w:rsidRPr="00F7185B" w:rsidRDefault="00522306" w:rsidP="00522306">
      <w:pPr>
        <w:spacing w:line="276" w:lineRule="auto"/>
        <w:jc w:val="both"/>
        <w:rPr>
          <w:rFonts w:asciiTheme="majorHAnsi" w:hAnsiTheme="majorHAnsi" w:cs="Calibri"/>
          <w:b/>
          <w:u w:val="thick" w:color="F79646"/>
        </w:rPr>
      </w:pPr>
    </w:p>
    <w:p w14:paraId="398795F7" w14:textId="77777777" w:rsidR="00522306" w:rsidRDefault="00522306" w:rsidP="00522306">
      <w:pPr>
        <w:spacing w:line="276" w:lineRule="auto"/>
        <w:jc w:val="both"/>
        <w:rPr>
          <w:rFonts w:ascii="Cambria" w:hAnsi="Cambria"/>
          <w:color w:val="000000"/>
        </w:rPr>
      </w:pPr>
      <w:r>
        <w:rPr>
          <w:rFonts w:ascii="Cambria" w:hAnsi="Cambria"/>
          <w:color w:val="000000"/>
        </w:rPr>
        <w:t xml:space="preserve">Technologie de base, les sciences des matériaux, </w:t>
      </w:r>
    </w:p>
    <w:p w14:paraId="2190F0A3" w14:textId="77777777" w:rsidR="00522306" w:rsidRPr="00F7185B" w:rsidRDefault="00522306" w:rsidP="00522306">
      <w:pPr>
        <w:spacing w:line="276" w:lineRule="auto"/>
        <w:jc w:val="both"/>
        <w:rPr>
          <w:rFonts w:asciiTheme="majorHAnsi" w:hAnsiTheme="majorHAnsi" w:cs="Calibri"/>
          <w:i/>
          <w:u w:val="thick" w:color="F79646"/>
        </w:rPr>
      </w:pPr>
    </w:p>
    <w:p w14:paraId="506C50C4" w14:textId="77777777" w:rsidR="00522306" w:rsidRDefault="00522306" w:rsidP="00522306">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666347D7" w14:textId="77777777" w:rsidR="00522306" w:rsidRDefault="00522306" w:rsidP="00522306">
      <w:pPr>
        <w:rPr>
          <w:b/>
          <w:bCs/>
          <w:sz w:val="28"/>
          <w:szCs w:val="28"/>
        </w:rPr>
      </w:pPr>
    </w:p>
    <w:p w14:paraId="09C7FEBE" w14:textId="77777777" w:rsidR="00522306" w:rsidRDefault="00522306">
      <w:pPr>
        <w:pStyle w:val="Paragraphedeliste"/>
        <w:numPr>
          <w:ilvl w:val="0"/>
          <w:numId w:val="47"/>
        </w:numPr>
        <w:rPr>
          <w:b/>
          <w:bCs/>
        </w:rPr>
      </w:pPr>
      <w:r w:rsidRPr="00AF45E3">
        <w:rPr>
          <w:b/>
          <w:bCs/>
        </w:rPr>
        <w:t>Théorie de la coupe des métaux</w:t>
      </w:r>
      <w:r>
        <w:rPr>
          <w:b/>
          <w:bCs/>
        </w:rPr>
        <w:tab/>
      </w:r>
      <w:r>
        <w:rPr>
          <w:b/>
          <w:bCs/>
        </w:rPr>
        <w:tab/>
      </w:r>
      <w:r>
        <w:rPr>
          <w:b/>
          <w:bCs/>
        </w:rPr>
        <w:tab/>
      </w:r>
      <w:r>
        <w:rPr>
          <w:b/>
          <w:bCs/>
        </w:rPr>
        <w:tab/>
      </w:r>
      <w:r>
        <w:rPr>
          <w:b/>
          <w:bCs/>
        </w:rPr>
        <w:tab/>
      </w:r>
      <w:r>
        <w:rPr>
          <w:b/>
          <w:bCs/>
        </w:rPr>
        <w:tab/>
      </w:r>
      <w:r>
        <w:rPr>
          <w:b/>
          <w:bCs/>
        </w:rPr>
        <w:tab/>
      </w:r>
    </w:p>
    <w:p w14:paraId="58846742" w14:textId="77777777" w:rsidR="00522306" w:rsidRDefault="00522306">
      <w:pPr>
        <w:pStyle w:val="Paragraphedeliste"/>
        <w:numPr>
          <w:ilvl w:val="1"/>
          <w:numId w:val="49"/>
        </w:numPr>
        <w:jc w:val="both"/>
      </w:pPr>
      <w:r>
        <w:t>Matériaux de coupe</w:t>
      </w:r>
      <w:r>
        <w:tab/>
      </w:r>
      <w:r>
        <w:tab/>
      </w:r>
      <w:r>
        <w:tab/>
      </w:r>
      <w:r>
        <w:tab/>
      </w:r>
      <w:r>
        <w:tab/>
      </w:r>
      <w:r>
        <w:tab/>
      </w:r>
      <w:r>
        <w:tab/>
      </w:r>
      <w:r>
        <w:rPr>
          <w:b/>
          <w:bCs/>
        </w:rPr>
        <w:t>(1 semaine)</w:t>
      </w:r>
    </w:p>
    <w:p w14:paraId="6A7A3D92" w14:textId="77777777" w:rsidR="00522306" w:rsidRDefault="00522306">
      <w:pPr>
        <w:pStyle w:val="Paragraphedeliste"/>
        <w:numPr>
          <w:ilvl w:val="1"/>
          <w:numId w:val="49"/>
        </w:numPr>
        <w:jc w:val="both"/>
      </w:pPr>
      <w:r>
        <w:t>Géométrie des outils de coupe</w:t>
      </w:r>
      <w:r>
        <w:tab/>
      </w:r>
      <w:r>
        <w:tab/>
      </w:r>
      <w:r>
        <w:tab/>
      </w:r>
      <w:r>
        <w:tab/>
      </w:r>
      <w:r>
        <w:tab/>
      </w:r>
      <w:r>
        <w:rPr>
          <w:b/>
          <w:bCs/>
        </w:rPr>
        <w:t>(1 semaine)</w:t>
      </w:r>
    </w:p>
    <w:p w14:paraId="6E98E7C6" w14:textId="77777777" w:rsidR="00522306" w:rsidRDefault="00522306">
      <w:pPr>
        <w:pStyle w:val="Paragraphedeliste"/>
        <w:numPr>
          <w:ilvl w:val="1"/>
          <w:numId w:val="49"/>
        </w:numPr>
        <w:jc w:val="both"/>
      </w:pPr>
      <w:r>
        <w:t>Mécanisme de formation de copeau</w:t>
      </w:r>
      <w:r>
        <w:tab/>
      </w:r>
      <w:r>
        <w:tab/>
      </w:r>
      <w:r>
        <w:tab/>
      </w:r>
      <w:r>
        <w:tab/>
      </w:r>
      <w:r>
        <w:tab/>
      </w:r>
      <w:r>
        <w:rPr>
          <w:b/>
          <w:bCs/>
        </w:rPr>
        <w:t>(1 semaine)</w:t>
      </w:r>
    </w:p>
    <w:p w14:paraId="7B0079AF" w14:textId="77777777" w:rsidR="00522306" w:rsidRDefault="00522306">
      <w:pPr>
        <w:pStyle w:val="Paragraphedeliste"/>
        <w:numPr>
          <w:ilvl w:val="1"/>
          <w:numId w:val="49"/>
        </w:numPr>
        <w:jc w:val="both"/>
      </w:pPr>
      <w:r>
        <w:t>Efforts de coupe</w:t>
      </w:r>
      <w:r>
        <w:tab/>
      </w:r>
      <w:r>
        <w:tab/>
      </w:r>
      <w:r>
        <w:tab/>
      </w:r>
      <w:r>
        <w:tab/>
      </w:r>
      <w:r>
        <w:tab/>
      </w:r>
      <w:r>
        <w:tab/>
      </w:r>
      <w:r>
        <w:tab/>
      </w:r>
      <w:r>
        <w:rPr>
          <w:b/>
          <w:bCs/>
        </w:rPr>
        <w:t>(1 semaine)</w:t>
      </w:r>
    </w:p>
    <w:p w14:paraId="5C4917FF" w14:textId="77777777" w:rsidR="00522306" w:rsidRDefault="00522306">
      <w:pPr>
        <w:pStyle w:val="Paragraphedeliste"/>
        <w:numPr>
          <w:ilvl w:val="1"/>
          <w:numId w:val="49"/>
        </w:numPr>
        <w:jc w:val="both"/>
      </w:pPr>
      <w:r>
        <w:t>Echauffement (Température de coupe)</w:t>
      </w:r>
    </w:p>
    <w:p w14:paraId="7B2A815A" w14:textId="77777777" w:rsidR="00522306" w:rsidRDefault="00522306">
      <w:pPr>
        <w:pStyle w:val="Paragraphedeliste"/>
        <w:numPr>
          <w:ilvl w:val="1"/>
          <w:numId w:val="49"/>
        </w:numPr>
        <w:jc w:val="both"/>
      </w:pPr>
      <w:r>
        <w:t>Endommagement des outils de coupe</w:t>
      </w:r>
      <w:r>
        <w:tab/>
      </w:r>
      <w:r>
        <w:tab/>
      </w:r>
      <w:r>
        <w:tab/>
      </w:r>
      <w:r>
        <w:tab/>
      </w:r>
      <w:r>
        <w:rPr>
          <w:b/>
          <w:bCs/>
        </w:rPr>
        <w:t>(1 semaine)</w:t>
      </w:r>
    </w:p>
    <w:p w14:paraId="28B1533B" w14:textId="77777777" w:rsidR="00522306" w:rsidRDefault="00522306">
      <w:pPr>
        <w:pStyle w:val="Paragraphedeliste"/>
        <w:numPr>
          <w:ilvl w:val="1"/>
          <w:numId w:val="49"/>
        </w:numPr>
        <w:jc w:val="both"/>
      </w:pPr>
      <w:r>
        <w:t>Méthodologie de choix des paramètres de coupe</w:t>
      </w:r>
      <w:r>
        <w:tab/>
      </w:r>
      <w:r>
        <w:tab/>
      </w:r>
      <w:r>
        <w:tab/>
      </w:r>
      <w:r>
        <w:rPr>
          <w:b/>
          <w:bCs/>
        </w:rPr>
        <w:t>(1 semaine)</w:t>
      </w:r>
    </w:p>
    <w:p w14:paraId="35D2C9E3" w14:textId="77777777" w:rsidR="00522306" w:rsidRDefault="00522306" w:rsidP="00522306">
      <w:pPr>
        <w:rPr>
          <w:b/>
          <w:bCs/>
          <w:sz w:val="28"/>
          <w:szCs w:val="28"/>
        </w:rPr>
      </w:pPr>
    </w:p>
    <w:p w14:paraId="7297DFEE" w14:textId="77777777" w:rsidR="00522306" w:rsidRDefault="00522306">
      <w:pPr>
        <w:pStyle w:val="Paragraphedeliste"/>
        <w:numPr>
          <w:ilvl w:val="0"/>
          <w:numId w:val="47"/>
        </w:numPr>
        <w:rPr>
          <w:b/>
          <w:bCs/>
        </w:rPr>
      </w:pPr>
      <w:r w:rsidRPr="00AF45E3">
        <w:rPr>
          <w:b/>
          <w:bCs/>
        </w:rPr>
        <w:t>Technologies des Machines-outils</w:t>
      </w:r>
    </w:p>
    <w:p w14:paraId="47769ED4" w14:textId="77777777" w:rsidR="00522306" w:rsidRPr="00AF45E3" w:rsidRDefault="00522306" w:rsidP="00522306">
      <w:pPr>
        <w:rPr>
          <w:b/>
          <w:bCs/>
        </w:rPr>
      </w:pPr>
    </w:p>
    <w:p w14:paraId="2CB7FE1D" w14:textId="77777777" w:rsidR="00522306" w:rsidRDefault="00522306">
      <w:pPr>
        <w:pStyle w:val="Paragraphedeliste"/>
        <w:numPr>
          <w:ilvl w:val="1"/>
          <w:numId w:val="48"/>
        </w:numPr>
        <w:jc w:val="both"/>
      </w:pPr>
      <w:r>
        <w:t>Mouvements de coupe</w:t>
      </w:r>
      <w:r>
        <w:tab/>
      </w:r>
      <w:r>
        <w:tab/>
      </w:r>
      <w:r>
        <w:tab/>
      </w:r>
      <w:r>
        <w:tab/>
      </w:r>
      <w:r>
        <w:tab/>
      </w:r>
      <w:r>
        <w:tab/>
      </w:r>
      <w:r>
        <w:rPr>
          <w:b/>
          <w:bCs/>
        </w:rPr>
        <w:t>(1 semaine)</w:t>
      </w:r>
    </w:p>
    <w:p w14:paraId="299C62DF" w14:textId="77777777" w:rsidR="00522306" w:rsidRDefault="00522306">
      <w:pPr>
        <w:pStyle w:val="Paragraphedeliste"/>
        <w:numPr>
          <w:ilvl w:val="1"/>
          <w:numId w:val="48"/>
        </w:numPr>
        <w:jc w:val="both"/>
      </w:pPr>
      <w:r>
        <w:t xml:space="preserve">Caractérisation d’une </w:t>
      </w:r>
      <w:proofErr w:type="spellStart"/>
      <w:r>
        <w:t>machine-outils</w:t>
      </w:r>
      <w:proofErr w:type="spellEnd"/>
      <w:r>
        <w:t xml:space="preserve"> (Principaux organes)</w:t>
      </w:r>
      <w:r>
        <w:tab/>
      </w:r>
      <w:r>
        <w:rPr>
          <w:b/>
          <w:bCs/>
        </w:rPr>
        <w:t>(2 semaines)</w:t>
      </w:r>
    </w:p>
    <w:p w14:paraId="6F89D1A9" w14:textId="77777777" w:rsidR="00522306" w:rsidRDefault="00522306">
      <w:pPr>
        <w:numPr>
          <w:ilvl w:val="0"/>
          <w:numId w:val="45"/>
        </w:numPr>
        <w:jc w:val="both"/>
      </w:pPr>
      <w:r>
        <w:t>Broche</w:t>
      </w:r>
    </w:p>
    <w:p w14:paraId="153D39A2" w14:textId="77777777" w:rsidR="00522306" w:rsidRDefault="00522306">
      <w:pPr>
        <w:numPr>
          <w:ilvl w:val="0"/>
          <w:numId w:val="45"/>
        </w:numPr>
        <w:jc w:val="both"/>
      </w:pPr>
      <w:r>
        <w:t>Bati</w:t>
      </w:r>
    </w:p>
    <w:p w14:paraId="68D8AB6E" w14:textId="77777777" w:rsidR="00522306" w:rsidRDefault="00522306">
      <w:pPr>
        <w:numPr>
          <w:ilvl w:val="0"/>
          <w:numId w:val="45"/>
        </w:numPr>
        <w:jc w:val="both"/>
      </w:pPr>
      <w:r>
        <w:t>Glissières</w:t>
      </w:r>
    </w:p>
    <w:p w14:paraId="5B3581E9" w14:textId="77777777" w:rsidR="00522306" w:rsidRDefault="00522306">
      <w:pPr>
        <w:pStyle w:val="Paragraphedeliste"/>
        <w:numPr>
          <w:ilvl w:val="1"/>
          <w:numId w:val="48"/>
        </w:numPr>
        <w:jc w:val="both"/>
      </w:pPr>
      <w:r>
        <w:t>Chaines cinématiques</w:t>
      </w:r>
      <w:r>
        <w:tab/>
      </w:r>
      <w:r>
        <w:tab/>
      </w:r>
      <w:r>
        <w:tab/>
      </w:r>
      <w:r>
        <w:tab/>
      </w:r>
      <w:r>
        <w:tab/>
      </w:r>
      <w:r>
        <w:tab/>
      </w:r>
      <w:r>
        <w:rPr>
          <w:b/>
          <w:bCs/>
        </w:rPr>
        <w:t>(6 semaines)</w:t>
      </w:r>
    </w:p>
    <w:p w14:paraId="2EC5B784" w14:textId="77777777" w:rsidR="00522306" w:rsidRDefault="00522306">
      <w:pPr>
        <w:numPr>
          <w:ilvl w:val="0"/>
          <w:numId w:val="46"/>
        </w:numPr>
        <w:jc w:val="both"/>
      </w:pPr>
      <w:r>
        <w:t>Mécanismes de transmission de mouvements</w:t>
      </w:r>
    </w:p>
    <w:p w14:paraId="721DFDB2" w14:textId="77777777" w:rsidR="00522306" w:rsidRPr="00651310" w:rsidRDefault="00522306">
      <w:pPr>
        <w:numPr>
          <w:ilvl w:val="0"/>
          <w:numId w:val="46"/>
        </w:numPr>
        <w:jc w:val="both"/>
      </w:pPr>
      <w:r>
        <w:rPr>
          <w:rFonts w:ascii="Cambria" w:hAnsi="Cambria" w:cs="Cambria"/>
          <w:lang w:eastAsia="fr-FR"/>
        </w:rPr>
        <w:t xml:space="preserve">Tours, raboteuse et étau-limeur, Perceuses, fraiseuses, Brocheuse, </w:t>
      </w:r>
      <w:proofErr w:type="gramStart"/>
      <w:r>
        <w:rPr>
          <w:rFonts w:ascii="Cambria" w:hAnsi="Cambria" w:cs="Cambria"/>
          <w:lang w:eastAsia="fr-FR"/>
        </w:rPr>
        <w:t>Rectifieuses cylindrique</w:t>
      </w:r>
      <w:proofErr w:type="gramEnd"/>
      <w:r>
        <w:rPr>
          <w:rFonts w:ascii="Cambria" w:hAnsi="Cambria" w:cs="Cambria"/>
          <w:lang w:eastAsia="fr-FR"/>
        </w:rPr>
        <w:t xml:space="preserve"> et plane, etc...</w:t>
      </w:r>
    </w:p>
    <w:p w14:paraId="039A7F18" w14:textId="77777777" w:rsidR="00522306" w:rsidRDefault="00522306" w:rsidP="00522306">
      <w:pPr>
        <w:jc w:val="both"/>
        <w:rPr>
          <w:rFonts w:ascii="Cambria" w:hAnsi="Cambria" w:cs="Cambria"/>
          <w:lang w:eastAsia="fr-FR"/>
        </w:rPr>
      </w:pPr>
    </w:p>
    <w:p w14:paraId="590A5EB6" w14:textId="77777777" w:rsidR="00522306" w:rsidRPr="00F7185B" w:rsidRDefault="00522306" w:rsidP="00522306">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 xml:space="preserve">Examen : </w:t>
      </w:r>
      <w:r>
        <w:rPr>
          <w:rFonts w:asciiTheme="majorHAnsi" w:hAnsiTheme="majorHAnsi" w:cs="Arial"/>
        </w:rPr>
        <w:t>10</w:t>
      </w:r>
      <w:r w:rsidRPr="00F7185B">
        <w:rPr>
          <w:rFonts w:asciiTheme="majorHAnsi" w:hAnsiTheme="majorHAnsi" w:cs="Arial"/>
        </w:rPr>
        <w:t>0%.</w:t>
      </w:r>
    </w:p>
    <w:p w14:paraId="7DE03F49" w14:textId="77777777" w:rsidR="00522306" w:rsidRPr="00F7185B" w:rsidRDefault="00522306" w:rsidP="00522306">
      <w:pPr>
        <w:spacing w:line="276" w:lineRule="auto"/>
        <w:jc w:val="both"/>
        <w:rPr>
          <w:rFonts w:asciiTheme="majorHAnsi" w:hAnsiTheme="majorHAnsi" w:cs="Arial"/>
          <w:b/>
        </w:rPr>
      </w:pPr>
    </w:p>
    <w:p w14:paraId="1EE8C530" w14:textId="77777777" w:rsidR="00522306" w:rsidRPr="00F7185B" w:rsidRDefault="00522306" w:rsidP="00522306">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62E18B0B" w14:textId="77777777" w:rsidR="00522306" w:rsidRDefault="00522306" w:rsidP="00522306">
      <w:pPr>
        <w:jc w:val="both"/>
      </w:pPr>
    </w:p>
    <w:p w14:paraId="019FFF37" w14:textId="77777777" w:rsidR="00522306" w:rsidRPr="00B974DD" w:rsidRDefault="00522306" w:rsidP="00522306">
      <w:r>
        <w:rPr>
          <w:rFonts w:ascii="Cambria" w:hAnsi="Cambria"/>
          <w:color w:val="000000"/>
        </w:rPr>
        <w:t xml:space="preserve">1- Techniques de l’ingénieur 2000 B.BM.BT. Janvier 2000 </w:t>
      </w:r>
      <w:proofErr w:type="spellStart"/>
      <w:r>
        <w:rPr>
          <w:rFonts w:ascii="Cambria" w:hAnsi="Cambria"/>
          <w:color w:val="000000"/>
        </w:rPr>
        <w:t>Printed</w:t>
      </w:r>
      <w:proofErr w:type="spellEnd"/>
      <w:r>
        <w:rPr>
          <w:rFonts w:ascii="Cambria" w:hAnsi="Cambria"/>
          <w:color w:val="000000"/>
        </w:rPr>
        <w:t xml:space="preserve"> in France by Imprimerie</w:t>
      </w:r>
      <w:r>
        <w:rPr>
          <w:rFonts w:ascii="Cambria" w:hAnsi="Cambria"/>
          <w:color w:val="000000"/>
        </w:rPr>
        <w:br/>
        <w:t xml:space="preserve">Strasbourgeoise </w:t>
      </w:r>
      <w:proofErr w:type="spellStart"/>
      <w:r>
        <w:rPr>
          <w:rFonts w:ascii="Cambria" w:hAnsi="Cambria"/>
          <w:color w:val="000000"/>
        </w:rPr>
        <w:t>Schiltighein</w:t>
      </w:r>
      <w:proofErr w:type="spellEnd"/>
      <w:r>
        <w:rPr>
          <w:rFonts w:ascii="Cambria" w:hAnsi="Cambria"/>
          <w:color w:val="000000"/>
        </w:rPr>
        <w:t>- ISTRAIN</w:t>
      </w:r>
      <w:r>
        <w:rPr>
          <w:rFonts w:ascii="Cambria" w:hAnsi="Cambria"/>
          <w:color w:val="000000"/>
        </w:rPr>
        <w:br/>
        <w:t xml:space="preserve">2- Roger </w:t>
      </w:r>
      <w:proofErr w:type="spellStart"/>
      <w:r>
        <w:rPr>
          <w:rFonts w:ascii="Cambria" w:hAnsi="Cambria"/>
          <w:color w:val="000000"/>
        </w:rPr>
        <w:t>Bonetto</w:t>
      </w:r>
      <w:proofErr w:type="spellEnd"/>
      <w:r>
        <w:rPr>
          <w:rFonts w:ascii="Cambria" w:hAnsi="Cambria"/>
          <w:color w:val="000000"/>
        </w:rPr>
        <w:t xml:space="preserve"> les ateliers flexibles de production 2ème édition </w:t>
      </w:r>
      <w:proofErr w:type="spellStart"/>
      <w:r>
        <w:rPr>
          <w:rFonts w:ascii="Cambria" w:hAnsi="Cambria"/>
          <w:color w:val="000000"/>
        </w:rPr>
        <w:t>Hermes</w:t>
      </w:r>
      <w:proofErr w:type="spellEnd"/>
      <w:r>
        <w:rPr>
          <w:rFonts w:ascii="Cambria" w:hAnsi="Cambria"/>
          <w:color w:val="000000"/>
        </w:rPr>
        <w:t xml:space="preserve"> 1987-Paris</w:t>
      </w:r>
      <w:r>
        <w:rPr>
          <w:rFonts w:ascii="Cambria" w:hAnsi="Cambria"/>
          <w:color w:val="000000"/>
        </w:rPr>
        <w:br/>
      </w:r>
      <w:r>
        <w:rPr>
          <w:rFonts w:ascii="Cambria" w:hAnsi="Cambria"/>
          <w:color w:val="000000"/>
        </w:rPr>
        <w:lastRenderedPageBreak/>
        <w:t xml:space="preserve">3- G. </w:t>
      </w:r>
      <w:proofErr w:type="spellStart"/>
      <w:r>
        <w:rPr>
          <w:rFonts w:ascii="Cambria" w:hAnsi="Cambria"/>
          <w:color w:val="000000"/>
        </w:rPr>
        <w:t>Levallant</w:t>
      </w:r>
      <w:proofErr w:type="spellEnd"/>
      <w:r>
        <w:rPr>
          <w:rFonts w:ascii="Cambria" w:hAnsi="Cambria"/>
          <w:color w:val="000000"/>
        </w:rPr>
        <w:t xml:space="preserve"> ; </w:t>
      </w:r>
      <w:proofErr w:type="spellStart"/>
      <w:r>
        <w:rPr>
          <w:rFonts w:ascii="Cambria" w:hAnsi="Cambria"/>
          <w:color w:val="000000"/>
        </w:rPr>
        <w:t>M.Dessoly</w:t>
      </w:r>
      <w:proofErr w:type="spellEnd"/>
      <w:r>
        <w:rPr>
          <w:rFonts w:ascii="Cambria" w:hAnsi="Cambria"/>
          <w:color w:val="000000"/>
        </w:rPr>
        <w:t xml:space="preserve"> ; </w:t>
      </w:r>
      <w:proofErr w:type="spellStart"/>
      <w:r>
        <w:rPr>
          <w:rFonts w:ascii="Cambria" w:hAnsi="Cambria"/>
          <w:color w:val="000000"/>
        </w:rPr>
        <w:t>P.Géodossi</w:t>
      </w:r>
      <w:proofErr w:type="spellEnd"/>
      <w:r>
        <w:rPr>
          <w:rFonts w:ascii="Cambria" w:hAnsi="Cambria"/>
          <w:color w:val="000000"/>
        </w:rPr>
        <w:t xml:space="preserve"> ; </w:t>
      </w:r>
      <w:proofErr w:type="spellStart"/>
      <w:r>
        <w:rPr>
          <w:rFonts w:ascii="Cambria" w:hAnsi="Cambria"/>
          <w:color w:val="000000"/>
        </w:rPr>
        <w:t>P.Leroux</w:t>
      </w:r>
      <w:proofErr w:type="spellEnd"/>
      <w:r>
        <w:rPr>
          <w:rFonts w:ascii="Cambria" w:hAnsi="Cambria"/>
          <w:color w:val="000000"/>
        </w:rPr>
        <w:t xml:space="preserve"> ; </w:t>
      </w:r>
      <w:proofErr w:type="spellStart"/>
      <w:r>
        <w:rPr>
          <w:rFonts w:ascii="Cambria" w:hAnsi="Cambria"/>
          <w:color w:val="000000"/>
        </w:rPr>
        <w:t>J.C.Moulet</w:t>
      </w:r>
      <w:proofErr w:type="spellEnd"/>
      <w:r>
        <w:rPr>
          <w:rFonts w:ascii="Cambria" w:hAnsi="Cambria"/>
          <w:color w:val="000000"/>
        </w:rPr>
        <w:t xml:space="preserve"> ; </w:t>
      </w:r>
      <w:proofErr w:type="spellStart"/>
      <w:r>
        <w:rPr>
          <w:rFonts w:ascii="Cambria" w:hAnsi="Cambria"/>
          <w:color w:val="000000"/>
        </w:rPr>
        <w:t>G.Poulachon</w:t>
      </w:r>
      <w:proofErr w:type="spellEnd"/>
      <w:r>
        <w:rPr>
          <w:rFonts w:ascii="Cambria" w:hAnsi="Cambria"/>
          <w:color w:val="000000"/>
        </w:rPr>
        <w:t xml:space="preserve"> ; </w:t>
      </w:r>
      <w:proofErr w:type="spellStart"/>
      <w:r>
        <w:rPr>
          <w:rFonts w:ascii="Cambria" w:hAnsi="Cambria"/>
          <w:color w:val="000000"/>
        </w:rPr>
        <w:t>P.Robert</w:t>
      </w:r>
      <w:proofErr w:type="spellEnd"/>
      <w:r>
        <w:rPr>
          <w:rFonts w:ascii="Cambria" w:hAnsi="Cambria"/>
          <w:color w:val="000000"/>
        </w:rPr>
        <w:br/>
        <w:t>Usinage par enlèvement de copeaux- de la technologie aux applications industrielles</w:t>
      </w:r>
      <w:r>
        <w:rPr>
          <w:rFonts w:ascii="Cambria" w:hAnsi="Cambria"/>
          <w:color w:val="000000"/>
        </w:rPr>
        <w:br/>
      </w:r>
      <w:proofErr w:type="spellStart"/>
      <w:r>
        <w:rPr>
          <w:rFonts w:ascii="Cambria" w:hAnsi="Cambria"/>
          <w:color w:val="000000"/>
        </w:rPr>
        <w:t>Ensam</w:t>
      </w:r>
      <w:proofErr w:type="spellEnd"/>
      <w:r>
        <w:rPr>
          <w:rFonts w:ascii="Cambria" w:hAnsi="Cambria"/>
          <w:color w:val="000000"/>
        </w:rPr>
        <w:t>. Edition Eyrolles N° 7211- Juin 2005 Paris</w:t>
      </w:r>
      <w:r>
        <w:rPr>
          <w:rFonts w:ascii="Cambria" w:hAnsi="Cambria"/>
          <w:color w:val="000000"/>
        </w:rPr>
        <w:br/>
        <w:t>4- Eléments de Fabrication Edition Ellipses. Copyright 1995 Paris</w:t>
      </w:r>
      <w:r>
        <w:rPr>
          <w:rFonts w:ascii="Cambria" w:hAnsi="Cambria"/>
          <w:color w:val="000000"/>
        </w:rPr>
        <w:br/>
        <w:t xml:space="preserve">5- Michel </w:t>
      </w:r>
      <w:proofErr w:type="spellStart"/>
      <w:r>
        <w:rPr>
          <w:rFonts w:ascii="Cambria" w:hAnsi="Cambria"/>
          <w:color w:val="000000"/>
        </w:rPr>
        <w:t>Ahby</w:t>
      </w:r>
      <w:proofErr w:type="spellEnd"/>
      <w:r>
        <w:rPr>
          <w:rFonts w:ascii="Cambria" w:hAnsi="Cambria"/>
          <w:color w:val="000000"/>
        </w:rPr>
        <w:t>, Choix de Matériaux en Conception Mécanique ; Dunod, 1999</w:t>
      </w:r>
      <w:r>
        <w:rPr>
          <w:rFonts w:ascii="Cambria" w:hAnsi="Cambria"/>
          <w:color w:val="000000"/>
        </w:rPr>
        <w:br/>
        <w:t>6- Claude Hazard, La Commande Numérique des M O, édition Foucher, Paris 1984</w:t>
      </w:r>
      <w:r>
        <w:rPr>
          <w:rFonts w:ascii="Cambria" w:hAnsi="Cambria"/>
          <w:color w:val="000000"/>
        </w:rPr>
        <w:br/>
        <w:t>7- Gonzalez, CN par calculateur, édition Foucher Paris 1985.</w:t>
      </w:r>
      <w:r>
        <w:rPr>
          <w:rFonts w:ascii="Cambria" w:hAnsi="Cambria"/>
          <w:color w:val="000000"/>
        </w:rPr>
        <w:br/>
        <w:t>8- Philippe DEPEYRE, Cours « Fabrication mécanique », Faculté des Sciences et Technologies,</w:t>
      </w:r>
      <w:r>
        <w:rPr>
          <w:rFonts w:ascii="Cambria" w:hAnsi="Cambria"/>
          <w:color w:val="000000"/>
        </w:rPr>
        <w:br/>
        <w:t>Université de la Réunion, Année 2004-2005</w:t>
      </w:r>
    </w:p>
    <w:p w14:paraId="720E88C4" w14:textId="77777777" w:rsidR="00522306" w:rsidRDefault="00522306" w:rsidP="00522306">
      <w:pPr>
        <w:rPr>
          <w:rFonts w:asciiTheme="majorHAnsi" w:hAnsiTheme="majorHAnsi" w:cstheme="minorBidi"/>
          <w:u w:val="single"/>
        </w:rPr>
      </w:pPr>
    </w:p>
    <w:p w14:paraId="32A1B25A" w14:textId="77777777" w:rsidR="00522306" w:rsidRDefault="00522306" w:rsidP="00522306">
      <w:pPr>
        <w:jc w:val="both"/>
        <w:rPr>
          <w:rFonts w:asciiTheme="majorHAnsi" w:hAnsiTheme="majorHAnsi" w:cstheme="minorBidi"/>
          <w:b/>
        </w:rPr>
      </w:pPr>
    </w:p>
    <w:p w14:paraId="00440256" w14:textId="77777777" w:rsidR="00522306" w:rsidRDefault="00522306" w:rsidP="00522306">
      <w:pPr>
        <w:jc w:val="both"/>
        <w:rPr>
          <w:rFonts w:asciiTheme="majorHAnsi" w:hAnsiTheme="majorHAnsi" w:cstheme="minorBidi"/>
          <w:b/>
        </w:rPr>
      </w:pPr>
    </w:p>
    <w:p w14:paraId="4C1A5656" w14:textId="77777777" w:rsidR="00522306" w:rsidRDefault="00522306" w:rsidP="00522306">
      <w:pPr>
        <w:jc w:val="both"/>
        <w:rPr>
          <w:rFonts w:asciiTheme="majorHAnsi" w:hAnsiTheme="majorHAnsi" w:cstheme="minorBidi"/>
          <w:b/>
        </w:rPr>
      </w:pPr>
    </w:p>
    <w:p w14:paraId="296F0AD2" w14:textId="77777777" w:rsidR="00522306" w:rsidRDefault="00522306" w:rsidP="00522306">
      <w:pPr>
        <w:jc w:val="both"/>
        <w:rPr>
          <w:rFonts w:asciiTheme="majorHAnsi" w:hAnsiTheme="majorHAnsi" w:cstheme="minorBidi"/>
          <w:b/>
        </w:rPr>
      </w:pPr>
    </w:p>
    <w:p w14:paraId="23FED988" w14:textId="77777777" w:rsidR="00522306" w:rsidRDefault="00522306" w:rsidP="00522306">
      <w:pPr>
        <w:jc w:val="both"/>
        <w:rPr>
          <w:rFonts w:asciiTheme="majorHAnsi" w:hAnsiTheme="majorHAnsi" w:cstheme="minorBidi"/>
          <w:b/>
        </w:rPr>
      </w:pPr>
    </w:p>
    <w:p w14:paraId="02EBF593" w14:textId="77777777" w:rsidR="00522306" w:rsidRDefault="00522306" w:rsidP="00522306">
      <w:pPr>
        <w:jc w:val="both"/>
        <w:rPr>
          <w:rFonts w:asciiTheme="majorHAnsi" w:hAnsiTheme="majorHAnsi" w:cstheme="minorBidi"/>
          <w:b/>
        </w:rPr>
      </w:pPr>
    </w:p>
    <w:p w14:paraId="3138C09A" w14:textId="77777777" w:rsidR="00522306" w:rsidRDefault="00522306" w:rsidP="00522306">
      <w:pPr>
        <w:jc w:val="both"/>
        <w:rPr>
          <w:rFonts w:asciiTheme="majorHAnsi" w:hAnsiTheme="majorHAnsi" w:cstheme="minorBidi"/>
          <w:b/>
        </w:rPr>
      </w:pPr>
    </w:p>
    <w:p w14:paraId="69419043" w14:textId="77777777" w:rsidR="00522306" w:rsidRDefault="00522306" w:rsidP="00522306">
      <w:pPr>
        <w:jc w:val="both"/>
        <w:rPr>
          <w:rFonts w:asciiTheme="majorHAnsi" w:hAnsiTheme="majorHAnsi" w:cstheme="minorBidi"/>
          <w:b/>
        </w:rPr>
      </w:pPr>
    </w:p>
    <w:p w14:paraId="134853A7" w14:textId="77777777" w:rsidR="00522306" w:rsidRDefault="00522306" w:rsidP="00522306">
      <w:pPr>
        <w:jc w:val="both"/>
        <w:rPr>
          <w:rFonts w:asciiTheme="majorHAnsi" w:hAnsiTheme="majorHAnsi" w:cstheme="minorBidi"/>
          <w:b/>
        </w:rPr>
      </w:pPr>
    </w:p>
    <w:p w14:paraId="58BDE411" w14:textId="77777777" w:rsidR="00522306" w:rsidRDefault="00522306" w:rsidP="00522306">
      <w:pPr>
        <w:jc w:val="both"/>
        <w:rPr>
          <w:rFonts w:asciiTheme="majorHAnsi" w:hAnsiTheme="majorHAnsi" w:cstheme="minorBidi"/>
          <w:b/>
        </w:rPr>
      </w:pPr>
    </w:p>
    <w:p w14:paraId="07E33513" w14:textId="77777777" w:rsidR="00522306" w:rsidRDefault="00522306" w:rsidP="00522306">
      <w:pPr>
        <w:jc w:val="both"/>
        <w:rPr>
          <w:rFonts w:asciiTheme="majorHAnsi" w:hAnsiTheme="majorHAnsi" w:cstheme="minorBidi"/>
          <w:b/>
        </w:rPr>
      </w:pPr>
    </w:p>
    <w:p w14:paraId="3277C5A9" w14:textId="77777777" w:rsidR="00522306" w:rsidRDefault="00522306" w:rsidP="00522306">
      <w:pPr>
        <w:jc w:val="both"/>
        <w:rPr>
          <w:rFonts w:asciiTheme="majorHAnsi" w:hAnsiTheme="majorHAnsi" w:cstheme="minorBidi"/>
          <w:b/>
        </w:rPr>
      </w:pPr>
    </w:p>
    <w:p w14:paraId="37E6C13B" w14:textId="77777777" w:rsidR="00522306" w:rsidRDefault="00522306" w:rsidP="00522306">
      <w:pPr>
        <w:jc w:val="both"/>
        <w:rPr>
          <w:rFonts w:asciiTheme="majorHAnsi" w:hAnsiTheme="majorHAnsi" w:cstheme="minorBidi"/>
          <w:b/>
        </w:rPr>
      </w:pPr>
    </w:p>
    <w:p w14:paraId="2A8FD04C" w14:textId="77777777" w:rsidR="00522306" w:rsidRDefault="00522306" w:rsidP="00522306">
      <w:pPr>
        <w:jc w:val="both"/>
        <w:rPr>
          <w:rFonts w:asciiTheme="majorHAnsi" w:hAnsiTheme="majorHAnsi" w:cstheme="minorBidi"/>
          <w:b/>
        </w:rPr>
      </w:pPr>
    </w:p>
    <w:p w14:paraId="6A36C19C" w14:textId="77777777" w:rsidR="00522306" w:rsidRDefault="00522306" w:rsidP="00522306">
      <w:pPr>
        <w:jc w:val="both"/>
        <w:rPr>
          <w:rFonts w:asciiTheme="majorHAnsi" w:hAnsiTheme="majorHAnsi" w:cstheme="minorBidi"/>
          <w:b/>
        </w:rPr>
      </w:pPr>
    </w:p>
    <w:p w14:paraId="51AE5AE2" w14:textId="77777777" w:rsidR="00522306" w:rsidRDefault="00522306" w:rsidP="00522306">
      <w:pPr>
        <w:jc w:val="both"/>
        <w:rPr>
          <w:rFonts w:asciiTheme="majorHAnsi" w:hAnsiTheme="majorHAnsi" w:cstheme="minorBidi"/>
          <w:b/>
        </w:rPr>
      </w:pPr>
    </w:p>
    <w:p w14:paraId="28E16872" w14:textId="77777777" w:rsidR="00522306" w:rsidRDefault="00522306" w:rsidP="00522306">
      <w:pPr>
        <w:jc w:val="both"/>
        <w:rPr>
          <w:rFonts w:asciiTheme="majorHAnsi" w:hAnsiTheme="majorHAnsi" w:cstheme="minorBidi"/>
          <w:b/>
        </w:rPr>
      </w:pPr>
    </w:p>
    <w:p w14:paraId="6A7096CF" w14:textId="77777777" w:rsidR="00522306" w:rsidRDefault="00522306" w:rsidP="00522306">
      <w:pPr>
        <w:jc w:val="both"/>
        <w:rPr>
          <w:rFonts w:asciiTheme="majorHAnsi" w:hAnsiTheme="majorHAnsi" w:cstheme="minorBidi"/>
          <w:b/>
        </w:rPr>
      </w:pPr>
    </w:p>
    <w:p w14:paraId="7C566248" w14:textId="77777777" w:rsidR="00522306" w:rsidRDefault="00522306" w:rsidP="00522306">
      <w:pPr>
        <w:jc w:val="both"/>
        <w:rPr>
          <w:rFonts w:asciiTheme="majorHAnsi" w:hAnsiTheme="majorHAnsi" w:cstheme="minorBidi"/>
          <w:b/>
        </w:rPr>
      </w:pPr>
    </w:p>
    <w:p w14:paraId="19055141" w14:textId="77777777" w:rsidR="00522306" w:rsidRDefault="00522306" w:rsidP="00522306">
      <w:pPr>
        <w:jc w:val="both"/>
        <w:rPr>
          <w:rFonts w:asciiTheme="majorHAnsi" w:hAnsiTheme="majorHAnsi" w:cstheme="minorBidi"/>
          <w:b/>
        </w:rPr>
      </w:pPr>
    </w:p>
    <w:p w14:paraId="7C0AF012" w14:textId="77777777" w:rsidR="00522306" w:rsidRDefault="00522306" w:rsidP="00522306">
      <w:pPr>
        <w:jc w:val="both"/>
        <w:rPr>
          <w:rFonts w:asciiTheme="majorHAnsi" w:hAnsiTheme="majorHAnsi" w:cstheme="minorBidi"/>
          <w:b/>
        </w:rPr>
      </w:pPr>
    </w:p>
    <w:p w14:paraId="4AA8CAFD" w14:textId="77777777" w:rsidR="00522306" w:rsidRDefault="00522306" w:rsidP="00522306">
      <w:pPr>
        <w:jc w:val="both"/>
        <w:rPr>
          <w:rFonts w:asciiTheme="majorHAnsi" w:hAnsiTheme="majorHAnsi" w:cstheme="minorBidi"/>
          <w:b/>
        </w:rPr>
      </w:pPr>
    </w:p>
    <w:p w14:paraId="48802DD7" w14:textId="77777777" w:rsidR="00522306" w:rsidRDefault="00522306" w:rsidP="00522306">
      <w:pPr>
        <w:jc w:val="both"/>
        <w:rPr>
          <w:rFonts w:asciiTheme="majorHAnsi" w:hAnsiTheme="majorHAnsi" w:cstheme="minorBidi"/>
          <w:b/>
        </w:rPr>
      </w:pPr>
    </w:p>
    <w:p w14:paraId="786B7A74" w14:textId="77777777" w:rsidR="00522306" w:rsidRDefault="00522306" w:rsidP="00522306">
      <w:pPr>
        <w:jc w:val="both"/>
        <w:rPr>
          <w:rFonts w:asciiTheme="majorHAnsi" w:hAnsiTheme="majorHAnsi" w:cstheme="minorBidi"/>
          <w:b/>
        </w:rPr>
      </w:pPr>
    </w:p>
    <w:p w14:paraId="4E459CD1" w14:textId="77777777" w:rsidR="00522306" w:rsidRDefault="00522306" w:rsidP="00522306">
      <w:pPr>
        <w:jc w:val="both"/>
        <w:rPr>
          <w:rFonts w:asciiTheme="majorHAnsi" w:hAnsiTheme="majorHAnsi" w:cstheme="minorBidi"/>
          <w:b/>
        </w:rPr>
      </w:pPr>
    </w:p>
    <w:p w14:paraId="5F9DCE52" w14:textId="77777777" w:rsidR="00522306" w:rsidRDefault="00522306" w:rsidP="00522306">
      <w:pPr>
        <w:jc w:val="both"/>
        <w:rPr>
          <w:rFonts w:asciiTheme="majorHAnsi" w:hAnsiTheme="majorHAnsi" w:cstheme="minorBidi"/>
          <w:b/>
        </w:rPr>
      </w:pPr>
    </w:p>
    <w:p w14:paraId="44011C2C" w14:textId="77777777" w:rsidR="00522306" w:rsidRDefault="00522306" w:rsidP="00522306">
      <w:pPr>
        <w:jc w:val="both"/>
        <w:rPr>
          <w:rFonts w:asciiTheme="majorHAnsi" w:hAnsiTheme="majorHAnsi" w:cstheme="minorBidi"/>
          <w:b/>
        </w:rPr>
      </w:pPr>
    </w:p>
    <w:p w14:paraId="79A28B8A" w14:textId="77777777" w:rsidR="00522306" w:rsidRDefault="00522306" w:rsidP="00522306">
      <w:pPr>
        <w:jc w:val="both"/>
        <w:rPr>
          <w:rFonts w:asciiTheme="majorHAnsi" w:hAnsiTheme="majorHAnsi" w:cstheme="minorBidi"/>
          <w:b/>
        </w:rPr>
      </w:pPr>
    </w:p>
    <w:p w14:paraId="6BD018E1" w14:textId="77777777" w:rsidR="00522306" w:rsidRDefault="00522306" w:rsidP="00522306">
      <w:pPr>
        <w:jc w:val="both"/>
        <w:rPr>
          <w:rFonts w:asciiTheme="majorHAnsi" w:hAnsiTheme="majorHAnsi" w:cstheme="minorBidi"/>
          <w:b/>
        </w:rPr>
      </w:pPr>
    </w:p>
    <w:p w14:paraId="2957515F" w14:textId="77777777" w:rsidR="00522306" w:rsidRDefault="00522306" w:rsidP="00522306">
      <w:pPr>
        <w:jc w:val="both"/>
        <w:rPr>
          <w:rFonts w:asciiTheme="majorHAnsi" w:hAnsiTheme="majorHAnsi" w:cstheme="minorBidi"/>
          <w:b/>
        </w:rPr>
      </w:pPr>
    </w:p>
    <w:p w14:paraId="15D97711" w14:textId="77777777" w:rsidR="00522306" w:rsidRDefault="00522306" w:rsidP="00522306">
      <w:pPr>
        <w:jc w:val="both"/>
        <w:rPr>
          <w:rFonts w:asciiTheme="majorHAnsi" w:hAnsiTheme="majorHAnsi" w:cstheme="minorBidi"/>
          <w:b/>
        </w:rPr>
      </w:pPr>
    </w:p>
    <w:p w14:paraId="52B97A93" w14:textId="77777777" w:rsidR="00522306" w:rsidRDefault="00522306" w:rsidP="00522306">
      <w:pPr>
        <w:jc w:val="both"/>
        <w:rPr>
          <w:rFonts w:asciiTheme="majorHAnsi" w:hAnsiTheme="majorHAnsi" w:cstheme="minorBidi"/>
          <w:b/>
        </w:rPr>
      </w:pPr>
    </w:p>
    <w:p w14:paraId="30A04A78" w14:textId="77777777" w:rsidR="00522306" w:rsidRDefault="00522306" w:rsidP="00522306">
      <w:pPr>
        <w:jc w:val="both"/>
        <w:rPr>
          <w:rFonts w:asciiTheme="majorHAnsi" w:hAnsiTheme="majorHAnsi" w:cstheme="minorBidi"/>
          <w:b/>
        </w:rPr>
      </w:pPr>
    </w:p>
    <w:p w14:paraId="1055BB1C" w14:textId="77777777" w:rsidR="00522306" w:rsidRDefault="00522306" w:rsidP="00522306">
      <w:pPr>
        <w:jc w:val="both"/>
        <w:rPr>
          <w:rFonts w:asciiTheme="majorHAnsi" w:hAnsiTheme="majorHAnsi" w:cstheme="minorBidi"/>
          <w:b/>
        </w:rPr>
      </w:pPr>
    </w:p>
    <w:p w14:paraId="43F7C8A9" w14:textId="77777777" w:rsidR="00522306" w:rsidRDefault="00522306" w:rsidP="00522306">
      <w:pPr>
        <w:jc w:val="both"/>
        <w:rPr>
          <w:rFonts w:asciiTheme="majorHAnsi" w:hAnsiTheme="majorHAnsi" w:cstheme="minorBidi"/>
          <w:b/>
        </w:rPr>
      </w:pPr>
    </w:p>
    <w:p w14:paraId="13D9CAAC" w14:textId="77777777" w:rsidR="00522306" w:rsidRDefault="00522306" w:rsidP="00522306">
      <w:pPr>
        <w:jc w:val="both"/>
        <w:rPr>
          <w:rFonts w:asciiTheme="majorHAnsi" w:hAnsiTheme="majorHAnsi" w:cstheme="minorBidi"/>
          <w:b/>
        </w:rPr>
      </w:pPr>
    </w:p>
    <w:p w14:paraId="2540E2B5" w14:textId="77777777" w:rsidR="00522306" w:rsidRDefault="00522306" w:rsidP="00522306">
      <w:pPr>
        <w:jc w:val="both"/>
        <w:rPr>
          <w:rFonts w:asciiTheme="majorHAnsi" w:hAnsiTheme="majorHAnsi" w:cstheme="minorBidi"/>
          <w:b/>
        </w:rPr>
      </w:pPr>
    </w:p>
    <w:p w14:paraId="4545F266" w14:textId="77777777" w:rsidR="00522306" w:rsidRDefault="00522306" w:rsidP="00522306">
      <w:pPr>
        <w:jc w:val="both"/>
        <w:rPr>
          <w:rFonts w:asciiTheme="majorHAnsi" w:hAnsiTheme="majorHAnsi" w:cstheme="minorBidi"/>
          <w:b/>
        </w:rPr>
      </w:pPr>
    </w:p>
    <w:p w14:paraId="2771192F" w14:textId="77777777" w:rsidR="00522306" w:rsidRDefault="00522306" w:rsidP="00522306">
      <w:pPr>
        <w:jc w:val="both"/>
        <w:rPr>
          <w:rFonts w:asciiTheme="majorHAnsi" w:hAnsiTheme="majorHAnsi" w:cstheme="minorBidi"/>
          <w:b/>
        </w:rPr>
      </w:pPr>
    </w:p>
    <w:p w14:paraId="38DFE9A8" w14:textId="77777777" w:rsidR="00522306" w:rsidRDefault="00522306" w:rsidP="00522306">
      <w:pPr>
        <w:jc w:val="both"/>
        <w:rPr>
          <w:rFonts w:asciiTheme="majorHAnsi" w:hAnsiTheme="majorHAnsi" w:cstheme="minorBidi"/>
          <w:b/>
        </w:rPr>
      </w:pPr>
    </w:p>
    <w:p w14:paraId="011393BF" w14:textId="77777777" w:rsidR="00522306" w:rsidRDefault="00522306" w:rsidP="00522306">
      <w:pPr>
        <w:jc w:val="both"/>
        <w:rPr>
          <w:rFonts w:asciiTheme="majorHAnsi" w:hAnsiTheme="majorHAnsi" w:cstheme="minorBidi"/>
          <w:b/>
        </w:rPr>
      </w:pPr>
    </w:p>
    <w:p w14:paraId="6717C553" w14:textId="77777777" w:rsidR="00522306" w:rsidRDefault="00522306" w:rsidP="00522306">
      <w:pPr>
        <w:jc w:val="both"/>
        <w:rPr>
          <w:rFonts w:asciiTheme="majorHAnsi" w:hAnsiTheme="majorHAnsi" w:cstheme="minorBidi"/>
          <w:b/>
        </w:rPr>
      </w:pPr>
    </w:p>
    <w:p w14:paraId="15F9F12D"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30A5F921"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14:paraId="6A534027"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analyse complexe </w:t>
      </w:r>
    </w:p>
    <w:p w14:paraId="16D0F7DB"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355742">
        <w:rPr>
          <w:rFonts w:asciiTheme="majorHAnsi" w:eastAsiaTheme="minorHAnsi" w:hAnsiTheme="majorHAnsi" w:cstheme="minorBidi"/>
          <w:b/>
          <w:bCs/>
          <w:lang w:eastAsia="en-US"/>
        </w:rPr>
        <w:t>TD : 1h30</w:t>
      </w:r>
      <w:r w:rsidRPr="00F84D1C">
        <w:rPr>
          <w:rFonts w:ascii="Cambria" w:eastAsia="Calibri" w:hAnsi="Cambria" w:cs="Arial"/>
          <w:b/>
          <w:bCs/>
          <w:color w:val="000000"/>
          <w:lang w:eastAsia="en-US"/>
        </w:rPr>
        <w:t>)</w:t>
      </w:r>
    </w:p>
    <w:p w14:paraId="69C13E4F"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14:paraId="35804DEB"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Coefficient:2 </w:t>
      </w:r>
    </w:p>
    <w:p w14:paraId="1639F575" w14:textId="77777777" w:rsidR="00522306" w:rsidRDefault="00522306" w:rsidP="00522306">
      <w:pPr>
        <w:jc w:val="both"/>
        <w:rPr>
          <w:rFonts w:asciiTheme="majorHAnsi" w:hAnsiTheme="majorHAnsi" w:cstheme="minorBidi"/>
          <w:b/>
          <w:bCs/>
        </w:rPr>
      </w:pPr>
    </w:p>
    <w:p w14:paraId="488A4F1D" w14:textId="77777777" w:rsidR="00522306" w:rsidRDefault="00522306" w:rsidP="00522306">
      <w:pPr>
        <w:autoSpaceDE w:val="0"/>
        <w:autoSpaceDN w:val="0"/>
        <w:adjustRightInd w:val="0"/>
        <w:jc w:val="both"/>
        <w:rPr>
          <w:rFonts w:asciiTheme="majorHAnsi" w:hAnsiTheme="majorHAnsi" w:cstheme="minorBidi"/>
          <w:bCs/>
        </w:rPr>
      </w:pPr>
      <w:r w:rsidRPr="00FE5066">
        <w:rPr>
          <w:rFonts w:asciiTheme="majorHAnsi" w:hAnsiTheme="majorHAnsi" w:cstheme="minorBidi"/>
          <w:b/>
          <w:u w:val="thick" w:color="F79646" w:themeColor="accent6"/>
        </w:rPr>
        <w:t>Objectifs de l’enseignement</w:t>
      </w:r>
      <w:r w:rsidRPr="00483CCB">
        <w:rPr>
          <w:rFonts w:asciiTheme="majorHAnsi" w:hAnsiTheme="majorHAnsi" w:cstheme="minorBidi"/>
          <w:b/>
        </w:rPr>
        <w:t> :</w:t>
      </w:r>
    </w:p>
    <w:p w14:paraId="7D09DB8E" w14:textId="77777777" w:rsidR="00522306" w:rsidRPr="001A54EF" w:rsidRDefault="00522306" w:rsidP="00522306">
      <w:pPr>
        <w:autoSpaceDE w:val="0"/>
        <w:autoSpaceDN w:val="0"/>
        <w:adjustRightInd w:val="0"/>
        <w:jc w:val="both"/>
        <w:rPr>
          <w:rFonts w:asciiTheme="majorHAnsi" w:eastAsiaTheme="minorHAnsi" w:hAnsiTheme="majorHAnsi" w:cstheme="minorBidi"/>
          <w:sz w:val="22"/>
          <w:szCs w:val="22"/>
          <w:lang w:eastAsia="en-US"/>
        </w:rPr>
      </w:pPr>
      <w:r w:rsidRPr="001A54EF">
        <w:rPr>
          <w:rFonts w:asciiTheme="majorHAnsi" w:hAnsiTheme="majorHAnsi" w:cstheme="minorBidi"/>
          <w:sz w:val="22"/>
          <w:szCs w:val="22"/>
        </w:rPr>
        <w:t xml:space="preserve">Ce cours porte sur le calcul différentiel et intégral des fonctions complexes </w:t>
      </w:r>
      <w:proofErr w:type="gramStart"/>
      <w:r w:rsidRPr="001A54EF">
        <w:rPr>
          <w:rFonts w:asciiTheme="majorHAnsi" w:hAnsiTheme="majorHAnsi" w:cstheme="minorBidi"/>
          <w:sz w:val="22"/>
          <w:szCs w:val="22"/>
        </w:rPr>
        <w:t>d'une  variable</w:t>
      </w:r>
      <w:proofErr w:type="gramEnd"/>
      <w:r w:rsidRPr="001A54EF">
        <w:rPr>
          <w:rFonts w:asciiTheme="majorHAnsi" w:hAnsiTheme="majorHAnsi" w:cstheme="minorBidi"/>
          <w:sz w:val="22"/>
          <w:szCs w:val="22"/>
        </w:rPr>
        <w:t xml:space="preserve"> complexe. L’étudiant doit m</w:t>
      </w:r>
      <w:r w:rsidRPr="001A54EF">
        <w:rPr>
          <w:rFonts w:asciiTheme="majorHAnsi" w:eastAsia="Calibri" w:hAnsiTheme="majorHAnsi" w:cstheme="minorBidi"/>
          <w:color w:val="000000"/>
          <w:sz w:val="22"/>
          <w:szCs w:val="22"/>
        </w:rPr>
        <w:t>aîtriser les différentes techniques de réso</w:t>
      </w:r>
      <w:r>
        <w:rPr>
          <w:rFonts w:asciiTheme="majorHAnsi" w:eastAsia="Calibri" w:hAnsiTheme="majorHAnsi" w:cstheme="minorBidi"/>
          <w:color w:val="000000"/>
          <w:sz w:val="22"/>
          <w:szCs w:val="22"/>
        </w:rPr>
        <w:t>lution d</w:t>
      </w:r>
      <w:r w:rsidRPr="001A54EF">
        <w:rPr>
          <w:rFonts w:asciiTheme="majorHAnsi" w:eastAsia="Calibri" w:hAnsiTheme="majorHAnsi" w:cstheme="minorBidi"/>
          <w:color w:val="000000"/>
          <w:sz w:val="22"/>
          <w:szCs w:val="22"/>
        </w:rPr>
        <w:t xml:space="preserve">es fonctions </w:t>
      </w:r>
      <w:r w:rsidRPr="001A54EF">
        <w:rPr>
          <w:rFonts w:asciiTheme="majorHAnsi" w:hAnsiTheme="majorHAnsi" w:cstheme="minorBidi"/>
          <w:color w:val="000000"/>
          <w:sz w:val="22"/>
          <w:szCs w:val="22"/>
        </w:rPr>
        <w:t xml:space="preserve">et intégrales à </w:t>
      </w:r>
      <w:r w:rsidRPr="001A54EF">
        <w:rPr>
          <w:rFonts w:asciiTheme="majorHAnsi" w:eastAsia="Calibri" w:hAnsiTheme="majorHAnsi" w:cstheme="minorBidi"/>
          <w:color w:val="000000"/>
          <w:sz w:val="22"/>
          <w:szCs w:val="22"/>
        </w:rPr>
        <w:t>variables complexe</w:t>
      </w:r>
      <w:r>
        <w:rPr>
          <w:rFonts w:asciiTheme="majorHAnsi" w:eastAsia="Calibri" w:hAnsiTheme="majorHAnsi" w:cstheme="minorBidi"/>
          <w:color w:val="000000"/>
          <w:sz w:val="22"/>
          <w:szCs w:val="22"/>
        </w:rPr>
        <w:t>s</w:t>
      </w:r>
      <w:r w:rsidRPr="001A54EF">
        <w:rPr>
          <w:rFonts w:asciiTheme="majorHAnsi" w:eastAsia="Calibri" w:hAnsiTheme="majorHAnsi" w:cstheme="minorBidi"/>
          <w:color w:val="000000"/>
          <w:sz w:val="22"/>
          <w:szCs w:val="22"/>
        </w:rPr>
        <w:t xml:space="preserve"> et spéciales.</w:t>
      </w:r>
    </w:p>
    <w:p w14:paraId="7E38D67C" w14:textId="77777777" w:rsidR="00522306" w:rsidRPr="00483CCB" w:rsidRDefault="00522306" w:rsidP="00522306">
      <w:pPr>
        <w:tabs>
          <w:tab w:val="left" w:pos="2294"/>
        </w:tabs>
        <w:jc w:val="both"/>
        <w:rPr>
          <w:rFonts w:asciiTheme="majorHAnsi" w:hAnsiTheme="majorHAnsi" w:cstheme="minorBidi"/>
        </w:rPr>
      </w:pPr>
      <w:r>
        <w:rPr>
          <w:rFonts w:asciiTheme="majorHAnsi" w:hAnsiTheme="majorHAnsi" w:cstheme="minorBidi"/>
        </w:rPr>
        <w:tab/>
      </w:r>
    </w:p>
    <w:p w14:paraId="658955A5" w14:textId="77777777" w:rsidR="00522306" w:rsidRDefault="00522306" w:rsidP="00522306">
      <w:pPr>
        <w:jc w:val="both"/>
        <w:rPr>
          <w:rFonts w:asciiTheme="majorHAnsi" w:hAnsiTheme="majorHAnsi" w:cstheme="minorBidi"/>
          <w:b/>
        </w:rPr>
      </w:pPr>
      <w:r w:rsidRPr="00FE5066">
        <w:rPr>
          <w:rFonts w:asciiTheme="majorHAnsi" w:hAnsiTheme="majorHAnsi" w:cstheme="minorBidi"/>
          <w:b/>
          <w:u w:val="thick" w:color="F79646" w:themeColor="accent6"/>
        </w:rPr>
        <w:t>Connaissances préalables recommandées</w:t>
      </w:r>
      <w:r w:rsidRPr="00483CCB">
        <w:rPr>
          <w:rFonts w:asciiTheme="majorHAnsi" w:hAnsiTheme="majorHAnsi" w:cstheme="minorBidi"/>
          <w:b/>
        </w:rPr>
        <w:t xml:space="preserve"> : </w:t>
      </w:r>
    </w:p>
    <w:p w14:paraId="60A78BDB" w14:textId="77777777" w:rsidR="00522306" w:rsidRPr="001A54EF" w:rsidRDefault="00522306" w:rsidP="00522306">
      <w:pPr>
        <w:jc w:val="both"/>
        <w:rPr>
          <w:rFonts w:asciiTheme="majorHAnsi" w:hAnsiTheme="majorHAnsi" w:cstheme="minorBidi"/>
          <w:bCs/>
          <w:sz w:val="22"/>
          <w:szCs w:val="22"/>
        </w:rPr>
      </w:pPr>
      <w:r w:rsidRPr="001A54EF">
        <w:rPr>
          <w:rFonts w:asciiTheme="majorHAnsi" w:eastAsiaTheme="minorHAnsi" w:hAnsiTheme="majorHAnsi" w:cstheme="minorBidi"/>
          <w:sz w:val="22"/>
          <w:szCs w:val="22"/>
          <w:lang w:eastAsia="en-US"/>
        </w:rPr>
        <w:t>Mathématiques 1, Mathématiques 2 et Mathématiques 3.</w:t>
      </w:r>
    </w:p>
    <w:p w14:paraId="16AD4680" w14:textId="77777777" w:rsidR="00522306" w:rsidRPr="00483CCB" w:rsidRDefault="00522306" w:rsidP="00522306">
      <w:pPr>
        <w:jc w:val="both"/>
        <w:rPr>
          <w:rFonts w:asciiTheme="majorHAnsi" w:hAnsiTheme="majorHAnsi" w:cstheme="minorBidi"/>
        </w:rPr>
      </w:pPr>
    </w:p>
    <w:p w14:paraId="10764C3C" w14:textId="77777777" w:rsidR="00522306" w:rsidRPr="00950E5D" w:rsidRDefault="00522306" w:rsidP="00522306">
      <w:pPr>
        <w:jc w:val="both"/>
        <w:rPr>
          <w:rFonts w:asciiTheme="majorHAnsi" w:hAnsiTheme="majorHAnsi" w:cstheme="minorBidi"/>
          <w:b/>
          <w:sz w:val="22"/>
          <w:szCs w:val="22"/>
        </w:rPr>
      </w:pPr>
      <w:r w:rsidRPr="00FE5066">
        <w:rPr>
          <w:rFonts w:asciiTheme="majorHAnsi" w:hAnsiTheme="majorHAnsi" w:cstheme="minorBidi"/>
          <w:b/>
          <w:u w:val="thick" w:color="F79646" w:themeColor="accent6"/>
        </w:rPr>
        <w:t>Contenu de la matière</w:t>
      </w:r>
      <w:r w:rsidRPr="00483CCB">
        <w:rPr>
          <w:rFonts w:asciiTheme="majorHAnsi" w:hAnsiTheme="majorHAnsi" w:cstheme="minorBidi"/>
          <w:b/>
        </w:rPr>
        <w:t> : </w:t>
      </w:r>
    </w:p>
    <w:p w14:paraId="255741F6" w14:textId="77777777" w:rsidR="00522306" w:rsidRPr="00950E5D" w:rsidRDefault="00522306" w:rsidP="00522306">
      <w:pPr>
        <w:rPr>
          <w:rFonts w:asciiTheme="majorHAnsi" w:hAnsiTheme="majorHAnsi" w:cstheme="minorBidi"/>
          <w:b/>
          <w:bCs/>
          <w:sz w:val="22"/>
          <w:szCs w:val="22"/>
        </w:rPr>
      </w:pPr>
      <w:r w:rsidRPr="00950E5D">
        <w:rPr>
          <w:rFonts w:asciiTheme="majorHAnsi" w:hAnsiTheme="majorHAnsi" w:cstheme="minorBidi"/>
          <w:b/>
          <w:bCs/>
          <w:sz w:val="22"/>
          <w:szCs w:val="22"/>
        </w:rPr>
        <w:t>Fonctions à variables complexes et Fonctions Spéciales</w:t>
      </w:r>
    </w:p>
    <w:p w14:paraId="1F8A3BA2" w14:textId="77777777" w:rsidR="00522306" w:rsidRPr="00950E5D" w:rsidRDefault="00522306" w:rsidP="00522306">
      <w:pPr>
        <w:rPr>
          <w:rFonts w:asciiTheme="majorHAnsi" w:hAnsiTheme="majorHAnsi" w:cstheme="minorBidi"/>
          <w:sz w:val="22"/>
          <w:szCs w:val="22"/>
        </w:rPr>
      </w:pPr>
    </w:p>
    <w:p w14:paraId="151E7159" w14:textId="77777777" w:rsidR="00522306" w:rsidRPr="00950E5D" w:rsidRDefault="00522306" w:rsidP="00522306">
      <w:pPr>
        <w:rPr>
          <w:rFonts w:asciiTheme="majorHAnsi" w:hAnsiTheme="majorHAnsi" w:cstheme="minorBidi"/>
          <w:b/>
          <w:bCs/>
          <w:sz w:val="22"/>
          <w:szCs w:val="22"/>
        </w:rPr>
      </w:pPr>
      <w:r w:rsidRPr="00950E5D">
        <w:rPr>
          <w:rFonts w:asciiTheme="majorHAnsi" w:hAnsiTheme="majorHAnsi" w:cstheme="minorBidi"/>
          <w:b/>
          <w:bCs/>
          <w:sz w:val="22"/>
          <w:szCs w:val="22"/>
        </w:rPr>
        <w:t>Chapitre 1 : Fonctions holomorphe</w:t>
      </w:r>
      <w:r>
        <w:rPr>
          <w:rFonts w:asciiTheme="majorHAnsi" w:hAnsiTheme="majorHAnsi" w:cstheme="minorBidi"/>
          <w:b/>
          <w:bCs/>
          <w:sz w:val="22"/>
          <w:szCs w:val="22"/>
        </w:rPr>
        <w:t>s. Conditions de Cauchy Riemann</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14:paraId="4BEF1F59" w14:textId="77777777" w:rsidR="00522306" w:rsidRPr="00950E5D" w:rsidRDefault="00522306" w:rsidP="00522306">
      <w:pPr>
        <w:rPr>
          <w:rFonts w:asciiTheme="majorHAnsi" w:hAnsiTheme="majorHAnsi" w:cstheme="minorBidi"/>
          <w:sz w:val="22"/>
          <w:szCs w:val="22"/>
        </w:rPr>
      </w:pPr>
    </w:p>
    <w:p w14:paraId="2F928621" w14:textId="77777777" w:rsidR="00522306" w:rsidRDefault="00522306" w:rsidP="00522306">
      <w:pPr>
        <w:rPr>
          <w:rFonts w:asciiTheme="majorHAnsi" w:hAnsiTheme="majorHAnsi" w:cstheme="minorBidi"/>
          <w:b/>
          <w:bCs/>
          <w:sz w:val="22"/>
          <w:szCs w:val="22"/>
        </w:rPr>
      </w:pPr>
      <w:r>
        <w:rPr>
          <w:rFonts w:asciiTheme="majorHAnsi" w:hAnsiTheme="majorHAnsi" w:cstheme="minorBidi"/>
          <w:b/>
          <w:bCs/>
          <w:sz w:val="22"/>
          <w:szCs w:val="22"/>
        </w:rPr>
        <w:t xml:space="preserve">Chapitre 2 : Séries entières  </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14:paraId="23306FF0" w14:textId="77777777" w:rsidR="00522306" w:rsidRPr="00950E5D" w:rsidRDefault="00522306" w:rsidP="00522306">
      <w:pPr>
        <w:rPr>
          <w:rFonts w:asciiTheme="majorHAnsi" w:hAnsiTheme="majorHAnsi" w:cstheme="minorBidi"/>
          <w:b/>
          <w:sz w:val="22"/>
          <w:szCs w:val="22"/>
        </w:rPr>
      </w:pPr>
      <w:r w:rsidRPr="006D23F2">
        <w:rPr>
          <w:rFonts w:asciiTheme="majorHAnsi" w:hAnsiTheme="majorHAnsi" w:cstheme="minorBidi"/>
          <w:sz w:val="22"/>
          <w:szCs w:val="22"/>
        </w:rPr>
        <w:t>Rayon de convergence. Domaine de convergence. Développement en séries entières. Fonctions Analytiques.</w:t>
      </w:r>
      <w:r>
        <w:rPr>
          <w:rFonts w:asciiTheme="majorHAnsi" w:hAnsiTheme="majorHAnsi" w:cstheme="minorBidi"/>
          <w:b/>
          <w:bCs/>
          <w:sz w:val="22"/>
          <w:szCs w:val="22"/>
        </w:rPr>
        <w:t xml:space="preserve">   </w:t>
      </w:r>
      <w:r>
        <w:t>Séries de Laurent et développement en séries de Laurent</w:t>
      </w:r>
      <w:r>
        <w:rPr>
          <w:rFonts w:asciiTheme="majorHAnsi" w:hAnsiTheme="majorHAnsi" w:cstheme="minorBidi"/>
          <w:b/>
          <w:bCs/>
          <w:sz w:val="22"/>
          <w:szCs w:val="22"/>
        </w:rPr>
        <w:t xml:space="preserve">                                  </w:t>
      </w:r>
    </w:p>
    <w:p w14:paraId="14431CC3" w14:textId="77777777" w:rsidR="00522306" w:rsidRPr="00950E5D" w:rsidRDefault="00522306" w:rsidP="00522306">
      <w:pPr>
        <w:rPr>
          <w:rFonts w:asciiTheme="majorHAnsi" w:hAnsiTheme="majorHAnsi" w:cstheme="minorBidi"/>
          <w:b/>
          <w:sz w:val="22"/>
          <w:szCs w:val="22"/>
        </w:rPr>
      </w:pPr>
    </w:p>
    <w:p w14:paraId="6DB31EC2" w14:textId="77777777" w:rsidR="00522306" w:rsidRDefault="00522306" w:rsidP="00522306">
      <w:pPr>
        <w:rPr>
          <w:rFonts w:asciiTheme="majorHAnsi" w:hAnsiTheme="majorHAnsi" w:cstheme="minorBidi"/>
          <w:sz w:val="22"/>
          <w:szCs w:val="22"/>
        </w:rPr>
      </w:pPr>
      <w:r w:rsidRPr="00950E5D">
        <w:rPr>
          <w:rFonts w:asciiTheme="majorHAnsi" w:hAnsiTheme="majorHAnsi" w:cstheme="minorBidi"/>
          <w:b/>
          <w:bCs/>
          <w:sz w:val="22"/>
          <w:szCs w:val="22"/>
        </w:rPr>
        <w:t>Chapitre 3 : Théorie de Cauchy</w:t>
      </w:r>
      <w:r>
        <w:rPr>
          <w:rFonts w:asciiTheme="majorHAnsi" w:hAnsiTheme="majorHAnsi" w:cstheme="minorBidi"/>
          <w:b/>
          <w:bCs/>
          <w:sz w:val="22"/>
          <w:szCs w:val="22"/>
        </w:rPr>
        <w:tab/>
      </w:r>
      <w:r>
        <w:rPr>
          <w:rFonts w:asciiTheme="majorHAnsi" w:hAnsiTheme="majorHAnsi" w:cstheme="minorBidi"/>
          <w:b/>
          <w:bCs/>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eastAsiaTheme="minorHAnsi" w:hAnsiTheme="majorHAnsi" w:cstheme="minorBidi"/>
          <w:b/>
          <w:bCs/>
          <w:sz w:val="22"/>
          <w:szCs w:val="22"/>
          <w:lang w:eastAsia="en-US"/>
        </w:rPr>
        <w:t>3</w:t>
      </w:r>
      <w:r>
        <w:rPr>
          <w:rFonts w:asciiTheme="majorHAnsi" w:eastAsiaTheme="minorHAnsi" w:hAnsiTheme="majorHAnsi" w:cstheme="minorBidi"/>
          <w:b/>
          <w:bCs/>
          <w:sz w:val="22"/>
          <w:szCs w:val="22"/>
          <w:lang w:eastAsia="en-US"/>
        </w:rPr>
        <w:t xml:space="preserve"> </w:t>
      </w:r>
      <w:r w:rsidRPr="00950E5D">
        <w:rPr>
          <w:rFonts w:asciiTheme="majorHAnsi" w:eastAsiaTheme="minorHAnsi" w:hAnsiTheme="majorHAnsi" w:cstheme="minorBidi"/>
          <w:b/>
          <w:bCs/>
          <w:sz w:val="22"/>
          <w:szCs w:val="22"/>
          <w:lang w:eastAsia="en-US"/>
        </w:rPr>
        <w:t>semaines</w:t>
      </w:r>
      <w:r>
        <w:rPr>
          <w:rFonts w:asciiTheme="majorHAnsi" w:hAnsiTheme="majorHAnsi" w:cstheme="minorBidi"/>
          <w:sz w:val="22"/>
          <w:szCs w:val="22"/>
        </w:rPr>
        <w:tab/>
      </w:r>
    </w:p>
    <w:p w14:paraId="0BAFE1FB" w14:textId="77777777" w:rsidR="00522306" w:rsidRPr="00950E5D" w:rsidRDefault="00522306" w:rsidP="00522306">
      <w:pPr>
        <w:rPr>
          <w:rFonts w:asciiTheme="majorHAnsi" w:hAnsiTheme="majorHAnsi" w:cstheme="minorBidi"/>
          <w:sz w:val="22"/>
          <w:szCs w:val="22"/>
        </w:rPr>
      </w:pPr>
      <w:r w:rsidRPr="00950E5D">
        <w:rPr>
          <w:rFonts w:asciiTheme="majorHAnsi" w:hAnsiTheme="majorHAnsi" w:cstheme="minorBidi"/>
          <w:sz w:val="22"/>
          <w:szCs w:val="22"/>
        </w:rPr>
        <w:t>Théorème de Cauchy ; Formules de Cauchy.</w:t>
      </w:r>
      <w:r>
        <w:rPr>
          <w:rFonts w:asciiTheme="majorHAnsi" w:hAnsiTheme="majorHAnsi" w:cstheme="minorBidi"/>
          <w:sz w:val="22"/>
          <w:szCs w:val="22"/>
        </w:rPr>
        <w:t xml:space="preserve"> </w:t>
      </w:r>
      <w:r>
        <w:t>Point singulier de fonctions, méthode générale de calcul des intégrales complexes</w:t>
      </w:r>
      <w:r w:rsidRPr="00950E5D">
        <w:rPr>
          <w:rFonts w:asciiTheme="majorHAnsi" w:hAnsiTheme="majorHAnsi" w:cstheme="minorBidi"/>
          <w:sz w:val="22"/>
          <w:szCs w:val="22"/>
        </w:rPr>
        <w:br/>
      </w:r>
    </w:p>
    <w:p w14:paraId="757D0411" w14:textId="77777777" w:rsidR="00522306" w:rsidRPr="00950E5D" w:rsidRDefault="00522306" w:rsidP="00522306">
      <w:pPr>
        <w:rPr>
          <w:rFonts w:asciiTheme="majorHAnsi" w:hAnsiTheme="majorHAnsi" w:cstheme="minorBidi"/>
          <w:b/>
          <w:sz w:val="22"/>
          <w:szCs w:val="22"/>
        </w:rPr>
      </w:pPr>
      <w:r w:rsidRPr="00950E5D">
        <w:rPr>
          <w:rFonts w:asciiTheme="majorHAnsi" w:hAnsiTheme="majorHAnsi" w:cstheme="minorBidi"/>
          <w:b/>
          <w:bCs/>
          <w:sz w:val="22"/>
          <w:szCs w:val="22"/>
        </w:rPr>
        <w:t>Chapitre 4 : Applications</w:t>
      </w:r>
      <w:r>
        <w:rPr>
          <w:rFonts w:asciiTheme="majorHAnsi" w:hAnsiTheme="majorHAnsi" w:cstheme="minorBidi"/>
          <w:b/>
          <w:bCs/>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hAnsiTheme="majorHAnsi" w:cstheme="minorBidi"/>
          <w:b/>
          <w:sz w:val="22"/>
          <w:szCs w:val="22"/>
        </w:rPr>
        <w:t>4</w:t>
      </w:r>
      <w:r w:rsidRPr="00950E5D">
        <w:rPr>
          <w:rFonts w:asciiTheme="majorHAnsi" w:eastAsiaTheme="minorHAnsi" w:hAnsiTheme="majorHAnsi" w:cstheme="minorBidi"/>
          <w:b/>
          <w:bCs/>
          <w:sz w:val="22"/>
          <w:szCs w:val="22"/>
          <w:lang w:eastAsia="en-US"/>
        </w:rPr>
        <w:t xml:space="preserve"> semaines</w:t>
      </w:r>
    </w:p>
    <w:p w14:paraId="5811EE9E" w14:textId="77777777" w:rsidR="00522306" w:rsidRDefault="00522306" w:rsidP="00522306">
      <w:pPr>
        <w:rPr>
          <w:rFonts w:asciiTheme="majorHAnsi" w:hAnsiTheme="majorHAnsi" w:cstheme="minorBidi"/>
          <w:sz w:val="22"/>
          <w:szCs w:val="22"/>
        </w:rPr>
      </w:pPr>
      <w:r w:rsidRPr="00950E5D">
        <w:rPr>
          <w:rFonts w:asciiTheme="majorHAnsi" w:hAnsiTheme="majorHAnsi" w:cstheme="minorBidi"/>
          <w:sz w:val="22"/>
          <w:szCs w:val="22"/>
        </w:rPr>
        <w:t xml:space="preserve">Equivalence entre holomorphie et Analyticité. Théorème du Maximum. Théorème de Liouville. Théorème de Rouché. Théorème des Résidus. Calcul d’intégrales par la méthode des Résidus.       </w:t>
      </w:r>
    </w:p>
    <w:p w14:paraId="42FC19B6" w14:textId="77777777" w:rsidR="00522306" w:rsidRDefault="00522306" w:rsidP="00522306">
      <w:pPr>
        <w:rPr>
          <w:rFonts w:asciiTheme="majorHAnsi" w:hAnsiTheme="majorHAnsi" w:cstheme="minorBidi"/>
          <w:sz w:val="22"/>
          <w:szCs w:val="22"/>
        </w:rPr>
      </w:pPr>
    </w:p>
    <w:p w14:paraId="5C732DB0" w14:textId="77777777" w:rsidR="00522306" w:rsidRPr="00950E5D" w:rsidRDefault="00522306" w:rsidP="00522306">
      <w:pPr>
        <w:rPr>
          <w:rFonts w:asciiTheme="majorHAnsi" w:hAnsiTheme="majorHAnsi" w:cstheme="minorBidi"/>
          <w:b/>
          <w:bCs/>
          <w:sz w:val="22"/>
          <w:szCs w:val="22"/>
        </w:rPr>
      </w:pPr>
      <w:r w:rsidRPr="00950E5D">
        <w:rPr>
          <w:rFonts w:asciiTheme="majorHAnsi" w:hAnsiTheme="majorHAnsi" w:cstheme="minorBidi"/>
          <w:b/>
          <w:bCs/>
          <w:sz w:val="22"/>
          <w:szCs w:val="22"/>
        </w:rPr>
        <w:t xml:space="preserve">Chapitre 5 : Fonctions </w:t>
      </w:r>
      <w:r>
        <w:rPr>
          <w:rFonts w:asciiTheme="majorHAnsi" w:hAnsiTheme="majorHAnsi" w:cstheme="minorBidi"/>
          <w:b/>
          <w:bCs/>
          <w:sz w:val="22"/>
          <w:szCs w:val="22"/>
        </w:rPr>
        <w:t>Spéciales</w:t>
      </w:r>
      <w:r w:rsidRPr="00950E5D">
        <w:rPr>
          <w:rFonts w:asciiTheme="majorHAnsi" w:hAnsiTheme="majorHAnsi" w:cstheme="minorBidi"/>
          <w:b/>
          <w:bCs/>
          <w:sz w:val="22"/>
          <w:szCs w:val="22"/>
        </w:rPr>
        <w:t xml:space="preserve">                                                       </w:t>
      </w:r>
      <w:r w:rsidRPr="00950E5D">
        <w:rPr>
          <w:rFonts w:asciiTheme="majorHAnsi" w:hAnsiTheme="majorHAnsi" w:cstheme="minorBidi"/>
          <w:b/>
          <w:bCs/>
          <w:sz w:val="22"/>
          <w:szCs w:val="22"/>
        </w:rPr>
        <w:tab/>
      </w:r>
      <w:r w:rsidRPr="00950E5D">
        <w:rPr>
          <w:rFonts w:asciiTheme="majorHAnsi" w:hAnsiTheme="majorHAnsi" w:cstheme="minorBidi"/>
          <w:b/>
          <w:bCs/>
          <w:sz w:val="22"/>
          <w:szCs w:val="22"/>
        </w:rPr>
        <w:tab/>
        <w:t xml:space="preserve">           </w:t>
      </w:r>
      <w:r>
        <w:rPr>
          <w:rFonts w:asciiTheme="majorHAnsi" w:hAnsiTheme="majorHAnsi" w:cstheme="minorBidi"/>
          <w:b/>
          <w:bCs/>
          <w:sz w:val="22"/>
          <w:szCs w:val="22"/>
        </w:rPr>
        <w:t xml:space="preserve">    </w:t>
      </w:r>
      <w:r w:rsidRPr="00950E5D">
        <w:rPr>
          <w:rFonts w:asciiTheme="majorHAnsi" w:hAnsiTheme="majorHAnsi" w:cstheme="minorBidi"/>
          <w:b/>
          <w:bCs/>
          <w:sz w:val="22"/>
          <w:szCs w:val="22"/>
        </w:rPr>
        <w:t>2</w:t>
      </w:r>
      <w:r w:rsidRPr="00950E5D">
        <w:rPr>
          <w:rFonts w:asciiTheme="majorHAnsi" w:eastAsiaTheme="minorHAnsi" w:hAnsiTheme="majorHAnsi" w:cstheme="minorBidi"/>
          <w:b/>
          <w:bCs/>
          <w:sz w:val="22"/>
          <w:szCs w:val="22"/>
          <w:lang w:eastAsia="en-US"/>
        </w:rPr>
        <w:t xml:space="preserve"> semaines</w:t>
      </w:r>
    </w:p>
    <w:p w14:paraId="49AC9938" w14:textId="77777777" w:rsidR="00522306" w:rsidRDefault="00522306" w:rsidP="00522306">
      <w:pPr>
        <w:jc w:val="both"/>
        <w:rPr>
          <w:rFonts w:asciiTheme="majorHAnsi" w:hAnsiTheme="majorHAnsi" w:cstheme="minorBidi"/>
          <w:b/>
        </w:rPr>
      </w:pPr>
      <w:r>
        <w:t>Fonctions spéciales d’Euler : fonctions Gamma, Béta, applications aux calculs d’intégrales</w:t>
      </w:r>
    </w:p>
    <w:p w14:paraId="7D7EE2D7" w14:textId="77777777" w:rsidR="00522306" w:rsidRPr="00483CCB" w:rsidRDefault="00522306" w:rsidP="00522306">
      <w:pPr>
        <w:jc w:val="both"/>
        <w:rPr>
          <w:rFonts w:asciiTheme="majorHAnsi" w:hAnsiTheme="majorHAnsi" w:cstheme="minorBidi"/>
          <w:b/>
        </w:rPr>
      </w:pPr>
    </w:p>
    <w:p w14:paraId="07D148B9" w14:textId="77777777" w:rsidR="00522306" w:rsidRPr="00483CCB" w:rsidRDefault="00522306" w:rsidP="00522306">
      <w:pPr>
        <w:jc w:val="both"/>
        <w:rPr>
          <w:rFonts w:asciiTheme="majorHAnsi" w:hAnsiTheme="majorHAnsi" w:cstheme="minorBidi"/>
          <w:b/>
        </w:rPr>
      </w:pPr>
      <w:r w:rsidRPr="00FE5066">
        <w:rPr>
          <w:rFonts w:asciiTheme="majorHAnsi" w:hAnsiTheme="majorHAnsi" w:cstheme="minorBidi"/>
          <w:b/>
          <w:u w:val="thick" w:color="F79646" w:themeColor="accent6"/>
        </w:rPr>
        <w:t>Mode d’évaluation</w:t>
      </w:r>
      <w:r w:rsidRPr="00483CCB">
        <w:rPr>
          <w:rFonts w:asciiTheme="majorHAnsi" w:hAnsiTheme="majorHAnsi" w:cstheme="minorBidi"/>
          <w:b/>
        </w:rPr>
        <w:t> : </w:t>
      </w:r>
    </w:p>
    <w:p w14:paraId="02DF8301" w14:textId="77777777" w:rsidR="00522306" w:rsidRPr="00950E5D" w:rsidRDefault="00522306" w:rsidP="00522306">
      <w:pPr>
        <w:jc w:val="both"/>
        <w:rPr>
          <w:rFonts w:asciiTheme="majorHAnsi" w:hAnsiTheme="majorHAnsi" w:cstheme="minorBidi"/>
          <w:b/>
          <w:sz w:val="22"/>
          <w:szCs w:val="22"/>
        </w:rPr>
      </w:pPr>
      <w:r w:rsidRPr="00950E5D">
        <w:rPr>
          <w:rFonts w:asciiTheme="majorHAnsi" w:eastAsiaTheme="minorHAnsi" w:hAnsiTheme="majorHAnsi" w:cstheme="minorBidi"/>
          <w:sz w:val="22"/>
          <w:szCs w:val="22"/>
          <w:lang w:eastAsia="en-US"/>
        </w:rPr>
        <w:t>Contrôle continu : 40%; Examen: 60%.</w:t>
      </w:r>
    </w:p>
    <w:p w14:paraId="53B16DC4" w14:textId="77777777" w:rsidR="00522306" w:rsidRPr="00483CCB" w:rsidRDefault="00522306" w:rsidP="00522306">
      <w:pPr>
        <w:jc w:val="both"/>
        <w:rPr>
          <w:rFonts w:asciiTheme="majorHAnsi" w:hAnsiTheme="majorHAnsi" w:cstheme="minorBidi"/>
          <w:b/>
        </w:rPr>
      </w:pPr>
    </w:p>
    <w:p w14:paraId="58CCDF15" w14:textId="77777777" w:rsidR="00522306" w:rsidRPr="00643EDB" w:rsidRDefault="00522306" w:rsidP="00522306">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14:paraId="4697022B" w14:textId="77777777" w:rsidR="00522306" w:rsidRPr="00950E5D" w:rsidRDefault="00522306" w:rsidP="00522306">
      <w:pPr>
        <w:rPr>
          <w:rFonts w:ascii="Cambria" w:eastAsia="Times New Roman" w:hAnsi="Cambria" w:cstheme="minorBidi"/>
          <w:sz w:val="22"/>
          <w:szCs w:val="22"/>
          <w:lang w:eastAsia="fr-FR"/>
        </w:rPr>
      </w:pPr>
      <w:r w:rsidRPr="00950E5D">
        <w:rPr>
          <w:rFonts w:asciiTheme="majorHAnsi" w:eastAsia="Times New Roman" w:hAnsiTheme="majorHAnsi" w:cstheme="minorBidi"/>
          <w:sz w:val="22"/>
          <w:szCs w:val="22"/>
          <w:lang w:eastAsia="fr-FR"/>
        </w:rPr>
        <w:t>1</w:t>
      </w:r>
      <w:r w:rsidRPr="00950E5D">
        <w:rPr>
          <w:rFonts w:ascii="Cambria" w:eastAsia="Times New Roman" w:hAnsi="Cambria" w:cstheme="minorBidi"/>
          <w:sz w:val="22"/>
          <w:szCs w:val="22"/>
          <w:lang w:eastAsia="fr-FR"/>
        </w:rPr>
        <w:t xml:space="preserve">- Henri </w:t>
      </w:r>
      <w:proofErr w:type="spellStart"/>
      <w:r w:rsidRPr="00950E5D">
        <w:rPr>
          <w:rFonts w:ascii="Cambria" w:eastAsia="Times New Roman" w:hAnsi="Cambria" w:cstheme="minorBidi"/>
          <w:sz w:val="22"/>
          <w:szCs w:val="22"/>
          <w:lang w:eastAsia="fr-FR"/>
        </w:rPr>
        <w:t>C</w:t>
      </w:r>
      <w:r>
        <w:rPr>
          <w:rFonts w:ascii="Cambria" w:eastAsia="Times New Roman" w:hAnsi="Cambria" w:cstheme="minorBidi"/>
          <w:sz w:val="22"/>
          <w:szCs w:val="22"/>
          <w:lang w:eastAsia="fr-FR"/>
        </w:rPr>
        <w:t>atan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Théorie élémentaire des fonctions analytique</w:t>
      </w:r>
      <w:r>
        <w:rPr>
          <w:rFonts w:ascii="Cambria" w:eastAsia="Times New Roman" w:hAnsi="Cambria" w:cstheme="minorBidi"/>
          <w:sz w:val="22"/>
          <w:szCs w:val="22"/>
          <w:lang w:eastAsia="fr-FR"/>
        </w:rPr>
        <w:t xml:space="preserve">s d'une ou plusieurs variables </w:t>
      </w:r>
      <w:r w:rsidRPr="00950E5D">
        <w:rPr>
          <w:rFonts w:ascii="Cambria" w:eastAsia="Times New Roman" w:hAnsi="Cambria" w:cstheme="minorBidi"/>
          <w:sz w:val="22"/>
          <w:szCs w:val="22"/>
          <w:lang w:eastAsia="fr-FR"/>
        </w:rPr>
        <w:t>complexes. Editeur Hermann,</w:t>
      </w:r>
      <w:r>
        <w:rPr>
          <w:rFonts w:ascii="Cambria" w:eastAsia="Times New Roman" w:hAnsi="Cambria" w:cstheme="minorBidi"/>
          <w:sz w:val="22"/>
          <w:szCs w:val="22"/>
          <w:lang w:eastAsia="fr-FR"/>
        </w:rPr>
        <w:t xml:space="preserve"> </w:t>
      </w:r>
      <w:r w:rsidRPr="00950E5D">
        <w:rPr>
          <w:rFonts w:ascii="Cambria" w:eastAsia="Times New Roman" w:hAnsi="Cambria" w:cstheme="minorBidi"/>
          <w:sz w:val="22"/>
          <w:szCs w:val="22"/>
          <w:lang w:eastAsia="fr-FR"/>
        </w:rPr>
        <w:t>Paris 1985.</w:t>
      </w:r>
    </w:p>
    <w:p w14:paraId="2A3B07C9" w14:textId="77777777" w:rsidR="00522306" w:rsidRPr="00950E5D" w:rsidRDefault="00522306" w:rsidP="00522306">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eastAsia="fr-FR"/>
        </w:rPr>
        <w:t xml:space="preserve">2- Jean </w:t>
      </w:r>
      <w:proofErr w:type="spellStart"/>
      <w:r w:rsidRPr="00950E5D">
        <w:rPr>
          <w:rFonts w:ascii="Cambria" w:eastAsia="Times New Roman" w:hAnsi="Cambria" w:cstheme="minorBidi"/>
          <w:sz w:val="22"/>
          <w:szCs w:val="22"/>
          <w:lang w:eastAsia="fr-FR"/>
        </w:rPr>
        <w:t>Kuntzmann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Variable complexe. Hermann, Paris, 1967.Manuel de premier cycle.</w:t>
      </w:r>
    </w:p>
    <w:p w14:paraId="35A66D88" w14:textId="77777777" w:rsidR="00522306" w:rsidRPr="00950E5D" w:rsidRDefault="00522306" w:rsidP="00522306">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val="en-US" w:eastAsia="fr-FR"/>
        </w:rPr>
        <w:t xml:space="preserve">3- Herbert Robbins Richard Courant. What is </w:t>
      </w:r>
      <w:proofErr w:type="gramStart"/>
      <w:r w:rsidRPr="00950E5D">
        <w:rPr>
          <w:rFonts w:ascii="Cambria" w:eastAsia="Times New Roman" w:hAnsi="Cambria" w:cstheme="minorBidi"/>
          <w:sz w:val="22"/>
          <w:szCs w:val="22"/>
          <w:lang w:val="en-US" w:eastAsia="fr-FR"/>
        </w:rPr>
        <w:t>Mathematics ?</w:t>
      </w:r>
      <w:proofErr w:type="gramEnd"/>
      <w:r>
        <w:rPr>
          <w:rFonts w:ascii="Cambria" w:eastAsia="Times New Roman" w:hAnsi="Cambria" w:cstheme="minorBidi"/>
          <w:sz w:val="22"/>
          <w:szCs w:val="22"/>
          <w:lang w:val="en-US" w:eastAsia="fr-FR"/>
        </w:rPr>
        <w:t xml:space="preserve">, </w:t>
      </w:r>
      <w:r w:rsidRPr="004D1E4D">
        <w:rPr>
          <w:rFonts w:ascii="Cambria" w:eastAsia="Times New Roman" w:hAnsi="Cambria" w:cstheme="minorBidi"/>
          <w:sz w:val="22"/>
          <w:szCs w:val="22"/>
          <w:lang w:val="en-US" w:eastAsia="fr-FR"/>
        </w:rPr>
        <w:t xml:space="preserve">Oxford University Press, Toronto,1978. </w:t>
      </w:r>
      <w:r w:rsidRPr="00950E5D">
        <w:rPr>
          <w:rFonts w:ascii="Cambria" w:eastAsia="Times New Roman" w:hAnsi="Cambria" w:cstheme="minorBidi"/>
          <w:sz w:val="22"/>
          <w:szCs w:val="22"/>
          <w:lang w:eastAsia="fr-FR"/>
        </w:rPr>
        <w:t>Ouvrage classique de vulgarisation.</w:t>
      </w:r>
    </w:p>
    <w:p w14:paraId="4CC4C722" w14:textId="77777777" w:rsidR="00522306" w:rsidRDefault="00522306" w:rsidP="00522306">
      <w:pPr>
        <w:autoSpaceDE w:val="0"/>
        <w:autoSpaceDN w:val="0"/>
        <w:adjustRightInd w:val="0"/>
        <w:rPr>
          <w:rFonts w:asciiTheme="majorHAnsi" w:eastAsia="Times New Roman" w:hAnsiTheme="majorHAnsi" w:cstheme="minorBidi"/>
          <w:lang w:eastAsia="fr-FR"/>
        </w:rPr>
      </w:pPr>
      <w:r w:rsidRPr="00950E5D">
        <w:rPr>
          <w:rFonts w:ascii="Cambria" w:eastAsia="Times New Roman" w:hAnsi="Cambria" w:cstheme="minorBidi"/>
          <w:sz w:val="22"/>
          <w:szCs w:val="22"/>
          <w:lang w:eastAsia="fr-FR"/>
        </w:rPr>
        <w:t xml:space="preserve">4- Walter </w:t>
      </w:r>
      <w:proofErr w:type="spellStart"/>
      <w:r w:rsidRPr="00950E5D">
        <w:rPr>
          <w:rFonts w:ascii="Cambria" w:eastAsia="Times New Roman" w:hAnsi="Cambria" w:cstheme="minorBidi"/>
          <w:sz w:val="22"/>
          <w:szCs w:val="22"/>
          <w:lang w:eastAsia="fr-FR"/>
        </w:rPr>
        <w:t>Rudin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Analyse réelle et complexe. Masson, Paris, 1975. Manuel de deuxième cycle.</w:t>
      </w:r>
    </w:p>
    <w:p w14:paraId="34183D31" w14:textId="77777777" w:rsidR="00522306" w:rsidRDefault="00522306" w:rsidP="00522306">
      <w:pPr>
        <w:rPr>
          <w:rFonts w:asciiTheme="majorHAnsi" w:hAnsiTheme="majorHAnsi" w:cstheme="minorBidi"/>
        </w:rPr>
      </w:pPr>
    </w:p>
    <w:p w14:paraId="20F0527A" w14:textId="77777777" w:rsidR="00522306" w:rsidRDefault="00522306" w:rsidP="00522306">
      <w:pPr>
        <w:jc w:val="both"/>
        <w:rPr>
          <w:rFonts w:asciiTheme="majorHAnsi" w:hAnsiTheme="majorHAnsi" w:cstheme="minorBidi"/>
          <w:b/>
        </w:rPr>
      </w:pPr>
    </w:p>
    <w:p w14:paraId="3E98C559" w14:textId="77777777" w:rsidR="00522306" w:rsidRDefault="00522306" w:rsidP="00522306">
      <w:pPr>
        <w:jc w:val="both"/>
        <w:rPr>
          <w:rFonts w:asciiTheme="majorHAnsi" w:hAnsiTheme="majorHAnsi" w:cstheme="minorBidi"/>
          <w:b/>
        </w:rPr>
      </w:pPr>
    </w:p>
    <w:p w14:paraId="05D7B590" w14:textId="77777777" w:rsidR="00522306" w:rsidRDefault="00522306" w:rsidP="00522306">
      <w:pPr>
        <w:jc w:val="both"/>
        <w:rPr>
          <w:rFonts w:asciiTheme="majorHAnsi" w:hAnsiTheme="majorHAnsi" w:cstheme="minorBidi"/>
          <w:b/>
        </w:rPr>
      </w:pPr>
    </w:p>
    <w:p w14:paraId="3F5CFAB4" w14:textId="77777777" w:rsidR="00522306" w:rsidRDefault="00522306" w:rsidP="00522306">
      <w:pPr>
        <w:jc w:val="both"/>
        <w:rPr>
          <w:rFonts w:asciiTheme="majorHAnsi" w:hAnsiTheme="majorHAnsi" w:cstheme="minorBidi"/>
          <w:b/>
        </w:rPr>
      </w:pPr>
    </w:p>
    <w:p w14:paraId="6D0A975E" w14:textId="77777777" w:rsidR="00522306" w:rsidRDefault="00522306" w:rsidP="00522306">
      <w:pPr>
        <w:jc w:val="both"/>
        <w:rPr>
          <w:rFonts w:asciiTheme="majorHAnsi" w:hAnsiTheme="majorHAnsi" w:cstheme="minorBidi"/>
          <w:b/>
        </w:rPr>
      </w:pPr>
    </w:p>
    <w:p w14:paraId="4A5DD208" w14:textId="77777777" w:rsidR="00522306" w:rsidRDefault="00522306" w:rsidP="00522306">
      <w:pPr>
        <w:jc w:val="both"/>
        <w:rPr>
          <w:rFonts w:asciiTheme="majorHAnsi" w:hAnsiTheme="majorHAnsi" w:cstheme="minorBidi"/>
          <w:b/>
        </w:rPr>
      </w:pPr>
    </w:p>
    <w:p w14:paraId="0C4F5181" w14:textId="77777777" w:rsidR="00522306" w:rsidRDefault="00522306" w:rsidP="00522306">
      <w:pPr>
        <w:jc w:val="both"/>
        <w:rPr>
          <w:rFonts w:asciiTheme="majorHAnsi" w:hAnsiTheme="majorHAnsi" w:cstheme="minorBidi"/>
          <w:b/>
        </w:rPr>
      </w:pPr>
    </w:p>
    <w:p w14:paraId="59F6781C"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5F6AB77E"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F2.2.2</w:t>
      </w:r>
    </w:p>
    <w:p w14:paraId="1C0E3724"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Méthodes numériques </w:t>
      </w:r>
    </w:p>
    <w:p w14:paraId="686615CD" w14:textId="77777777" w:rsidR="00522306" w:rsidRPr="00F86453"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lang w:val="en-US"/>
        </w:rPr>
      </w:pPr>
      <w:r w:rsidRPr="00F86453">
        <w:rPr>
          <w:rFonts w:ascii="Cambria" w:eastAsia="Calibri" w:hAnsi="Cambria" w:cs="Arial"/>
          <w:b/>
          <w:bCs/>
          <w:color w:val="000000"/>
          <w:lang w:val="en-US" w:eastAsia="en-US"/>
        </w:rPr>
        <w:t>VHS: 67h30 (Cours: 1h30</w:t>
      </w:r>
      <w:r w:rsidRPr="00F86453">
        <w:rPr>
          <w:rFonts w:asciiTheme="majorHAnsi" w:eastAsiaTheme="minorHAnsi" w:hAnsiTheme="majorHAnsi" w:cstheme="minorBidi"/>
          <w:lang w:val="en-US" w:eastAsia="en-US"/>
        </w:rPr>
        <w:t xml:space="preserve">, </w:t>
      </w:r>
      <w:proofErr w:type="gramStart"/>
      <w:r w:rsidRPr="00F86453">
        <w:rPr>
          <w:rFonts w:asciiTheme="majorHAnsi" w:eastAsiaTheme="minorHAnsi" w:hAnsiTheme="majorHAnsi" w:cstheme="minorBidi"/>
          <w:b/>
          <w:bCs/>
          <w:lang w:val="en-US" w:eastAsia="en-US"/>
        </w:rPr>
        <w:t>TD :</w:t>
      </w:r>
      <w:proofErr w:type="gramEnd"/>
      <w:r w:rsidRPr="00F86453">
        <w:rPr>
          <w:rFonts w:asciiTheme="majorHAnsi" w:eastAsiaTheme="minorHAnsi" w:hAnsiTheme="majorHAnsi" w:cstheme="minorBidi"/>
          <w:b/>
          <w:bCs/>
          <w:lang w:val="en-US" w:eastAsia="en-US"/>
        </w:rPr>
        <w:t xml:space="preserve"> 1h</w:t>
      </w:r>
      <w:proofErr w:type="gramStart"/>
      <w:r w:rsidRPr="00F86453">
        <w:rPr>
          <w:rFonts w:asciiTheme="majorHAnsi" w:eastAsiaTheme="minorHAnsi" w:hAnsiTheme="majorHAnsi" w:cstheme="minorBidi"/>
          <w:b/>
          <w:bCs/>
          <w:lang w:val="en-US" w:eastAsia="en-US"/>
        </w:rPr>
        <w:t>30 ;</w:t>
      </w:r>
      <w:proofErr w:type="gramEnd"/>
      <w:r w:rsidRPr="00F86453">
        <w:rPr>
          <w:rFonts w:asciiTheme="majorHAnsi" w:eastAsiaTheme="minorHAnsi" w:hAnsiTheme="majorHAnsi" w:cstheme="minorBidi"/>
          <w:b/>
          <w:bCs/>
          <w:lang w:val="en-US" w:eastAsia="en-US"/>
        </w:rPr>
        <w:t xml:space="preserve"> 1h30 TP</w:t>
      </w:r>
      <w:r w:rsidRPr="00F86453">
        <w:rPr>
          <w:rFonts w:ascii="Cambria" w:eastAsia="Calibri" w:hAnsi="Cambria" w:cs="Arial"/>
          <w:b/>
          <w:bCs/>
          <w:color w:val="000000"/>
          <w:lang w:val="en-US" w:eastAsia="en-US"/>
        </w:rPr>
        <w:t>)</w:t>
      </w:r>
    </w:p>
    <w:p w14:paraId="2F5F3C61"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 </w:t>
      </w:r>
      <w:r>
        <w:rPr>
          <w:rFonts w:ascii="Cambria" w:hAnsi="Cambria" w:cs="Calibri"/>
          <w:b/>
          <w:bCs/>
          <w:iCs/>
        </w:rPr>
        <w:t>5</w:t>
      </w:r>
    </w:p>
    <w:p w14:paraId="739C2615"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 </w:t>
      </w:r>
      <w:r>
        <w:rPr>
          <w:rFonts w:ascii="Cambria" w:hAnsi="Cambria" w:cs="Calibri"/>
          <w:b/>
          <w:bCs/>
          <w:iCs/>
        </w:rPr>
        <w:t>3</w:t>
      </w:r>
    </w:p>
    <w:p w14:paraId="486DF375" w14:textId="77777777" w:rsidR="00522306" w:rsidRDefault="00522306" w:rsidP="00522306">
      <w:pPr>
        <w:jc w:val="both"/>
        <w:rPr>
          <w:rFonts w:asciiTheme="majorHAnsi" w:hAnsiTheme="majorHAnsi" w:cstheme="minorBidi"/>
          <w:b/>
          <w:bCs/>
        </w:rPr>
      </w:pPr>
    </w:p>
    <w:p w14:paraId="3D21A4D9" w14:textId="77777777" w:rsidR="00522306" w:rsidRDefault="00522306" w:rsidP="00522306">
      <w:pPr>
        <w:autoSpaceDE w:val="0"/>
        <w:autoSpaceDN w:val="0"/>
        <w:adjustRightInd w:val="0"/>
        <w:rPr>
          <w:rFonts w:asciiTheme="majorHAnsi" w:hAnsiTheme="majorHAnsi" w:cstheme="minorBidi"/>
          <w:bCs/>
        </w:rPr>
      </w:pPr>
      <w:r w:rsidRPr="00C830F0">
        <w:rPr>
          <w:rFonts w:asciiTheme="majorHAnsi" w:hAnsiTheme="majorHAnsi" w:cstheme="minorBidi"/>
          <w:b/>
          <w:u w:val="single" w:color="F79646" w:themeColor="accent6"/>
        </w:rPr>
        <w:t>Objectifs de l’enseignement</w:t>
      </w:r>
      <w:r>
        <w:rPr>
          <w:rFonts w:asciiTheme="majorHAnsi" w:hAnsiTheme="majorHAnsi" w:cstheme="minorBidi"/>
          <w:b/>
        </w:rPr>
        <w:t> :</w:t>
      </w:r>
      <w:r>
        <w:rPr>
          <w:rFonts w:asciiTheme="majorHAnsi" w:hAnsiTheme="majorHAnsi" w:cstheme="minorBidi"/>
          <w:bCs/>
        </w:rPr>
        <w:t xml:space="preserve"> Familiarisation avec les méthodes numériques et leurs applications dans le domaine des calculs mathématiques.</w:t>
      </w:r>
    </w:p>
    <w:p w14:paraId="4EBDEE66" w14:textId="77777777" w:rsidR="00522306" w:rsidRDefault="00522306" w:rsidP="00522306">
      <w:pPr>
        <w:jc w:val="both"/>
        <w:rPr>
          <w:rFonts w:asciiTheme="majorHAnsi" w:hAnsiTheme="majorHAnsi" w:cstheme="minorBidi"/>
        </w:rPr>
      </w:pPr>
    </w:p>
    <w:p w14:paraId="676FA987" w14:textId="77777777" w:rsidR="00522306" w:rsidRDefault="00522306" w:rsidP="00522306">
      <w:pPr>
        <w:jc w:val="both"/>
        <w:rPr>
          <w:rFonts w:asciiTheme="majorHAnsi" w:hAnsiTheme="majorHAnsi" w:cstheme="minorBidi"/>
        </w:rPr>
      </w:pPr>
      <w:r w:rsidRPr="00C830F0">
        <w:rPr>
          <w:rFonts w:asciiTheme="majorHAnsi" w:hAnsiTheme="majorHAnsi" w:cstheme="minorBidi"/>
          <w:b/>
          <w:u w:val="single"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Math1, Math2, Informatique1 et informatique 2</w:t>
      </w:r>
    </w:p>
    <w:p w14:paraId="41C77E27" w14:textId="77777777" w:rsidR="00522306" w:rsidRDefault="00522306" w:rsidP="00522306">
      <w:pPr>
        <w:jc w:val="both"/>
        <w:rPr>
          <w:rFonts w:asciiTheme="majorHAnsi" w:hAnsiTheme="majorHAnsi" w:cstheme="minorBidi"/>
        </w:rPr>
      </w:pPr>
    </w:p>
    <w:p w14:paraId="1D3F7D67" w14:textId="77777777" w:rsidR="00522306" w:rsidRDefault="00522306" w:rsidP="00522306">
      <w:pPr>
        <w:jc w:val="both"/>
        <w:rPr>
          <w:rFonts w:asciiTheme="majorHAnsi" w:hAnsiTheme="majorHAnsi" w:cstheme="minorBidi"/>
          <w:b/>
        </w:rPr>
      </w:pPr>
      <w:r w:rsidRPr="00C830F0">
        <w:rPr>
          <w:rFonts w:asciiTheme="majorHAnsi" w:hAnsiTheme="majorHAnsi" w:cstheme="minorBidi"/>
          <w:b/>
          <w:u w:val="single" w:color="F79646" w:themeColor="accent6"/>
        </w:rPr>
        <w:t>Contenu de la matière</w:t>
      </w:r>
      <w:r>
        <w:rPr>
          <w:rFonts w:asciiTheme="majorHAnsi" w:hAnsiTheme="majorHAnsi" w:cstheme="minorBidi"/>
          <w:b/>
        </w:rPr>
        <w:t> : </w:t>
      </w:r>
    </w:p>
    <w:p w14:paraId="27BAAD17" w14:textId="77777777" w:rsidR="00522306" w:rsidRDefault="00522306" w:rsidP="00522306">
      <w:pPr>
        <w:rPr>
          <w:rFonts w:asciiTheme="majorHAnsi" w:hAnsiTheme="majorHAnsi" w:cstheme="minorBidi"/>
        </w:rPr>
      </w:pPr>
    </w:p>
    <w:p w14:paraId="3F8F0892" w14:textId="77777777" w:rsidR="00522306" w:rsidRDefault="00522306" w:rsidP="00522306">
      <w:pPr>
        <w:rPr>
          <w:rFonts w:asciiTheme="majorHAnsi" w:hAnsiTheme="majorHAnsi" w:cstheme="minorBidi"/>
        </w:rPr>
      </w:pPr>
      <w:r>
        <w:rPr>
          <w:rFonts w:asciiTheme="majorHAnsi" w:hAnsiTheme="majorHAnsi" w:cstheme="minorBidi"/>
        </w:rPr>
        <w:t xml:space="preserve">Chapitre 1 : Résolution des équations non linéaires f(x)=0                      </w:t>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14:paraId="6D48B23C" w14:textId="77777777" w:rsidR="00522306" w:rsidRDefault="00522306">
      <w:pPr>
        <w:pStyle w:val="Paragraphedeliste"/>
        <w:numPr>
          <w:ilvl w:val="0"/>
          <w:numId w:val="30"/>
        </w:numPr>
        <w:spacing w:after="200"/>
        <w:rPr>
          <w:rFonts w:asciiTheme="majorHAnsi" w:hAnsiTheme="majorHAnsi" w:cstheme="minorBidi"/>
        </w:rPr>
      </w:pPr>
      <w:r>
        <w:rPr>
          <w:rFonts w:asciiTheme="majorHAnsi" w:hAnsiTheme="majorHAnsi" w:cstheme="minorBidi"/>
        </w:rPr>
        <w:t>Introduction sur les erreurs de calcul et les approximations,</w:t>
      </w:r>
    </w:p>
    <w:p w14:paraId="18EAA8E7" w14:textId="77777777" w:rsidR="00522306" w:rsidRDefault="00522306">
      <w:pPr>
        <w:pStyle w:val="Paragraphedeliste"/>
        <w:numPr>
          <w:ilvl w:val="0"/>
          <w:numId w:val="30"/>
        </w:numPr>
        <w:spacing w:after="200"/>
        <w:rPr>
          <w:rFonts w:asciiTheme="majorHAnsi" w:hAnsiTheme="majorHAnsi" w:cstheme="minorBidi"/>
        </w:rPr>
      </w:pPr>
      <w:r>
        <w:rPr>
          <w:rFonts w:asciiTheme="majorHAnsi" w:hAnsiTheme="majorHAnsi" w:cstheme="minorBidi"/>
        </w:rPr>
        <w:t>Introduction sur les méthodes de résolution des équations non linéaires,</w:t>
      </w:r>
    </w:p>
    <w:p w14:paraId="7D5E5831" w14:textId="77777777" w:rsidR="00522306" w:rsidRDefault="00522306">
      <w:pPr>
        <w:pStyle w:val="Paragraphedeliste"/>
        <w:numPr>
          <w:ilvl w:val="0"/>
          <w:numId w:val="30"/>
        </w:numPr>
        <w:spacing w:after="200"/>
        <w:rPr>
          <w:rFonts w:asciiTheme="majorHAnsi" w:hAnsiTheme="majorHAnsi" w:cstheme="minorBidi"/>
        </w:rPr>
      </w:pPr>
      <w:r>
        <w:rPr>
          <w:rFonts w:asciiTheme="majorHAnsi" w:hAnsiTheme="majorHAnsi" w:cstheme="minorBidi"/>
        </w:rPr>
        <w:t>Méthode de bissection,</w:t>
      </w:r>
    </w:p>
    <w:p w14:paraId="276A4B6F" w14:textId="77777777" w:rsidR="00522306" w:rsidRDefault="00522306">
      <w:pPr>
        <w:pStyle w:val="Paragraphedeliste"/>
        <w:numPr>
          <w:ilvl w:val="0"/>
          <w:numId w:val="30"/>
        </w:numPr>
        <w:spacing w:after="200"/>
        <w:rPr>
          <w:rFonts w:asciiTheme="majorHAnsi" w:hAnsiTheme="majorHAnsi" w:cstheme="minorBidi"/>
        </w:rPr>
      </w:pPr>
      <w:r>
        <w:rPr>
          <w:rFonts w:asciiTheme="majorHAnsi" w:hAnsiTheme="majorHAnsi" w:cstheme="minorBidi"/>
        </w:rPr>
        <w:t>Méthode des approximations successives (point fixe),</w:t>
      </w:r>
    </w:p>
    <w:p w14:paraId="33DCB013" w14:textId="77777777" w:rsidR="00522306" w:rsidRDefault="00522306">
      <w:pPr>
        <w:pStyle w:val="Paragraphedeliste"/>
        <w:numPr>
          <w:ilvl w:val="0"/>
          <w:numId w:val="30"/>
        </w:numPr>
        <w:spacing w:after="200"/>
        <w:rPr>
          <w:rFonts w:asciiTheme="majorHAnsi" w:hAnsiTheme="majorHAnsi" w:cstheme="minorBidi"/>
        </w:rPr>
      </w:pPr>
      <w:r>
        <w:rPr>
          <w:rFonts w:asciiTheme="majorHAnsi" w:hAnsiTheme="majorHAnsi" w:cstheme="minorBidi"/>
        </w:rPr>
        <w:t>Méthode de Newton-</w:t>
      </w:r>
      <w:proofErr w:type="spellStart"/>
      <w:r>
        <w:rPr>
          <w:rFonts w:asciiTheme="majorHAnsi" w:hAnsiTheme="majorHAnsi" w:cstheme="minorBidi"/>
        </w:rPr>
        <w:t>Raphson</w:t>
      </w:r>
      <w:proofErr w:type="spellEnd"/>
      <w:r>
        <w:rPr>
          <w:rFonts w:asciiTheme="majorHAnsi" w:hAnsiTheme="majorHAnsi" w:cstheme="minorBidi"/>
        </w:rPr>
        <w:t>.</w:t>
      </w:r>
    </w:p>
    <w:p w14:paraId="345B9F12" w14:textId="77777777" w:rsidR="00522306" w:rsidRDefault="00522306" w:rsidP="00522306">
      <w:pPr>
        <w:rPr>
          <w:rFonts w:asciiTheme="majorHAnsi" w:hAnsiTheme="majorHAnsi" w:cstheme="minorBidi"/>
        </w:rPr>
      </w:pPr>
      <w:r>
        <w:rPr>
          <w:rFonts w:asciiTheme="majorHAnsi" w:hAnsiTheme="majorHAnsi" w:cstheme="minorBidi"/>
        </w:rPr>
        <w:t xml:space="preserve">Chapitre 2 : Interpolation polynomiale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14:paraId="39F24B08" w14:textId="77777777" w:rsidR="00522306" w:rsidRDefault="00522306">
      <w:pPr>
        <w:pStyle w:val="Paragraphedeliste"/>
        <w:numPr>
          <w:ilvl w:val="0"/>
          <w:numId w:val="31"/>
        </w:numPr>
        <w:spacing w:after="200"/>
        <w:rPr>
          <w:rFonts w:asciiTheme="majorHAnsi" w:hAnsiTheme="majorHAnsi" w:cstheme="minorBidi"/>
        </w:rPr>
      </w:pPr>
      <w:r>
        <w:rPr>
          <w:rFonts w:asciiTheme="majorHAnsi" w:hAnsiTheme="majorHAnsi" w:cstheme="minorBidi"/>
        </w:rPr>
        <w:t>Introduction générale,</w:t>
      </w:r>
    </w:p>
    <w:p w14:paraId="1F35556A" w14:textId="77777777" w:rsidR="00522306" w:rsidRDefault="00522306">
      <w:pPr>
        <w:pStyle w:val="Paragraphedeliste"/>
        <w:numPr>
          <w:ilvl w:val="0"/>
          <w:numId w:val="31"/>
        </w:numPr>
        <w:spacing w:after="200"/>
        <w:rPr>
          <w:rFonts w:asciiTheme="majorHAnsi" w:hAnsiTheme="majorHAnsi" w:cstheme="minorBidi"/>
        </w:rPr>
      </w:pPr>
      <w:r>
        <w:rPr>
          <w:rFonts w:asciiTheme="majorHAnsi" w:hAnsiTheme="majorHAnsi" w:cstheme="minorBidi"/>
        </w:rPr>
        <w:t>Polynôme de Lagrange,</w:t>
      </w:r>
    </w:p>
    <w:p w14:paraId="5C1A7F60" w14:textId="77777777" w:rsidR="00522306" w:rsidRDefault="00522306">
      <w:pPr>
        <w:pStyle w:val="Paragraphedeliste"/>
        <w:numPr>
          <w:ilvl w:val="0"/>
          <w:numId w:val="31"/>
        </w:numPr>
        <w:rPr>
          <w:rFonts w:asciiTheme="majorHAnsi" w:hAnsiTheme="majorHAnsi" w:cstheme="minorBidi"/>
        </w:rPr>
      </w:pPr>
      <w:r>
        <w:rPr>
          <w:rFonts w:asciiTheme="majorHAnsi" w:hAnsiTheme="majorHAnsi" w:cstheme="minorBidi"/>
        </w:rPr>
        <w:t>Polynômes de Newton.</w:t>
      </w:r>
    </w:p>
    <w:p w14:paraId="7F9564BB" w14:textId="77777777" w:rsidR="00522306" w:rsidRDefault="00522306" w:rsidP="00522306">
      <w:pPr>
        <w:pStyle w:val="Paragraphedeliste"/>
        <w:rPr>
          <w:rFonts w:asciiTheme="majorHAnsi" w:hAnsiTheme="majorHAnsi" w:cstheme="minorBidi"/>
        </w:rPr>
      </w:pPr>
    </w:p>
    <w:p w14:paraId="2146587D" w14:textId="77777777" w:rsidR="00522306" w:rsidRDefault="00522306" w:rsidP="00522306">
      <w:pPr>
        <w:pStyle w:val="Default"/>
        <w:rPr>
          <w:rFonts w:asciiTheme="majorHAnsi" w:hAnsiTheme="majorHAnsi" w:cstheme="minorBidi"/>
        </w:rPr>
      </w:pPr>
      <w:r>
        <w:rPr>
          <w:rFonts w:asciiTheme="majorHAnsi" w:hAnsiTheme="majorHAnsi" w:cstheme="minorBidi"/>
        </w:rPr>
        <w:t xml:space="preserve">Chapitre 3 Approximation de fonction :  </w:t>
      </w:r>
      <w:r>
        <w:rPr>
          <w:rFonts w:asciiTheme="majorHAnsi" w:hAnsiTheme="majorHAnsi" w:cstheme="minorBidi"/>
          <w:b/>
        </w:rPr>
        <w:t>(</w:t>
      </w:r>
      <w:r>
        <w:rPr>
          <w:rFonts w:asciiTheme="majorHAnsi" w:eastAsiaTheme="minorHAnsi" w:hAnsiTheme="majorHAnsi" w:cstheme="minorBidi"/>
          <w:b/>
          <w:bCs/>
        </w:rPr>
        <w:t>2 semaines</w:t>
      </w:r>
      <w:r>
        <w:rPr>
          <w:rFonts w:asciiTheme="majorHAnsi" w:hAnsiTheme="majorHAnsi" w:cstheme="minorBidi"/>
          <w:b/>
        </w:rPr>
        <w:t>)</w:t>
      </w:r>
    </w:p>
    <w:p w14:paraId="22BD854F" w14:textId="77777777" w:rsidR="00522306" w:rsidRDefault="00522306">
      <w:pPr>
        <w:pStyle w:val="Paragraphedeliste"/>
        <w:numPr>
          <w:ilvl w:val="0"/>
          <w:numId w:val="32"/>
        </w:numPr>
        <w:spacing w:after="200"/>
        <w:rPr>
          <w:rFonts w:asciiTheme="majorHAnsi" w:hAnsiTheme="majorHAnsi" w:cstheme="minorBidi"/>
        </w:rPr>
      </w:pPr>
      <w:r>
        <w:rPr>
          <w:rFonts w:asciiTheme="majorHAnsi" w:hAnsiTheme="majorHAnsi" w:cstheme="minorBidi"/>
        </w:rPr>
        <w:t>Méthode d’approximation et moyenne quadratique.</w:t>
      </w:r>
    </w:p>
    <w:p w14:paraId="5BAFEFA1" w14:textId="77777777" w:rsidR="00522306" w:rsidRDefault="00522306">
      <w:pPr>
        <w:pStyle w:val="Paragraphedeliste"/>
        <w:numPr>
          <w:ilvl w:val="0"/>
          <w:numId w:val="32"/>
        </w:numPr>
        <w:spacing w:after="200"/>
        <w:rPr>
          <w:rFonts w:asciiTheme="majorHAnsi" w:hAnsiTheme="majorHAnsi" w:cstheme="minorBidi"/>
        </w:rPr>
      </w:pPr>
      <w:r>
        <w:rPr>
          <w:rFonts w:asciiTheme="majorHAnsi" w:hAnsiTheme="majorHAnsi" w:cstheme="minorBidi"/>
        </w:rPr>
        <w:t xml:space="preserve">Systèmes orthogonaux ou pseudo-Orthogonaux. Approximation par des polynômes orthogonaux </w:t>
      </w:r>
    </w:p>
    <w:p w14:paraId="0788DBB8" w14:textId="77777777" w:rsidR="00522306" w:rsidRDefault="00522306">
      <w:pPr>
        <w:pStyle w:val="Paragraphedeliste"/>
        <w:numPr>
          <w:ilvl w:val="0"/>
          <w:numId w:val="32"/>
        </w:numPr>
        <w:rPr>
          <w:rFonts w:asciiTheme="majorHAnsi" w:hAnsiTheme="majorHAnsi" w:cstheme="minorBidi"/>
        </w:rPr>
      </w:pPr>
      <w:r>
        <w:rPr>
          <w:rFonts w:asciiTheme="majorHAnsi" w:hAnsiTheme="majorHAnsi" w:cstheme="minorBidi"/>
        </w:rPr>
        <w:t xml:space="preserve"> Approximation trigonométrique</w:t>
      </w:r>
    </w:p>
    <w:p w14:paraId="2861C85C" w14:textId="77777777" w:rsidR="00522306" w:rsidRDefault="00522306" w:rsidP="00522306">
      <w:pPr>
        <w:jc w:val="both"/>
        <w:rPr>
          <w:rFonts w:asciiTheme="majorHAnsi" w:hAnsiTheme="majorHAnsi" w:cstheme="minorBidi"/>
          <w:b/>
        </w:rPr>
      </w:pPr>
    </w:p>
    <w:p w14:paraId="4A5032D5" w14:textId="77777777" w:rsidR="00522306" w:rsidRDefault="00522306" w:rsidP="00522306">
      <w:pPr>
        <w:rPr>
          <w:rFonts w:asciiTheme="majorHAnsi" w:hAnsiTheme="majorHAnsi" w:cstheme="minorBidi"/>
        </w:rPr>
      </w:pPr>
      <w:r>
        <w:rPr>
          <w:rFonts w:asciiTheme="majorHAnsi" w:hAnsiTheme="majorHAnsi" w:cstheme="minorBidi"/>
        </w:rPr>
        <w:t xml:space="preserve">Chapitre 4 : Intégration numérique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14:paraId="01BB052D" w14:textId="77777777" w:rsidR="00522306" w:rsidRDefault="00522306">
      <w:pPr>
        <w:pStyle w:val="Paragraphedeliste"/>
        <w:numPr>
          <w:ilvl w:val="0"/>
          <w:numId w:val="33"/>
        </w:numPr>
        <w:spacing w:after="200"/>
        <w:rPr>
          <w:rFonts w:asciiTheme="majorHAnsi" w:hAnsiTheme="majorHAnsi" w:cstheme="minorBidi"/>
        </w:rPr>
      </w:pPr>
      <w:r>
        <w:rPr>
          <w:rFonts w:asciiTheme="majorHAnsi" w:hAnsiTheme="majorHAnsi" w:cstheme="minorBidi"/>
        </w:rPr>
        <w:t>Introduction générale,</w:t>
      </w:r>
    </w:p>
    <w:p w14:paraId="7EC2431F" w14:textId="77777777" w:rsidR="00522306" w:rsidRDefault="00522306">
      <w:pPr>
        <w:pStyle w:val="Paragraphedeliste"/>
        <w:numPr>
          <w:ilvl w:val="0"/>
          <w:numId w:val="33"/>
        </w:numPr>
        <w:spacing w:after="200"/>
        <w:rPr>
          <w:rFonts w:asciiTheme="majorHAnsi" w:hAnsiTheme="majorHAnsi" w:cstheme="minorBidi"/>
        </w:rPr>
      </w:pPr>
      <w:r>
        <w:rPr>
          <w:rFonts w:asciiTheme="majorHAnsi" w:hAnsiTheme="majorHAnsi" w:cstheme="minorBidi"/>
        </w:rPr>
        <w:t>Méthode du trapèze,</w:t>
      </w:r>
    </w:p>
    <w:p w14:paraId="7D95E9CE" w14:textId="77777777" w:rsidR="00522306" w:rsidRDefault="00522306">
      <w:pPr>
        <w:pStyle w:val="Paragraphedeliste"/>
        <w:numPr>
          <w:ilvl w:val="0"/>
          <w:numId w:val="33"/>
        </w:numPr>
        <w:spacing w:after="200"/>
        <w:rPr>
          <w:rFonts w:asciiTheme="majorHAnsi" w:hAnsiTheme="majorHAnsi" w:cstheme="minorBidi"/>
        </w:rPr>
      </w:pPr>
      <w:r>
        <w:rPr>
          <w:rFonts w:asciiTheme="majorHAnsi" w:hAnsiTheme="majorHAnsi" w:cstheme="minorBidi"/>
        </w:rPr>
        <w:t>Méthode de Simpson,</w:t>
      </w:r>
    </w:p>
    <w:p w14:paraId="7B378A2E" w14:textId="77777777" w:rsidR="00522306" w:rsidRDefault="00522306">
      <w:pPr>
        <w:pStyle w:val="Paragraphedeliste"/>
        <w:numPr>
          <w:ilvl w:val="0"/>
          <w:numId w:val="33"/>
        </w:numPr>
        <w:spacing w:after="200"/>
        <w:rPr>
          <w:rFonts w:asciiTheme="majorHAnsi" w:hAnsiTheme="majorHAnsi" w:cstheme="minorBidi"/>
        </w:rPr>
      </w:pPr>
      <w:r>
        <w:rPr>
          <w:rFonts w:asciiTheme="majorHAnsi" w:hAnsiTheme="majorHAnsi" w:cstheme="minorBidi"/>
        </w:rPr>
        <w:t>Formules de quadrature.</w:t>
      </w:r>
    </w:p>
    <w:p w14:paraId="1CBCFAC7" w14:textId="77777777" w:rsidR="00522306" w:rsidRDefault="00522306" w:rsidP="00522306">
      <w:pPr>
        <w:rPr>
          <w:rFonts w:asciiTheme="majorHAnsi" w:hAnsiTheme="majorHAnsi" w:cstheme="minorBidi"/>
        </w:rPr>
      </w:pPr>
      <w:r>
        <w:rPr>
          <w:rFonts w:asciiTheme="majorHAnsi" w:hAnsiTheme="majorHAnsi" w:cstheme="minorBidi"/>
        </w:rPr>
        <w:t xml:space="preserve">Chapitre 5 : Résolution des équations différentielles ordinaires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r>
        <w:rPr>
          <w:rFonts w:asciiTheme="majorHAnsi" w:hAnsiTheme="majorHAnsi" w:cstheme="minorBidi"/>
        </w:rPr>
        <w:br/>
        <w:t xml:space="preserve"> (problème de la condition initiale ou de Cauchy).                                   </w:t>
      </w:r>
    </w:p>
    <w:p w14:paraId="18ED65B5" w14:textId="77777777" w:rsidR="00522306" w:rsidRDefault="00522306">
      <w:pPr>
        <w:pStyle w:val="Paragraphedeliste"/>
        <w:numPr>
          <w:ilvl w:val="0"/>
          <w:numId w:val="34"/>
        </w:numPr>
        <w:spacing w:after="200"/>
        <w:rPr>
          <w:rFonts w:asciiTheme="majorHAnsi" w:hAnsiTheme="majorHAnsi" w:cstheme="minorBidi"/>
        </w:rPr>
      </w:pPr>
      <w:r>
        <w:rPr>
          <w:rFonts w:asciiTheme="majorHAnsi" w:hAnsiTheme="majorHAnsi" w:cstheme="minorBidi"/>
        </w:rPr>
        <w:t>Introduction générale,</w:t>
      </w:r>
    </w:p>
    <w:p w14:paraId="66639A2E" w14:textId="77777777" w:rsidR="00522306" w:rsidRDefault="00522306">
      <w:pPr>
        <w:pStyle w:val="Paragraphedeliste"/>
        <w:numPr>
          <w:ilvl w:val="0"/>
          <w:numId w:val="34"/>
        </w:numPr>
        <w:spacing w:after="200"/>
        <w:rPr>
          <w:rFonts w:asciiTheme="majorHAnsi" w:hAnsiTheme="majorHAnsi" w:cstheme="minorBidi"/>
        </w:rPr>
      </w:pPr>
      <w:r>
        <w:rPr>
          <w:rFonts w:asciiTheme="majorHAnsi" w:hAnsiTheme="majorHAnsi" w:cstheme="minorBidi"/>
        </w:rPr>
        <w:t>Méthode d’Euler,</w:t>
      </w:r>
    </w:p>
    <w:p w14:paraId="161ED737" w14:textId="77777777" w:rsidR="00522306" w:rsidRDefault="00522306">
      <w:pPr>
        <w:pStyle w:val="Paragraphedeliste"/>
        <w:numPr>
          <w:ilvl w:val="0"/>
          <w:numId w:val="34"/>
        </w:numPr>
        <w:spacing w:after="200"/>
        <w:rPr>
          <w:rFonts w:asciiTheme="majorHAnsi" w:hAnsiTheme="majorHAnsi" w:cstheme="minorBidi"/>
        </w:rPr>
      </w:pPr>
      <w:r>
        <w:rPr>
          <w:rFonts w:asciiTheme="majorHAnsi" w:hAnsiTheme="majorHAnsi" w:cstheme="minorBidi"/>
        </w:rPr>
        <w:t>Méthode d’Euler améliorée,</w:t>
      </w:r>
    </w:p>
    <w:p w14:paraId="3833202A" w14:textId="77777777" w:rsidR="00522306" w:rsidRDefault="00522306">
      <w:pPr>
        <w:pStyle w:val="Paragraphedeliste"/>
        <w:numPr>
          <w:ilvl w:val="0"/>
          <w:numId w:val="34"/>
        </w:numPr>
        <w:spacing w:after="200"/>
        <w:rPr>
          <w:rFonts w:asciiTheme="majorHAnsi" w:hAnsiTheme="majorHAnsi" w:cstheme="minorBidi"/>
        </w:rPr>
      </w:pPr>
      <w:r>
        <w:rPr>
          <w:rFonts w:asciiTheme="majorHAnsi" w:hAnsiTheme="majorHAnsi" w:cstheme="minorBidi"/>
        </w:rPr>
        <w:t>Méthode de Runge-</w:t>
      </w:r>
      <w:proofErr w:type="spellStart"/>
      <w:r>
        <w:rPr>
          <w:rFonts w:asciiTheme="majorHAnsi" w:hAnsiTheme="majorHAnsi" w:cstheme="minorBidi"/>
        </w:rPr>
        <w:t>Kutta</w:t>
      </w:r>
      <w:proofErr w:type="spellEnd"/>
      <w:r>
        <w:rPr>
          <w:rFonts w:asciiTheme="majorHAnsi" w:hAnsiTheme="majorHAnsi" w:cstheme="minorBidi"/>
        </w:rPr>
        <w:t>.</w:t>
      </w:r>
    </w:p>
    <w:p w14:paraId="1C65B42A" w14:textId="77777777" w:rsidR="00522306" w:rsidRDefault="00522306" w:rsidP="00522306">
      <w:pPr>
        <w:rPr>
          <w:rFonts w:asciiTheme="majorHAnsi" w:hAnsiTheme="majorHAnsi" w:cstheme="minorBidi"/>
        </w:rPr>
      </w:pPr>
      <w:r>
        <w:rPr>
          <w:rFonts w:asciiTheme="majorHAnsi" w:hAnsiTheme="majorHAnsi" w:cstheme="minorBidi"/>
        </w:rPr>
        <w:t xml:space="preserve">Chapitre 6 : Méthode de résolution directe des systèmes d’équations linéaires </w:t>
      </w:r>
      <w:r>
        <w:rPr>
          <w:rFonts w:asciiTheme="majorHAnsi" w:hAnsiTheme="majorHAnsi" w:cstheme="minorBidi"/>
        </w:rPr>
        <w:br/>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14:paraId="04BD7EFC" w14:textId="77777777" w:rsidR="00522306" w:rsidRDefault="00522306">
      <w:pPr>
        <w:pStyle w:val="Paragraphedeliste"/>
        <w:numPr>
          <w:ilvl w:val="0"/>
          <w:numId w:val="35"/>
        </w:numPr>
        <w:spacing w:after="200"/>
        <w:rPr>
          <w:rFonts w:asciiTheme="majorHAnsi" w:hAnsiTheme="majorHAnsi" w:cstheme="minorBidi"/>
        </w:rPr>
      </w:pPr>
      <w:r>
        <w:rPr>
          <w:rFonts w:asciiTheme="majorHAnsi" w:hAnsiTheme="majorHAnsi" w:cstheme="minorBidi"/>
        </w:rPr>
        <w:t>Introduction et définitions,</w:t>
      </w:r>
    </w:p>
    <w:p w14:paraId="74BD4736" w14:textId="77777777" w:rsidR="00522306" w:rsidRDefault="00522306">
      <w:pPr>
        <w:pStyle w:val="Paragraphedeliste"/>
        <w:numPr>
          <w:ilvl w:val="0"/>
          <w:numId w:val="35"/>
        </w:numPr>
        <w:spacing w:after="200"/>
        <w:rPr>
          <w:rFonts w:asciiTheme="majorHAnsi" w:hAnsiTheme="majorHAnsi" w:cstheme="minorBidi"/>
        </w:rPr>
      </w:pPr>
      <w:r>
        <w:rPr>
          <w:rFonts w:asciiTheme="majorHAnsi" w:hAnsiTheme="majorHAnsi" w:cstheme="minorBidi"/>
        </w:rPr>
        <w:t xml:space="preserve">Méthode de Gauss et </w:t>
      </w:r>
      <w:proofErr w:type="spellStart"/>
      <w:r>
        <w:rPr>
          <w:rFonts w:asciiTheme="majorHAnsi" w:hAnsiTheme="majorHAnsi" w:cstheme="minorBidi"/>
        </w:rPr>
        <w:t>pivotation</w:t>
      </w:r>
      <w:proofErr w:type="spellEnd"/>
      <w:r>
        <w:rPr>
          <w:rFonts w:asciiTheme="majorHAnsi" w:hAnsiTheme="majorHAnsi" w:cstheme="minorBidi"/>
        </w:rPr>
        <w:t>,</w:t>
      </w:r>
    </w:p>
    <w:p w14:paraId="1C61CF44" w14:textId="77777777" w:rsidR="00522306" w:rsidRDefault="00522306">
      <w:pPr>
        <w:pStyle w:val="Paragraphedeliste"/>
        <w:numPr>
          <w:ilvl w:val="0"/>
          <w:numId w:val="35"/>
        </w:numPr>
        <w:spacing w:after="200"/>
        <w:rPr>
          <w:rFonts w:asciiTheme="majorHAnsi" w:hAnsiTheme="majorHAnsi" w:cstheme="minorBidi"/>
        </w:rPr>
      </w:pPr>
      <w:r>
        <w:rPr>
          <w:rFonts w:asciiTheme="majorHAnsi" w:hAnsiTheme="majorHAnsi" w:cstheme="minorBidi"/>
        </w:rPr>
        <w:lastRenderedPageBreak/>
        <w:t>Méthode de factorisation LU,</w:t>
      </w:r>
    </w:p>
    <w:p w14:paraId="6F5925DD" w14:textId="77777777" w:rsidR="00522306" w:rsidRDefault="00522306">
      <w:pPr>
        <w:pStyle w:val="Paragraphedeliste"/>
        <w:numPr>
          <w:ilvl w:val="0"/>
          <w:numId w:val="35"/>
        </w:numPr>
        <w:spacing w:after="200"/>
        <w:rPr>
          <w:rFonts w:asciiTheme="majorHAnsi" w:hAnsiTheme="majorHAnsi" w:cstheme="minorBidi"/>
        </w:rPr>
      </w:pPr>
      <w:r>
        <w:rPr>
          <w:rFonts w:asciiTheme="majorHAnsi" w:hAnsiTheme="majorHAnsi" w:cstheme="minorBidi"/>
        </w:rPr>
        <w:t xml:space="preserve">Méthode de factorisation de </w:t>
      </w:r>
      <w:proofErr w:type="spellStart"/>
      <w:r>
        <w:rPr>
          <w:rFonts w:asciiTheme="majorHAnsi" w:hAnsiTheme="majorHAnsi" w:cstheme="minorBidi"/>
        </w:rPr>
        <w:t>ChoeleskiMM</w:t>
      </w:r>
      <w:r>
        <w:rPr>
          <w:rFonts w:asciiTheme="majorHAnsi" w:hAnsiTheme="majorHAnsi" w:cstheme="minorBidi"/>
          <w:vertAlign w:val="superscript"/>
        </w:rPr>
        <w:t>t</w:t>
      </w:r>
      <w:proofErr w:type="spellEnd"/>
      <w:r>
        <w:rPr>
          <w:rFonts w:asciiTheme="majorHAnsi" w:hAnsiTheme="majorHAnsi" w:cstheme="minorBidi"/>
        </w:rPr>
        <w:t>,</w:t>
      </w:r>
    </w:p>
    <w:p w14:paraId="4A0E7809" w14:textId="77777777" w:rsidR="00522306" w:rsidRDefault="00522306">
      <w:pPr>
        <w:pStyle w:val="Paragraphedeliste"/>
        <w:numPr>
          <w:ilvl w:val="0"/>
          <w:numId w:val="35"/>
        </w:numPr>
        <w:jc w:val="both"/>
        <w:rPr>
          <w:rFonts w:asciiTheme="majorHAnsi" w:hAnsiTheme="majorHAnsi" w:cstheme="minorBidi"/>
        </w:rPr>
      </w:pPr>
      <w:r>
        <w:rPr>
          <w:rFonts w:asciiTheme="majorHAnsi" w:hAnsiTheme="majorHAnsi" w:cstheme="minorBidi"/>
        </w:rPr>
        <w:t>Algorithme de Thomas (TDMA) pour les systèmes tri diagonales.</w:t>
      </w:r>
    </w:p>
    <w:p w14:paraId="281FC8B6" w14:textId="77777777" w:rsidR="00522306" w:rsidRDefault="00522306" w:rsidP="00522306">
      <w:pPr>
        <w:jc w:val="both"/>
        <w:rPr>
          <w:rFonts w:asciiTheme="majorHAnsi" w:hAnsiTheme="majorHAnsi" w:cstheme="minorBidi"/>
          <w:b/>
        </w:rPr>
      </w:pPr>
    </w:p>
    <w:p w14:paraId="6663C6FB" w14:textId="77777777" w:rsidR="00522306" w:rsidRDefault="00522306" w:rsidP="00522306">
      <w:pPr>
        <w:rPr>
          <w:rFonts w:asciiTheme="majorHAnsi" w:hAnsiTheme="majorHAnsi" w:cstheme="minorBidi"/>
        </w:rPr>
      </w:pPr>
      <w:r>
        <w:rPr>
          <w:rFonts w:asciiTheme="majorHAnsi" w:hAnsiTheme="majorHAnsi" w:cstheme="minorBidi"/>
        </w:rPr>
        <w:t xml:space="preserve">Chapitre 7 : Méthode de résolution approximative des systèmes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 xml:space="preserve">) </w:t>
      </w:r>
      <w:r>
        <w:rPr>
          <w:rFonts w:asciiTheme="majorHAnsi" w:hAnsiTheme="majorHAnsi" w:cstheme="minorBidi"/>
        </w:rPr>
        <w:br/>
        <w:t>d’équations linaires</w:t>
      </w:r>
    </w:p>
    <w:p w14:paraId="1CD5755C" w14:textId="77777777" w:rsidR="00522306" w:rsidRDefault="00522306">
      <w:pPr>
        <w:pStyle w:val="Paragraphedeliste"/>
        <w:numPr>
          <w:ilvl w:val="0"/>
          <w:numId w:val="36"/>
        </w:numPr>
        <w:spacing w:after="200"/>
        <w:rPr>
          <w:rFonts w:asciiTheme="majorHAnsi" w:hAnsiTheme="majorHAnsi" w:cstheme="minorBidi"/>
        </w:rPr>
      </w:pPr>
      <w:r>
        <w:rPr>
          <w:rFonts w:asciiTheme="majorHAnsi" w:hAnsiTheme="majorHAnsi" w:cstheme="minorBidi"/>
        </w:rPr>
        <w:t>Introduction et définitions,</w:t>
      </w:r>
    </w:p>
    <w:p w14:paraId="44040CA9" w14:textId="77777777" w:rsidR="00522306" w:rsidRDefault="00522306">
      <w:pPr>
        <w:pStyle w:val="Paragraphedeliste"/>
        <w:numPr>
          <w:ilvl w:val="0"/>
          <w:numId w:val="36"/>
        </w:numPr>
        <w:spacing w:after="200"/>
        <w:rPr>
          <w:rFonts w:asciiTheme="majorHAnsi" w:hAnsiTheme="majorHAnsi" w:cstheme="minorBidi"/>
        </w:rPr>
      </w:pPr>
      <w:r>
        <w:rPr>
          <w:rFonts w:asciiTheme="majorHAnsi" w:hAnsiTheme="majorHAnsi" w:cstheme="minorBidi"/>
        </w:rPr>
        <w:t>Méthode de Jacobi,</w:t>
      </w:r>
    </w:p>
    <w:p w14:paraId="6A6678BF" w14:textId="77777777" w:rsidR="00522306" w:rsidRDefault="00522306">
      <w:pPr>
        <w:pStyle w:val="Paragraphedeliste"/>
        <w:numPr>
          <w:ilvl w:val="0"/>
          <w:numId w:val="36"/>
        </w:numPr>
        <w:spacing w:after="200"/>
        <w:rPr>
          <w:rFonts w:asciiTheme="majorHAnsi" w:hAnsiTheme="majorHAnsi" w:cstheme="minorBidi"/>
        </w:rPr>
      </w:pPr>
      <w:r>
        <w:rPr>
          <w:rFonts w:asciiTheme="majorHAnsi" w:hAnsiTheme="majorHAnsi" w:cstheme="minorBidi"/>
        </w:rPr>
        <w:t>Méthode de Gauss-Seidel,</w:t>
      </w:r>
    </w:p>
    <w:p w14:paraId="783330EB" w14:textId="77777777" w:rsidR="00522306" w:rsidRPr="00F86453" w:rsidRDefault="00522306">
      <w:pPr>
        <w:pStyle w:val="Paragraphedeliste"/>
        <w:numPr>
          <w:ilvl w:val="0"/>
          <w:numId w:val="36"/>
        </w:numPr>
        <w:jc w:val="both"/>
        <w:rPr>
          <w:rFonts w:asciiTheme="majorHAnsi" w:hAnsiTheme="majorHAnsi" w:cstheme="minorBidi"/>
          <w:b/>
        </w:rPr>
      </w:pPr>
      <w:r w:rsidRPr="00F86453">
        <w:rPr>
          <w:rFonts w:asciiTheme="majorHAnsi" w:hAnsiTheme="majorHAnsi" w:cstheme="minorBidi"/>
        </w:rPr>
        <w:t>Utilisation de la relaxation.</w:t>
      </w:r>
    </w:p>
    <w:p w14:paraId="5EE89909" w14:textId="77777777" w:rsidR="00522306" w:rsidRDefault="00522306" w:rsidP="00522306">
      <w:pPr>
        <w:jc w:val="both"/>
        <w:rPr>
          <w:rFonts w:asciiTheme="majorHAnsi" w:hAnsiTheme="majorHAnsi" w:cstheme="minorBidi"/>
          <w:b/>
        </w:rPr>
      </w:pPr>
    </w:p>
    <w:p w14:paraId="1C43DD3E"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3</w:t>
      </w:r>
      <w:r w:rsidRPr="00F84D1C">
        <w:rPr>
          <w:rFonts w:ascii="Cambria" w:hAnsi="Cambria" w:cs="Calibri"/>
          <w:b/>
          <w:bCs/>
          <w:iCs/>
        </w:rPr>
        <w:t>:</w:t>
      </w:r>
      <w:r>
        <w:rPr>
          <w:rFonts w:asciiTheme="majorHAnsi" w:hAnsiTheme="majorHAnsi" w:cstheme="minorBidi"/>
          <w:b/>
        </w:rPr>
        <w:t xml:space="preserve">TP Méthodes numériques </w:t>
      </w:r>
    </w:p>
    <w:p w14:paraId="728B475F" w14:textId="77777777" w:rsidR="00522306" w:rsidRDefault="00522306" w:rsidP="00522306">
      <w:pPr>
        <w:jc w:val="both"/>
        <w:rPr>
          <w:rFonts w:asciiTheme="majorHAnsi" w:hAnsiTheme="majorHAnsi" w:cstheme="minorBidi"/>
          <w:b/>
          <w:bCs/>
        </w:rPr>
      </w:pPr>
    </w:p>
    <w:p w14:paraId="643DFC06" w14:textId="77777777" w:rsidR="00522306" w:rsidRDefault="00522306" w:rsidP="00522306">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Programmation des différentes méthodes numériques en vue de leurs applications dans le domaine des calculs mathématiques en utilisant un langage de programmation scientifique (</w:t>
      </w:r>
      <w:proofErr w:type="spellStart"/>
      <w:r>
        <w:rPr>
          <w:rFonts w:asciiTheme="majorHAnsi" w:hAnsiTheme="majorHAnsi" w:cstheme="minorBidi"/>
          <w:bCs/>
        </w:rPr>
        <w:t>matlab</w:t>
      </w:r>
      <w:proofErr w:type="spellEnd"/>
      <w:r>
        <w:rPr>
          <w:rFonts w:asciiTheme="majorHAnsi" w:hAnsiTheme="majorHAnsi" w:cstheme="minorBidi"/>
          <w:bCs/>
        </w:rPr>
        <w:t xml:space="preserve">, </w:t>
      </w:r>
      <w:proofErr w:type="spellStart"/>
      <w:r>
        <w:rPr>
          <w:rFonts w:asciiTheme="majorHAnsi" w:hAnsiTheme="majorHAnsi" w:cstheme="minorBidi"/>
          <w:bCs/>
        </w:rPr>
        <w:t>scilab</w:t>
      </w:r>
      <w:proofErr w:type="spellEnd"/>
      <w:r>
        <w:rPr>
          <w:rFonts w:asciiTheme="majorHAnsi" w:hAnsiTheme="majorHAnsi" w:cstheme="minorBidi"/>
          <w:bCs/>
        </w:rPr>
        <w:t>…).</w:t>
      </w:r>
    </w:p>
    <w:p w14:paraId="38FA5D67" w14:textId="77777777" w:rsidR="00522306" w:rsidRDefault="00522306" w:rsidP="00522306">
      <w:pPr>
        <w:autoSpaceDE w:val="0"/>
        <w:autoSpaceDN w:val="0"/>
        <w:adjustRightInd w:val="0"/>
        <w:rPr>
          <w:rFonts w:asciiTheme="majorHAnsi" w:hAnsiTheme="majorHAnsi" w:cstheme="minorBidi"/>
          <w:bCs/>
        </w:rPr>
      </w:pPr>
    </w:p>
    <w:p w14:paraId="77DE0F7B" w14:textId="77777777" w:rsidR="00522306" w:rsidRDefault="00522306" w:rsidP="0052230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Méthode numérique, Informatique 2 et informatique 3.</w:t>
      </w:r>
    </w:p>
    <w:p w14:paraId="1D04E470" w14:textId="77777777" w:rsidR="00522306" w:rsidRDefault="00522306" w:rsidP="00522306">
      <w:pPr>
        <w:jc w:val="both"/>
        <w:rPr>
          <w:rFonts w:asciiTheme="majorHAnsi" w:hAnsiTheme="majorHAnsi" w:cstheme="minorBidi"/>
        </w:rPr>
      </w:pPr>
    </w:p>
    <w:p w14:paraId="5FBC4ED0"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56286F42" w14:textId="77777777" w:rsidR="00522306" w:rsidRDefault="00522306" w:rsidP="00522306">
      <w:pPr>
        <w:rPr>
          <w:rFonts w:asciiTheme="majorHAnsi" w:hAnsiTheme="majorHAnsi" w:cstheme="minorBidi"/>
        </w:rPr>
      </w:pPr>
    </w:p>
    <w:p w14:paraId="68410DD1" w14:textId="77777777" w:rsidR="00522306" w:rsidRDefault="00522306">
      <w:pPr>
        <w:pStyle w:val="Paragraphedeliste"/>
        <w:numPr>
          <w:ilvl w:val="0"/>
          <w:numId w:val="40"/>
        </w:numPr>
        <w:spacing w:after="200"/>
        <w:rPr>
          <w:rFonts w:asciiTheme="majorHAnsi" w:hAnsiTheme="majorHAnsi" w:cstheme="minorBidi"/>
          <w:b/>
          <w:bCs/>
        </w:rPr>
      </w:pPr>
      <w:r>
        <w:rPr>
          <w:rFonts w:asciiTheme="majorHAnsi" w:hAnsiTheme="majorHAnsi" w:cstheme="minorBidi"/>
        </w:rPr>
        <w:t>Résolution d’équations non linéaires</w:t>
      </w:r>
      <w:r>
        <w:rPr>
          <w:rFonts w:asciiTheme="majorHAnsi" w:hAnsiTheme="majorHAnsi" w:cstheme="minorBidi"/>
          <w:b/>
          <w:bCs/>
        </w:rPr>
        <w:tab/>
      </w:r>
      <w:r>
        <w:rPr>
          <w:rFonts w:asciiTheme="majorHAnsi" w:hAnsiTheme="majorHAnsi" w:cstheme="minorBidi"/>
          <w:b/>
          <w:bCs/>
        </w:rPr>
        <w:tab/>
      </w:r>
    </w:p>
    <w:p w14:paraId="22BBF8C6" w14:textId="77777777" w:rsidR="00522306" w:rsidRDefault="00522306">
      <w:pPr>
        <w:pStyle w:val="Paragraphedeliste"/>
        <w:numPr>
          <w:ilvl w:val="1"/>
          <w:numId w:val="40"/>
        </w:numPr>
        <w:spacing w:after="200"/>
        <w:rPr>
          <w:rFonts w:asciiTheme="majorHAnsi" w:hAnsiTheme="majorHAnsi" w:cstheme="minorBidi"/>
          <w:noProof/>
        </w:rPr>
      </w:pPr>
      <w:r>
        <w:rPr>
          <w:rFonts w:asciiTheme="majorHAnsi" w:hAnsiTheme="majorHAnsi" w:cstheme="minorBidi"/>
          <w:noProof/>
        </w:rPr>
        <w:t>Méthode de la bissection</w:t>
      </w:r>
    </w:p>
    <w:p w14:paraId="20438259" w14:textId="77777777" w:rsidR="00522306" w:rsidRDefault="00522306">
      <w:pPr>
        <w:pStyle w:val="Paragraphedeliste"/>
        <w:numPr>
          <w:ilvl w:val="1"/>
          <w:numId w:val="40"/>
        </w:numPr>
        <w:spacing w:after="200"/>
        <w:rPr>
          <w:rFonts w:asciiTheme="majorHAnsi" w:hAnsiTheme="majorHAnsi" w:cstheme="minorBidi"/>
          <w:noProof/>
        </w:rPr>
      </w:pPr>
      <w:r>
        <w:rPr>
          <w:rFonts w:asciiTheme="majorHAnsi" w:hAnsiTheme="majorHAnsi" w:cstheme="minorBidi"/>
          <w:noProof/>
        </w:rPr>
        <w:t>Méthode des points fixes</w:t>
      </w:r>
    </w:p>
    <w:p w14:paraId="58EC4F92" w14:textId="77777777" w:rsidR="00522306" w:rsidRDefault="00522306">
      <w:pPr>
        <w:pStyle w:val="Paragraphedeliste"/>
        <w:numPr>
          <w:ilvl w:val="1"/>
          <w:numId w:val="40"/>
        </w:numPr>
        <w:spacing w:after="200"/>
        <w:rPr>
          <w:rFonts w:asciiTheme="majorHAnsi" w:hAnsiTheme="majorHAnsi" w:cstheme="minorBidi"/>
          <w:noProof/>
        </w:rPr>
      </w:pPr>
      <w:r>
        <w:rPr>
          <w:rFonts w:asciiTheme="majorHAnsi" w:hAnsiTheme="majorHAnsi" w:cstheme="minorBidi"/>
          <w:noProof/>
        </w:rPr>
        <w:t>Méthode de Newton-Raphson</w:t>
      </w:r>
    </w:p>
    <w:p w14:paraId="7CB57990" w14:textId="77777777" w:rsidR="00522306" w:rsidRPr="004A0839" w:rsidRDefault="00522306" w:rsidP="00522306">
      <w:pPr>
        <w:pStyle w:val="Paragraphedeliste"/>
        <w:spacing w:after="200"/>
        <w:ind w:left="1000"/>
        <w:rPr>
          <w:rFonts w:asciiTheme="majorHAnsi" w:hAnsiTheme="majorHAnsi" w:cstheme="minorBidi"/>
          <w:noProof/>
        </w:rPr>
      </w:pPr>
    </w:p>
    <w:p w14:paraId="59058E3C" w14:textId="77777777" w:rsidR="00522306" w:rsidRDefault="00522306">
      <w:pPr>
        <w:pStyle w:val="Paragraphedeliste"/>
        <w:numPr>
          <w:ilvl w:val="0"/>
          <w:numId w:val="40"/>
        </w:numPr>
        <w:spacing w:after="200"/>
        <w:rPr>
          <w:rFonts w:asciiTheme="majorHAnsi" w:hAnsiTheme="majorHAnsi" w:cstheme="minorBidi"/>
          <w:b/>
          <w:bCs/>
        </w:rPr>
      </w:pPr>
      <w:r>
        <w:rPr>
          <w:rFonts w:asciiTheme="majorHAnsi" w:hAnsiTheme="majorHAnsi" w:cstheme="minorBidi"/>
        </w:rPr>
        <w:t>Interpolation et approximation</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p>
    <w:p w14:paraId="452E76A1" w14:textId="77777777" w:rsidR="00522306" w:rsidRDefault="00522306">
      <w:pPr>
        <w:pStyle w:val="Paragraphedeliste"/>
        <w:numPr>
          <w:ilvl w:val="1"/>
          <w:numId w:val="40"/>
        </w:numPr>
        <w:spacing w:after="200"/>
        <w:rPr>
          <w:rFonts w:asciiTheme="majorHAnsi" w:hAnsiTheme="majorHAnsi" w:cstheme="minorBidi"/>
        </w:rPr>
      </w:pPr>
      <w:r>
        <w:rPr>
          <w:rFonts w:asciiTheme="majorHAnsi" w:hAnsiTheme="majorHAnsi" w:cstheme="minorBidi"/>
        </w:rPr>
        <w:t>Interpolation de Newton</w:t>
      </w:r>
    </w:p>
    <w:p w14:paraId="2289C85F" w14:textId="77777777" w:rsidR="00522306" w:rsidRDefault="00522306">
      <w:pPr>
        <w:pStyle w:val="Paragraphedeliste"/>
        <w:numPr>
          <w:ilvl w:val="1"/>
          <w:numId w:val="40"/>
        </w:numPr>
        <w:spacing w:after="200"/>
        <w:rPr>
          <w:rFonts w:asciiTheme="majorHAnsi" w:hAnsiTheme="majorHAnsi" w:cstheme="minorBidi"/>
        </w:rPr>
      </w:pPr>
      <w:r>
        <w:rPr>
          <w:rFonts w:asciiTheme="majorHAnsi" w:hAnsiTheme="majorHAnsi" w:cstheme="minorBidi"/>
        </w:rPr>
        <w:t>Approximation de Tchebychev</w:t>
      </w:r>
    </w:p>
    <w:p w14:paraId="1AD89BBD" w14:textId="77777777" w:rsidR="00522306" w:rsidRDefault="00522306" w:rsidP="00522306">
      <w:pPr>
        <w:pStyle w:val="Paragraphedeliste"/>
        <w:ind w:left="792"/>
        <w:rPr>
          <w:rFonts w:asciiTheme="majorHAnsi" w:hAnsiTheme="majorHAnsi" w:cstheme="minorBidi"/>
        </w:rPr>
      </w:pPr>
    </w:p>
    <w:p w14:paraId="02DB501F" w14:textId="77777777" w:rsidR="00522306" w:rsidRDefault="00522306">
      <w:pPr>
        <w:pStyle w:val="Paragraphedeliste"/>
        <w:numPr>
          <w:ilvl w:val="0"/>
          <w:numId w:val="40"/>
        </w:numPr>
        <w:spacing w:after="200"/>
        <w:rPr>
          <w:rFonts w:asciiTheme="majorHAnsi" w:hAnsiTheme="majorHAnsi" w:cstheme="minorBidi"/>
          <w:noProof/>
        </w:rPr>
      </w:pPr>
      <w:r>
        <w:rPr>
          <w:rFonts w:asciiTheme="majorHAnsi" w:hAnsiTheme="majorHAnsi" w:cstheme="minorBidi"/>
        </w:rPr>
        <w:t>Intégrations numériques</w:t>
      </w:r>
      <w:r>
        <w:rPr>
          <w:rFonts w:asciiTheme="majorHAnsi" w:hAnsiTheme="majorHAnsi" w:cstheme="minorBidi"/>
          <w:b/>
          <w:bCs/>
        </w:rPr>
        <w:t> </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p>
    <w:p w14:paraId="329D5A0D" w14:textId="77777777" w:rsidR="00522306" w:rsidRDefault="00522306">
      <w:pPr>
        <w:pStyle w:val="Paragraphedeliste"/>
        <w:numPr>
          <w:ilvl w:val="1"/>
          <w:numId w:val="40"/>
        </w:numPr>
        <w:spacing w:after="200"/>
        <w:rPr>
          <w:rFonts w:asciiTheme="majorHAnsi" w:hAnsiTheme="majorHAnsi" w:cstheme="minorBidi"/>
          <w:noProof/>
        </w:rPr>
      </w:pPr>
      <w:r>
        <w:rPr>
          <w:rFonts w:asciiTheme="majorHAnsi" w:hAnsiTheme="majorHAnsi" w:cstheme="minorBidi"/>
          <w:noProof/>
        </w:rPr>
        <w:t>Méthode de Trapezes</w:t>
      </w:r>
    </w:p>
    <w:p w14:paraId="599485AE" w14:textId="77777777" w:rsidR="00522306" w:rsidRDefault="00522306">
      <w:pPr>
        <w:pStyle w:val="Paragraphedeliste"/>
        <w:numPr>
          <w:ilvl w:val="1"/>
          <w:numId w:val="40"/>
        </w:numPr>
        <w:spacing w:after="200"/>
        <w:rPr>
          <w:rFonts w:asciiTheme="majorHAnsi" w:hAnsiTheme="majorHAnsi" w:cstheme="minorBidi"/>
        </w:rPr>
      </w:pPr>
      <w:r>
        <w:rPr>
          <w:rFonts w:asciiTheme="majorHAnsi" w:hAnsiTheme="majorHAnsi" w:cstheme="minorBidi"/>
          <w:noProof/>
        </w:rPr>
        <w:t>Méthode de Simpson</w:t>
      </w:r>
    </w:p>
    <w:p w14:paraId="31D956B4" w14:textId="77777777" w:rsidR="00522306" w:rsidRDefault="00522306" w:rsidP="00522306">
      <w:pPr>
        <w:pStyle w:val="Paragraphedeliste"/>
        <w:ind w:left="792"/>
        <w:rPr>
          <w:rFonts w:asciiTheme="majorHAnsi" w:hAnsiTheme="majorHAnsi" w:cstheme="minorBidi"/>
          <w:b/>
          <w:bCs/>
        </w:rPr>
      </w:pPr>
    </w:p>
    <w:p w14:paraId="79DFFFD8" w14:textId="77777777" w:rsidR="00522306" w:rsidRDefault="00522306">
      <w:pPr>
        <w:pStyle w:val="Paragraphedeliste"/>
        <w:numPr>
          <w:ilvl w:val="0"/>
          <w:numId w:val="40"/>
        </w:numPr>
        <w:spacing w:after="200"/>
        <w:rPr>
          <w:rFonts w:asciiTheme="majorHAnsi" w:hAnsiTheme="majorHAnsi" w:cstheme="minorBidi"/>
          <w:noProof/>
        </w:rPr>
      </w:pPr>
      <w:r>
        <w:rPr>
          <w:rFonts w:asciiTheme="majorHAnsi" w:hAnsiTheme="majorHAnsi" w:cstheme="minorBidi"/>
        </w:rPr>
        <w:t>Equations différentielles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noProof/>
        </w:rPr>
        <w:t xml:space="preserve"> </w:t>
      </w:r>
    </w:p>
    <w:p w14:paraId="2166F41C" w14:textId="77777777" w:rsidR="00522306" w:rsidRDefault="00522306">
      <w:pPr>
        <w:pStyle w:val="Paragraphedeliste"/>
        <w:numPr>
          <w:ilvl w:val="1"/>
          <w:numId w:val="40"/>
        </w:numPr>
        <w:spacing w:after="200"/>
        <w:rPr>
          <w:rFonts w:asciiTheme="majorHAnsi" w:hAnsiTheme="majorHAnsi" w:cstheme="minorBidi"/>
          <w:noProof/>
        </w:rPr>
      </w:pPr>
      <w:r>
        <w:rPr>
          <w:rFonts w:asciiTheme="majorHAnsi" w:hAnsiTheme="majorHAnsi" w:cstheme="minorBidi"/>
          <w:noProof/>
        </w:rPr>
        <w:t xml:space="preserve"> Méthodes de Runge-Kutta</w:t>
      </w:r>
    </w:p>
    <w:p w14:paraId="05AFACB8" w14:textId="77777777" w:rsidR="00522306" w:rsidRDefault="00522306" w:rsidP="00522306">
      <w:pPr>
        <w:pStyle w:val="Paragraphedeliste"/>
        <w:ind w:left="1000"/>
        <w:rPr>
          <w:rFonts w:asciiTheme="majorHAnsi" w:hAnsiTheme="majorHAnsi" w:cstheme="minorBidi"/>
          <w:noProof/>
        </w:rPr>
      </w:pPr>
    </w:p>
    <w:p w14:paraId="3F81BA74" w14:textId="77777777" w:rsidR="00522306" w:rsidRDefault="00522306">
      <w:pPr>
        <w:pStyle w:val="Paragraphedeliste"/>
        <w:numPr>
          <w:ilvl w:val="0"/>
          <w:numId w:val="40"/>
        </w:numPr>
        <w:spacing w:after="200"/>
        <w:rPr>
          <w:rFonts w:asciiTheme="majorHAnsi" w:hAnsiTheme="majorHAnsi" w:cstheme="minorBidi"/>
          <w:b/>
          <w:bCs/>
        </w:rPr>
      </w:pPr>
      <w:r>
        <w:rPr>
          <w:rFonts w:asciiTheme="majorHAnsi" w:hAnsiTheme="majorHAnsi" w:cstheme="minorBidi"/>
        </w:rPr>
        <w:t>Systèmes d’équations linéaires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p>
    <w:p w14:paraId="6EDAC30A" w14:textId="77777777" w:rsidR="00522306" w:rsidRDefault="00522306">
      <w:pPr>
        <w:pStyle w:val="Paragraphedeliste"/>
        <w:numPr>
          <w:ilvl w:val="1"/>
          <w:numId w:val="40"/>
        </w:numPr>
        <w:spacing w:after="200"/>
        <w:rPr>
          <w:rFonts w:asciiTheme="majorHAnsi" w:hAnsiTheme="majorHAnsi" w:cstheme="minorBidi"/>
          <w:noProof/>
        </w:rPr>
      </w:pPr>
      <w:r>
        <w:rPr>
          <w:rFonts w:asciiTheme="majorHAnsi" w:hAnsiTheme="majorHAnsi" w:cstheme="minorBidi"/>
          <w:noProof/>
        </w:rPr>
        <w:t>Méthode de Gauss- Jordon</w:t>
      </w:r>
    </w:p>
    <w:p w14:paraId="59793ABC" w14:textId="77777777" w:rsidR="00522306" w:rsidRDefault="00522306">
      <w:pPr>
        <w:pStyle w:val="Paragraphedeliste"/>
        <w:numPr>
          <w:ilvl w:val="1"/>
          <w:numId w:val="40"/>
        </w:numPr>
        <w:spacing w:after="200"/>
        <w:rPr>
          <w:rFonts w:asciiTheme="majorHAnsi" w:hAnsiTheme="majorHAnsi" w:cstheme="minorBidi"/>
          <w:noProof/>
        </w:rPr>
      </w:pPr>
      <w:r>
        <w:rPr>
          <w:rFonts w:asciiTheme="majorHAnsi" w:hAnsiTheme="majorHAnsi" w:cstheme="minorBidi"/>
          <w:noProof/>
        </w:rPr>
        <w:t>Décomposition de Crout et factorisation  LU</w:t>
      </w:r>
    </w:p>
    <w:p w14:paraId="1ACF31EA" w14:textId="77777777" w:rsidR="00522306" w:rsidRDefault="00522306">
      <w:pPr>
        <w:pStyle w:val="Paragraphedeliste"/>
        <w:numPr>
          <w:ilvl w:val="1"/>
          <w:numId w:val="40"/>
        </w:numPr>
        <w:spacing w:after="200"/>
        <w:rPr>
          <w:rFonts w:asciiTheme="majorHAnsi" w:hAnsiTheme="majorHAnsi" w:cstheme="minorBidi"/>
          <w:noProof/>
        </w:rPr>
      </w:pPr>
      <w:r>
        <w:rPr>
          <w:rFonts w:asciiTheme="majorHAnsi" w:hAnsiTheme="majorHAnsi" w:cstheme="minorBidi"/>
          <w:noProof/>
        </w:rPr>
        <w:t>Méthode de Jacobi</w:t>
      </w:r>
    </w:p>
    <w:p w14:paraId="19BA9BE7" w14:textId="77777777" w:rsidR="00522306" w:rsidRDefault="00522306">
      <w:pPr>
        <w:pStyle w:val="Paragraphedeliste"/>
        <w:numPr>
          <w:ilvl w:val="1"/>
          <w:numId w:val="40"/>
        </w:numPr>
        <w:spacing w:after="200"/>
        <w:rPr>
          <w:rFonts w:asciiTheme="majorHAnsi" w:hAnsiTheme="majorHAnsi" w:cstheme="minorBidi"/>
        </w:rPr>
      </w:pPr>
      <w:r>
        <w:rPr>
          <w:rFonts w:asciiTheme="majorHAnsi" w:hAnsiTheme="majorHAnsi" w:cstheme="minorBidi"/>
          <w:noProof/>
        </w:rPr>
        <w:t>Méthode de Gauss-Seidel</w:t>
      </w:r>
    </w:p>
    <w:p w14:paraId="26FBA1BF" w14:textId="77777777" w:rsidR="00522306" w:rsidRDefault="00522306" w:rsidP="00522306">
      <w:pPr>
        <w:pStyle w:val="Paragraphedeliste"/>
        <w:ind w:left="360"/>
        <w:rPr>
          <w:rFonts w:asciiTheme="majorHAnsi" w:hAnsiTheme="majorHAnsi" w:cstheme="minorBidi"/>
        </w:rPr>
      </w:pPr>
    </w:p>
    <w:p w14:paraId="1E78D20A" w14:textId="77777777" w:rsidR="00522306" w:rsidRDefault="00522306" w:rsidP="00522306">
      <w:pPr>
        <w:jc w:val="both"/>
        <w:rPr>
          <w:rFonts w:asciiTheme="majorHAnsi" w:hAnsiTheme="majorHAnsi" w:cstheme="minorBidi"/>
          <w:b/>
        </w:rPr>
      </w:pPr>
    </w:p>
    <w:p w14:paraId="1C1E7F36" w14:textId="77777777" w:rsidR="00522306" w:rsidRDefault="00522306" w:rsidP="00522306">
      <w:pPr>
        <w:jc w:val="both"/>
        <w:rPr>
          <w:rFonts w:asciiTheme="majorHAnsi" w:eastAsiaTheme="minorHAnsi" w:hAnsiTheme="majorHAnsi" w:cstheme="minorBidi"/>
          <w:lang w:eastAsia="en-US"/>
        </w:rPr>
      </w:pPr>
    </w:p>
    <w:p w14:paraId="5902E939" w14:textId="77777777" w:rsidR="00522306" w:rsidRDefault="00522306" w:rsidP="00522306">
      <w:pPr>
        <w:jc w:val="both"/>
        <w:rPr>
          <w:rFonts w:asciiTheme="majorHAnsi" w:hAnsiTheme="majorHAnsi" w:cstheme="minorBidi"/>
          <w:b/>
        </w:rPr>
      </w:pPr>
      <w:r w:rsidRPr="008228DF">
        <w:rPr>
          <w:rFonts w:asciiTheme="majorHAnsi" w:eastAsiaTheme="minorHAnsi" w:hAnsiTheme="majorHAnsi" w:cstheme="minorBidi"/>
          <w:b/>
          <w:u w:val="single"/>
          <w:lang w:eastAsia="en-US"/>
        </w:rPr>
        <w:t>Références</w:t>
      </w:r>
      <w:r>
        <w:rPr>
          <w:rFonts w:asciiTheme="majorHAnsi" w:eastAsiaTheme="minorHAnsi" w:hAnsiTheme="majorHAnsi" w:cstheme="minorBidi"/>
          <w:lang w:eastAsia="en-US"/>
        </w:rPr>
        <w:t> :</w:t>
      </w:r>
    </w:p>
    <w:p w14:paraId="5FBA08CC" w14:textId="77777777" w:rsidR="00522306" w:rsidRPr="00DE7B53" w:rsidRDefault="00522306">
      <w:pPr>
        <w:pStyle w:val="Paragraphedeliste"/>
        <w:numPr>
          <w:ilvl w:val="0"/>
          <w:numId w:val="50"/>
        </w:numPr>
        <w:spacing w:after="160" w:line="259" w:lineRule="auto"/>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t>Algorithmique et calcul numérique : travaux pratiques résolus et programmation avec les logiciels Scilab et Python / </w:t>
      </w:r>
      <w:hyperlink r:id="rId47" w:history="1">
        <w:r w:rsidRPr="00DE7B53">
          <w:rPr>
            <w:rFonts w:ascii="Cambria" w:hAnsi="Cambria"/>
            <w:color w:val="000000" w:themeColor="text1"/>
          </w:rPr>
          <w:t>José Ouin</w:t>
        </w:r>
      </w:hyperlink>
      <w:r w:rsidRPr="00DE7B53">
        <w:rPr>
          <w:rFonts w:ascii="Cambria" w:hAnsi="Cambria" w:cs="Arial"/>
          <w:color w:val="000000" w:themeColor="text1"/>
          <w:shd w:val="clear" w:color="auto" w:fill="FFFFFF"/>
        </w:rPr>
        <w:t>,  . - </w:t>
      </w:r>
      <w:hyperlink r:id="rId48" w:history="1">
        <w:r w:rsidRPr="00DE7B53">
          <w:rPr>
            <w:rFonts w:ascii="Cambria" w:hAnsi="Cambria"/>
            <w:color w:val="000000" w:themeColor="text1"/>
          </w:rPr>
          <w:t>Paris : Ellipses</w:t>
        </w:r>
      </w:hyperlink>
      <w:r w:rsidRPr="00DE7B53">
        <w:rPr>
          <w:rFonts w:ascii="Cambria" w:hAnsi="Cambria" w:cs="Arial"/>
          <w:color w:val="000000" w:themeColor="text1"/>
          <w:shd w:val="clear" w:color="auto" w:fill="FFFFFF"/>
        </w:rPr>
        <w:t>, 2013 . - 189 p.</w:t>
      </w:r>
    </w:p>
    <w:p w14:paraId="7EF052D2" w14:textId="77777777" w:rsidR="00522306" w:rsidRPr="00DE7B53" w:rsidRDefault="00522306">
      <w:pPr>
        <w:pStyle w:val="Paragraphedeliste"/>
        <w:numPr>
          <w:ilvl w:val="0"/>
          <w:numId w:val="50"/>
        </w:numPr>
        <w:spacing w:after="160" w:line="259" w:lineRule="auto"/>
        <w:ind w:left="357" w:hanging="357"/>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lastRenderedPageBreak/>
        <w:t>Mathématiques avec Scilab : guide de calcul programmation représentations graphiques ; conforme au nouveau programme MPSI / </w:t>
      </w:r>
      <w:hyperlink r:id="rId49" w:history="1">
        <w:r w:rsidRPr="00DE7B53">
          <w:rPr>
            <w:rFonts w:ascii="Cambria" w:hAnsi="Cambria" w:cs="Arial"/>
            <w:color w:val="000000" w:themeColor="text1"/>
            <w:shd w:val="clear" w:color="auto" w:fill="FFFFFF"/>
          </w:rPr>
          <w:t>Bouchaib Radi</w:t>
        </w:r>
      </w:hyperlink>
      <w:r w:rsidRPr="00DE7B53">
        <w:rPr>
          <w:rFonts w:ascii="Cambria" w:hAnsi="Cambria" w:cs="Arial"/>
          <w:color w:val="000000" w:themeColor="text1"/>
          <w:shd w:val="clear" w:color="auto" w:fill="FFFFFF"/>
        </w:rPr>
        <w:t>, ; </w:t>
      </w:r>
      <w:proofErr w:type="spellStart"/>
      <w:r>
        <w:fldChar w:fldCharType="begin"/>
      </w:r>
      <w:r>
        <w:instrText>HYPERLINK "http://catalogue-biblio.univ-setif.dz/opac/index.php?lvl=author_see&amp;id=50756"</w:instrText>
      </w:r>
      <w:r>
        <w:fldChar w:fldCharType="separate"/>
      </w:r>
      <w:r w:rsidRPr="00DE7B53">
        <w:rPr>
          <w:rFonts w:ascii="Cambria" w:hAnsi="Cambria" w:cs="Arial"/>
          <w:color w:val="000000" w:themeColor="text1"/>
          <w:shd w:val="clear" w:color="auto" w:fill="FFFFFF"/>
        </w:rPr>
        <w:t>Abdelkhalak</w:t>
      </w:r>
      <w:proofErr w:type="spellEnd"/>
      <w:r w:rsidRPr="00DE7B53">
        <w:rPr>
          <w:rFonts w:ascii="Cambria" w:hAnsi="Cambria" w:cs="Arial"/>
          <w:color w:val="000000" w:themeColor="text1"/>
          <w:shd w:val="clear" w:color="auto" w:fill="FFFFFF"/>
        </w:rPr>
        <w:t xml:space="preserve"> El Hami</w:t>
      </w:r>
      <w:r>
        <w:fldChar w:fldCharType="end"/>
      </w:r>
      <w:r w:rsidRPr="00DE7B53">
        <w:rPr>
          <w:rFonts w:ascii="Cambria" w:hAnsi="Cambria" w:cs="Arial"/>
          <w:color w:val="000000" w:themeColor="text1"/>
          <w:shd w:val="clear" w:color="auto" w:fill="FFFFFF"/>
        </w:rPr>
        <w:t> . - </w:t>
      </w:r>
      <w:hyperlink r:id="rId50" w:history="1">
        <w:r w:rsidRPr="00DE7B53">
          <w:rPr>
            <w:rFonts w:ascii="Cambria" w:hAnsi="Cambria" w:cs="Arial"/>
            <w:color w:val="000000" w:themeColor="text1"/>
            <w:shd w:val="clear" w:color="auto" w:fill="FFFFFF"/>
          </w:rPr>
          <w:t>Paris : Ellipses</w:t>
        </w:r>
      </w:hyperlink>
      <w:r w:rsidRPr="00DE7B53">
        <w:rPr>
          <w:rFonts w:ascii="Cambria" w:hAnsi="Cambria" w:cs="Arial"/>
          <w:color w:val="000000" w:themeColor="text1"/>
          <w:shd w:val="clear" w:color="auto" w:fill="FFFFFF"/>
        </w:rPr>
        <w:t>, 2015 . - 180 p</w:t>
      </w:r>
      <w:r>
        <w:rPr>
          <w:rFonts w:ascii="Cambria" w:hAnsi="Cambria" w:cs="Arial"/>
          <w:color w:val="000000" w:themeColor="text1"/>
          <w:shd w:val="clear" w:color="auto" w:fill="FFFFFF"/>
        </w:rPr>
        <w:t>.</w:t>
      </w:r>
    </w:p>
    <w:p w14:paraId="64A644E3" w14:textId="77777777" w:rsidR="00522306" w:rsidRDefault="00522306" w:rsidP="00522306">
      <w:pPr>
        <w:jc w:val="both"/>
        <w:rPr>
          <w:rFonts w:asciiTheme="majorHAnsi" w:hAnsiTheme="majorHAnsi" w:cstheme="minorBidi"/>
          <w:b/>
        </w:rPr>
      </w:pPr>
      <w:r w:rsidRPr="00DE7B53">
        <w:rPr>
          <w:rFonts w:ascii="Cambria" w:hAnsi="Cambria" w:cs="Arial"/>
          <w:color w:val="000000" w:themeColor="text1"/>
          <w:shd w:val="clear" w:color="auto" w:fill="FFFFFF"/>
        </w:rPr>
        <w:t>Méthodes numériques appliquées : pour le scientifique et l'ingénieur / </w:t>
      </w:r>
      <w:hyperlink r:id="rId51" w:history="1">
        <w:r w:rsidRPr="00DE7B53">
          <w:rPr>
            <w:rFonts w:ascii="Cambria" w:hAnsi="Cambria"/>
            <w:color w:val="000000" w:themeColor="text1"/>
          </w:rPr>
          <w:t>Jean-Philippe Grivet</w:t>
        </w:r>
      </w:hyperlink>
      <w:r w:rsidRPr="00DE7B53">
        <w:rPr>
          <w:rFonts w:ascii="Cambria" w:hAnsi="Cambria" w:cs="Arial"/>
          <w:color w:val="000000" w:themeColor="text1"/>
          <w:shd w:val="clear" w:color="auto" w:fill="FFFFFF"/>
        </w:rPr>
        <w:t>,  . - </w:t>
      </w:r>
      <w:hyperlink r:id="rId52" w:history="1">
        <w:r w:rsidRPr="00DE7B53">
          <w:rPr>
            <w:rFonts w:ascii="Cambria" w:hAnsi="Cambria"/>
            <w:color w:val="000000" w:themeColor="text1"/>
          </w:rPr>
          <w:t>Paris : EDP sciences</w:t>
        </w:r>
      </w:hyperlink>
      <w:r w:rsidRPr="00DE7B53">
        <w:rPr>
          <w:rFonts w:ascii="Cambria" w:hAnsi="Cambria" w:cs="Arial"/>
          <w:color w:val="000000" w:themeColor="text1"/>
          <w:shd w:val="clear" w:color="auto" w:fill="FFFFFF"/>
        </w:rPr>
        <w:t>, 2009 . - 371 p</w:t>
      </w:r>
    </w:p>
    <w:p w14:paraId="59ADA961" w14:textId="77777777" w:rsidR="00522306" w:rsidRDefault="00522306" w:rsidP="00522306">
      <w:pPr>
        <w:jc w:val="both"/>
        <w:rPr>
          <w:rFonts w:asciiTheme="majorHAnsi" w:hAnsiTheme="majorHAnsi" w:cstheme="minorBidi"/>
          <w:b/>
        </w:rPr>
      </w:pPr>
    </w:p>
    <w:p w14:paraId="7647E42C" w14:textId="77777777" w:rsidR="00522306" w:rsidRDefault="00522306" w:rsidP="00522306">
      <w:pPr>
        <w:jc w:val="both"/>
        <w:rPr>
          <w:rFonts w:asciiTheme="majorHAnsi" w:hAnsiTheme="majorHAnsi" w:cstheme="minorBidi"/>
          <w:b/>
        </w:rPr>
      </w:pPr>
    </w:p>
    <w:p w14:paraId="3F096871" w14:textId="77777777" w:rsidR="00522306" w:rsidRPr="00F86453" w:rsidRDefault="00522306" w:rsidP="00522306">
      <w:pPr>
        <w:jc w:val="both"/>
        <w:rPr>
          <w:rFonts w:asciiTheme="majorHAnsi" w:hAnsiTheme="majorHAnsi" w:cstheme="minorBidi"/>
          <w:b/>
        </w:rPr>
      </w:pPr>
    </w:p>
    <w:p w14:paraId="66F885A6" w14:textId="77777777" w:rsidR="00522306" w:rsidRDefault="00522306" w:rsidP="00522306">
      <w:pPr>
        <w:jc w:val="both"/>
        <w:rPr>
          <w:rFonts w:asciiTheme="majorHAnsi" w:hAnsiTheme="majorHAnsi" w:cstheme="minorBidi"/>
          <w:b/>
        </w:rPr>
      </w:pPr>
      <w:r w:rsidRPr="00C830F0">
        <w:rPr>
          <w:rFonts w:asciiTheme="majorHAnsi" w:hAnsiTheme="majorHAnsi" w:cstheme="minorBidi"/>
          <w:b/>
          <w:u w:val="single" w:color="F79646" w:themeColor="accent6"/>
        </w:rPr>
        <w:t>Mode d’évaluation</w:t>
      </w:r>
      <w:r>
        <w:rPr>
          <w:rFonts w:asciiTheme="majorHAnsi" w:hAnsiTheme="majorHAnsi" w:cstheme="minorBidi"/>
          <w:b/>
        </w:rPr>
        <w:t> : </w:t>
      </w:r>
    </w:p>
    <w:p w14:paraId="672C1FE6" w14:textId="77777777" w:rsidR="00522306" w:rsidRDefault="00522306" w:rsidP="00522306">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14:paraId="22D0984B" w14:textId="77777777" w:rsidR="00522306" w:rsidRDefault="00522306" w:rsidP="00522306">
      <w:pPr>
        <w:jc w:val="both"/>
        <w:rPr>
          <w:rFonts w:asciiTheme="majorHAnsi" w:hAnsiTheme="majorHAnsi" w:cstheme="minorBidi"/>
          <w:b/>
        </w:rPr>
      </w:pPr>
    </w:p>
    <w:p w14:paraId="376F31A4" w14:textId="77777777" w:rsidR="00522306" w:rsidRDefault="00522306" w:rsidP="00522306">
      <w:pPr>
        <w:jc w:val="both"/>
        <w:rPr>
          <w:rFonts w:asciiTheme="majorHAnsi" w:hAnsiTheme="majorHAnsi" w:cstheme="minorBidi"/>
          <w:b/>
        </w:rPr>
      </w:pPr>
      <w:r w:rsidRPr="00C830F0">
        <w:rPr>
          <w:rFonts w:asciiTheme="majorHAnsi" w:hAnsiTheme="majorHAnsi" w:cstheme="minorBidi"/>
          <w:b/>
          <w:u w:val="single" w:color="F79646" w:themeColor="accent6"/>
        </w:rPr>
        <w:t>Références</w:t>
      </w:r>
      <w:r>
        <w:rPr>
          <w:rFonts w:asciiTheme="majorHAnsi" w:hAnsiTheme="majorHAnsi" w:cstheme="minorBidi"/>
          <w:b/>
        </w:rPr>
        <w:t>:</w:t>
      </w:r>
    </w:p>
    <w:p w14:paraId="3FD0237D" w14:textId="77777777" w:rsidR="00522306" w:rsidRDefault="00522306">
      <w:pPr>
        <w:pStyle w:val="Paragraphedeliste"/>
        <w:numPr>
          <w:ilvl w:val="0"/>
          <w:numId w:val="37"/>
        </w:numPr>
        <w:rPr>
          <w:rFonts w:asciiTheme="majorHAnsi" w:hAnsiTheme="majorHAnsi" w:cstheme="minorBidi"/>
        </w:rPr>
      </w:pPr>
      <w:r>
        <w:rPr>
          <w:rFonts w:asciiTheme="majorHAnsi" w:hAnsiTheme="majorHAnsi" w:cstheme="minorBidi"/>
        </w:rPr>
        <w:t>BREZINSKI (C.), Introduction à la pratique du calcul numérique. Dunod, Paris (1988).</w:t>
      </w:r>
    </w:p>
    <w:p w14:paraId="2EEE541E" w14:textId="77777777" w:rsidR="00522306" w:rsidRDefault="00522306">
      <w:pPr>
        <w:pStyle w:val="Paragraphedeliste"/>
        <w:numPr>
          <w:ilvl w:val="0"/>
          <w:numId w:val="37"/>
        </w:numPr>
        <w:rPr>
          <w:rFonts w:asciiTheme="majorHAnsi" w:hAnsiTheme="majorHAnsi" w:cstheme="minorBidi"/>
        </w:rPr>
      </w:pPr>
      <w:r>
        <w:rPr>
          <w:rFonts w:asciiTheme="majorHAnsi" w:hAnsiTheme="majorHAnsi" w:cstheme="minorBidi"/>
        </w:rPr>
        <w:t xml:space="preserve">  G. Allaire et S.M. </w:t>
      </w:r>
      <w:proofErr w:type="spellStart"/>
      <w:r>
        <w:rPr>
          <w:rFonts w:asciiTheme="majorHAnsi" w:hAnsiTheme="majorHAnsi" w:cstheme="minorBidi"/>
        </w:rPr>
        <w:t>Kaber</w:t>
      </w:r>
      <w:proofErr w:type="spellEnd"/>
      <w:r>
        <w:rPr>
          <w:rFonts w:asciiTheme="majorHAnsi" w:hAnsiTheme="majorHAnsi" w:cstheme="minorBidi"/>
        </w:rPr>
        <w:t xml:space="preserve">, 2002. Algèbre linéaire numérique. Ellipses. </w:t>
      </w:r>
    </w:p>
    <w:p w14:paraId="081DD759" w14:textId="77777777" w:rsidR="00522306" w:rsidRDefault="00522306">
      <w:pPr>
        <w:pStyle w:val="Paragraphedeliste"/>
        <w:numPr>
          <w:ilvl w:val="0"/>
          <w:numId w:val="37"/>
        </w:numPr>
        <w:rPr>
          <w:rFonts w:asciiTheme="majorHAnsi" w:hAnsiTheme="majorHAnsi" w:cstheme="minorBidi"/>
        </w:rPr>
      </w:pPr>
      <w:r>
        <w:rPr>
          <w:rFonts w:asciiTheme="majorHAnsi" w:hAnsiTheme="majorHAnsi" w:cstheme="minorBidi"/>
        </w:rPr>
        <w:t xml:space="preserve">  G. Allaire et S.M. </w:t>
      </w:r>
      <w:proofErr w:type="spellStart"/>
      <w:r>
        <w:rPr>
          <w:rFonts w:asciiTheme="majorHAnsi" w:hAnsiTheme="majorHAnsi" w:cstheme="minorBidi"/>
        </w:rPr>
        <w:t>Kaber</w:t>
      </w:r>
      <w:proofErr w:type="spellEnd"/>
      <w:r>
        <w:rPr>
          <w:rFonts w:asciiTheme="majorHAnsi" w:hAnsiTheme="majorHAnsi" w:cstheme="minorBidi"/>
        </w:rPr>
        <w:t xml:space="preserve">, 2002. Introduction à Scilab. Exercices pratiques corrigés   d'algèbre linéaire. Ellipses. </w:t>
      </w:r>
    </w:p>
    <w:p w14:paraId="7BDB19A4" w14:textId="77777777" w:rsidR="00522306" w:rsidRDefault="00522306">
      <w:pPr>
        <w:pStyle w:val="Paragraphedeliste"/>
        <w:numPr>
          <w:ilvl w:val="0"/>
          <w:numId w:val="37"/>
        </w:numPr>
        <w:rPr>
          <w:rFonts w:asciiTheme="majorHAnsi" w:hAnsiTheme="majorHAnsi" w:cstheme="minorBidi"/>
        </w:rPr>
      </w:pPr>
      <w:r>
        <w:rPr>
          <w:rFonts w:asciiTheme="majorHAnsi" w:hAnsiTheme="majorHAnsi" w:cstheme="minorBidi"/>
        </w:rPr>
        <w:t xml:space="preserve">  G. Christol, A. Cot et C.-M. Marle, 1996. Calcul différentiel. Ellipses. </w:t>
      </w:r>
    </w:p>
    <w:p w14:paraId="1F739E25" w14:textId="77777777" w:rsidR="00522306" w:rsidRDefault="00522306">
      <w:pPr>
        <w:pStyle w:val="Paragraphedeliste"/>
        <w:numPr>
          <w:ilvl w:val="0"/>
          <w:numId w:val="37"/>
        </w:numPr>
        <w:rPr>
          <w:rFonts w:asciiTheme="majorHAnsi" w:hAnsiTheme="majorHAnsi" w:cstheme="minorBidi"/>
        </w:rPr>
      </w:pPr>
      <w:r>
        <w:rPr>
          <w:rFonts w:asciiTheme="majorHAnsi" w:hAnsiTheme="majorHAnsi" w:cstheme="minorBidi"/>
        </w:rPr>
        <w:t xml:space="preserve">  M. </w:t>
      </w:r>
      <w:proofErr w:type="spellStart"/>
      <w:r>
        <w:rPr>
          <w:rFonts w:asciiTheme="majorHAnsi" w:hAnsiTheme="majorHAnsi" w:cstheme="minorBidi"/>
        </w:rPr>
        <w:t>Crouzeix</w:t>
      </w:r>
      <w:proofErr w:type="spellEnd"/>
      <w:r>
        <w:rPr>
          <w:rFonts w:asciiTheme="majorHAnsi" w:hAnsiTheme="majorHAnsi" w:cstheme="minorBidi"/>
        </w:rPr>
        <w:t xml:space="preserve"> et A.-L. Mignot, 1983. Analyse numérique des équations différentielles. Masson. </w:t>
      </w:r>
    </w:p>
    <w:p w14:paraId="3186A4C5" w14:textId="77777777" w:rsidR="00522306" w:rsidRDefault="00522306">
      <w:pPr>
        <w:pStyle w:val="Paragraphedeliste"/>
        <w:numPr>
          <w:ilvl w:val="0"/>
          <w:numId w:val="37"/>
        </w:numPr>
        <w:rPr>
          <w:rFonts w:asciiTheme="majorHAnsi" w:hAnsiTheme="majorHAnsi" w:cstheme="minorBidi"/>
        </w:rPr>
      </w:pPr>
      <w:r>
        <w:rPr>
          <w:rFonts w:asciiTheme="majorHAnsi" w:hAnsiTheme="majorHAnsi" w:cstheme="minorBidi"/>
        </w:rPr>
        <w:t xml:space="preserve">  S. </w:t>
      </w:r>
      <w:proofErr w:type="spellStart"/>
      <w:r>
        <w:rPr>
          <w:rFonts w:asciiTheme="majorHAnsi" w:hAnsiTheme="majorHAnsi" w:cstheme="minorBidi"/>
        </w:rPr>
        <w:t>Delabrière</w:t>
      </w:r>
      <w:proofErr w:type="spellEnd"/>
      <w:r>
        <w:rPr>
          <w:rFonts w:asciiTheme="majorHAnsi" w:hAnsiTheme="majorHAnsi" w:cstheme="minorBidi"/>
        </w:rPr>
        <w:t xml:space="preserve"> et M. Postel, 2004. Méthodes d'approximation. Équations différentielles. Applications Scilab. Ellipses. </w:t>
      </w:r>
    </w:p>
    <w:p w14:paraId="156BDD4E" w14:textId="77777777" w:rsidR="00522306" w:rsidRDefault="00522306">
      <w:pPr>
        <w:pStyle w:val="Paragraphedeliste"/>
        <w:numPr>
          <w:ilvl w:val="0"/>
          <w:numId w:val="37"/>
        </w:numPr>
        <w:rPr>
          <w:rFonts w:asciiTheme="majorHAnsi" w:hAnsiTheme="majorHAnsi" w:cstheme="minorBidi"/>
        </w:rPr>
      </w:pPr>
      <w:r>
        <w:rPr>
          <w:rFonts w:asciiTheme="majorHAnsi" w:hAnsiTheme="majorHAnsi" w:cstheme="minorBidi"/>
        </w:rPr>
        <w:t xml:space="preserve">  J.-P. </w:t>
      </w:r>
      <w:proofErr w:type="spellStart"/>
      <w:r>
        <w:rPr>
          <w:rFonts w:asciiTheme="majorHAnsi" w:hAnsiTheme="majorHAnsi" w:cstheme="minorBidi"/>
        </w:rPr>
        <w:t>Demailly</w:t>
      </w:r>
      <w:proofErr w:type="spellEnd"/>
      <w:r>
        <w:rPr>
          <w:rFonts w:asciiTheme="majorHAnsi" w:hAnsiTheme="majorHAnsi" w:cstheme="minorBidi"/>
        </w:rPr>
        <w:t xml:space="preserve">, 1996. Analyse numérique et équations différentielles. Presses Universitaires de Grenoble,1996. </w:t>
      </w:r>
    </w:p>
    <w:p w14:paraId="6615B49A" w14:textId="77777777" w:rsidR="00522306" w:rsidRDefault="00522306">
      <w:pPr>
        <w:pStyle w:val="Paragraphedeliste"/>
        <w:numPr>
          <w:ilvl w:val="0"/>
          <w:numId w:val="37"/>
        </w:numPr>
        <w:rPr>
          <w:rFonts w:asciiTheme="majorHAnsi" w:hAnsiTheme="majorHAnsi" w:cstheme="minorBidi"/>
          <w:lang w:val="en-US"/>
        </w:rPr>
      </w:pPr>
      <w:r>
        <w:rPr>
          <w:rFonts w:asciiTheme="majorHAnsi" w:hAnsiTheme="majorHAnsi" w:cstheme="minorBidi"/>
          <w:lang w:val="en-US"/>
        </w:rPr>
        <w:t xml:space="preserve">  E. </w:t>
      </w:r>
      <w:proofErr w:type="spellStart"/>
      <w:r>
        <w:rPr>
          <w:rFonts w:asciiTheme="majorHAnsi" w:hAnsiTheme="majorHAnsi" w:cstheme="minorBidi"/>
          <w:lang w:val="en-US"/>
        </w:rPr>
        <w:t>Hairer</w:t>
      </w:r>
      <w:proofErr w:type="spellEnd"/>
      <w:r>
        <w:rPr>
          <w:rFonts w:asciiTheme="majorHAnsi" w:hAnsiTheme="majorHAnsi" w:cstheme="minorBidi"/>
          <w:lang w:val="en-US"/>
        </w:rPr>
        <w:t xml:space="preserve">, S. P. Norsett et G. </w:t>
      </w:r>
      <w:proofErr w:type="spellStart"/>
      <w:r>
        <w:rPr>
          <w:rFonts w:asciiTheme="majorHAnsi" w:hAnsiTheme="majorHAnsi" w:cstheme="minorBidi"/>
          <w:lang w:val="en-US"/>
        </w:rPr>
        <w:t>Wanner</w:t>
      </w:r>
      <w:proofErr w:type="spellEnd"/>
      <w:r>
        <w:rPr>
          <w:rFonts w:asciiTheme="majorHAnsi" w:hAnsiTheme="majorHAnsi" w:cstheme="minorBidi"/>
          <w:lang w:val="en-US"/>
        </w:rPr>
        <w:t xml:space="preserve">, 1993. Solving Ordinary Differential </w:t>
      </w:r>
      <w:proofErr w:type="gramStart"/>
      <w:r>
        <w:rPr>
          <w:rFonts w:asciiTheme="majorHAnsi" w:hAnsiTheme="majorHAnsi" w:cstheme="minorBidi"/>
          <w:lang w:val="en-US"/>
        </w:rPr>
        <w:t>Equations ,</w:t>
      </w:r>
      <w:proofErr w:type="gramEnd"/>
      <w:r>
        <w:rPr>
          <w:rFonts w:asciiTheme="majorHAnsi" w:hAnsiTheme="majorHAnsi" w:cstheme="minorBidi"/>
          <w:lang w:val="en-US"/>
        </w:rPr>
        <w:t xml:space="preserve"> Springer. </w:t>
      </w:r>
    </w:p>
    <w:p w14:paraId="69BE6BC8" w14:textId="77777777" w:rsidR="00522306" w:rsidRDefault="00522306">
      <w:pPr>
        <w:pStyle w:val="Paragraphedeliste"/>
        <w:numPr>
          <w:ilvl w:val="0"/>
          <w:numId w:val="37"/>
        </w:numPr>
        <w:rPr>
          <w:rFonts w:asciiTheme="majorHAnsi" w:hAnsiTheme="majorHAnsi" w:cstheme="minorBidi"/>
        </w:rPr>
      </w:pPr>
      <w:r>
        <w:rPr>
          <w:rFonts w:asciiTheme="majorHAnsi" w:hAnsiTheme="majorHAnsi" w:cstheme="minorBidi"/>
        </w:rPr>
        <w:t>CIARLET (P.G.). Introduction à l’analyse numérique matricielle et à l’optimisation.</w:t>
      </w:r>
    </w:p>
    <w:p w14:paraId="4939D0D1" w14:textId="77777777" w:rsidR="00522306" w:rsidRDefault="00522306" w:rsidP="00522306">
      <w:pPr>
        <w:ind w:left="360"/>
        <w:rPr>
          <w:rFonts w:asciiTheme="majorHAnsi" w:hAnsiTheme="majorHAnsi" w:cstheme="minorBidi"/>
        </w:rPr>
      </w:pPr>
      <w:r>
        <w:rPr>
          <w:rFonts w:asciiTheme="majorHAnsi" w:hAnsiTheme="majorHAnsi" w:cstheme="minorBidi"/>
        </w:rPr>
        <w:t xml:space="preserve">      Masson, Paris (1982).</w:t>
      </w:r>
    </w:p>
    <w:p w14:paraId="4A0CB0C0" w14:textId="77777777" w:rsidR="00522306" w:rsidRDefault="00522306" w:rsidP="00522306">
      <w:pPr>
        <w:ind w:left="360"/>
        <w:rPr>
          <w:rFonts w:asciiTheme="majorHAnsi" w:hAnsiTheme="majorHAnsi" w:cstheme="minorBidi"/>
        </w:rPr>
      </w:pPr>
    </w:p>
    <w:p w14:paraId="63E592E2" w14:textId="77777777" w:rsidR="00522306" w:rsidRDefault="00522306" w:rsidP="00522306">
      <w:pPr>
        <w:jc w:val="both"/>
        <w:rPr>
          <w:rFonts w:asciiTheme="majorHAnsi" w:hAnsiTheme="majorHAnsi" w:cstheme="minorBidi"/>
          <w:b/>
        </w:rPr>
      </w:pPr>
    </w:p>
    <w:p w14:paraId="7940DFD5" w14:textId="77777777" w:rsidR="00522306" w:rsidRDefault="00522306" w:rsidP="00522306">
      <w:pPr>
        <w:jc w:val="both"/>
        <w:rPr>
          <w:rFonts w:asciiTheme="majorHAnsi" w:hAnsiTheme="majorHAnsi" w:cstheme="minorBidi"/>
          <w:b/>
        </w:rPr>
      </w:pPr>
    </w:p>
    <w:p w14:paraId="48D7F89F" w14:textId="77777777" w:rsidR="00522306" w:rsidRDefault="00522306" w:rsidP="00522306">
      <w:pPr>
        <w:jc w:val="both"/>
        <w:rPr>
          <w:rFonts w:asciiTheme="majorHAnsi" w:hAnsiTheme="majorHAnsi" w:cstheme="minorBidi"/>
          <w:b/>
        </w:rPr>
      </w:pPr>
    </w:p>
    <w:p w14:paraId="2069CA8C" w14:textId="77777777" w:rsidR="00522306" w:rsidRDefault="00522306" w:rsidP="00522306">
      <w:pPr>
        <w:jc w:val="both"/>
        <w:rPr>
          <w:rFonts w:asciiTheme="majorHAnsi" w:hAnsiTheme="majorHAnsi" w:cstheme="minorBidi"/>
          <w:b/>
        </w:rPr>
      </w:pPr>
    </w:p>
    <w:p w14:paraId="158C2E16" w14:textId="77777777" w:rsidR="00522306" w:rsidRDefault="00522306" w:rsidP="00522306">
      <w:pPr>
        <w:jc w:val="both"/>
        <w:rPr>
          <w:rFonts w:asciiTheme="majorHAnsi" w:hAnsiTheme="majorHAnsi" w:cstheme="minorBidi"/>
          <w:b/>
        </w:rPr>
      </w:pPr>
    </w:p>
    <w:p w14:paraId="3DD0B192" w14:textId="77777777" w:rsidR="00522306" w:rsidRDefault="00522306" w:rsidP="00522306">
      <w:pPr>
        <w:jc w:val="both"/>
        <w:rPr>
          <w:rFonts w:asciiTheme="majorHAnsi" w:hAnsiTheme="majorHAnsi" w:cstheme="minorBidi"/>
          <w:b/>
        </w:rPr>
      </w:pPr>
    </w:p>
    <w:p w14:paraId="0A3914FF" w14:textId="77777777" w:rsidR="00522306" w:rsidRDefault="00522306" w:rsidP="00522306">
      <w:pPr>
        <w:jc w:val="both"/>
        <w:rPr>
          <w:rFonts w:asciiTheme="majorHAnsi" w:hAnsiTheme="majorHAnsi" w:cstheme="minorBidi"/>
          <w:b/>
        </w:rPr>
      </w:pPr>
    </w:p>
    <w:p w14:paraId="4AE71DC7" w14:textId="77777777" w:rsidR="00522306" w:rsidRDefault="00522306" w:rsidP="00522306">
      <w:pPr>
        <w:jc w:val="both"/>
        <w:rPr>
          <w:rFonts w:asciiTheme="majorHAnsi" w:hAnsiTheme="majorHAnsi" w:cstheme="minorBidi"/>
          <w:b/>
        </w:rPr>
      </w:pPr>
    </w:p>
    <w:p w14:paraId="1F6E3C67" w14:textId="77777777" w:rsidR="00522306" w:rsidRDefault="00522306" w:rsidP="00522306">
      <w:pPr>
        <w:jc w:val="both"/>
        <w:rPr>
          <w:rFonts w:asciiTheme="majorHAnsi" w:hAnsiTheme="majorHAnsi" w:cstheme="minorBidi"/>
          <w:b/>
        </w:rPr>
      </w:pPr>
    </w:p>
    <w:p w14:paraId="630FFE7A" w14:textId="77777777" w:rsidR="00522306" w:rsidRDefault="00522306" w:rsidP="00522306">
      <w:pPr>
        <w:jc w:val="both"/>
        <w:rPr>
          <w:rFonts w:asciiTheme="majorHAnsi" w:hAnsiTheme="majorHAnsi" w:cstheme="minorBidi"/>
          <w:b/>
        </w:rPr>
      </w:pPr>
    </w:p>
    <w:p w14:paraId="77A27DF6" w14:textId="77777777" w:rsidR="00522306" w:rsidRDefault="00522306" w:rsidP="00522306">
      <w:pPr>
        <w:jc w:val="both"/>
        <w:rPr>
          <w:rFonts w:asciiTheme="majorHAnsi" w:hAnsiTheme="majorHAnsi" w:cstheme="minorBidi"/>
          <w:b/>
        </w:rPr>
      </w:pPr>
    </w:p>
    <w:p w14:paraId="2FC738EF" w14:textId="77777777" w:rsidR="00522306" w:rsidRDefault="00522306" w:rsidP="00522306">
      <w:pPr>
        <w:jc w:val="both"/>
        <w:rPr>
          <w:rFonts w:asciiTheme="majorHAnsi" w:hAnsiTheme="majorHAnsi" w:cstheme="minorBidi"/>
          <w:b/>
        </w:rPr>
      </w:pPr>
    </w:p>
    <w:p w14:paraId="08DFF854" w14:textId="77777777" w:rsidR="00522306" w:rsidRDefault="00522306" w:rsidP="00522306">
      <w:pPr>
        <w:jc w:val="both"/>
        <w:rPr>
          <w:rFonts w:asciiTheme="majorHAnsi" w:hAnsiTheme="majorHAnsi" w:cstheme="minorBidi"/>
          <w:b/>
        </w:rPr>
      </w:pPr>
    </w:p>
    <w:p w14:paraId="13465748" w14:textId="77777777" w:rsidR="00522306" w:rsidRDefault="00522306" w:rsidP="00522306">
      <w:pPr>
        <w:jc w:val="both"/>
        <w:rPr>
          <w:rFonts w:asciiTheme="majorHAnsi" w:hAnsiTheme="majorHAnsi" w:cstheme="minorBidi"/>
          <w:b/>
        </w:rPr>
      </w:pPr>
    </w:p>
    <w:p w14:paraId="0C8F1171" w14:textId="77777777" w:rsidR="00522306" w:rsidRDefault="00522306" w:rsidP="00522306">
      <w:pPr>
        <w:jc w:val="both"/>
        <w:rPr>
          <w:rFonts w:asciiTheme="majorHAnsi" w:hAnsiTheme="majorHAnsi" w:cstheme="minorBidi"/>
          <w:b/>
        </w:rPr>
      </w:pPr>
    </w:p>
    <w:p w14:paraId="679CDCF0" w14:textId="77777777" w:rsidR="00522306" w:rsidRDefault="00522306" w:rsidP="00522306">
      <w:pPr>
        <w:jc w:val="both"/>
        <w:rPr>
          <w:rFonts w:asciiTheme="majorHAnsi" w:hAnsiTheme="majorHAnsi" w:cstheme="minorBidi"/>
          <w:b/>
        </w:rPr>
      </w:pPr>
    </w:p>
    <w:p w14:paraId="07D4C892" w14:textId="77777777" w:rsidR="00522306" w:rsidRDefault="00522306" w:rsidP="00522306">
      <w:pPr>
        <w:jc w:val="both"/>
        <w:rPr>
          <w:rFonts w:asciiTheme="majorHAnsi" w:hAnsiTheme="majorHAnsi" w:cstheme="minorBidi"/>
          <w:b/>
        </w:rPr>
      </w:pPr>
    </w:p>
    <w:p w14:paraId="091F334D" w14:textId="77777777" w:rsidR="00522306" w:rsidRDefault="00522306" w:rsidP="00522306">
      <w:pPr>
        <w:jc w:val="both"/>
        <w:rPr>
          <w:rFonts w:asciiTheme="majorHAnsi" w:hAnsiTheme="majorHAnsi" w:cstheme="minorBidi"/>
          <w:b/>
        </w:rPr>
      </w:pPr>
    </w:p>
    <w:p w14:paraId="0CFFD589" w14:textId="77777777" w:rsidR="00522306" w:rsidRDefault="00522306" w:rsidP="00522306">
      <w:pPr>
        <w:jc w:val="both"/>
        <w:rPr>
          <w:rFonts w:asciiTheme="majorHAnsi" w:hAnsiTheme="majorHAnsi" w:cstheme="minorBidi"/>
          <w:b/>
        </w:rPr>
      </w:pPr>
    </w:p>
    <w:p w14:paraId="4DAFA3F6" w14:textId="77777777" w:rsidR="00522306" w:rsidRDefault="00522306" w:rsidP="00522306">
      <w:pPr>
        <w:jc w:val="both"/>
        <w:rPr>
          <w:rFonts w:asciiTheme="majorHAnsi" w:hAnsiTheme="majorHAnsi" w:cstheme="minorBidi"/>
          <w:b/>
        </w:rPr>
      </w:pPr>
    </w:p>
    <w:p w14:paraId="6632013C" w14:textId="77777777" w:rsidR="00522306" w:rsidRDefault="00522306" w:rsidP="00522306">
      <w:pPr>
        <w:jc w:val="both"/>
        <w:rPr>
          <w:rFonts w:asciiTheme="majorHAnsi" w:hAnsiTheme="majorHAnsi" w:cstheme="minorBidi"/>
          <w:b/>
        </w:rPr>
      </w:pPr>
    </w:p>
    <w:p w14:paraId="27665814" w14:textId="77777777" w:rsidR="00522306" w:rsidRDefault="00522306" w:rsidP="00522306">
      <w:pPr>
        <w:jc w:val="both"/>
        <w:rPr>
          <w:rFonts w:asciiTheme="majorHAnsi" w:hAnsiTheme="majorHAnsi" w:cstheme="minorBidi"/>
          <w:b/>
        </w:rPr>
      </w:pPr>
    </w:p>
    <w:p w14:paraId="1C4DC5B8"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14:paraId="6EA6DE23"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F2.2.3</w:t>
      </w:r>
    </w:p>
    <w:p w14:paraId="12A4CAB2"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Résistance des </w:t>
      </w:r>
      <w:proofErr w:type="gramStart"/>
      <w:r>
        <w:rPr>
          <w:rFonts w:asciiTheme="majorHAnsi" w:hAnsiTheme="majorHAnsi" w:cstheme="minorBidi"/>
          <w:b/>
        </w:rPr>
        <w:t>matériaux  1</w:t>
      </w:r>
      <w:proofErr w:type="gramEnd"/>
    </w:p>
    <w:p w14:paraId="5700CA61"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355742">
        <w:rPr>
          <w:rFonts w:asciiTheme="majorHAnsi" w:eastAsiaTheme="minorHAnsi" w:hAnsiTheme="majorHAnsi" w:cstheme="minorBidi"/>
          <w:b/>
          <w:bCs/>
          <w:lang w:eastAsia="en-US"/>
        </w:rPr>
        <w:t>, TD : 1h30</w:t>
      </w:r>
      <w:r w:rsidRPr="00F84D1C">
        <w:rPr>
          <w:rFonts w:ascii="Cambria" w:eastAsia="Calibri" w:hAnsi="Cambria" w:cs="Arial"/>
          <w:b/>
          <w:bCs/>
          <w:color w:val="000000"/>
          <w:lang w:eastAsia="en-US"/>
        </w:rPr>
        <w:t>)</w:t>
      </w:r>
    </w:p>
    <w:p w14:paraId="5460E286"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14:paraId="23DF0F1D"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2</w:t>
      </w:r>
    </w:p>
    <w:p w14:paraId="3F539C9C" w14:textId="77777777" w:rsidR="00522306" w:rsidRDefault="00522306" w:rsidP="00522306">
      <w:pPr>
        <w:jc w:val="both"/>
        <w:rPr>
          <w:rFonts w:asciiTheme="majorHAnsi" w:hAnsiTheme="majorHAnsi" w:cstheme="minorBidi"/>
          <w:b/>
          <w:bCs/>
        </w:rPr>
      </w:pPr>
    </w:p>
    <w:p w14:paraId="05ABD4AF" w14:textId="77777777" w:rsidR="00522306" w:rsidRDefault="00522306" w:rsidP="00522306">
      <w:pPr>
        <w:autoSpaceDE w:val="0"/>
        <w:autoSpaceDN w:val="0"/>
        <w:adjustRightInd w:val="0"/>
        <w:rPr>
          <w:rFonts w:asciiTheme="majorHAnsi" w:hAnsiTheme="majorHAnsi" w:cstheme="minorBidi"/>
          <w:bCs/>
        </w:rPr>
      </w:pPr>
      <w:r w:rsidRPr="00B94B12">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rPr>
        <w:t>Connaitre les méthodes de calcul à la résistance des éléments des constructions et déterminer les variations de la forme et des dimensions (déformations) des éléments sous l’action des charges.</w:t>
      </w:r>
    </w:p>
    <w:p w14:paraId="2C0AE00B" w14:textId="77777777" w:rsidR="00522306" w:rsidRDefault="00522306" w:rsidP="00522306">
      <w:pPr>
        <w:jc w:val="both"/>
        <w:rPr>
          <w:rFonts w:asciiTheme="majorHAnsi" w:hAnsiTheme="majorHAnsi" w:cstheme="minorBidi"/>
        </w:rPr>
      </w:pPr>
    </w:p>
    <w:p w14:paraId="3841CEC1" w14:textId="77777777" w:rsidR="00522306" w:rsidRDefault="00522306" w:rsidP="00522306">
      <w:pPr>
        <w:jc w:val="both"/>
        <w:rPr>
          <w:rFonts w:asciiTheme="majorHAnsi" w:hAnsiTheme="majorHAnsi" w:cstheme="minorBidi"/>
        </w:rPr>
      </w:pPr>
      <w:r w:rsidRPr="00B94B12">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Analyse des fonctions ; mécanique rationnelle.</w:t>
      </w:r>
    </w:p>
    <w:p w14:paraId="4FA583E6" w14:textId="77777777" w:rsidR="00522306" w:rsidRDefault="00522306" w:rsidP="00522306">
      <w:pPr>
        <w:jc w:val="both"/>
        <w:rPr>
          <w:rFonts w:asciiTheme="majorHAnsi" w:hAnsiTheme="majorHAnsi" w:cstheme="minorBidi"/>
        </w:rPr>
      </w:pPr>
    </w:p>
    <w:p w14:paraId="1BC1FAD4" w14:textId="77777777" w:rsidR="00522306" w:rsidRDefault="00522306" w:rsidP="00522306">
      <w:pPr>
        <w:jc w:val="both"/>
        <w:rPr>
          <w:rFonts w:asciiTheme="majorHAnsi" w:hAnsiTheme="majorHAnsi" w:cstheme="minorBidi"/>
          <w:b/>
        </w:rPr>
      </w:pPr>
      <w:r w:rsidRPr="00B94B12">
        <w:rPr>
          <w:rFonts w:asciiTheme="majorHAnsi" w:hAnsiTheme="majorHAnsi" w:cstheme="minorBidi"/>
          <w:b/>
          <w:u w:val="thick" w:color="F79646" w:themeColor="accent6"/>
        </w:rPr>
        <w:t>Contenu de la matière</w:t>
      </w:r>
      <w:r>
        <w:rPr>
          <w:rFonts w:asciiTheme="majorHAnsi" w:hAnsiTheme="majorHAnsi" w:cstheme="minorBidi"/>
          <w:b/>
        </w:rPr>
        <w:t> : </w:t>
      </w:r>
    </w:p>
    <w:p w14:paraId="7BC05C8C" w14:textId="77777777" w:rsidR="00522306" w:rsidRDefault="00522306" w:rsidP="00522306">
      <w:pPr>
        <w:rPr>
          <w:rFonts w:asciiTheme="majorHAnsi" w:hAnsiTheme="majorHAnsi" w:cstheme="minorBidi"/>
        </w:rPr>
      </w:pPr>
    </w:p>
    <w:p w14:paraId="1DAB5648" w14:textId="77777777" w:rsidR="00522306" w:rsidRDefault="00522306" w:rsidP="00522306">
      <w:pPr>
        <w:shd w:val="clear" w:color="auto" w:fill="FFFFFF"/>
        <w:jc w:val="both"/>
        <w:rPr>
          <w:rFonts w:asciiTheme="majorHAnsi" w:hAnsiTheme="majorHAnsi" w:cstheme="minorBidi"/>
          <w:b/>
        </w:rPr>
      </w:pPr>
      <w:r>
        <w:rPr>
          <w:rFonts w:asciiTheme="majorHAnsi" w:hAnsiTheme="majorHAnsi" w:cstheme="minorBidi"/>
          <w:bCs/>
        </w:rPr>
        <w:t>Chapitre 1 : INTRODUCTIONS ET GENERALITES</w:t>
      </w:r>
      <w:r>
        <w:rPr>
          <w:rFonts w:asciiTheme="majorHAnsi" w:hAnsiTheme="majorHAnsi" w:cstheme="minorBidi"/>
          <w:b/>
        </w:rPr>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14:paraId="5119BF87"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1.1 Buts et hypothèses de la résistance des matériaux</w:t>
      </w:r>
    </w:p>
    <w:p w14:paraId="63D580CC" w14:textId="77777777" w:rsidR="00522306" w:rsidRDefault="00522306" w:rsidP="00522306">
      <w:pPr>
        <w:shd w:val="clear" w:color="auto" w:fill="FFFFFF"/>
        <w:ind w:firstLine="708"/>
        <w:jc w:val="both"/>
        <w:rPr>
          <w:rFonts w:asciiTheme="majorHAnsi" w:hAnsiTheme="majorHAnsi" w:cstheme="minorBidi"/>
          <w:u w:val="single"/>
        </w:rPr>
      </w:pPr>
      <w:r>
        <w:rPr>
          <w:rFonts w:asciiTheme="majorHAnsi" w:hAnsiTheme="majorHAnsi" w:cstheme="minorBidi"/>
        </w:rPr>
        <w:t>1.2 Classification des solides (poutre, plaque, coque)</w:t>
      </w:r>
    </w:p>
    <w:p w14:paraId="10BAFB63" w14:textId="77777777" w:rsidR="00522306" w:rsidRDefault="00522306" w:rsidP="00522306">
      <w:pPr>
        <w:shd w:val="clear" w:color="auto" w:fill="FFFFFF"/>
        <w:ind w:firstLine="708"/>
        <w:jc w:val="both"/>
        <w:rPr>
          <w:rFonts w:asciiTheme="majorHAnsi" w:hAnsiTheme="majorHAnsi" w:cstheme="minorBidi"/>
          <w:u w:val="single"/>
        </w:rPr>
      </w:pPr>
      <w:r>
        <w:rPr>
          <w:rFonts w:asciiTheme="majorHAnsi" w:hAnsiTheme="majorHAnsi" w:cstheme="minorBidi"/>
        </w:rPr>
        <w:t>1.3 Différents types de chargements</w:t>
      </w:r>
    </w:p>
    <w:p w14:paraId="704AC04E" w14:textId="77777777" w:rsidR="00522306" w:rsidRDefault="00522306" w:rsidP="00522306">
      <w:pPr>
        <w:shd w:val="clear" w:color="auto" w:fill="FFFFFF"/>
        <w:ind w:firstLine="708"/>
        <w:jc w:val="both"/>
        <w:rPr>
          <w:rFonts w:asciiTheme="majorHAnsi" w:hAnsiTheme="majorHAnsi" w:cstheme="minorBidi"/>
          <w:u w:val="single"/>
        </w:rPr>
      </w:pPr>
      <w:r>
        <w:rPr>
          <w:rFonts w:asciiTheme="majorHAnsi" w:hAnsiTheme="majorHAnsi" w:cstheme="minorBidi"/>
        </w:rPr>
        <w:t>1.4 Liaisons (appuis, encastrements, rotules)</w:t>
      </w:r>
    </w:p>
    <w:p w14:paraId="7EC06B24"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1.5 Principe Général d’équilibre – Équations d’équilibres</w:t>
      </w:r>
    </w:p>
    <w:p w14:paraId="36DB3931" w14:textId="77777777" w:rsidR="00522306" w:rsidRDefault="00522306" w:rsidP="00522306">
      <w:pPr>
        <w:shd w:val="clear" w:color="auto" w:fill="FFFFFF"/>
        <w:ind w:firstLine="708"/>
        <w:jc w:val="both"/>
        <w:rPr>
          <w:rFonts w:asciiTheme="majorHAnsi" w:hAnsiTheme="majorHAnsi" w:cstheme="minorBidi"/>
          <w:u w:val="single"/>
        </w:rPr>
      </w:pPr>
      <w:r>
        <w:rPr>
          <w:rFonts w:asciiTheme="majorHAnsi" w:hAnsiTheme="majorHAnsi" w:cstheme="minorBidi"/>
        </w:rPr>
        <w:t>1.6 Principes de la coupe – Éléments de réduction</w:t>
      </w:r>
    </w:p>
    <w:p w14:paraId="132DE30C"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1.7 Définitions et conventions de signes de :</w:t>
      </w:r>
    </w:p>
    <w:p w14:paraId="626BF975" w14:textId="77777777" w:rsidR="00522306" w:rsidRDefault="00522306" w:rsidP="00522306">
      <w:pPr>
        <w:shd w:val="clear" w:color="auto" w:fill="FFFFFF"/>
        <w:ind w:left="708" w:firstLine="708"/>
        <w:jc w:val="both"/>
        <w:rPr>
          <w:rFonts w:asciiTheme="majorHAnsi" w:hAnsiTheme="majorHAnsi" w:cstheme="minorBidi"/>
        </w:rPr>
      </w:pPr>
      <w:r>
        <w:rPr>
          <w:rFonts w:asciiTheme="majorHAnsi" w:hAnsiTheme="majorHAnsi" w:cstheme="minorBidi"/>
        </w:rPr>
        <w:t>- Effort normal N,</w:t>
      </w:r>
    </w:p>
    <w:p w14:paraId="634DDCE3" w14:textId="77777777" w:rsidR="00522306" w:rsidRDefault="00522306" w:rsidP="00522306">
      <w:pPr>
        <w:shd w:val="clear" w:color="auto" w:fill="FFFFFF"/>
        <w:ind w:left="708" w:firstLine="708"/>
        <w:jc w:val="both"/>
        <w:rPr>
          <w:rFonts w:asciiTheme="majorHAnsi" w:hAnsiTheme="majorHAnsi" w:cstheme="minorBidi"/>
        </w:rPr>
      </w:pPr>
      <w:r>
        <w:rPr>
          <w:rFonts w:asciiTheme="majorHAnsi" w:hAnsiTheme="majorHAnsi" w:cstheme="minorBidi"/>
        </w:rPr>
        <w:t xml:space="preserve">- Effort tranchant T, </w:t>
      </w:r>
    </w:p>
    <w:p w14:paraId="3D1FD312" w14:textId="77777777" w:rsidR="00522306" w:rsidRDefault="00522306" w:rsidP="00522306">
      <w:pPr>
        <w:shd w:val="clear" w:color="auto" w:fill="FFFFFF"/>
        <w:ind w:left="708" w:firstLine="708"/>
        <w:jc w:val="both"/>
        <w:rPr>
          <w:rFonts w:asciiTheme="majorHAnsi" w:hAnsiTheme="majorHAnsi" w:cstheme="minorBidi"/>
        </w:rPr>
      </w:pPr>
      <w:r>
        <w:rPr>
          <w:rFonts w:asciiTheme="majorHAnsi" w:hAnsiTheme="majorHAnsi" w:cstheme="minorBidi"/>
        </w:rPr>
        <w:t>- Moment fléchissant M</w:t>
      </w:r>
    </w:p>
    <w:p w14:paraId="08F134E1" w14:textId="77777777" w:rsidR="00522306" w:rsidRDefault="00522306" w:rsidP="00522306">
      <w:pPr>
        <w:rPr>
          <w:rFonts w:asciiTheme="majorHAnsi" w:hAnsiTheme="majorHAnsi" w:cstheme="minorBidi"/>
        </w:rPr>
      </w:pPr>
    </w:p>
    <w:p w14:paraId="28865F53" w14:textId="77777777" w:rsidR="00522306" w:rsidRDefault="00522306" w:rsidP="00522306">
      <w:pPr>
        <w:shd w:val="clear" w:color="auto" w:fill="FFFFFF"/>
        <w:jc w:val="both"/>
        <w:rPr>
          <w:rFonts w:asciiTheme="majorHAnsi" w:hAnsiTheme="majorHAnsi" w:cstheme="minorBidi"/>
          <w:b/>
        </w:rPr>
      </w:pPr>
      <w:r>
        <w:rPr>
          <w:rFonts w:asciiTheme="majorHAnsi" w:hAnsiTheme="majorHAnsi" w:cstheme="minorBidi"/>
          <w:bCs/>
        </w:rPr>
        <w:t>Chapitre 2 : TRACTION ET COMPRESSION</w:t>
      </w:r>
      <w:r>
        <w:rPr>
          <w:rFonts w:asciiTheme="majorHAnsi" w:hAnsiTheme="majorHAnsi" w:cstheme="minorBidi"/>
          <w:b/>
        </w:rPr>
        <w:tab/>
      </w:r>
      <w:r>
        <w:rPr>
          <w:rFonts w:asciiTheme="majorHAnsi" w:hAnsiTheme="majorHAnsi" w:cstheme="minorBidi"/>
          <w:b/>
        </w:rPr>
        <w:tab/>
        <w:t xml:space="preserve">                  (3</w:t>
      </w:r>
      <w:r>
        <w:rPr>
          <w:rFonts w:asciiTheme="majorHAnsi" w:eastAsiaTheme="minorHAnsi" w:hAnsiTheme="majorHAnsi" w:cstheme="minorBidi"/>
          <w:b/>
          <w:bCs/>
          <w:lang w:eastAsia="en-US"/>
        </w:rPr>
        <w:t xml:space="preserve"> semaines</w:t>
      </w:r>
      <w:r>
        <w:rPr>
          <w:rFonts w:asciiTheme="majorHAnsi" w:hAnsiTheme="majorHAnsi" w:cstheme="minorBidi"/>
          <w:b/>
        </w:rPr>
        <w:t>)</w:t>
      </w:r>
    </w:p>
    <w:p w14:paraId="4603C6D9" w14:textId="77777777" w:rsidR="00522306" w:rsidRDefault="00522306" w:rsidP="00522306">
      <w:pPr>
        <w:shd w:val="clear" w:color="auto" w:fill="FFFFFF"/>
        <w:ind w:firstLine="709"/>
        <w:jc w:val="both"/>
        <w:rPr>
          <w:rFonts w:asciiTheme="majorHAnsi" w:hAnsiTheme="majorHAnsi" w:cstheme="minorBidi"/>
        </w:rPr>
      </w:pPr>
      <w:r>
        <w:rPr>
          <w:rFonts w:asciiTheme="majorHAnsi" w:hAnsiTheme="majorHAnsi" w:cstheme="minorBidi"/>
        </w:rPr>
        <w:t>2.1 Définitions</w:t>
      </w:r>
    </w:p>
    <w:p w14:paraId="19F0488D" w14:textId="77777777" w:rsidR="00522306" w:rsidRDefault="00522306" w:rsidP="00522306">
      <w:pPr>
        <w:shd w:val="clear" w:color="auto" w:fill="FFFFFF"/>
        <w:ind w:firstLine="709"/>
        <w:jc w:val="both"/>
        <w:rPr>
          <w:rFonts w:asciiTheme="majorHAnsi" w:hAnsiTheme="majorHAnsi" w:cstheme="minorBidi"/>
        </w:rPr>
      </w:pPr>
      <w:r>
        <w:rPr>
          <w:rFonts w:asciiTheme="majorHAnsi" w:hAnsiTheme="majorHAnsi" w:cstheme="minorBidi"/>
        </w:rPr>
        <w:t>2.2 Contrainte normale de traction et compression</w:t>
      </w:r>
    </w:p>
    <w:p w14:paraId="321C1B45" w14:textId="77777777" w:rsidR="00522306" w:rsidRDefault="00522306" w:rsidP="00522306">
      <w:pPr>
        <w:shd w:val="clear" w:color="auto" w:fill="FFFFFF"/>
        <w:ind w:firstLine="709"/>
        <w:jc w:val="both"/>
        <w:rPr>
          <w:rFonts w:asciiTheme="majorHAnsi" w:hAnsiTheme="majorHAnsi" w:cstheme="minorBidi"/>
        </w:rPr>
      </w:pPr>
      <w:r>
        <w:rPr>
          <w:rFonts w:asciiTheme="majorHAnsi" w:hAnsiTheme="majorHAnsi" w:cstheme="minorBidi"/>
        </w:rPr>
        <w:t>2.3 Déformation élastique en traction/compression</w:t>
      </w:r>
    </w:p>
    <w:p w14:paraId="7B4EFBEE" w14:textId="77777777" w:rsidR="00522306" w:rsidRDefault="00522306" w:rsidP="00522306">
      <w:pPr>
        <w:shd w:val="clear" w:color="auto" w:fill="FFFFFF"/>
        <w:ind w:firstLine="709"/>
        <w:jc w:val="both"/>
        <w:rPr>
          <w:rFonts w:asciiTheme="majorHAnsi" w:hAnsiTheme="majorHAnsi" w:cstheme="minorBidi"/>
        </w:rPr>
      </w:pPr>
      <w:r>
        <w:rPr>
          <w:rFonts w:asciiTheme="majorHAnsi" w:hAnsiTheme="majorHAnsi" w:cstheme="minorBidi"/>
        </w:rPr>
        <w:t>2.4 Condition de résistance à la traction/compression</w:t>
      </w:r>
    </w:p>
    <w:p w14:paraId="2023DFCF" w14:textId="77777777" w:rsidR="00522306" w:rsidRDefault="00522306" w:rsidP="00522306">
      <w:pPr>
        <w:shd w:val="clear" w:color="auto" w:fill="FFFFFF"/>
        <w:jc w:val="both"/>
        <w:rPr>
          <w:rFonts w:asciiTheme="majorHAnsi" w:hAnsiTheme="majorHAnsi" w:cstheme="minorBidi"/>
        </w:rPr>
      </w:pPr>
    </w:p>
    <w:p w14:paraId="1B4DD5E7" w14:textId="77777777" w:rsidR="00522306" w:rsidRDefault="00522306" w:rsidP="00522306">
      <w:pPr>
        <w:shd w:val="clear" w:color="auto" w:fill="FFFFFF"/>
        <w:jc w:val="both"/>
        <w:rPr>
          <w:rFonts w:asciiTheme="majorHAnsi" w:hAnsiTheme="majorHAnsi" w:cstheme="minorBidi"/>
          <w:b/>
        </w:rPr>
      </w:pPr>
      <w:r>
        <w:rPr>
          <w:rFonts w:asciiTheme="majorHAnsi" w:hAnsiTheme="majorHAnsi" w:cstheme="minorBidi"/>
          <w:bCs/>
        </w:rPr>
        <w:t>Chapitre 3 : CISAILLEMENT</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14:paraId="1413C042"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3.1 Définitions</w:t>
      </w:r>
    </w:p>
    <w:p w14:paraId="54C36670"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3.2 Cisaillement simple – cisaillement pur</w:t>
      </w:r>
    </w:p>
    <w:p w14:paraId="673DB4F2"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3.3 Contrainte de cisaillement</w:t>
      </w:r>
    </w:p>
    <w:p w14:paraId="45539516" w14:textId="77777777" w:rsidR="00522306" w:rsidRDefault="00522306" w:rsidP="00522306">
      <w:pPr>
        <w:shd w:val="clear" w:color="auto" w:fill="FFFFFF"/>
        <w:ind w:firstLine="709"/>
        <w:jc w:val="both"/>
        <w:rPr>
          <w:rFonts w:asciiTheme="majorHAnsi" w:hAnsiTheme="majorHAnsi" w:cstheme="minorBidi"/>
        </w:rPr>
      </w:pPr>
      <w:r>
        <w:rPr>
          <w:rFonts w:asciiTheme="majorHAnsi" w:hAnsiTheme="majorHAnsi" w:cstheme="minorBidi"/>
        </w:rPr>
        <w:t>3.4 Déformation élastique en cisaillement</w:t>
      </w:r>
    </w:p>
    <w:p w14:paraId="328B396C"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3.5 Condition de résistance au cisaillement</w:t>
      </w:r>
    </w:p>
    <w:p w14:paraId="2226A234" w14:textId="77777777" w:rsidR="00522306" w:rsidRDefault="00522306" w:rsidP="00522306">
      <w:pPr>
        <w:shd w:val="clear" w:color="auto" w:fill="FFFFFF"/>
        <w:ind w:firstLine="708"/>
        <w:jc w:val="both"/>
        <w:rPr>
          <w:rFonts w:asciiTheme="majorHAnsi" w:hAnsiTheme="majorHAnsi" w:cstheme="minorBidi"/>
        </w:rPr>
      </w:pPr>
    </w:p>
    <w:p w14:paraId="3F2960AF" w14:textId="77777777" w:rsidR="00522306" w:rsidRDefault="00522306" w:rsidP="00522306">
      <w:pPr>
        <w:shd w:val="clear" w:color="auto" w:fill="FFFFFF"/>
        <w:rPr>
          <w:rFonts w:asciiTheme="majorHAnsi" w:hAnsiTheme="majorHAnsi" w:cstheme="minorBidi"/>
          <w:b/>
        </w:rPr>
      </w:pPr>
      <w:r>
        <w:rPr>
          <w:rFonts w:asciiTheme="majorHAnsi" w:hAnsiTheme="majorHAnsi" w:cstheme="minorBidi"/>
          <w:bCs/>
        </w:rPr>
        <w:t>Chapitre 4 : CARACTERISTIQUES GEOMETRIQUES</w:t>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bCs/>
        </w:rPr>
        <w:t xml:space="preserve"> DES SECTION DROITES</w:t>
      </w:r>
    </w:p>
    <w:p w14:paraId="316EF177"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4.1 Moments statiques d’une section droite</w:t>
      </w:r>
    </w:p>
    <w:p w14:paraId="08323E8C"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4.2 Moments d’inertie d’une section droite</w:t>
      </w:r>
    </w:p>
    <w:p w14:paraId="0A962BF2"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4.3 Formules de transformation des moments d’inertie</w:t>
      </w:r>
    </w:p>
    <w:p w14:paraId="3E20A766" w14:textId="77777777" w:rsidR="00522306" w:rsidRDefault="00522306" w:rsidP="00522306">
      <w:pPr>
        <w:shd w:val="clear" w:color="auto" w:fill="FFFFFF"/>
        <w:ind w:firstLine="708"/>
        <w:jc w:val="both"/>
        <w:rPr>
          <w:rFonts w:asciiTheme="majorHAnsi" w:hAnsiTheme="majorHAnsi" w:cstheme="minorBidi"/>
        </w:rPr>
      </w:pPr>
    </w:p>
    <w:p w14:paraId="05C2CEA6" w14:textId="77777777" w:rsidR="00522306" w:rsidRDefault="00522306" w:rsidP="00522306">
      <w:pPr>
        <w:shd w:val="clear" w:color="auto" w:fill="FFFFFF"/>
        <w:jc w:val="both"/>
        <w:rPr>
          <w:rFonts w:asciiTheme="majorHAnsi" w:hAnsiTheme="majorHAnsi" w:cstheme="minorBidi"/>
          <w:b/>
        </w:rPr>
      </w:pPr>
      <w:r>
        <w:rPr>
          <w:rFonts w:asciiTheme="majorHAnsi" w:hAnsiTheme="majorHAnsi" w:cstheme="minorBidi"/>
          <w:bCs/>
        </w:rPr>
        <w:t>Chapitre 5 : TORSION</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14:paraId="1D7E5A93"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5.1 Définitions</w:t>
      </w:r>
    </w:p>
    <w:p w14:paraId="13656996"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5.2 Contrainte tangentielle ou de glissement</w:t>
      </w:r>
    </w:p>
    <w:p w14:paraId="34904B1A" w14:textId="77777777" w:rsidR="00522306" w:rsidRDefault="00522306" w:rsidP="00522306">
      <w:pPr>
        <w:shd w:val="clear" w:color="auto" w:fill="FFFFFF"/>
        <w:ind w:firstLine="709"/>
        <w:jc w:val="both"/>
        <w:rPr>
          <w:rFonts w:asciiTheme="majorHAnsi" w:hAnsiTheme="majorHAnsi" w:cstheme="minorBidi"/>
        </w:rPr>
      </w:pPr>
      <w:r>
        <w:rPr>
          <w:rFonts w:asciiTheme="majorHAnsi" w:hAnsiTheme="majorHAnsi" w:cstheme="minorBidi"/>
        </w:rPr>
        <w:t>5.3 Déformation élastique en torsion</w:t>
      </w:r>
    </w:p>
    <w:p w14:paraId="1E9DF359"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lastRenderedPageBreak/>
        <w:t>5.4 Condition de résistance à la torsion</w:t>
      </w:r>
    </w:p>
    <w:p w14:paraId="2C8D5B13" w14:textId="77777777" w:rsidR="00522306" w:rsidRDefault="00522306" w:rsidP="00522306">
      <w:pPr>
        <w:pStyle w:val="Paragraphedeliste"/>
        <w:shd w:val="clear" w:color="auto" w:fill="FFFFFF"/>
        <w:ind w:left="1830"/>
        <w:jc w:val="both"/>
        <w:rPr>
          <w:rFonts w:asciiTheme="majorHAnsi" w:hAnsiTheme="majorHAnsi" w:cstheme="minorBidi"/>
        </w:rPr>
      </w:pPr>
    </w:p>
    <w:p w14:paraId="45EBB527" w14:textId="77777777" w:rsidR="00522306" w:rsidRDefault="00522306" w:rsidP="00522306">
      <w:pPr>
        <w:shd w:val="clear" w:color="auto" w:fill="FFFFFF"/>
        <w:jc w:val="both"/>
        <w:rPr>
          <w:rFonts w:asciiTheme="majorHAnsi" w:hAnsiTheme="majorHAnsi" w:cstheme="minorBidi"/>
          <w:b/>
        </w:rPr>
      </w:pPr>
      <w:r>
        <w:rPr>
          <w:rFonts w:asciiTheme="majorHAnsi" w:hAnsiTheme="majorHAnsi" w:cstheme="minorBidi"/>
          <w:bCs/>
        </w:rPr>
        <w:t>Chapitre 6 : FLEXION PLANE SIMPLE</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14:paraId="7E917D6B"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 xml:space="preserve">6.1 Définitions et hypothèses </w:t>
      </w:r>
    </w:p>
    <w:p w14:paraId="2E85736C"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6.2 Effort tranchants, moments fléchissant</w:t>
      </w:r>
    </w:p>
    <w:p w14:paraId="50A9D252"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6.3 Diagramme des efforts tranchants et moments fléchissant</w:t>
      </w:r>
    </w:p>
    <w:p w14:paraId="1DF676B2"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6.4 Relation entre moment fléchissant et effort tranchant</w:t>
      </w:r>
    </w:p>
    <w:p w14:paraId="13345B84"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6.5 Déformée d’une poutre soumise à la flexion simple (flèche)</w:t>
      </w:r>
    </w:p>
    <w:p w14:paraId="5AA78A0E" w14:textId="77777777" w:rsidR="00522306" w:rsidRDefault="00522306">
      <w:pPr>
        <w:pStyle w:val="Paragraphedeliste"/>
        <w:numPr>
          <w:ilvl w:val="0"/>
          <w:numId w:val="36"/>
        </w:numPr>
        <w:jc w:val="both"/>
        <w:rPr>
          <w:rFonts w:asciiTheme="majorHAnsi" w:hAnsiTheme="majorHAnsi" w:cstheme="minorBidi"/>
        </w:rPr>
      </w:pPr>
      <w:r>
        <w:rPr>
          <w:rFonts w:asciiTheme="majorHAnsi" w:hAnsiTheme="majorHAnsi" w:cstheme="minorBidi"/>
        </w:rPr>
        <w:t>6.6 Calcul des contraintes et dimensionnement</w:t>
      </w:r>
    </w:p>
    <w:p w14:paraId="68681047" w14:textId="77777777" w:rsidR="00522306" w:rsidRDefault="00522306" w:rsidP="00522306">
      <w:pPr>
        <w:jc w:val="both"/>
        <w:rPr>
          <w:rFonts w:asciiTheme="majorHAnsi" w:hAnsiTheme="majorHAnsi" w:cstheme="minorBidi"/>
          <w:b/>
        </w:rPr>
      </w:pPr>
    </w:p>
    <w:p w14:paraId="7B4561C9" w14:textId="77777777" w:rsidR="00522306" w:rsidRDefault="00522306" w:rsidP="00522306">
      <w:pPr>
        <w:jc w:val="both"/>
        <w:rPr>
          <w:rFonts w:asciiTheme="majorHAnsi" w:hAnsiTheme="majorHAnsi" w:cstheme="minorBidi"/>
          <w:b/>
        </w:rPr>
      </w:pPr>
      <w:r>
        <w:rPr>
          <w:rFonts w:asciiTheme="majorHAnsi" w:hAnsiTheme="majorHAnsi" w:cstheme="minorBidi"/>
          <w:b/>
        </w:rPr>
        <w:t>Mode d’évaluation : </w:t>
      </w:r>
    </w:p>
    <w:p w14:paraId="2FC54EBC" w14:textId="77777777" w:rsidR="00522306" w:rsidRDefault="00522306" w:rsidP="00522306">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14:paraId="3F6A5FBC" w14:textId="77777777" w:rsidR="00522306" w:rsidRDefault="00522306" w:rsidP="00522306">
      <w:pPr>
        <w:jc w:val="both"/>
        <w:rPr>
          <w:rFonts w:asciiTheme="majorHAnsi" w:hAnsiTheme="majorHAnsi" w:cstheme="minorBidi"/>
          <w:b/>
        </w:rPr>
      </w:pPr>
    </w:p>
    <w:p w14:paraId="6EE7762D" w14:textId="77777777" w:rsidR="00522306" w:rsidRDefault="00522306" w:rsidP="00522306">
      <w:pPr>
        <w:jc w:val="both"/>
        <w:rPr>
          <w:rFonts w:asciiTheme="majorHAnsi" w:hAnsiTheme="majorHAnsi" w:cstheme="minorBidi"/>
          <w:b/>
        </w:rPr>
      </w:pPr>
      <w:r>
        <w:rPr>
          <w:rFonts w:asciiTheme="majorHAnsi" w:hAnsiTheme="majorHAnsi" w:cstheme="minorBidi"/>
          <w:b/>
        </w:rPr>
        <w:t>Références:</w:t>
      </w:r>
    </w:p>
    <w:p w14:paraId="40AD961B" w14:textId="77777777" w:rsidR="00522306" w:rsidRDefault="00522306">
      <w:pPr>
        <w:pStyle w:val="Paragraphedeliste"/>
        <w:numPr>
          <w:ilvl w:val="0"/>
          <w:numId w:val="38"/>
        </w:numPr>
        <w:spacing w:after="200"/>
        <w:rPr>
          <w:rFonts w:asciiTheme="majorHAnsi" w:hAnsiTheme="majorHAnsi" w:cstheme="minorBidi"/>
          <w:lang w:val="en-US"/>
        </w:rPr>
      </w:pPr>
      <w:r>
        <w:rPr>
          <w:rFonts w:asciiTheme="majorHAnsi" w:hAnsiTheme="majorHAnsi" w:cstheme="minorBidi"/>
        </w:rPr>
        <w:t xml:space="preserve">Mécanique à l’usage des ingénieurs – statique. </w:t>
      </w:r>
      <w:r>
        <w:rPr>
          <w:rFonts w:asciiTheme="majorHAnsi" w:hAnsiTheme="majorHAnsi" w:cstheme="minorBidi"/>
          <w:lang w:val="en-US"/>
        </w:rPr>
        <w:t xml:space="preserve">Ferdinand P. Beer et Russell Johnston, </w:t>
      </w:r>
      <w:proofErr w:type="spellStart"/>
      <w:proofErr w:type="gramStart"/>
      <w:r>
        <w:rPr>
          <w:rFonts w:asciiTheme="majorHAnsi" w:hAnsiTheme="majorHAnsi" w:cstheme="minorBidi"/>
          <w:lang w:val="en-US"/>
        </w:rPr>
        <w:t>Jr.,McGraw</w:t>
      </w:r>
      <w:proofErr w:type="spellEnd"/>
      <w:proofErr w:type="gramEnd"/>
      <w:r>
        <w:rPr>
          <w:rFonts w:asciiTheme="majorHAnsi" w:hAnsiTheme="majorHAnsi" w:cstheme="minorBidi"/>
          <w:lang w:val="en-US"/>
        </w:rPr>
        <w:t>-Hill, 1981.</w:t>
      </w:r>
    </w:p>
    <w:p w14:paraId="5E646A17" w14:textId="77777777" w:rsidR="00522306" w:rsidRDefault="00522306">
      <w:pPr>
        <w:pStyle w:val="Paragraphedeliste"/>
        <w:numPr>
          <w:ilvl w:val="0"/>
          <w:numId w:val="38"/>
        </w:numPr>
        <w:spacing w:after="200"/>
        <w:rPr>
          <w:rFonts w:asciiTheme="majorHAnsi" w:hAnsiTheme="majorHAnsi" w:cstheme="minorBidi"/>
        </w:rPr>
      </w:pPr>
      <w:r>
        <w:rPr>
          <w:rFonts w:asciiTheme="majorHAnsi" w:hAnsiTheme="majorHAnsi" w:cstheme="minorBidi"/>
        </w:rPr>
        <w:t>Résistance des matériaux, P. STEPINE, Editions MIR ; Moscou, 1986.</w:t>
      </w:r>
    </w:p>
    <w:p w14:paraId="4D46DDDB" w14:textId="77777777" w:rsidR="00522306" w:rsidRDefault="00522306">
      <w:pPr>
        <w:pStyle w:val="Paragraphedeliste"/>
        <w:numPr>
          <w:ilvl w:val="0"/>
          <w:numId w:val="38"/>
        </w:numPr>
        <w:spacing w:after="200"/>
        <w:rPr>
          <w:rFonts w:asciiTheme="majorHAnsi" w:hAnsiTheme="majorHAnsi" w:cstheme="minorBidi"/>
        </w:rPr>
      </w:pPr>
      <w:r>
        <w:rPr>
          <w:rFonts w:asciiTheme="majorHAnsi" w:hAnsiTheme="majorHAnsi" w:cstheme="minorBidi"/>
        </w:rPr>
        <w:t>Résistance des matériaux 1, William A. Nash, McGraw-Hill, 1974.</w:t>
      </w:r>
    </w:p>
    <w:p w14:paraId="32B9EACF" w14:textId="77777777" w:rsidR="00522306" w:rsidRPr="00FA6B3F" w:rsidRDefault="00522306">
      <w:pPr>
        <w:pStyle w:val="Paragraphedeliste"/>
        <w:numPr>
          <w:ilvl w:val="0"/>
          <w:numId w:val="38"/>
        </w:numPr>
        <w:rPr>
          <w:rFonts w:asciiTheme="majorHAnsi" w:hAnsiTheme="majorHAnsi" w:cstheme="minorBidi"/>
          <w:u w:val="single"/>
        </w:rPr>
      </w:pPr>
      <w:r>
        <w:rPr>
          <w:rFonts w:asciiTheme="majorHAnsi" w:hAnsiTheme="majorHAnsi" w:cstheme="minorBidi"/>
        </w:rPr>
        <w:t>Résistance des matériaux, S. Timoshenko, Dunod, 1986</w:t>
      </w:r>
    </w:p>
    <w:p w14:paraId="2171CF48" w14:textId="77777777" w:rsidR="00522306" w:rsidRDefault="00522306" w:rsidP="00522306">
      <w:pPr>
        <w:rPr>
          <w:rFonts w:asciiTheme="majorHAnsi" w:hAnsiTheme="majorHAnsi" w:cstheme="minorBidi"/>
          <w:u w:val="single"/>
        </w:rPr>
      </w:pPr>
    </w:p>
    <w:p w14:paraId="2629CCF5" w14:textId="77777777" w:rsidR="00522306" w:rsidRDefault="00522306" w:rsidP="00522306">
      <w:pPr>
        <w:rPr>
          <w:rFonts w:asciiTheme="majorHAnsi" w:hAnsiTheme="majorHAnsi" w:cstheme="minorBidi"/>
          <w:u w:val="single"/>
        </w:rPr>
      </w:pPr>
    </w:p>
    <w:p w14:paraId="2CA897A4" w14:textId="77777777" w:rsidR="00522306" w:rsidRDefault="00522306" w:rsidP="00522306">
      <w:pPr>
        <w:rPr>
          <w:rFonts w:asciiTheme="majorHAnsi" w:hAnsiTheme="majorHAnsi" w:cstheme="minorBidi"/>
          <w:u w:val="single"/>
        </w:rPr>
      </w:pPr>
    </w:p>
    <w:p w14:paraId="5ACE30BD" w14:textId="77777777" w:rsidR="00522306" w:rsidRDefault="00522306" w:rsidP="00522306">
      <w:pPr>
        <w:rPr>
          <w:rFonts w:asciiTheme="majorHAnsi" w:hAnsiTheme="majorHAnsi" w:cstheme="minorBidi"/>
          <w:u w:val="single"/>
        </w:rPr>
      </w:pPr>
    </w:p>
    <w:p w14:paraId="3330AB69" w14:textId="77777777" w:rsidR="00522306" w:rsidRDefault="00522306" w:rsidP="00522306">
      <w:pPr>
        <w:rPr>
          <w:rFonts w:asciiTheme="majorHAnsi" w:hAnsiTheme="majorHAnsi" w:cstheme="minorBidi"/>
          <w:u w:val="single"/>
        </w:rPr>
      </w:pPr>
    </w:p>
    <w:p w14:paraId="6D2CB26F" w14:textId="77777777" w:rsidR="00522306" w:rsidRDefault="00522306" w:rsidP="00522306">
      <w:pPr>
        <w:rPr>
          <w:rFonts w:asciiTheme="majorHAnsi" w:hAnsiTheme="majorHAnsi" w:cstheme="minorBidi"/>
          <w:u w:val="single"/>
        </w:rPr>
      </w:pPr>
    </w:p>
    <w:p w14:paraId="66C63D9D" w14:textId="77777777" w:rsidR="00522306" w:rsidRDefault="00522306" w:rsidP="00522306">
      <w:pPr>
        <w:rPr>
          <w:rFonts w:asciiTheme="majorHAnsi" w:hAnsiTheme="majorHAnsi" w:cstheme="minorBidi"/>
          <w:u w:val="single"/>
        </w:rPr>
      </w:pPr>
    </w:p>
    <w:p w14:paraId="5E36A273" w14:textId="77777777" w:rsidR="00522306" w:rsidRDefault="00522306" w:rsidP="00522306">
      <w:pPr>
        <w:rPr>
          <w:rFonts w:asciiTheme="majorHAnsi" w:hAnsiTheme="majorHAnsi" w:cstheme="minorBidi"/>
          <w:u w:val="single"/>
        </w:rPr>
      </w:pPr>
    </w:p>
    <w:p w14:paraId="7102FDA0" w14:textId="77777777" w:rsidR="00522306" w:rsidRDefault="00522306" w:rsidP="00522306">
      <w:pPr>
        <w:rPr>
          <w:rFonts w:asciiTheme="majorHAnsi" w:hAnsiTheme="majorHAnsi" w:cstheme="minorBidi"/>
          <w:u w:val="single"/>
        </w:rPr>
      </w:pPr>
    </w:p>
    <w:p w14:paraId="1AC8D9E4" w14:textId="77777777" w:rsidR="00522306" w:rsidRDefault="00522306" w:rsidP="00522306">
      <w:pPr>
        <w:rPr>
          <w:rFonts w:asciiTheme="majorHAnsi" w:hAnsiTheme="majorHAnsi" w:cstheme="minorBidi"/>
          <w:u w:val="single"/>
        </w:rPr>
      </w:pPr>
    </w:p>
    <w:p w14:paraId="265BAF8F" w14:textId="77777777" w:rsidR="00522306" w:rsidRDefault="00522306" w:rsidP="00522306">
      <w:pPr>
        <w:rPr>
          <w:rFonts w:asciiTheme="majorHAnsi" w:hAnsiTheme="majorHAnsi" w:cstheme="minorBidi"/>
          <w:u w:val="single"/>
        </w:rPr>
      </w:pPr>
    </w:p>
    <w:p w14:paraId="266ACF7A" w14:textId="77777777" w:rsidR="00522306" w:rsidRDefault="00522306" w:rsidP="00522306">
      <w:pPr>
        <w:rPr>
          <w:rFonts w:asciiTheme="majorHAnsi" w:hAnsiTheme="majorHAnsi" w:cstheme="minorBidi"/>
          <w:u w:val="single"/>
        </w:rPr>
      </w:pPr>
    </w:p>
    <w:p w14:paraId="6AA63C95" w14:textId="77777777" w:rsidR="00522306" w:rsidRDefault="00522306" w:rsidP="00522306">
      <w:pPr>
        <w:rPr>
          <w:rFonts w:asciiTheme="majorHAnsi" w:hAnsiTheme="majorHAnsi" w:cstheme="minorBidi"/>
          <w:u w:val="single"/>
        </w:rPr>
      </w:pPr>
    </w:p>
    <w:p w14:paraId="066F01FD" w14:textId="77777777" w:rsidR="00522306" w:rsidRDefault="00522306" w:rsidP="00522306">
      <w:pPr>
        <w:rPr>
          <w:rFonts w:asciiTheme="majorHAnsi" w:hAnsiTheme="majorHAnsi" w:cstheme="minorBidi"/>
          <w:u w:val="single"/>
        </w:rPr>
      </w:pPr>
    </w:p>
    <w:p w14:paraId="6BAC02ED" w14:textId="77777777" w:rsidR="00522306" w:rsidRDefault="00522306" w:rsidP="00522306">
      <w:pPr>
        <w:rPr>
          <w:rFonts w:asciiTheme="majorHAnsi" w:hAnsiTheme="majorHAnsi" w:cstheme="minorBidi"/>
          <w:u w:val="single"/>
        </w:rPr>
      </w:pPr>
    </w:p>
    <w:p w14:paraId="40F92AE5" w14:textId="77777777" w:rsidR="00522306" w:rsidRDefault="00522306" w:rsidP="00522306">
      <w:pPr>
        <w:rPr>
          <w:rFonts w:asciiTheme="majorHAnsi" w:hAnsiTheme="majorHAnsi" w:cstheme="minorBidi"/>
          <w:u w:val="single"/>
        </w:rPr>
      </w:pPr>
    </w:p>
    <w:p w14:paraId="31EF6324" w14:textId="77777777" w:rsidR="00522306" w:rsidRDefault="00522306" w:rsidP="00522306">
      <w:pPr>
        <w:rPr>
          <w:rFonts w:asciiTheme="majorHAnsi" w:hAnsiTheme="majorHAnsi" w:cstheme="minorBidi"/>
          <w:u w:val="single"/>
        </w:rPr>
      </w:pPr>
    </w:p>
    <w:p w14:paraId="47BB2EA6" w14:textId="77777777" w:rsidR="00522306" w:rsidRDefault="00522306" w:rsidP="00522306">
      <w:pPr>
        <w:rPr>
          <w:rFonts w:asciiTheme="majorHAnsi" w:hAnsiTheme="majorHAnsi" w:cstheme="minorBidi"/>
          <w:u w:val="single"/>
        </w:rPr>
      </w:pPr>
    </w:p>
    <w:p w14:paraId="72F97696" w14:textId="77777777" w:rsidR="00522306" w:rsidRDefault="00522306" w:rsidP="00522306">
      <w:pPr>
        <w:rPr>
          <w:rFonts w:asciiTheme="majorHAnsi" w:hAnsiTheme="majorHAnsi" w:cstheme="minorBidi"/>
          <w:u w:val="single"/>
        </w:rPr>
      </w:pPr>
    </w:p>
    <w:p w14:paraId="674741FD" w14:textId="77777777" w:rsidR="00522306" w:rsidRDefault="00522306" w:rsidP="00522306">
      <w:pPr>
        <w:rPr>
          <w:rFonts w:asciiTheme="majorHAnsi" w:hAnsiTheme="majorHAnsi" w:cstheme="minorBidi"/>
          <w:u w:val="single"/>
        </w:rPr>
      </w:pPr>
    </w:p>
    <w:p w14:paraId="33BB7D86" w14:textId="77777777" w:rsidR="00522306" w:rsidRDefault="00522306" w:rsidP="00522306">
      <w:pPr>
        <w:rPr>
          <w:rFonts w:asciiTheme="majorHAnsi" w:hAnsiTheme="majorHAnsi" w:cstheme="minorBidi"/>
          <w:u w:val="single"/>
        </w:rPr>
      </w:pPr>
    </w:p>
    <w:p w14:paraId="3ACB45C3" w14:textId="77777777" w:rsidR="00522306" w:rsidRDefault="00522306" w:rsidP="00522306">
      <w:pPr>
        <w:rPr>
          <w:rFonts w:asciiTheme="majorHAnsi" w:hAnsiTheme="majorHAnsi" w:cstheme="minorBidi"/>
          <w:u w:val="single"/>
        </w:rPr>
      </w:pPr>
    </w:p>
    <w:p w14:paraId="234019A4" w14:textId="77777777" w:rsidR="00522306" w:rsidRDefault="00522306" w:rsidP="00522306">
      <w:pPr>
        <w:rPr>
          <w:rFonts w:asciiTheme="majorHAnsi" w:hAnsiTheme="majorHAnsi" w:cstheme="minorBidi"/>
          <w:u w:val="single"/>
        </w:rPr>
      </w:pPr>
    </w:p>
    <w:p w14:paraId="6D246D36" w14:textId="77777777" w:rsidR="00522306" w:rsidRDefault="00522306" w:rsidP="00522306">
      <w:pPr>
        <w:rPr>
          <w:rFonts w:asciiTheme="majorHAnsi" w:hAnsiTheme="majorHAnsi" w:cstheme="minorBidi"/>
          <w:u w:val="single"/>
        </w:rPr>
      </w:pPr>
    </w:p>
    <w:p w14:paraId="297E9925" w14:textId="77777777" w:rsidR="00522306" w:rsidRDefault="00522306" w:rsidP="00522306">
      <w:pPr>
        <w:rPr>
          <w:rFonts w:asciiTheme="majorHAnsi" w:hAnsiTheme="majorHAnsi" w:cstheme="minorBidi"/>
          <w:u w:val="single"/>
        </w:rPr>
      </w:pPr>
    </w:p>
    <w:p w14:paraId="78C5E2E6" w14:textId="77777777" w:rsidR="00522306" w:rsidRDefault="00522306" w:rsidP="00522306">
      <w:pPr>
        <w:rPr>
          <w:rFonts w:asciiTheme="majorHAnsi" w:hAnsiTheme="majorHAnsi" w:cstheme="minorBidi"/>
          <w:u w:val="single"/>
        </w:rPr>
      </w:pPr>
    </w:p>
    <w:p w14:paraId="5A9E962D" w14:textId="77777777" w:rsidR="00522306" w:rsidRDefault="00522306" w:rsidP="00522306">
      <w:pPr>
        <w:rPr>
          <w:rFonts w:asciiTheme="majorHAnsi" w:hAnsiTheme="majorHAnsi" w:cstheme="minorBidi"/>
          <w:u w:val="single"/>
        </w:rPr>
      </w:pPr>
    </w:p>
    <w:p w14:paraId="10F429AC" w14:textId="77777777" w:rsidR="00522306" w:rsidRDefault="00522306" w:rsidP="00522306">
      <w:pPr>
        <w:rPr>
          <w:rFonts w:asciiTheme="majorHAnsi" w:hAnsiTheme="majorHAnsi" w:cstheme="minorBidi"/>
          <w:u w:val="single"/>
        </w:rPr>
      </w:pPr>
    </w:p>
    <w:p w14:paraId="01EF5F7D" w14:textId="77777777" w:rsidR="00522306" w:rsidRDefault="00522306" w:rsidP="00522306">
      <w:pPr>
        <w:rPr>
          <w:rFonts w:asciiTheme="majorHAnsi" w:hAnsiTheme="majorHAnsi" w:cstheme="minorBidi"/>
          <w:u w:val="single"/>
        </w:rPr>
      </w:pPr>
    </w:p>
    <w:p w14:paraId="572EF422" w14:textId="77777777" w:rsidR="00522306" w:rsidRDefault="00522306" w:rsidP="00522306">
      <w:pPr>
        <w:rPr>
          <w:rFonts w:asciiTheme="majorHAnsi" w:hAnsiTheme="majorHAnsi" w:cstheme="minorBidi"/>
          <w:u w:val="single"/>
        </w:rPr>
      </w:pPr>
    </w:p>
    <w:p w14:paraId="3F589F42" w14:textId="77777777" w:rsidR="00522306" w:rsidRPr="00FA6B3F" w:rsidRDefault="00522306" w:rsidP="00522306">
      <w:pPr>
        <w:rPr>
          <w:rFonts w:asciiTheme="majorHAnsi" w:hAnsiTheme="majorHAnsi" w:cstheme="minorBidi"/>
          <w:u w:val="single"/>
        </w:rPr>
      </w:pPr>
    </w:p>
    <w:p w14:paraId="45E28ED4" w14:textId="77777777" w:rsidR="00522306" w:rsidRDefault="00522306" w:rsidP="00522306">
      <w:pPr>
        <w:jc w:val="both"/>
        <w:rPr>
          <w:rFonts w:asciiTheme="majorHAnsi" w:hAnsiTheme="majorHAnsi" w:cstheme="minorBidi"/>
          <w:b/>
        </w:rPr>
      </w:pPr>
    </w:p>
    <w:p w14:paraId="1F8E2B6A"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14:paraId="2C245787"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14:paraId="093E9D9A"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Dessin assisté par ordinateur </w:t>
      </w:r>
    </w:p>
    <w:p w14:paraId="4230E254"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14:paraId="686791FF"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2</w:t>
      </w:r>
    </w:p>
    <w:p w14:paraId="6858C989"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31388E2C" w14:textId="77777777" w:rsidR="00522306" w:rsidRDefault="00522306" w:rsidP="00522306">
      <w:pPr>
        <w:jc w:val="both"/>
        <w:rPr>
          <w:rFonts w:asciiTheme="majorHAnsi" w:hAnsiTheme="majorHAnsi" w:cstheme="minorBidi"/>
          <w:b/>
        </w:rPr>
      </w:pPr>
    </w:p>
    <w:p w14:paraId="61B2FC0F" w14:textId="77777777" w:rsidR="00522306" w:rsidRDefault="00522306" w:rsidP="00522306">
      <w:pPr>
        <w:jc w:val="both"/>
        <w:rPr>
          <w:rFonts w:asciiTheme="majorHAnsi" w:hAnsiTheme="majorHAnsi" w:cstheme="minorBidi"/>
          <w:b/>
          <w:bCs/>
        </w:rPr>
      </w:pPr>
    </w:p>
    <w:p w14:paraId="2A7CAFA1" w14:textId="77777777" w:rsidR="00522306" w:rsidRDefault="00522306" w:rsidP="00522306">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xml:space="preserve"> : </w:t>
      </w:r>
      <w:r>
        <w:rPr>
          <w:rFonts w:asciiTheme="majorHAnsi" w:hAnsiTheme="majorHAnsi" w:cstheme="minorBidi"/>
          <w:color w:val="000000"/>
          <w:lang w:eastAsia="fr-FR"/>
        </w:rPr>
        <w:t>Cet enseignement permettra aux étudiants d’acquérir les p</w:t>
      </w:r>
      <w:r>
        <w:rPr>
          <w:rFonts w:asciiTheme="majorHAnsi" w:hAnsiTheme="majorHAnsi" w:cstheme="minorBidi"/>
        </w:rPr>
        <w:t xml:space="preserve">rincipes de représentation des pièces en dessin industriel. Plus encore, </w:t>
      </w:r>
      <w:r>
        <w:rPr>
          <w:rFonts w:asciiTheme="majorHAnsi" w:hAnsiTheme="majorHAnsi" w:cstheme="minorBidi"/>
          <w:spacing w:val="2"/>
        </w:rPr>
        <w:t>cette matière permettra à l'étudiant à</w:t>
      </w:r>
      <w:r>
        <w:rPr>
          <w:rFonts w:asciiTheme="majorHAnsi" w:hAnsiTheme="majorHAnsi" w:cstheme="minorBidi"/>
          <w:spacing w:val="-8"/>
        </w:rPr>
        <w:t xml:space="preserve"> représenter et à lire </w:t>
      </w:r>
      <w:r>
        <w:rPr>
          <w:rFonts w:asciiTheme="majorHAnsi" w:hAnsiTheme="majorHAnsi" w:cstheme="minorBidi"/>
          <w:spacing w:val="-2"/>
        </w:rPr>
        <w:t xml:space="preserve">les </w:t>
      </w:r>
      <w:r>
        <w:rPr>
          <w:rFonts w:asciiTheme="majorHAnsi" w:hAnsiTheme="majorHAnsi" w:cstheme="minorBidi"/>
          <w:spacing w:val="-8"/>
        </w:rPr>
        <w:t>plans.</w:t>
      </w:r>
    </w:p>
    <w:p w14:paraId="0C6A87B6" w14:textId="77777777" w:rsidR="00522306" w:rsidRDefault="00522306" w:rsidP="00522306">
      <w:pPr>
        <w:jc w:val="both"/>
        <w:rPr>
          <w:rFonts w:asciiTheme="majorHAnsi" w:hAnsiTheme="majorHAnsi" w:cstheme="minorBidi"/>
        </w:rPr>
      </w:pPr>
    </w:p>
    <w:p w14:paraId="6DE50AE2" w14:textId="77777777" w:rsidR="00522306" w:rsidRDefault="00522306" w:rsidP="0052230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spacing w:val="-8"/>
        </w:rPr>
        <w:t xml:space="preserve">Dessin </w:t>
      </w:r>
      <w:proofErr w:type="gramStart"/>
      <w:r>
        <w:rPr>
          <w:rFonts w:asciiTheme="majorHAnsi" w:hAnsiTheme="majorHAnsi" w:cstheme="minorBidi"/>
          <w:spacing w:val="-8"/>
        </w:rPr>
        <w:t>Technique.</w:t>
      </w:r>
      <w:r>
        <w:rPr>
          <w:rFonts w:asciiTheme="majorHAnsi" w:hAnsiTheme="majorHAnsi" w:cstheme="minorBidi"/>
        </w:rPr>
        <w:t>.</w:t>
      </w:r>
      <w:proofErr w:type="gramEnd"/>
    </w:p>
    <w:p w14:paraId="06DF8208" w14:textId="77777777" w:rsidR="00522306" w:rsidRDefault="00522306" w:rsidP="00522306">
      <w:pPr>
        <w:jc w:val="both"/>
        <w:rPr>
          <w:rFonts w:asciiTheme="majorHAnsi" w:hAnsiTheme="majorHAnsi" w:cstheme="minorBidi"/>
        </w:rPr>
      </w:pPr>
    </w:p>
    <w:p w14:paraId="478C1F2F"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65952357" w14:textId="77777777" w:rsidR="00522306" w:rsidRDefault="00522306" w:rsidP="00522306">
      <w:pPr>
        <w:rPr>
          <w:rFonts w:asciiTheme="majorHAnsi" w:hAnsiTheme="majorHAnsi" w:cstheme="minorBidi"/>
        </w:rPr>
      </w:pPr>
    </w:p>
    <w:p w14:paraId="2579B592" w14:textId="77777777" w:rsidR="00522306" w:rsidRDefault="00522306" w:rsidP="00522306">
      <w:pPr>
        <w:rPr>
          <w:rFonts w:asciiTheme="majorHAnsi" w:hAnsiTheme="majorHAnsi" w:cstheme="minorBidi"/>
        </w:rPr>
      </w:pPr>
      <w:r>
        <w:rPr>
          <w:rFonts w:asciiTheme="majorHAnsi" w:hAnsiTheme="majorHAnsi" w:cstheme="minorBidi"/>
          <w:bCs/>
        </w:rPr>
        <w:t>1. PRESENTATION DU LOGICIEL CHOISIS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(4</w:t>
      </w:r>
      <w:r>
        <w:rPr>
          <w:rFonts w:asciiTheme="majorHAnsi" w:eastAsiaTheme="minorHAnsi" w:hAnsiTheme="majorHAnsi" w:cstheme="minorBidi"/>
          <w:b/>
          <w:bCs/>
          <w:lang w:eastAsia="en-US"/>
        </w:rPr>
        <w:t xml:space="preserve">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rPr>
        <w:t xml:space="preserve"> (SolidWorks, </w:t>
      </w:r>
      <w:proofErr w:type="spellStart"/>
      <w:r>
        <w:rPr>
          <w:rFonts w:asciiTheme="majorHAnsi" w:hAnsiTheme="majorHAnsi" w:cstheme="minorBidi"/>
        </w:rPr>
        <w:t>Autocad</w:t>
      </w:r>
      <w:proofErr w:type="spellEnd"/>
      <w:r>
        <w:rPr>
          <w:rFonts w:asciiTheme="majorHAnsi" w:hAnsiTheme="majorHAnsi" w:cstheme="minorBidi"/>
        </w:rPr>
        <w:t xml:space="preserve">, Catia, </w:t>
      </w:r>
      <w:proofErr w:type="spellStart"/>
      <w:r>
        <w:rPr>
          <w:rFonts w:asciiTheme="majorHAnsi" w:hAnsiTheme="majorHAnsi" w:cstheme="minorBidi"/>
        </w:rPr>
        <w:t>Inventor</w:t>
      </w:r>
      <w:proofErr w:type="spellEnd"/>
      <w:r>
        <w:rPr>
          <w:rFonts w:asciiTheme="majorHAnsi" w:hAnsiTheme="majorHAnsi" w:cstheme="minorBidi"/>
        </w:rPr>
        <w:t>, etc.)</w:t>
      </w:r>
    </w:p>
    <w:p w14:paraId="49376A45" w14:textId="77777777" w:rsidR="00522306" w:rsidRDefault="00522306" w:rsidP="00522306">
      <w:pPr>
        <w:rPr>
          <w:rFonts w:asciiTheme="majorHAnsi" w:hAnsiTheme="majorHAnsi" w:cstheme="minorBidi"/>
        </w:rPr>
      </w:pPr>
      <w:r>
        <w:rPr>
          <w:rFonts w:asciiTheme="majorHAnsi" w:hAnsiTheme="majorHAnsi" w:cstheme="minorBidi"/>
        </w:rPr>
        <w:t>1.1 Introduction et historique du DAO;</w:t>
      </w:r>
    </w:p>
    <w:p w14:paraId="6DF4B6CD" w14:textId="77777777" w:rsidR="00522306" w:rsidRDefault="00522306" w:rsidP="00522306">
      <w:pPr>
        <w:rPr>
          <w:rFonts w:asciiTheme="majorHAnsi" w:hAnsiTheme="majorHAnsi" w:cstheme="minorBidi"/>
        </w:rPr>
      </w:pPr>
      <w:r>
        <w:rPr>
          <w:rFonts w:asciiTheme="majorHAnsi" w:hAnsiTheme="majorHAnsi" w:cstheme="minorBidi"/>
        </w:rPr>
        <w:t>1.2 Configuration du logiciel choisis (interface, barre de raccourcis, options, etc.);</w:t>
      </w:r>
    </w:p>
    <w:p w14:paraId="6015B93A" w14:textId="77777777" w:rsidR="00522306" w:rsidRDefault="00522306" w:rsidP="00522306">
      <w:pPr>
        <w:rPr>
          <w:rFonts w:asciiTheme="majorHAnsi" w:hAnsiTheme="majorHAnsi" w:cstheme="minorBidi"/>
        </w:rPr>
      </w:pPr>
      <w:r>
        <w:rPr>
          <w:rFonts w:asciiTheme="majorHAnsi" w:hAnsiTheme="majorHAnsi" w:cstheme="minorBidi"/>
        </w:rPr>
        <w:t>1.3 Éléments de référence du logiciel (aides du logiciel, tutoriels, etc.);</w:t>
      </w:r>
    </w:p>
    <w:p w14:paraId="3C6FCF7F" w14:textId="77777777" w:rsidR="00522306" w:rsidRDefault="00522306" w:rsidP="00522306">
      <w:pPr>
        <w:rPr>
          <w:rFonts w:asciiTheme="majorHAnsi" w:hAnsiTheme="majorHAnsi" w:cstheme="minorBidi"/>
        </w:rPr>
      </w:pPr>
      <w:r>
        <w:rPr>
          <w:rFonts w:asciiTheme="majorHAnsi" w:hAnsiTheme="majorHAnsi" w:cstheme="minorBidi"/>
        </w:rPr>
        <w:t>1.4 Sauvegarde des fichiers (fichier de pièce, fichier d’assemblage, fichier de mise en plan, procédure de sauvegarde pour une remise à l’enseignant);</w:t>
      </w:r>
    </w:p>
    <w:p w14:paraId="2878046B" w14:textId="77777777" w:rsidR="00522306" w:rsidRDefault="00522306" w:rsidP="00522306">
      <w:pPr>
        <w:rPr>
          <w:rFonts w:asciiTheme="majorHAnsi" w:hAnsiTheme="majorHAnsi" w:cstheme="minorBidi"/>
        </w:rPr>
      </w:pPr>
      <w:r>
        <w:rPr>
          <w:rFonts w:asciiTheme="majorHAnsi" w:hAnsiTheme="majorHAnsi" w:cstheme="minorBidi"/>
        </w:rPr>
        <w:t>1.5 Communication et interdépendance entre les fichiers.</w:t>
      </w:r>
    </w:p>
    <w:p w14:paraId="1F4E4913" w14:textId="77777777" w:rsidR="00522306" w:rsidRDefault="00522306" w:rsidP="00522306">
      <w:pPr>
        <w:rPr>
          <w:rFonts w:asciiTheme="majorHAnsi" w:hAnsiTheme="majorHAnsi" w:cstheme="minorBidi"/>
        </w:rPr>
      </w:pPr>
    </w:p>
    <w:p w14:paraId="19562D54" w14:textId="77777777" w:rsidR="00522306" w:rsidRDefault="00522306" w:rsidP="00522306">
      <w:pPr>
        <w:rPr>
          <w:rFonts w:asciiTheme="majorHAnsi" w:hAnsiTheme="majorHAnsi" w:cstheme="minorBidi"/>
          <w:b/>
        </w:rPr>
      </w:pPr>
      <w:r>
        <w:rPr>
          <w:rFonts w:asciiTheme="majorHAnsi" w:hAnsiTheme="majorHAnsi" w:cstheme="minorBidi"/>
          <w:bCs/>
        </w:rPr>
        <w:t>2. NOTION D’ESQUISSES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14:paraId="1A15B7AD" w14:textId="77777777" w:rsidR="00522306" w:rsidRDefault="00522306" w:rsidP="00522306">
      <w:pPr>
        <w:rPr>
          <w:rFonts w:asciiTheme="majorHAnsi" w:hAnsiTheme="majorHAnsi" w:cstheme="minorBidi"/>
        </w:rPr>
      </w:pPr>
      <w:r>
        <w:rPr>
          <w:rFonts w:asciiTheme="majorHAnsi" w:hAnsiTheme="majorHAnsi" w:cstheme="minorBidi"/>
        </w:rPr>
        <w:t>2.1 Les outils d’esquisses (point, segment de droite, arc, cercle, ellipse, polygone, etc.);</w:t>
      </w:r>
    </w:p>
    <w:p w14:paraId="4E341840" w14:textId="77777777" w:rsidR="00522306" w:rsidRDefault="00522306" w:rsidP="00522306">
      <w:pPr>
        <w:rPr>
          <w:rFonts w:asciiTheme="majorHAnsi" w:hAnsiTheme="majorHAnsi" w:cstheme="minorBidi"/>
        </w:rPr>
      </w:pPr>
      <w:r>
        <w:rPr>
          <w:rFonts w:asciiTheme="majorHAnsi" w:hAnsiTheme="majorHAnsi" w:cstheme="minorBidi"/>
        </w:rPr>
        <w:t>2.2 Relations d’esquisses (horizontale, verticale, égale, parallèle, collinaire, fixe, etc.);</w:t>
      </w:r>
    </w:p>
    <w:p w14:paraId="3F933620" w14:textId="77777777" w:rsidR="00522306" w:rsidRDefault="00522306" w:rsidP="00522306">
      <w:pPr>
        <w:rPr>
          <w:rFonts w:asciiTheme="majorHAnsi" w:hAnsiTheme="majorHAnsi" w:cstheme="minorBidi"/>
        </w:rPr>
      </w:pPr>
      <w:r>
        <w:rPr>
          <w:rFonts w:asciiTheme="majorHAnsi" w:hAnsiTheme="majorHAnsi" w:cstheme="minorBidi"/>
        </w:rPr>
        <w:t>2.3 Cotation des esquisses et contraintes géométrique.</w:t>
      </w:r>
    </w:p>
    <w:p w14:paraId="0D905287" w14:textId="77777777" w:rsidR="00522306" w:rsidRDefault="00522306" w:rsidP="00522306">
      <w:pPr>
        <w:rPr>
          <w:rFonts w:asciiTheme="majorHAnsi" w:hAnsiTheme="majorHAnsi" w:cstheme="minorBidi"/>
        </w:rPr>
      </w:pPr>
    </w:p>
    <w:p w14:paraId="74BAC3E8" w14:textId="77777777" w:rsidR="00522306" w:rsidRDefault="00522306" w:rsidP="00522306">
      <w:pPr>
        <w:rPr>
          <w:rFonts w:asciiTheme="majorHAnsi" w:hAnsiTheme="majorHAnsi" w:cstheme="minorBidi"/>
          <w:b/>
        </w:rPr>
      </w:pPr>
      <w:r>
        <w:rPr>
          <w:rFonts w:asciiTheme="majorHAnsi" w:hAnsiTheme="majorHAnsi" w:cstheme="minorBidi"/>
          <w:b/>
        </w:rPr>
        <w:t xml:space="preserve">3. </w:t>
      </w:r>
      <w:r>
        <w:rPr>
          <w:rFonts w:asciiTheme="majorHAnsi" w:hAnsiTheme="majorHAnsi" w:cstheme="minorBidi"/>
          <w:bCs/>
        </w:rPr>
        <w:t>MODELISATION 3D</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14:paraId="3BFA8455" w14:textId="77777777" w:rsidR="00522306" w:rsidRDefault="00522306" w:rsidP="00522306">
      <w:pPr>
        <w:rPr>
          <w:rFonts w:asciiTheme="majorHAnsi" w:hAnsiTheme="majorHAnsi" w:cstheme="minorBidi"/>
        </w:rPr>
      </w:pPr>
      <w:r>
        <w:rPr>
          <w:rFonts w:asciiTheme="majorHAnsi" w:hAnsiTheme="majorHAnsi" w:cstheme="minorBidi"/>
        </w:rPr>
        <w:t>3.1 Notions de plans (plan de face, plan de droite et plan de dessus);</w:t>
      </w:r>
    </w:p>
    <w:p w14:paraId="14B37DD5" w14:textId="77777777" w:rsidR="00522306" w:rsidRDefault="00522306" w:rsidP="00522306">
      <w:pPr>
        <w:rPr>
          <w:rFonts w:asciiTheme="majorHAnsi" w:hAnsiTheme="majorHAnsi" w:cstheme="minorBidi"/>
        </w:rPr>
      </w:pPr>
      <w:r>
        <w:rPr>
          <w:rFonts w:asciiTheme="majorHAnsi" w:hAnsiTheme="majorHAnsi" w:cstheme="minorBidi"/>
        </w:rPr>
        <w:t>3.2 Fonctions de bases (extrusion, enlèvement de matière, révolution):</w:t>
      </w:r>
    </w:p>
    <w:p w14:paraId="44EF1CC2" w14:textId="77777777" w:rsidR="00522306" w:rsidRDefault="00522306" w:rsidP="00522306">
      <w:pPr>
        <w:rPr>
          <w:rFonts w:asciiTheme="majorHAnsi" w:hAnsiTheme="majorHAnsi" w:cstheme="minorBidi"/>
        </w:rPr>
      </w:pPr>
      <w:r>
        <w:rPr>
          <w:rFonts w:asciiTheme="majorHAnsi" w:hAnsiTheme="majorHAnsi" w:cstheme="minorBidi"/>
        </w:rPr>
        <w:t>3.4 Fonctions d’affichage (zoom, vues multiples, fenêtres multiples etc.):</w:t>
      </w:r>
    </w:p>
    <w:p w14:paraId="242F2A27" w14:textId="77777777" w:rsidR="00522306" w:rsidRDefault="00522306" w:rsidP="00522306">
      <w:pPr>
        <w:rPr>
          <w:rFonts w:asciiTheme="majorHAnsi" w:hAnsiTheme="majorHAnsi" w:cstheme="minorBidi"/>
        </w:rPr>
      </w:pPr>
      <w:r>
        <w:rPr>
          <w:rFonts w:asciiTheme="majorHAnsi" w:hAnsiTheme="majorHAnsi" w:cstheme="minorBidi"/>
        </w:rPr>
        <w:t>3.5 Les outils de modifications (Effacer, Décaler, Copier, Miroir, Ajuster, Prolonger, Déplacer):</w:t>
      </w:r>
    </w:p>
    <w:p w14:paraId="4070CE52" w14:textId="77777777" w:rsidR="00522306" w:rsidRDefault="00522306" w:rsidP="00522306">
      <w:pPr>
        <w:rPr>
          <w:rFonts w:asciiTheme="majorHAnsi" w:hAnsiTheme="majorHAnsi" w:cstheme="minorBidi"/>
        </w:rPr>
      </w:pPr>
      <w:r>
        <w:rPr>
          <w:rFonts w:asciiTheme="majorHAnsi" w:hAnsiTheme="majorHAnsi" w:cstheme="minorBidi"/>
        </w:rPr>
        <w:t>3.6 Réalisation d’une vue en coupe du modèle.</w:t>
      </w:r>
    </w:p>
    <w:p w14:paraId="42A7E373" w14:textId="77777777" w:rsidR="00522306" w:rsidRDefault="00522306" w:rsidP="00522306">
      <w:pPr>
        <w:rPr>
          <w:rFonts w:asciiTheme="majorHAnsi" w:hAnsiTheme="majorHAnsi" w:cstheme="minorBidi"/>
        </w:rPr>
      </w:pPr>
    </w:p>
    <w:p w14:paraId="3DCD8D71" w14:textId="77777777" w:rsidR="00522306" w:rsidRDefault="00522306" w:rsidP="00522306">
      <w:pPr>
        <w:rPr>
          <w:rFonts w:asciiTheme="majorHAnsi" w:hAnsiTheme="majorHAnsi" w:cstheme="minorBidi"/>
          <w:b/>
        </w:rPr>
      </w:pPr>
      <w:r>
        <w:rPr>
          <w:rFonts w:asciiTheme="majorHAnsi" w:hAnsiTheme="majorHAnsi" w:cstheme="minorBidi"/>
          <w:b/>
        </w:rPr>
        <w:t xml:space="preserve">4. </w:t>
      </w:r>
      <w:r>
        <w:rPr>
          <w:rFonts w:asciiTheme="majorHAnsi" w:hAnsiTheme="majorHAnsi" w:cstheme="minorBidi"/>
          <w:bCs/>
        </w:rPr>
        <w:t>MISE EN PLAN DU MODEL 3D</w:t>
      </w:r>
      <w:r>
        <w:rPr>
          <w:rFonts w:asciiTheme="majorHAnsi" w:hAnsiTheme="majorHAnsi" w:cstheme="minorBidi"/>
          <w:bCs/>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w:t>
      </w:r>
      <w:r>
        <w:rPr>
          <w:rFonts w:asciiTheme="majorHAnsi" w:eastAsiaTheme="minorHAnsi" w:hAnsiTheme="majorHAnsi" w:cstheme="minorBidi"/>
          <w:b/>
          <w:bCs/>
          <w:lang w:eastAsia="en-US"/>
        </w:rPr>
        <w:t>3 semaines</w:t>
      </w:r>
      <w:r>
        <w:rPr>
          <w:rFonts w:asciiTheme="majorHAnsi" w:hAnsiTheme="majorHAnsi" w:cstheme="minorBidi"/>
          <w:b/>
        </w:rPr>
        <w:t>)</w:t>
      </w:r>
    </w:p>
    <w:p w14:paraId="11B7F9A7" w14:textId="77777777" w:rsidR="00522306" w:rsidRDefault="00522306" w:rsidP="00522306">
      <w:pPr>
        <w:rPr>
          <w:rFonts w:asciiTheme="majorHAnsi" w:hAnsiTheme="majorHAnsi" w:cstheme="minorBidi"/>
        </w:rPr>
      </w:pPr>
      <w:r>
        <w:rPr>
          <w:rFonts w:asciiTheme="majorHAnsi" w:hAnsiTheme="majorHAnsi" w:cstheme="minorBidi"/>
        </w:rPr>
        <w:t>4.1 Édition du plan et du cartouche:</w:t>
      </w:r>
    </w:p>
    <w:p w14:paraId="59F127B9" w14:textId="77777777" w:rsidR="00522306" w:rsidRDefault="00522306" w:rsidP="00522306">
      <w:pPr>
        <w:rPr>
          <w:rFonts w:asciiTheme="majorHAnsi" w:hAnsiTheme="majorHAnsi" w:cstheme="minorBidi"/>
        </w:rPr>
      </w:pPr>
      <w:r>
        <w:rPr>
          <w:rFonts w:asciiTheme="majorHAnsi" w:hAnsiTheme="majorHAnsi" w:cstheme="minorBidi"/>
        </w:rPr>
        <w:t>4.2 Choix des vues et mise en plan:</w:t>
      </w:r>
    </w:p>
    <w:p w14:paraId="138DDCEB" w14:textId="77777777" w:rsidR="00522306" w:rsidRDefault="00522306" w:rsidP="00522306">
      <w:pPr>
        <w:rPr>
          <w:rFonts w:asciiTheme="majorHAnsi" w:hAnsiTheme="majorHAnsi" w:cstheme="minorBidi"/>
        </w:rPr>
      </w:pPr>
      <w:r>
        <w:rPr>
          <w:rFonts w:asciiTheme="majorHAnsi" w:hAnsiTheme="majorHAnsi" w:cstheme="minorBidi"/>
        </w:rPr>
        <w:t>4.3 Habillages et Propriétés objets  (Les hachures, la cotation, le texte, les tableaux, etc...</w:t>
      </w:r>
    </w:p>
    <w:p w14:paraId="4460EEC0" w14:textId="77777777" w:rsidR="00522306" w:rsidRDefault="00522306" w:rsidP="00522306">
      <w:pPr>
        <w:rPr>
          <w:rFonts w:asciiTheme="majorHAnsi" w:hAnsiTheme="majorHAnsi" w:cstheme="minorBidi"/>
        </w:rPr>
      </w:pPr>
    </w:p>
    <w:p w14:paraId="55B40B3F" w14:textId="77777777" w:rsidR="00522306" w:rsidRDefault="00522306" w:rsidP="00522306">
      <w:pPr>
        <w:rPr>
          <w:rFonts w:asciiTheme="majorHAnsi" w:hAnsiTheme="majorHAnsi" w:cstheme="minorBidi"/>
          <w:b/>
        </w:rPr>
      </w:pPr>
      <w:r>
        <w:rPr>
          <w:rFonts w:asciiTheme="majorHAnsi" w:hAnsiTheme="majorHAnsi" w:cstheme="minorBidi"/>
          <w:bCs/>
        </w:rPr>
        <w:t>5. ASSEMLAGES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(2</w:t>
      </w:r>
      <w:r>
        <w:rPr>
          <w:rFonts w:asciiTheme="majorHAnsi" w:eastAsiaTheme="minorHAnsi" w:hAnsiTheme="majorHAnsi" w:cstheme="minorBidi"/>
          <w:b/>
          <w:bCs/>
          <w:lang w:eastAsia="en-US"/>
        </w:rPr>
        <w:t xml:space="preserve"> semaines</w:t>
      </w:r>
      <w:r>
        <w:rPr>
          <w:rFonts w:asciiTheme="majorHAnsi" w:hAnsiTheme="majorHAnsi" w:cstheme="minorBidi"/>
          <w:b/>
        </w:rPr>
        <w:t>)</w:t>
      </w:r>
    </w:p>
    <w:p w14:paraId="7720655F" w14:textId="77777777" w:rsidR="00522306" w:rsidRDefault="00522306" w:rsidP="00522306">
      <w:pPr>
        <w:rPr>
          <w:rFonts w:asciiTheme="majorHAnsi" w:hAnsiTheme="majorHAnsi" w:cstheme="minorBidi"/>
        </w:rPr>
      </w:pPr>
      <w:r>
        <w:rPr>
          <w:rFonts w:asciiTheme="majorHAnsi" w:hAnsiTheme="majorHAnsi" w:cstheme="minorBidi"/>
        </w:rPr>
        <w:t>5.1 Contraintes d’assemblage (parallèle, coïncidence, coaxiale, fixe, etc.):</w:t>
      </w:r>
    </w:p>
    <w:p w14:paraId="30DDE686" w14:textId="77777777" w:rsidR="00522306" w:rsidRDefault="00522306" w:rsidP="00522306">
      <w:pPr>
        <w:rPr>
          <w:rFonts w:asciiTheme="majorHAnsi" w:hAnsiTheme="majorHAnsi" w:cstheme="minorBidi"/>
        </w:rPr>
      </w:pPr>
      <w:r>
        <w:rPr>
          <w:rFonts w:asciiTheme="majorHAnsi" w:hAnsiTheme="majorHAnsi" w:cstheme="minorBidi"/>
        </w:rPr>
        <w:t>5.2 Réalisation de dessins d’assemblage:</w:t>
      </w:r>
    </w:p>
    <w:p w14:paraId="4BE163A4" w14:textId="77777777" w:rsidR="00522306" w:rsidRDefault="00522306" w:rsidP="00522306">
      <w:pPr>
        <w:rPr>
          <w:rFonts w:asciiTheme="majorHAnsi" w:hAnsiTheme="majorHAnsi" w:cstheme="minorBidi"/>
        </w:rPr>
      </w:pPr>
      <w:r>
        <w:rPr>
          <w:rFonts w:asciiTheme="majorHAnsi" w:hAnsiTheme="majorHAnsi" w:cstheme="minorBidi"/>
        </w:rPr>
        <w:t>5.3 Mise en plan d’assemblage et nomenclature des pièces:</w:t>
      </w:r>
    </w:p>
    <w:p w14:paraId="20B876ED" w14:textId="77777777" w:rsidR="00522306" w:rsidRDefault="00522306">
      <w:pPr>
        <w:pStyle w:val="Paragraphedeliste"/>
        <w:numPr>
          <w:ilvl w:val="0"/>
          <w:numId w:val="39"/>
        </w:numPr>
        <w:jc w:val="both"/>
        <w:rPr>
          <w:rFonts w:asciiTheme="majorHAnsi" w:hAnsiTheme="majorHAnsi" w:cstheme="minorBidi"/>
        </w:rPr>
      </w:pPr>
      <w:r>
        <w:rPr>
          <w:rFonts w:asciiTheme="majorHAnsi" w:hAnsiTheme="majorHAnsi" w:cstheme="minorBidi"/>
        </w:rPr>
        <w:t>Vue éclatée.</w:t>
      </w:r>
    </w:p>
    <w:p w14:paraId="5FB72E99" w14:textId="77777777" w:rsidR="00522306" w:rsidRDefault="00522306" w:rsidP="00522306">
      <w:pPr>
        <w:jc w:val="both"/>
        <w:rPr>
          <w:rFonts w:asciiTheme="majorHAnsi" w:hAnsiTheme="majorHAnsi" w:cstheme="minorBidi"/>
          <w:b/>
        </w:rPr>
      </w:pPr>
    </w:p>
    <w:p w14:paraId="11838EE2"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7F0D2BC5" w14:textId="77777777" w:rsidR="00522306" w:rsidRDefault="00522306" w:rsidP="00522306">
      <w:pPr>
        <w:jc w:val="both"/>
        <w:rPr>
          <w:rFonts w:asciiTheme="majorHAnsi" w:hAnsiTheme="majorHAnsi" w:cstheme="minorBidi"/>
          <w:b/>
        </w:rPr>
      </w:pPr>
      <w:r>
        <w:rPr>
          <w:rFonts w:asciiTheme="majorHAnsi" w:eastAsiaTheme="minorHAnsi" w:hAnsiTheme="majorHAnsi" w:cstheme="minorBidi"/>
          <w:lang w:eastAsia="en-US"/>
        </w:rPr>
        <w:t>Contrôle continu : 100%.</w:t>
      </w:r>
    </w:p>
    <w:p w14:paraId="37552332" w14:textId="77777777" w:rsidR="00522306" w:rsidRDefault="00522306" w:rsidP="00522306">
      <w:pPr>
        <w:jc w:val="both"/>
        <w:rPr>
          <w:rFonts w:asciiTheme="majorHAnsi" w:hAnsiTheme="majorHAnsi" w:cstheme="minorBidi"/>
          <w:b/>
        </w:rPr>
      </w:pPr>
    </w:p>
    <w:p w14:paraId="58340E1A"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Références</w:t>
      </w:r>
      <w:r>
        <w:rPr>
          <w:rFonts w:asciiTheme="majorHAnsi" w:hAnsiTheme="majorHAnsi" w:cstheme="minorBidi"/>
          <w:b/>
        </w:rPr>
        <w:t>:</w:t>
      </w:r>
    </w:p>
    <w:p w14:paraId="600DEC96" w14:textId="77777777" w:rsidR="00522306" w:rsidRPr="006036EB" w:rsidRDefault="00522306">
      <w:pPr>
        <w:pStyle w:val="Paragraphedeliste"/>
        <w:numPr>
          <w:ilvl w:val="0"/>
          <w:numId w:val="38"/>
        </w:numPr>
        <w:rPr>
          <w:rFonts w:ascii="Cambria" w:hAnsi="Cambria" w:cstheme="minorBidi"/>
          <w:lang w:val="en-US"/>
        </w:rPr>
      </w:pPr>
      <w:proofErr w:type="spellStart"/>
      <w:r w:rsidRPr="006036EB">
        <w:rPr>
          <w:rFonts w:ascii="Cambria" w:hAnsi="Cambria" w:cstheme="minorBidi"/>
          <w:lang w:val="en-US"/>
        </w:rPr>
        <w:t>Solidworks</w:t>
      </w:r>
      <w:proofErr w:type="spellEnd"/>
      <w:r w:rsidRPr="006036EB">
        <w:rPr>
          <w:rFonts w:ascii="Cambria" w:hAnsi="Cambria" w:cstheme="minorBidi"/>
          <w:lang w:val="en-US"/>
        </w:rPr>
        <w:t xml:space="preserve"> bible 2013 Matt Lombard, Edition Wiley,</w:t>
      </w:r>
    </w:p>
    <w:p w14:paraId="113A1AF9" w14:textId="77777777" w:rsidR="00522306" w:rsidRPr="006036EB" w:rsidRDefault="00522306">
      <w:pPr>
        <w:pStyle w:val="Paragraphedeliste"/>
        <w:numPr>
          <w:ilvl w:val="0"/>
          <w:numId w:val="38"/>
        </w:numPr>
        <w:rPr>
          <w:rFonts w:ascii="Cambria" w:hAnsi="Cambria" w:cstheme="minorBidi"/>
        </w:rPr>
      </w:pPr>
      <w:r w:rsidRPr="006036EB">
        <w:rPr>
          <w:rFonts w:ascii="Cambria" w:hAnsi="Cambria" w:cstheme="minorBidi"/>
        </w:rPr>
        <w:t>Dessin technique, Saint-Laurent, GIESECKE, Frederick E. Éditions du renouveau pédagogique Inc., 1982.</w:t>
      </w:r>
    </w:p>
    <w:p w14:paraId="7D298C2F" w14:textId="77777777" w:rsidR="00522306" w:rsidRPr="006036EB" w:rsidRDefault="00522306">
      <w:pPr>
        <w:pStyle w:val="Paragraphedeliste"/>
        <w:numPr>
          <w:ilvl w:val="0"/>
          <w:numId w:val="38"/>
        </w:numPr>
        <w:rPr>
          <w:rFonts w:ascii="Cambria" w:hAnsi="Cambria" w:cstheme="minorBidi"/>
        </w:rPr>
      </w:pPr>
      <w:r w:rsidRPr="006036EB">
        <w:rPr>
          <w:rFonts w:ascii="Cambria" w:hAnsi="Cambria" w:cstheme="minorBidi"/>
        </w:rPr>
        <w:t xml:space="preserve">Exercices de dessins de pièces et d'assemblages mécaniques avec le logiciel SolidWorks, </w:t>
      </w:r>
      <w:hyperlink r:id="rId53" w:history="1">
        <w:r w:rsidRPr="006036EB">
          <w:rPr>
            <w:rStyle w:val="Lienhypertexte"/>
            <w:rFonts w:ascii="Cambria" w:hAnsi="Cambria" w:cstheme="minorBidi"/>
            <w:color w:val="auto"/>
            <w:u w:val="none"/>
          </w:rPr>
          <w:t xml:space="preserve">Jean-Louis </w:t>
        </w:r>
        <w:proofErr w:type="spellStart"/>
        <w:r w:rsidRPr="006036EB">
          <w:rPr>
            <w:rStyle w:val="Lienhypertexte"/>
            <w:rFonts w:ascii="Cambria" w:hAnsi="Cambria" w:cstheme="minorBidi"/>
            <w:color w:val="auto"/>
            <w:u w:val="none"/>
          </w:rPr>
          <w:t>Berthéol</w:t>
        </w:r>
        <w:proofErr w:type="spellEnd"/>
      </w:hyperlink>
      <w:r w:rsidRPr="006036EB">
        <w:rPr>
          <w:rFonts w:ascii="Cambria" w:hAnsi="Cambria" w:cstheme="minorBidi"/>
        </w:rPr>
        <w:t xml:space="preserve">, </w:t>
      </w:r>
      <w:hyperlink r:id="rId54" w:history="1">
        <w:r w:rsidRPr="006036EB">
          <w:rPr>
            <w:rStyle w:val="Lienhypertexte"/>
            <w:rFonts w:ascii="Cambria" w:hAnsi="Cambria" w:cstheme="minorBidi"/>
            <w:color w:val="auto"/>
            <w:u w:val="none"/>
          </w:rPr>
          <w:t>François Mendes</w:t>
        </w:r>
      </w:hyperlink>
      <w:r w:rsidRPr="006036EB">
        <w:rPr>
          <w:rFonts w:ascii="Cambria" w:hAnsi="Cambria" w:cstheme="minorBidi"/>
        </w:rPr>
        <w:t>,</w:t>
      </w:r>
    </w:p>
    <w:p w14:paraId="3DF3DD16" w14:textId="77777777" w:rsidR="00522306" w:rsidRPr="006036EB" w:rsidRDefault="00522306">
      <w:pPr>
        <w:pStyle w:val="Paragraphedeliste"/>
        <w:numPr>
          <w:ilvl w:val="0"/>
          <w:numId w:val="38"/>
        </w:numPr>
        <w:rPr>
          <w:rFonts w:ascii="Cambria" w:hAnsi="Cambria" w:cstheme="minorBidi"/>
        </w:rPr>
      </w:pPr>
      <w:r w:rsidRPr="006036EB">
        <w:rPr>
          <w:rFonts w:ascii="Cambria" w:hAnsi="Cambria" w:cstheme="minorBidi"/>
        </w:rPr>
        <w:t xml:space="preserve">La CAO accessible à tous avec SolidWorks : de la création à la réalisation tome1 </w:t>
      </w:r>
      <w:hyperlink r:id="rId55" w:history="1">
        <w:r w:rsidRPr="006036EB">
          <w:rPr>
            <w:rStyle w:val="Lienhypertexte"/>
            <w:rFonts w:ascii="Cambria" w:hAnsi="Cambria" w:cstheme="minorBidi"/>
            <w:color w:val="auto"/>
            <w:u w:val="none"/>
          </w:rPr>
          <w:t>Pascal Rétif</w:t>
        </w:r>
      </w:hyperlink>
      <w:r w:rsidRPr="006036EB">
        <w:rPr>
          <w:rFonts w:ascii="Cambria" w:hAnsi="Cambria" w:cstheme="minorBidi"/>
        </w:rPr>
        <w:t>,</w:t>
      </w:r>
    </w:p>
    <w:p w14:paraId="4F757221" w14:textId="77777777" w:rsidR="00522306" w:rsidRDefault="00522306">
      <w:pPr>
        <w:pStyle w:val="Paragraphedeliste"/>
        <w:numPr>
          <w:ilvl w:val="0"/>
          <w:numId w:val="38"/>
        </w:numPr>
        <w:rPr>
          <w:rFonts w:asciiTheme="majorHAnsi" w:hAnsiTheme="majorHAnsi" w:cstheme="minorBidi"/>
          <w:u w:val="single"/>
        </w:rPr>
      </w:pPr>
      <w:r w:rsidRPr="006036EB">
        <w:rPr>
          <w:rFonts w:ascii="Cambria" w:hAnsi="Cambria" w:cstheme="minorBidi"/>
        </w:rPr>
        <w:t>Guide du dessinateur industriel, Chevalier</w:t>
      </w:r>
      <w:r>
        <w:rPr>
          <w:rFonts w:asciiTheme="majorHAnsi" w:hAnsiTheme="majorHAnsi" w:cstheme="minorBidi"/>
        </w:rPr>
        <w:t xml:space="preserve"> A, Edition Hachette Technique,</w:t>
      </w:r>
    </w:p>
    <w:p w14:paraId="67A82D5C" w14:textId="77777777" w:rsidR="00522306" w:rsidRDefault="00522306" w:rsidP="00522306">
      <w:pPr>
        <w:rPr>
          <w:rFonts w:asciiTheme="majorHAnsi" w:hAnsiTheme="majorHAnsi" w:cstheme="minorBidi"/>
          <w:u w:val="single"/>
        </w:rPr>
      </w:pPr>
    </w:p>
    <w:p w14:paraId="39E1064D" w14:textId="77777777" w:rsidR="00522306" w:rsidRDefault="00522306" w:rsidP="00522306">
      <w:pPr>
        <w:jc w:val="both"/>
        <w:rPr>
          <w:rFonts w:asciiTheme="majorHAnsi" w:hAnsiTheme="majorHAnsi" w:cstheme="minorBidi"/>
          <w:b/>
        </w:rPr>
      </w:pPr>
    </w:p>
    <w:p w14:paraId="08BB96B0" w14:textId="77777777" w:rsidR="00522306" w:rsidRDefault="00522306" w:rsidP="00522306">
      <w:pPr>
        <w:jc w:val="both"/>
        <w:rPr>
          <w:rFonts w:asciiTheme="majorHAnsi" w:hAnsiTheme="majorHAnsi" w:cstheme="minorBidi"/>
          <w:b/>
        </w:rPr>
      </w:pPr>
    </w:p>
    <w:p w14:paraId="1F9081D5" w14:textId="77777777" w:rsidR="00522306" w:rsidRDefault="00522306" w:rsidP="00522306">
      <w:pPr>
        <w:jc w:val="both"/>
        <w:rPr>
          <w:rFonts w:asciiTheme="majorHAnsi" w:hAnsiTheme="majorHAnsi" w:cstheme="minorBidi"/>
          <w:b/>
        </w:rPr>
      </w:pPr>
    </w:p>
    <w:p w14:paraId="05D17C15" w14:textId="77777777" w:rsidR="00522306" w:rsidRDefault="00522306" w:rsidP="00522306">
      <w:pPr>
        <w:jc w:val="both"/>
        <w:rPr>
          <w:rFonts w:asciiTheme="majorHAnsi" w:hAnsiTheme="majorHAnsi" w:cstheme="minorBidi"/>
          <w:b/>
        </w:rPr>
      </w:pPr>
    </w:p>
    <w:p w14:paraId="5091F1D7" w14:textId="77777777" w:rsidR="00522306" w:rsidRDefault="00522306" w:rsidP="00522306">
      <w:pPr>
        <w:jc w:val="both"/>
        <w:rPr>
          <w:rFonts w:asciiTheme="majorHAnsi" w:hAnsiTheme="majorHAnsi" w:cstheme="minorBidi"/>
          <w:b/>
        </w:rPr>
      </w:pPr>
    </w:p>
    <w:p w14:paraId="09F7B880" w14:textId="77777777" w:rsidR="00522306" w:rsidRDefault="00522306" w:rsidP="00522306">
      <w:pPr>
        <w:jc w:val="both"/>
        <w:rPr>
          <w:rFonts w:asciiTheme="majorHAnsi" w:hAnsiTheme="majorHAnsi" w:cstheme="minorBidi"/>
          <w:b/>
        </w:rPr>
      </w:pPr>
    </w:p>
    <w:p w14:paraId="7F6DAF7B" w14:textId="77777777" w:rsidR="00522306" w:rsidRDefault="00522306" w:rsidP="00522306">
      <w:pPr>
        <w:jc w:val="both"/>
        <w:rPr>
          <w:rFonts w:asciiTheme="majorHAnsi" w:hAnsiTheme="majorHAnsi" w:cstheme="minorBidi"/>
          <w:b/>
        </w:rPr>
      </w:pPr>
    </w:p>
    <w:p w14:paraId="2DF20F99" w14:textId="77777777" w:rsidR="00522306" w:rsidRDefault="00522306" w:rsidP="00522306">
      <w:pPr>
        <w:jc w:val="both"/>
        <w:rPr>
          <w:rFonts w:asciiTheme="majorHAnsi" w:hAnsiTheme="majorHAnsi" w:cstheme="minorBidi"/>
          <w:b/>
        </w:rPr>
      </w:pPr>
    </w:p>
    <w:p w14:paraId="3A4D3B9F" w14:textId="77777777" w:rsidR="00522306" w:rsidRDefault="00522306" w:rsidP="00522306">
      <w:pPr>
        <w:jc w:val="both"/>
        <w:rPr>
          <w:rFonts w:asciiTheme="majorHAnsi" w:hAnsiTheme="majorHAnsi" w:cstheme="minorBidi"/>
          <w:b/>
        </w:rPr>
      </w:pPr>
    </w:p>
    <w:p w14:paraId="3FF510D6" w14:textId="77777777" w:rsidR="00522306" w:rsidRDefault="00522306" w:rsidP="00522306">
      <w:pPr>
        <w:jc w:val="both"/>
        <w:rPr>
          <w:rFonts w:asciiTheme="majorHAnsi" w:hAnsiTheme="majorHAnsi" w:cstheme="minorBidi"/>
          <w:b/>
        </w:rPr>
      </w:pPr>
    </w:p>
    <w:p w14:paraId="3793C5EC" w14:textId="77777777" w:rsidR="00522306" w:rsidRDefault="00522306" w:rsidP="00522306">
      <w:pPr>
        <w:jc w:val="both"/>
        <w:rPr>
          <w:rFonts w:asciiTheme="majorHAnsi" w:hAnsiTheme="majorHAnsi" w:cstheme="minorBidi"/>
          <w:b/>
        </w:rPr>
      </w:pPr>
    </w:p>
    <w:p w14:paraId="3B1CC2F4" w14:textId="77777777" w:rsidR="00522306" w:rsidRDefault="00522306" w:rsidP="00522306">
      <w:pPr>
        <w:jc w:val="both"/>
        <w:rPr>
          <w:rFonts w:asciiTheme="majorHAnsi" w:hAnsiTheme="majorHAnsi" w:cstheme="minorBidi"/>
          <w:b/>
        </w:rPr>
      </w:pPr>
    </w:p>
    <w:p w14:paraId="596FEAC6" w14:textId="77777777" w:rsidR="00522306" w:rsidRDefault="00522306" w:rsidP="00522306">
      <w:pPr>
        <w:jc w:val="both"/>
        <w:rPr>
          <w:rFonts w:asciiTheme="majorHAnsi" w:hAnsiTheme="majorHAnsi" w:cstheme="minorBidi"/>
          <w:b/>
        </w:rPr>
      </w:pPr>
    </w:p>
    <w:p w14:paraId="358E897E" w14:textId="77777777" w:rsidR="00522306" w:rsidRDefault="00522306" w:rsidP="00522306">
      <w:pPr>
        <w:jc w:val="both"/>
        <w:rPr>
          <w:rFonts w:asciiTheme="majorHAnsi" w:hAnsiTheme="majorHAnsi" w:cstheme="minorBidi"/>
          <w:b/>
        </w:rPr>
      </w:pPr>
    </w:p>
    <w:p w14:paraId="383D7F44" w14:textId="77777777" w:rsidR="00522306" w:rsidRDefault="00522306" w:rsidP="00522306">
      <w:pPr>
        <w:jc w:val="both"/>
        <w:rPr>
          <w:rFonts w:asciiTheme="majorHAnsi" w:hAnsiTheme="majorHAnsi" w:cstheme="minorBidi"/>
          <w:b/>
        </w:rPr>
      </w:pPr>
    </w:p>
    <w:p w14:paraId="2A481B09" w14:textId="77777777" w:rsidR="00522306" w:rsidRDefault="00522306" w:rsidP="00522306">
      <w:pPr>
        <w:jc w:val="both"/>
        <w:rPr>
          <w:rFonts w:asciiTheme="majorHAnsi" w:hAnsiTheme="majorHAnsi" w:cstheme="minorBidi"/>
          <w:b/>
        </w:rPr>
      </w:pPr>
    </w:p>
    <w:p w14:paraId="2B41FF1D" w14:textId="77777777" w:rsidR="00522306" w:rsidRDefault="00522306" w:rsidP="00522306">
      <w:pPr>
        <w:jc w:val="both"/>
        <w:rPr>
          <w:rFonts w:asciiTheme="majorHAnsi" w:hAnsiTheme="majorHAnsi" w:cstheme="minorBidi"/>
          <w:b/>
        </w:rPr>
      </w:pPr>
    </w:p>
    <w:p w14:paraId="1DE4C305" w14:textId="77777777" w:rsidR="00522306" w:rsidRDefault="00522306" w:rsidP="00522306">
      <w:pPr>
        <w:jc w:val="both"/>
        <w:rPr>
          <w:rFonts w:asciiTheme="majorHAnsi" w:hAnsiTheme="majorHAnsi" w:cstheme="minorBidi"/>
          <w:b/>
        </w:rPr>
      </w:pPr>
    </w:p>
    <w:p w14:paraId="6C1A553B" w14:textId="77777777" w:rsidR="00522306" w:rsidRDefault="00522306" w:rsidP="00522306">
      <w:pPr>
        <w:jc w:val="both"/>
        <w:rPr>
          <w:rFonts w:asciiTheme="majorHAnsi" w:hAnsiTheme="majorHAnsi" w:cstheme="minorBidi"/>
          <w:b/>
        </w:rPr>
      </w:pPr>
    </w:p>
    <w:p w14:paraId="49449E09" w14:textId="77777777" w:rsidR="00522306" w:rsidRDefault="00522306" w:rsidP="00522306">
      <w:pPr>
        <w:jc w:val="both"/>
        <w:rPr>
          <w:rFonts w:asciiTheme="majorHAnsi" w:hAnsiTheme="majorHAnsi" w:cstheme="minorBidi"/>
          <w:b/>
        </w:rPr>
      </w:pPr>
    </w:p>
    <w:p w14:paraId="686FA4CC" w14:textId="77777777" w:rsidR="00522306" w:rsidRDefault="00522306" w:rsidP="00522306">
      <w:pPr>
        <w:jc w:val="both"/>
        <w:rPr>
          <w:rFonts w:asciiTheme="majorHAnsi" w:hAnsiTheme="majorHAnsi" w:cstheme="minorBidi"/>
          <w:b/>
        </w:rPr>
      </w:pPr>
    </w:p>
    <w:p w14:paraId="1E1204AC" w14:textId="77777777" w:rsidR="00522306" w:rsidRDefault="00522306" w:rsidP="00522306">
      <w:pPr>
        <w:jc w:val="both"/>
        <w:rPr>
          <w:rFonts w:asciiTheme="majorHAnsi" w:hAnsiTheme="majorHAnsi" w:cstheme="minorBidi"/>
          <w:b/>
        </w:rPr>
      </w:pPr>
    </w:p>
    <w:p w14:paraId="3449F6CD" w14:textId="77777777" w:rsidR="00522306" w:rsidRDefault="00522306" w:rsidP="00522306">
      <w:pPr>
        <w:jc w:val="both"/>
        <w:rPr>
          <w:rFonts w:asciiTheme="majorHAnsi" w:hAnsiTheme="majorHAnsi" w:cstheme="minorBidi"/>
          <w:b/>
        </w:rPr>
      </w:pPr>
    </w:p>
    <w:p w14:paraId="148DF8C8" w14:textId="77777777" w:rsidR="00522306" w:rsidRDefault="00522306" w:rsidP="00522306">
      <w:pPr>
        <w:jc w:val="both"/>
        <w:rPr>
          <w:rFonts w:asciiTheme="majorHAnsi" w:hAnsiTheme="majorHAnsi" w:cstheme="minorBidi"/>
          <w:b/>
        </w:rPr>
      </w:pPr>
    </w:p>
    <w:p w14:paraId="258DD01F" w14:textId="77777777" w:rsidR="00522306" w:rsidRDefault="00522306" w:rsidP="00522306">
      <w:pPr>
        <w:jc w:val="both"/>
        <w:rPr>
          <w:rFonts w:asciiTheme="majorHAnsi" w:hAnsiTheme="majorHAnsi" w:cstheme="minorBidi"/>
          <w:b/>
        </w:rPr>
      </w:pPr>
    </w:p>
    <w:p w14:paraId="4C760955" w14:textId="77777777" w:rsidR="00522306" w:rsidRDefault="00522306" w:rsidP="00522306">
      <w:pPr>
        <w:jc w:val="both"/>
        <w:rPr>
          <w:rFonts w:asciiTheme="majorHAnsi" w:hAnsiTheme="majorHAnsi" w:cstheme="minorBidi"/>
          <w:b/>
        </w:rPr>
      </w:pPr>
    </w:p>
    <w:p w14:paraId="6750D413" w14:textId="77777777" w:rsidR="00522306" w:rsidRDefault="00522306" w:rsidP="00522306">
      <w:pPr>
        <w:jc w:val="both"/>
        <w:rPr>
          <w:rFonts w:asciiTheme="majorHAnsi" w:hAnsiTheme="majorHAnsi" w:cstheme="minorBidi"/>
          <w:b/>
        </w:rPr>
      </w:pPr>
    </w:p>
    <w:p w14:paraId="22E4C0B5" w14:textId="77777777" w:rsidR="00522306" w:rsidRDefault="00522306" w:rsidP="00522306">
      <w:pPr>
        <w:jc w:val="both"/>
        <w:rPr>
          <w:rFonts w:asciiTheme="majorHAnsi" w:hAnsiTheme="majorHAnsi" w:cstheme="minorBidi"/>
          <w:b/>
        </w:rPr>
      </w:pPr>
    </w:p>
    <w:p w14:paraId="3CC1B77F" w14:textId="77777777" w:rsidR="00522306" w:rsidRDefault="00522306" w:rsidP="00522306">
      <w:pPr>
        <w:jc w:val="both"/>
        <w:rPr>
          <w:rFonts w:asciiTheme="majorHAnsi" w:hAnsiTheme="majorHAnsi" w:cstheme="minorBidi"/>
          <w:b/>
        </w:rPr>
      </w:pPr>
    </w:p>
    <w:p w14:paraId="6EA95182" w14:textId="77777777" w:rsidR="00522306" w:rsidRDefault="00522306" w:rsidP="00522306">
      <w:pPr>
        <w:jc w:val="both"/>
        <w:rPr>
          <w:rFonts w:asciiTheme="majorHAnsi" w:hAnsiTheme="majorHAnsi" w:cstheme="minorBidi"/>
          <w:b/>
        </w:rPr>
      </w:pPr>
    </w:p>
    <w:p w14:paraId="70A8E847" w14:textId="77777777" w:rsidR="00522306" w:rsidRDefault="00522306" w:rsidP="00522306">
      <w:pPr>
        <w:jc w:val="both"/>
        <w:rPr>
          <w:rFonts w:asciiTheme="majorHAnsi" w:hAnsiTheme="majorHAnsi" w:cstheme="minorBidi"/>
          <w:b/>
        </w:rPr>
      </w:pPr>
    </w:p>
    <w:p w14:paraId="1AE3D5F8" w14:textId="77777777" w:rsidR="00522306" w:rsidRDefault="00522306" w:rsidP="00522306">
      <w:pPr>
        <w:jc w:val="both"/>
        <w:rPr>
          <w:rFonts w:asciiTheme="majorHAnsi" w:hAnsiTheme="majorHAnsi" w:cstheme="minorBidi"/>
          <w:b/>
        </w:rPr>
      </w:pPr>
    </w:p>
    <w:p w14:paraId="31944D68" w14:textId="77777777" w:rsidR="00522306" w:rsidRDefault="00522306" w:rsidP="00522306">
      <w:pPr>
        <w:jc w:val="both"/>
        <w:rPr>
          <w:rFonts w:asciiTheme="majorHAnsi" w:hAnsiTheme="majorHAnsi" w:cstheme="minorBidi"/>
          <w:b/>
        </w:rPr>
      </w:pPr>
    </w:p>
    <w:p w14:paraId="216A5F1B" w14:textId="77777777" w:rsidR="00522306" w:rsidRDefault="00522306" w:rsidP="00522306">
      <w:pPr>
        <w:jc w:val="both"/>
        <w:rPr>
          <w:rFonts w:asciiTheme="majorHAnsi" w:hAnsiTheme="majorHAnsi" w:cstheme="minorBidi"/>
          <w:b/>
        </w:rPr>
      </w:pPr>
    </w:p>
    <w:p w14:paraId="08CF5DDD" w14:textId="77777777" w:rsidR="00522306" w:rsidRDefault="00522306" w:rsidP="00522306">
      <w:pPr>
        <w:jc w:val="both"/>
        <w:rPr>
          <w:rFonts w:asciiTheme="majorHAnsi" w:hAnsiTheme="majorHAnsi" w:cstheme="minorBidi"/>
          <w:b/>
        </w:rPr>
      </w:pPr>
    </w:p>
    <w:p w14:paraId="16508C9A" w14:textId="77777777" w:rsidR="00522306" w:rsidRDefault="00522306" w:rsidP="00522306">
      <w:pPr>
        <w:jc w:val="both"/>
        <w:rPr>
          <w:rFonts w:asciiTheme="majorHAnsi" w:hAnsiTheme="majorHAnsi" w:cstheme="minorBidi"/>
          <w:b/>
        </w:rPr>
      </w:pPr>
    </w:p>
    <w:p w14:paraId="2B2EB4F5" w14:textId="77777777" w:rsidR="00522306" w:rsidRDefault="00522306" w:rsidP="00522306">
      <w:pPr>
        <w:jc w:val="both"/>
        <w:rPr>
          <w:rFonts w:asciiTheme="majorHAnsi" w:hAnsiTheme="majorHAnsi" w:cstheme="minorBidi"/>
          <w:b/>
        </w:rPr>
      </w:pPr>
    </w:p>
    <w:p w14:paraId="39E0D9A5" w14:textId="77777777" w:rsidR="00522306" w:rsidRDefault="00522306" w:rsidP="00522306">
      <w:pPr>
        <w:jc w:val="both"/>
        <w:rPr>
          <w:rFonts w:asciiTheme="majorHAnsi" w:hAnsiTheme="majorHAnsi" w:cstheme="minorBidi"/>
          <w:b/>
        </w:rPr>
      </w:pPr>
    </w:p>
    <w:p w14:paraId="020A6317" w14:textId="77777777" w:rsidR="00522306" w:rsidRDefault="00522306" w:rsidP="00522306">
      <w:pPr>
        <w:jc w:val="both"/>
        <w:rPr>
          <w:rFonts w:asciiTheme="majorHAnsi" w:hAnsiTheme="majorHAnsi" w:cstheme="minorBidi"/>
          <w:b/>
        </w:rPr>
      </w:pPr>
    </w:p>
    <w:p w14:paraId="63881C28" w14:textId="77777777" w:rsidR="00522306" w:rsidRDefault="00522306" w:rsidP="00522306">
      <w:pPr>
        <w:jc w:val="both"/>
        <w:rPr>
          <w:rFonts w:asciiTheme="majorHAnsi" w:hAnsiTheme="majorHAnsi" w:cstheme="minorBidi"/>
          <w:b/>
        </w:rPr>
      </w:pPr>
    </w:p>
    <w:p w14:paraId="77AD0A37" w14:textId="77777777" w:rsidR="00522306" w:rsidRDefault="00522306" w:rsidP="00522306">
      <w:pPr>
        <w:jc w:val="both"/>
        <w:rPr>
          <w:rFonts w:asciiTheme="majorHAnsi" w:hAnsiTheme="majorHAnsi" w:cstheme="minorBidi"/>
          <w:b/>
        </w:rPr>
      </w:pPr>
    </w:p>
    <w:p w14:paraId="446DCF19"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43AEDA4F"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14:paraId="25F9D594"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4</w:t>
      </w:r>
      <w:r w:rsidRPr="00F84D1C">
        <w:rPr>
          <w:rFonts w:ascii="Cambria" w:hAnsi="Cambria" w:cs="Calibri"/>
          <w:b/>
          <w:bCs/>
          <w:iCs/>
        </w:rPr>
        <w:t>:</w:t>
      </w:r>
      <w:r>
        <w:rPr>
          <w:rFonts w:asciiTheme="majorHAnsi" w:hAnsiTheme="majorHAnsi" w:cstheme="minorBidi"/>
          <w:b/>
        </w:rPr>
        <w:t xml:space="preserve">TP Résistance des matériaux </w:t>
      </w:r>
    </w:p>
    <w:p w14:paraId="7C83502D"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14:paraId="54A7BE24"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14:paraId="42364538"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370A3C87" w14:textId="77777777" w:rsidR="00522306" w:rsidRDefault="00522306" w:rsidP="00522306">
      <w:pPr>
        <w:jc w:val="both"/>
        <w:rPr>
          <w:rFonts w:asciiTheme="majorHAnsi" w:hAnsiTheme="majorHAnsi" w:cstheme="minorBidi"/>
          <w:b/>
          <w:bCs/>
        </w:rPr>
      </w:pPr>
    </w:p>
    <w:p w14:paraId="1EC0CFF3" w14:textId="77777777" w:rsidR="00522306" w:rsidRDefault="00522306" w:rsidP="00522306">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différentes sollicitations étudiées dans le module résistance des matériaux et détermination des caractéristiques des matériaux à partir des essais mécaniques simples.</w:t>
      </w:r>
    </w:p>
    <w:p w14:paraId="65F66D00" w14:textId="77777777" w:rsidR="00522306" w:rsidRDefault="00522306" w:rsidP="00522306">
      <w:pPr>
        <w:autoSpaceDE w:val="0"/>
        <w:autoSpaceDN w:val="0"/>
        <w:adjustRightInd w:val="0"/>
        <w:rPr>
          <w:rFonts w:asciiTheme="majorHAnsi" w:hAnsiTheme="majorHAnsi" w:cstheme="minorBidi"/>
          <w:bCs/>
        </w:rPr>
      </w:pPr>
    </w:p>
    <w:p w14:paraId="39C07D08" w14:textId="77777777" w:rsidR="00522306" w:rsidRDefault="00522306" w:rsidP="0052230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Resistance des matériaux, sciences des matériaux.</w:t>
      </w:r>
    </w:p>
    <w:p w14:paraId="28896231" w14:textId="77777777" w:rsidR="00522306" w:rsidRDefault="00522306" w:rsidP="00522306">
      <w:pPr>
        <w:jc w:val="both"/>
        <w:rPr>
          <w:rFonts w:asciiTheme="majorHAnsi" w:hAnsiTheme="majorHAnsi" w:cstheme="minorBidi"/>
        </w:rPr>
      </w:pPr>
    </w:p>
    <w:p w14:paraId="3988B3D0"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4C670D60" w14:textId="77777777" w:rsidR="00522306" w:rsidRDefault="00522306" w:rsidP="00522306">
      <w:pPr>
        <w:rPr>
          <w:rFonts w:asciiTheme="majorHAnsi" w:hAnsiTheme="majorHAnsi" w:cstheme="minorBidi"/>
        </w:rPr>
      </w:pPr>
    </w:p>
    <w:p w14:paraId="2878FB69" w14:textId="77777777" w:rsidR="00522306" w:rsidRDefault="00522306" w:rsidP="00522306">
      <w:pPr>
        <w:shd w:val="clear" w:color="auto" w:fill="FFFFFF"/>
        <w:jc w:val="both"/>
        <w:rPr>
          <w:rFonts w:asciiTheme="majorHAnsi" w:hAnsiTheme="majorHAnsi" w:cstheme="minorBidi"/>
        </w:rPr>
      </w:pPr>
      <w:r>
        <w:rPr>
          <w:rFonts w:asciiTheme="majorHAnsi" w:hAnsiTheme="majorHAnsi" w:cstheme="minorBidi"/>
          <w:b/>
        </w:rPr>
        <w:t xml:space="preserve">TP N°1 : </w:t>
      </w:r>
      <w:r>
        <w:rPr>
          <w:rFonts w:asciiTheme="majorHAnsi" w:hAnsiTheme="majorHAnsi" w:cstheme="minorBidi"/>
        </w:rPr>
        <w:t>Essais de traction – compression simple</w:t>
      </w:r>
    </w:p>
    <w:p w14:paraId="4451B553" w14:textId="77777777" w:rsidR="00522306" w:rsidRDefault="00522306" w:rsidP="00522306">
      <w:pPr>
        <w:shd w:val="clear" w:color="auto" w:fill="FFFFFF"/>
        <w:jc w:val="both"/>
        <w:rPr>
          <w:rFonts w:asciiTheme="majorHAnsi" w:hAnsiTheme="majorHAnsi" w:cstheme="minorBidi"/>
        </w:rPr>
      </w:pPr>
      <w:r>
        <w:rPr>
          <w:rFonts w:asciiTheme="majorHAnsi" w:hAnsiTheme="majorHAnsi" w:cstheme="minorBidi"/>
          <w:b/>
        </w:rPr>
        <w:t xml:space="preserve">TP N°2 : </w:t>
      </w:r>
      <w:r>
        <w:rPr>
          <w:rFonts w:asciiTheme="majorHAnsi" w:hAnsiTheme="majorHAnsi" w:cstheme="minorBidi"/>
        </w:rPr>
        <w:t>Essai de torsion</w:t>
      </w:r>
    </w:p>
    <w:p w14:paraId="0DA60440" w14:textId="77777777" w:rsidR="00522306" w:rsidRDefault="00522306" w:rsidP="00522306">
      <w:pPr>
        <w:shd w:val="clear" w:color="auto" w:fill="FFFFFF"/>
        <w:jc w:val="both"/>
        <w:rPr>
          <w:rFonts w:asciiTheme="majorHAnsi" w:hAnsiTheme="majorHAnsi" w:cstheme="minorBidi"/>
        </w:rPr>
      </w:pPr>
      <w:r>
        <w:rPr>
          <w:rFonts w:asciiTheme="majorHAnsi" w:hAnsiTheme="majorHAnsi" w:cstheme="minorBidi"/>
          <w:b/>
        </w:rPr>
        <w:t xml:space="preserve">TP N°3 : </w:t>
      </w:r>
      <w:r>
        <w:rPr>
          <w:rFonts w:asciiTheme="majorHAnsi" w:hAnsiTheme="majorHAnsi" w:cstheme="minorBidi"/>
        </w:rPr>
        <w:t>Essai de flexion simple</w:t>
      </w:r>
    </w:p>
    <w:p w14:paraId="34FDCF96" w14:textId="77777777" w:rsidR="00522306" w:rsidRDefault="00522306" w:rsidP="00522306">
      <w:pPr>
        <w:shd w:val="clear" w:color="auto" w:fill="FFFFFF"/>
        <w:jc w:val="both"/>
        <w:rPr>
          <w:rFonts w:asciiTheme="majorHAnsi" w:hAnsiTheme="majorHAnsi" w:cstheme="minorBidi"/>
        </w:rPr>
      </w:pPr>
      <w:r>
        <w:rPr>
          <w:rFonts w:asciiTheme="majorHAnsi" w:hAnsiTheme="majorHAnsi" w:cstheme="minorBidi"/>
          <w:b/>
        </w:rPr>
        <w:t xml:space="preserve">TP N°4 : </w:t>
      </w:r>
      <w:r>
        <w:rPr>
          <w:rFonts w:asciiTheme="majorHAnsi" w:hAnsiTheme="majorHAnsi" w:cstheme="minorBidi"/>
        </w:rPr>
        <w:t>Essai de résilience</w:t>
      </w:r>
    </w:p>
    <w:p w14:paraId="08117A26" w14:textId="77777777" w:rsidR="00522306" w:rsidRDefault="00522306" w:rsidP="00522306">
      <w:pPr>
        <w:rPr>
          <w:rFonts w:asciiTheme="majorHAnsi" w:hAnsiTheme="majorHAnsi" w:cstheme="minorBidi"/>
        </w:rPr>
      </w:pPr>
      <w:r>
        <w:rPr>
          <w:rFonts w:asciiTheme="majorHAnsi" w:hAnsiTheme="majorHAnsi" w:cstheme="minorBidi"/>
          <w:b/>
        </w:rPr>
        <w:t xml:space="preserve">TP N°5 : </w:t>
      </w:r>
      <w:r>
        <w:rPr>
          <w:rFonts w:asciiTheme="majorHAnsi" w:hAnsiTheme="majorHAnsi" w:cstheme="minorBidi"/>
        </w:rPr>
        <w:t>Essai de dureté</w:t>
      </w:r>
    </w:p>
    <w:p w14:paraId="2187B050" w14:textId="77777777" w:rsidR="00522306" w:rsidRDefault="00522306" w:rsidP="00522306">
      <w:pPr>
        <w:jc w:val="both"/>
        <w:rPr>
          <w:rFonts w:asciiTheme="majorHAnsi" w:hAnsiTheme="majorHAnsi" w:cstheme="minorBidi"/>
          <w:b/>
        </w:rPr>
      </w:pPr>
    </w:p>
    <w:p w14:paraId="6D83C2DA"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72D72492" w14:textId="77777777" w:rsidR="00522306" w:rsidRDefault="00522306" w:rsidP="00522306">
      <w:pPr>
        <w:jc w:val="both"/>
        <w:rPr>
          <w:rFonts w:asciiTheme="majorHAnsi" w:hAnsiTheme="majorHAnsi" w:cstheme="minorBidi"/>
          <w:b/>
        </w:rPr>
      </w:pPr>
      <w:r>
        <w:rPr>
          <w:rFonts w:asciiTheme="majorHAnsi" w:eastAsiaTheme="minorHAnsi" w:hAnsiTheme="majorHAnsi" w:cstheme="minorBidi"/>
          <w:lang w:eastAsia="en-US"/>
        </w:rPr>
        <w:t>Contrôle continu : 100%.</w:t>
      </w:r>
    </w:p>
    <w:p w14:paraId="42A2ED26" w14:textId="77777777" w:rsidR="00522306" w:rsidRDefault="00522306" w:rsidP="00522306">
      <w:pPr>
        <w:rPr>
          <w:rFonts w:asciiTheme="majorHAnsi" w:hAnsiTheme="majorHAnsi" w:cstheme="minorBidi"/>
          <w:u w:val="single"/>
        </w:rPr>
      </w:pPr>
    </w:p>
    <w:p w14:paraId="7F70AB3C" w14:textId="77777777" w:rsidR="00522306" w:rsidRDefault="00522306" w:rsidP="00522306">
      <w:pPr>
        <w:jc w:val="both"/>
        <w:rPr>
          <w:rFonts w:asciiTheme="majorHAnsi" w:hAnsiTheme="majorHAnsi" w:cstheme="minorBidi"/>
          <w:b/>
        </w:rPr>
      </w:pPr>
    </w:p>
    <w:p w14:paraId="2066143C" w14:textId="77777777" w:rsidR="00522306" w:rsidRDefault="00522306" w:rsidP="00522306">
      <w:pPr>
        <w:jc w:val="both"/>
        <w:rPr>
          <w:rFonts w:asciiTheme="majorHAnsi" w:hAnsiTheme="majorHAnsi" w:cstheme="minorBidi"/>
          <w:b/>
        </w:rPr>
      </w:pPr>
    </w:p>
    <w:p w14:paraId="072309F5" w14:textId="77777777" w:rsidR="00522306" w:rsidRDefault="00522306" w:rsidP="00522306">
      <w:pPr>
        <w:jc w:val="both"/>
        <w:rPr>
          <w:rFonts w:asciiTheme="majorHAnsi" w:hAnsiTheme="majorHAnsi" w:cstheme="minorBidi"/>
          <w:b/>
        </w:rPr>
      </w:pPr>
    </w:p>
    <w:p w14:paraId="6641AC68" w14:textId="77777777" w:rsidR="00522306" w:rsidRDefault="00522306" w:rsidP="00522306">
      <w:pPr>
        <w:jc w:val="both"/>
        <w:rPr>
          <w:rFonts w:asciiTheme="majorHAnsi" w:hAnsiTheme="majorHAnsi" w:cstheme="minorBidi"/>
          <w:b/>
        </w:rPr>
      </w:pPr>
    </w:p>
    <w:p w14:paraId="007FF8A9" w14:textId="77777777" w:rsidR="00522306" w:rsidRDefault="00522306" w:rsidP="00522306">
      <w:pPr>
        <w:jc w:val="both"/>
        <w:rPr>
          <w:rFonts w:asciiTheme="majorHAnsi" w:hAnsiTheme="majorHAnsi" w:cstheme="minorBidi"/>
          <w:b/>
        </w:rPr>
      </w:pPr>
    </w:p>
    <w:p w14:paraId="48732DEE" w14:textId="77777777" w:rsidR="00522306" w:rsidRDefault="00522306" w:rsidP="00522306">
      <w:pPr>
        <w:jc w:val="both"/>
        <w:rPr>
          <w:rFonts w:asciiTheme="majorHAnsi" w:hAnsiTheme="majorHAnsi" w:cstheme="minorBidi"/>
          <w:b/>
        </w:rPr>
      </w:pPr>
    </w:p>
    <w:p w14:paraId="05B5E8B2" w14:textId="77777777" w:rsidR="00522306" w:rsidRDefault="00522306" w:rsidP="00522306">
      <w:pPr>
        <w:jc w:val="both"/>
        <w:rPr>
          <w:rFonts w:asciiTheme="majorHAnsi" w:hAnsiTheme="majorHAnsi" w:cstheme="minorBidi"/>
          <w:b/>
        </w:rPr>
      </w:pPr>
    </w:p>
    <w:p w14:paraId="2EAC9C74" w14:textId="77777777" w:rsidR="00522306" w:rsidRDefault="00522306" w:rsidP="00522306">
      <w:pPr>
        <w:jc w:val="both"/>
        <w:rPr>
          <w:rFonts w:asciiTheme="majorHAnsi" w:hAnsiTheme="majorHAnsi" w:cstheme="minorBidi"/>
          <w:b/>
        </w:rPr>
      </w:pPr>
    </w:p>
    <w:p w14:paraId="2EFAD2ED" w14:textId="77777777" w:rsidR="00522306" w:rsidRDefault="00522306" w:rsidP="00522306">
      <w:pPr>
        <w:jc w:val="both"/>
        <w:rPr>
          <w:rFonts w:asciiTheme="majorHAnsi" w:hAnsiTheme="majorHAnsi" w:cstheme="minorBidi"/>
          <w:b/>
        </w:rPr>
      </w:pPr>
    </w:p>
    <w:p w14:paraId="677A9E32" w14:textId="77777777" w:rsidR="00522306" w:rsidRDefault="00522306" w:rsidP="00522306">
      <w:pPr>
        <w:jc w:val="both"/>
        <w:rPr>
          <w:rFonts w:asciiTheme="majorHAnsi" w:hAnsiTheme="majorHAnsi" w:cstheme="minorBidi"/>
          <w:b/>
        </w:rPr>
      </w:pPr>
    </w:p>
    <w:p w14:paraId="6613C4AB" w14:textId="77777777" w:rsidR="00522306" w:rsidRDefault="00522306" w:rsidP="00522306">
      <w:pPr>
        <w:jc w:val="both"/>
        <w:rPr>
          <w:rFonts w:asciiTheme="majorHAnsi" w:hAnsiTheme="majorHAnsi" w:cstheme="minorBidi"/>
          <w:b/>
        </w:rPr>
      </w:pPr>
    </w:p>
    <w:p w14:paraId="1F6CD287" w14:textId="77777777" w:rsidR="00522306" w:rsidRDefault="00522306" w:rsidP="00522306">
      <w:pPr>
        <w:jc w:val="both"/>
        <w:rPr>
          <w:rFonts w:asciiTheme="majorHAnsi" w:hAnsiTheme="majorHAnsi" w:cstheme="minorBidi"/>
          <w:b/>
        </w:rPr>
      </w:pPr>
    </w:p>
    <w:p w14:paraId="2CD548EE" w14:textId="77777777" w:rsidR="00522306" w:rsidRDefault="00522306" w:rsidP="00522306">
      <w:pPr>
        <w:jc w:val="both"/>
        <w:rPr>
          <w:rFonts w:asciiTheme="majorHAnsi" w:hAnsiTheme="majorHAnsi" w:cstheme="minorBidi"/>
          <w:b/>
        </w:rPr>
      </w:pPr>
    </w:p>
    <w:p w14:paraId="0D5B9BAB" w14:textId="77777777" w:rsidR="00522306" w:rsidRDefault="00522306" w:rsidP="00522306">
      <w:pPr>
        <w:jc w:val="both"/>
        <w:rPr>
          <w:rFonts w:asciiTheme="majorHAnsi" w:hAnsiTheme="majorHAnsi" w:cstheme="minorBidi"/>
          <w:b/>
        </w:rPr>
      </w:pPr>
    </w:p>
    <w:p w14:paraId="0E6FB45C" w14:textId="77777777" w:rsidR="00522306" w:rsidRDefault="00522306" w:rsidP="00522306">
      <w:pPr>
        <w:jc w:val="both"/>
        <w:rPr>
          <w:rFonts w:asciiTheme="majorHAnsi" w:hAnsiTheme="majorHAnsi" w:cstheme="minorBidi"/>
          <w:b/>
        </w:rPr>
      </w:pPr>
    </w:p>
    <w:p w14:paraId="6E66DA9A" w14:textId="77777777" w:rsidR="00522306" w:rsidRDefault="00522306" w:rsidP="00522306">
      <w:pPr>
        <w:jc w:val="both"/>
        <w:rPr>
          <w:rFonts w:asciiTheme="majorHAnsi" w:hAnsiTheme="majorHAnsi" w:cstheme="minorBidi"/>
          <w:b/>
        </w:rPr>
      </w:pPr>
    </w:p>
    <w:p w14:paraId="7ADD3416" w14:textId="77777777" w:rsidR="00522306" w:rsidRDefault="00522306" w:rsidP="00522306">
      <w:pPr>
        <w:jc w:val="both"/>
        <w:rPr>
          <w:rFonts w:asciiTheme="majorHAnsi" w:hAnsiTheme="majorHAnsi" w:cstheme="minorBidi"/>
          <w:b/>
        </w:rPr>
      </w:pPr>
    </w:p>
    <w:p w14:paraId="132430CC" w14:textId="77777777" w:rsidR="00522306" w:rsidRDefault="00522306" w:rsidP="00522306">
      <w:pPr>
        <w:jc w:val="both"/>
        <w:rPr>
          <w:rFonts w:asciiTheme="majorHAnsi" w:hAnsiTheme="majorHAnsi" w:cstheme="minorBidi"/>
          <w:b/>
        </w:rPr>
      </w:pPr>
    </w:p>
    <w:p w14:paraId="6E70BEE0" w14:textId="77777777" w:rsidR="00522306" w:rsidRDefault="00522306" w:rsidP="00522306">
      <w:pPr>
        <w:jc w:val="both"/>
        <w:rPr>
          <w:rFonts w:asciiTheme="majorHAnsi" w:hAnsiTheme="majorHAnsi" w:cstheme="minorBidi"/>
          <w:b/>
        </w:rPr>
      </w:pPr>
    </w:p>
    <w:p w14:paraId="76577D20" w14:textId="77777777" w:rsidR="00522306" w:rsidRDefault="00522306" w:rsidP="00522306">
      <w:pPr>
        <w:jc w:val="both"/>
        <w:rPr>
          <w:rFonts w:asciiTheme="majorHAnsi" w:hAnsiTheme="majorHAnsi" w:cstheme="minorBidi"/>
          <w:b/>
        </w:rPr>
      </w:pPr>
    </w:p>
    <w:p w14:paraId="1568283E" w14:textId="77777777" w:rsidR="00522306" w:rsidRDefault="00522306" w:rsidP="00522306">
      <w:pPr>
        <w:jc w:val="both"/>
        <w:rPr>
          <w:rFonts w:asciiTheme="majorHAnsi" w:hAnsiTheme="majorHAnsi" w:cstheme="minorBidi"/>
          <w:b/>
        </w:rPr>
      </w:pPr>
    </w:p>
    <w:p w14:paraId="57DC907D" w14:textId="77777777" w:rsidR="00522306" w:rsidRDefault="00522306" w:rsidP="00522306">
      <w:pPr>
        <w:jc w:val="both"/>
        <w:rPr>
          <w:rFonts w:asciiTheme="majorHAnsi" w:hAnsiTheme="majorHAnsi" w:cstheme="minorBidi"/>
          <w:b/>
        </w:rPr>
      </w:pPr>
    </w:p>
    <w:p w14:paraId="439FED91" w14:textId="77777777" w:rsidR="00522306" w:rsidRDefault="00522306" w:rsidP="00522306">
      <w:pPr>
        <w:jc w:val="both"/>
        <w:rPr>
          <w:rFonts w:asciiTheme="majorHAnsi" w:hAnsiTheme="majorHAnsi" w:cstheme="minorBidi"/>
          <w:b/>
        </w:rPr>
      </w:pPr>
    </w:p>
    <w:p w14:paraId="6969AB91" w14:textId="77777777" w:rsidR="00522306" w:rsidRDefault="00522306" w:rsidP="00522306">
      <w:pPr>
        <w:jc w:val="both"/>
        <w:rPr>
          <w:rFonts w:asciiTheme="majorHAnsi" w:hAnsiTheme="majorHAnsi" w:cstheme="minorBidi"/>
          <w:b/>
        </w:rPr>
      </w:pPr>
    </w:p>
    <w:p w14:paraId="15E7B5FE" w14:textId="77777777" w:rsidR="00522306" w:rsidRDefault="00522306" w:rsidP="00522306">
      <w:pPr>
        <w:jc w:val="both"/>
        <w:rPr>
          <w:rFonts w:asciiTheme="majorHAnsi" w:hAnsiTheme="majorHAnsi" w:cstheme="minorBidi"/>
          <w:b/>
        </w:rPr>
      </w:pPr>
    </w:p>
    <w:p w14:paraId="753D7C5B"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52D899E8"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14:paraId="5A953405"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5</w:t>
      </w:r>
      <w:r w:rsidRPr="00F84D1C">
        <w:rPr>
          <w:rFonts w:ascii="Cambria" w:hAnsi="Cambria" w:cs="Calibri"/>
          <w:b/>
          <w:bCs/>
          <w:iCs/>
        </w:rPr>
        <w:t>:</w:t>
      </w:r>
      <w:r>
        <w:rPr>
          <w:rFonts w:asciiTheme="majorHAnsi" w:hAnsiTheme="majorHAnsi" w:cstheme="minorBidi"/>
          <w:b/>
        </w:rPr>
        <w:t>TP Fabrication mécanique</w:t>
      </w:r>
    </w:p>
    <w:p w14:paraId="28F97C62"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14:paraId="062589E8"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14:paraId="692835A3"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469E9C6F" w14:textId="77777777" w:rsidR="00522306" w:rsidRDefault="00522306" w:rsidP="00522306">
      <w:pPr>
        <w:jc w:val="both"/>
        <w:rPr>
          <w:rFonts w:asciiTheme="majorHAnsi" w:hAnsiTheme="majorHAnsi" w:cstheme="minorBidi"/>
          <w:b/>
          <w:bCs/>
        </w:rPr>
      </w:pPr>
    </w:p>
    <w:p w14:paraId="4DE42F95" w14:textId="77777777" w:rsidR="00522306" w:rsidRDefault="00522306" w:rsidP="00522306">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différents procédés d’usinage.</w:t>
      </w:r>
    </w:p>
    <w:p w14:paraId="46023820" w14:textId="77777777" w:rsidR="00522306" w:rsidRDefault="00522306" w:rsidP="00522306">
      <w:pPr>
        <w:autoSpaceDE w:val="0"/>
        <w:autoSpaceDN w:val="0"/>
        <w:adjustRightInd w:val="0"/>
        <w:rPr>
          <w:rFonts w:asciiTheme="majorHAnsi" w:hAnsiTheme="majorHAnsi" w:cstheme="minorBidi"/>
          <w:bCs/>
        </w:rPr>
      </w:pPr>
    </w:p>
    <w:p w14:paraId="5E300B06" w14:textId="77777777" w:rsidR="00522306" w:rsidRDefault="00522306" w:rsidP="0052230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Cours de fabrication mécanique et dessin technique.</w:t>
      </w:r>
    </w:p>
    <w:p w14:paraId="7423D87E" w14:textId="77777777" w:rsidR="00522306" w:rsidRDefault="00522306" w:rsidP="00522306">
      <w:pPr>
        <w:jc w:val="both"/>
        <w:rPr>
          <w:rFonts w:asciiTheme="majorHAnsi" w:hAnsiTheme="majorHAnsi" w:cstheme="minorBidi"/>
        </w:rPr>
      </w:pPr>
    </w:p>
    <w:p w14:paraId="1E354885"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7D2BDBC6" w14:textId="77777777" w:rsidR="00522306" w:rsidRDefault="00522306" w:rsidP="00522306">
      <w:pPr>
        <w:rPr>
          <w:rFonts w:asciiTheme="majorHAnsi" w:hAnsiTheme="majorHAnsi" w:cstheme="minorBidi"/>
        </w:rPr>
      </w:pPr>
    </w:p>
    <w:p w14:paraId="169B2362" w14:textId="77777777" w:rsidR="00522306" w:rsidRDefault="00522306" w:rsidP="00522306">
      <w:pPr>
        <w:rPr>
          <w:rFonts w:asciiTheme="majorHAnsi" w:hAnsiTheme="majorHAnsi" w:cstheme="minorBidi"/>
          <w:b/>
          <w:bCs/>
        </w:rPr>
      </w:pPr>
      <w:r>
        <w:rPr>
          <w:rFonts w:asciiTheme="majorHAnsi" w:hAnsiTheme="majorHAnsi" w:cstheme="minorBidi"/>
          <w:b/>
        </w:rPr>
        <w:t>TP n° 1 :</w:t>
      </w:r>
      <w:r>
        <w:rPr>
          <w:rFonts w:asciiTheme="majorHAnsi" w:hAnsiTheme="majorHAnsi" w:cstheme="minorBidi"/>
          <w:b/>
          <w:bCs/>
        </w:rPr>
        <w:t xml:space="preserve">Tournage d’une pièce cylindrique à 2 diamètres avec des opérations   </w:t>
      </w:r>
    </w:p>
    <w:p w14:paraId="58A9222B" w14:textId="77777777" w:rsidR="00522306" w:rsidRDefault="00522306" w:rsidP="00522306">
      <w:pPr>
        <w:rPr>
          <w:rFonts w:asciiTheme="majorHAnsi" w:hAnsiTheme="majorHAnsi" w:cstheme="minorBidi"/>
          <w:b/>
          <w:bCs/>
        </w:rPr>
      </w:pPr>
      <w:r>
        <w:rPr>
          <w:rFonts w:asciiTheme="majorHAnsi" w:hAnsiTheme="majorHAnsi" w:cstheme="minorBidi"/>
          <w:b/>
          <w:bCs/>
        </w:rPr>
        <w:t xml:space="preserve">               de dressage et de chariotage</w:t>
      </w:r>
    </w:p>
    <w:p w14:paraId="6B90B4F8" w14:textId="77777777" w:rsidR="00522306" w:rsidRDefault="00522306" w:rsidP="00522306">
      <w:pPr>
        <w:rPr>
          <w:rFonts w:asciiTheme="majorHAnsi" w:hAnsiTheme="majorHAnsi" w:cstheme="minorBidi"/>
        </w:rPr>
      </w:pPr>
    </w:p>
    <w:p w14:paraId="297B76C5" w14:textId="77777777" w:rsidR="00522306" w:rsidRDefault="00522306" w:rsidP="00522306">
      <w:pPr>
        <w:ind w:left="284"/>
        <w:rPr>
          <w:rFonts w:asciiTheme="majorHAnsi" w:hAnsiTheme="majorHAnsi" w:cstheme="minorBidi"/>
        </w:rPr>
      </w:pPr>
      <w:r>
        <w:rPr>
          <w:rFonts w:asciiTheme="majorHAnsi" w:hAnsiTheme="majorHAnsi" w:cstheme="minorBidi"/>
        </w:rPr>
        <w:t>-Exécution des dessins d'ébauche et de définition.</w:t>
      </w:r>
    </w:p>
    <w:p w14:paraId="008833F8" w14:textId="77777777" w:rsidR="00522306" w:rsidRDefault="00522306" w:rsidP="00522306">
      <w:pPr>
        <w:ind w:left="284"/>
        <w:rPr>
          <w:rFonts w:asciiTheme="majorHAnsi" w:hAnsiTheme="majorHAnsi" w:cstheme="minorBidi"/>
        </w:rPr>
      </w:pPr>
      <w:r>
        <w:rPr>
          <w:rFonts w:asciiTheme="majorHAnsi" w:hAnsiTheme="majorHAnsi" w:cstheme="minorBidi"/>
        </w:rPr>
        <w:t>-Détermination des régimes de coupe et Elaboration de la gamme d'usinage de la pièce.</w:t>
      </w:r>
    </w:p>
    <w:p w14:paraId="043E60C1" w14:textId="77777777" w:rsidR="00522306" w:rsidRDefault="00522306" w:rsidP="00522306">
      <w:pPr>
        <w:ind w:left="284"/>
        <w:rPr>
          <w:rFonts w:asciiTheme="majorHAnsi" w:hAnsiTheme="majorHAnsi" w:cstheme="minorBidi"/>
        </w:rPr>
      </w:pPr>
      <w:r>
        <w:rPr>
          <w:rFonts w:asciiTheme="majorHAnsi" w:hAnsiTheme="majorHAnsi" w:cstheme="minorBidi"/>
        </w:rPr>
        <w:t>-Préparation des outils, de la machine et des instruments de mesure.</w:t>
      </w:r>
    </w:p>
    <w:p w14:paraId="68126D4E" w14:textId="77777777" w:rsidR="00522306" w:rsidRDefault="00522306" w:rsidP="00522306">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14:paraId="25F84095" w14:textId="77777777" w:rsidR="00522306" w:rsidRDefault="00522306" w:rsidP="00522306">
      <w:pPr>
        <w:ind w:left="284"/>
        <w:rPr>
          <w:rFonts w:asciiTheme="majorHAnsi" w:hAnsiTheme="majorHAnsi" w:cstheme="minorBidi"/>
        </w:rPr>
      </w:pPr>
      <w:r>
        <w:rPr>
          <w:rFonts w:asciiTheme="majorHAnsi" w:hAnsiTheme="majorHAnsi" w:cstheme="minorBidi"/>
        </w:rPr>
        <w:t>-Réalisation des opérations et de la pièce.</w:t>
      </w:r>
    </w:p>
    <w:p w14:paraId="3FD2564A" w14:textId="77777777" w:rsidR="00522306" w:rsidRDefault="00522306" w:rsidP="00522306">
      <w:pPr>
        <w:rPr>
          <w:rFonts w:asciiTheme="majorHAnsi" w:hAnsiTheme="majorHAnsi" w:cstheme="minorBidi"/>
        </w:rPr>
      </w:pPr>
    </w:p>
    <w:p w14:paraId="03453DA3" w14:textId="77777777" w:rsidR="00522306" w:rsidRDefault="00522306" w:rsidP="00522306">
      <w:pPr>
        <w:rPr>
          <w:rFonts w:asciiTheme="majorHAnsi" w:hAnsiTheme="majorHAnsi" w:cstheme="minorBidi"/>
          <w:b/>
        </w:rPr>
      </w:pPr>
      <w:r>
        <w:rPr>
          <w:rFonts w:asciiTheme="majorHAnsi" w:hAnsiTheme="majorHAnsi" w:cstheme="minorBidi"/>
          <w:b/>
        </w:rPr>
        <w:t xml:space="preserve">TP n° 2 :Fraisage et perçage d’une pièce prismatique avec principalement </w:t>
      </w:r>
    </w:p>
    <w:p w14:paraId="125A4725" w14:textId="77777777" w:rsidR="00522306" w:rsidRDefault="00522306" w:rsidP="00522306">
      <w:pPr>
        <w:rPr>
          <w:rFonts w:asciiTheme="majorHAnsi" w:hAnsiTheme="majorHAnsi" w:cstheme="minorBidi"/>
          <w:b/>
        </w:rPr>
      </w:pPr>
      <w:r>
        <w:rPr>
          <w:rFonts w:asciiTheme="majorHAnsi" w:hAnsiTheme="majorHAnsi" w:cstheme="minorBidi"/>
          <w:b/>
        </w:rPr>
        <w:t xml:space="preserve">               des phases de fraisage et de perçage.</w:t>
      </w:r>
    </w:p>
    <w:p w14:paraId="2C682160" w14:textId="77777777" w:rsidR="00522306" w:rsidRDefault="00522306" w:rsidP="00522306">
      <w:pPr>
        <w:rPr>
          <w:rFonts w:asciiTheme="majorHAnsi" w:hAnsiTheme="majorHAnsi" w:cstheme="minorBidi"/>
        </w:rPr>
      </w:pPr>
    </w:p>
    <w:p w14:paraId="31D51C91" w14:textId="77777777" w:rsidR="00522306" w:rsidRDefault="00522306" w:rsidP="00522306">
      <w:pPr>
        <w:ind w:left="284"/>
        <w:rPr>
          <w:rFonts w:asciiTheme="majorHAnsi" w:hAnsiTheme="majorHAnsi" w:cstheme="minorBidi"/>
        </w:rPr>
      </w:pPr>
      <w:r>
        <w:rPr>
          <w:rFonts w:asciiTheme="majorHAnsi" w:hAnsiTheme="majorHAnsi" w:cstheme="minorBidi"/>
        </w:rPr>
        <w:t>-Définition de la forme, des dimensions, des tolérances et des états de surface de la pièce (dessin de définition)</w:t>
      </w:r>
    </w:p>
    <w:p w14:paraId="57B5C575" w14:textId="77777777" w:rsidR="00522306" w:rsidRDefault="00522306" w:rsidP="00522306">
      <w:pPr>
        <w:ind w:left="284"/>
        <w:rPr>
          <w:rFonts w:asciiTheme="majorHAnsi" w:hAnsiTheme="majorHAnsi" w:cstheme="minorBidi"/>
        </w:rPr>
      </w:pPr>
      <w:r>
        <w:rPr>
          <w:rFonts w:asciiTheme="majorHAnsi" w:hAnsiTheme="majorHAnsi" w:cstheme="minorBidi"/>
        </w:rPr>
        <w:t>-Dessin d'ébauche.</w:t>
      </w:r>
    </w:p>
    <w:p w14:paraId="73651116" w14:textId="77777777" w:rsidR="00522306" w:rsidRDefault="00522306" w:rsidP="00522306">
      <w:pPr>
        <w:ind w:left="284"/>
        <w:rPr>
          <w:rFonts w:asciiTheme="majorHAnsi" w:hAnsiTheme="majorHAnsi" w:cstheme="minorBidi"/>
        </w:rPr>
      </w:pPr>
      <w:r>
        <w:rPr>
          <w:rFonts w:asciiTheme="majorHAnsi" w:hAnsiTheme="majorHAnsi" w:cstheme="minorBidi"/>
        </w:rPr>
        <w:t xml:space="preserve">-Détermination des régimes de coupe et élaboration de la gamme d'usinage de la pièce (sans la phase rectification). </w:t>
      </w:r>
    </w:p>
    <w:p w14:paraId="074D754D" w14:textId="77777777" w:rsidR="00522306" w:rsidRDefault="00522306" w:rsidP="00522306">
      <w:pPr>
        <w:ind w:left="284"/>
        <w:rPr>
          <w:rFonts w:asciiTheme="majorHAnsi" w:hAnsiTheme="majorHAnsi" w:cstheme="minorBidi"/>
        </w:rPr>
      </w:pPr>
      <w:r>
        <w:rPr>
          <w:rFonts w:asciiTheme="majorHAnsi" w:hAnsiTheme="majorHAnsi" w:cstheme="minorBidi"/>
        </w:rPr>
        <w:t>-Découpe de l'ébauche.</w:t>
      </w:r>
    </w:p>
    <w:p w14:paraId="4199CBA3" w14:textId="77777777" w:rsidR="00522306" w:rsidRDefault="00522306" w:rsidP="00522306">
      <w:pPr>
        <w:ind w:left="284"/>
        <w:rPr>
          <w:rFonts w:asciiTheme="majorHAnsi" w:hAnsiTheme="majorHAnsi" w:cstheme="minorBidi"/>
        </w:rPr>
      </w:pPr>
      <w:r>
        <w:rPr>
          <w:rFonts w:asciiTheme="majorHAnsi" w:hAnsiTheme="majorHAnsi" w:cstheme="minorBidi"/>
        </w:rPr>
        <w:t>-Préparation des outils, de la (des) machine (s) et des instruments de mesure.</w:t>
      </w:r>
    </w:p>
    <w:p w14:paraId="4425FCB0" w14:textId="77777777" w:rsidR="00522306" w:rsidRDefault="00522306" w:rsidP="00522306">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14:paraId="005BC8ED" w14:textId="77777777" w:rsidR="00522306" w:rsidRDefault="00522306" w:rsidP="00522306">
      <w:pPr>
        <w:ind w:left="284"/>
        <w:rPr>
          <w:rFonts w:asciiTheme="majorHAnsi" w:hAnsiTheme="majorHAnsi" w:cstheme="minorBidi"/>
        </w:rPr>
      </w:pPr>
      <w:r>
        <w:rPr>
          <w:rFonts w:asciiTheme="majorHAnsi" w:hAnsiTheme="majorHAnsi" w:cstheme="minorBidi"/>
        </w:rPr>
        <w:t>-Réalisation des opérations et de la pièce</w:t>
      </w:r>
    </w:p>
    <w:p w14:paraId="5C37EF88" w14:textId="77777777" w:rsidR="00522306" w:rsidRDefault="00522306" w:rsidP="00522306">
      <w:pPr>
        <w:rPr>
          <w:rFonts w:asciiTheme="majorHAnsi" w:hAnsiTheme="majorHAnsi" w:cstheme="minorBidi"/>
          <w:b/>
          <w:bCs/>
        </w:rPr>
      </w:pPr>
    </w:p>
    <w:p w14:paraId="68ED2087" w14:textId="77777777" w:rsidR="00522306" w:rsidRDefault="00522306" w:rsidP="00522306">
      <w:pPr>
        <w:rPr>
          <w:rFonts w:asciiTheme="majorHAnsi" w:hAnsiTheme="majorHAnsi" w:cstheme="minorBidi"/>
        </w:rPr>
      </w:pPr>
      <w:r>
        <w:rPr>
          <w:rFonts w:asciiTheme="majorHAnsi" w:hAnsiTheme="majorHAnsi" w:cstheme="minorBidi"/>
          <w:b/>
          <w:bCs/>
        </w:rPr>
        <w:t>TP n° 3 : Rectification</w:t>
      </w:r>
      <w:r>
        <w:rPr>
          <w:rFonts w:asciiTheme="majorHAnsi" w:hAnsiTheme="majorHAnsi" w:cstheme="minorBidi"/>
        </w:rPr>
        <w:t xml:space="preserve"> plane et examen des états de surface </w:t>
      </w:r>
    </w:p>
    <w:p w14:paraId="6C05C763" w14:textId="77777777" w:rsidR="00522306" w:rsidRDefault="00522306" w:rsidP="00522306">
      <w:pPr>
        <w:rPr>
          <w:rFonts w:asciiTheme="majorHAnsi" w:hAnsiTheme="majorHAnsi" w:cstheme="minorBidi"/>
        </w:rPr>
      </w:pPr>
      <w:r>
        <w:rPr>
          <w:rFonts w:asciiTheme="majorHAnsi" w:hAnsiTheme="majorHAnsi" w:cstheme="minorBidi"/>
        </w:rPr>
        <w:t xml:space="preserve">               (Utilisation de la pièce du TP n° 2)</w:t>
      </w:r>
    </w:p>
    <w:p w14:paraId="34BF13D5" w14:textId="77777777" w:rsidR="00522306" w:rsidRDefault="00522306" w:rsidP="00522306">
      <w:pPr>
        <w:rPr>
          <w:rFonts w:asciiTheme="majorHAnsi" w:hAnsiTheme="majorHAnsi" w:cstheme="minorBidi"/>
        </w:rPr>
      </w:pPr>
    </w:p>
    <w:p w14:paraId="21689764" w14:textId="77777777" w:rsidR="00522306" w:rsidRDefault="00522306" w:rsidP="00522306">
      <w:pPr>
        <w:ind w:left="284"/>
        <w:rPr>
          <w:rFonts w:asciiTheme="majorHAnsi" w:hAnsiTheme="majorHAnsi" w:cstheme="minorBidi"/>
        </w:rPr>
      </w:pPr>
      <w:r>
        <w:rPr>
          <w:rFonts w:asciiTheme="majorHAnsi" w:hAnsiTheme="majorHAnsi" w:cstheme="minorBidi"/>
        </w:rPr>
        <w:t>-Analyse des dessins d'ébauche et de définition du TP n°2</w:t>
      </w:r>
    </w:p>
    <w:p w14:paraId="448495F8" w14:textId="77777777" w:rsidR="00522306" w:rsidRDefault="00522306" w:rsidP="00522306">
      <w:pPr>
        <w:ind w:left="284"/>
        <w:rPr>
          <w:rFonts w:asciiTheme="majorHAnsi" w:hAnsiTheme="majorHAnsi" w:cstheme="minorBidi"/>
        </w:rPr>
      </w:pPr>
      <w:r>
        <w:rPr>
          <w:rFonts w:asciiTheme="majorHAnsi" w:hAnsiTheme="majorHAnsi" w:cstheme="minorBidi"/>
        </w:rPr>
        <w:t>-Détermination des régimes de rectification et Elaboration de la gamme complète d'usinage de la pièce (avec la phase rectification).</w:t>
      </w:r>
    </w:p>
    <w:p w14:paraId="2D7A1F3D" w14:textId="77777777" w:rsidR="00522306" w:rsidRDefault="00522306" w:rsidP="00522306">
      <w:pPr>
        <w:ind w:left="284"/>
        <w:rPr>
          <w:rFonts w:asciiTheme="majorHAnsi" w:hAnsiTheme="majorHAnsi" w:cstheme="minorBidi"/>
        </w:rPr>
      </w:pPr>
      <w:r>
        <w:rPr>
          <w:rFonts w:asciiTheme="majorHAnsi" w:hAnsiTheme="majorHAnsi" w:cstheme="minorBidi"/>
        </w:rPr>
        <w:t xml:space="preserve">-Préparation des outils, de la machine et des instruments de mesure de </w:t>
      </w:r>
      <w:proofErr w:type="gramStart"/>
      <w:r>
        <w:rPr>
          <w:rFonts w:asciiTheme="majorHAnsi" w:hAnsiTheme="majorHAnsi" w:cstheme="minorBidi"/>
        </w:rPr>
        <w:t>l'état  de</w:t>
      </w:r>
      <w:proofErr w:type="gramEnd"/>
      <w:r>
        <w:rPr>
          <w:rFonts w:asciiTheme="majorHAnsi" w:hAnsiTheme="majorHAnsi" w:cstheme="minorBidi"/>
        </w:rPr>
        <w:t xml:space="preserve"> surface (rugosités).</w:t>
      </w:r>
    </w:p>
    <w:p w14:paraId="410D4053" w14:textId="77777777" w:rsidR="00522306" w:rsidRDefault="00522306" w:rsidP="00522306">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14:paraId="34698FD6" w14:textId="77777777" w:rsidR="00522306" w:rsidRDefault="00522306" w:rsidP="00522306">
      <w:pPr>
        <w:ind w:left="284"/>
        <w:rPr>
          <w:rFonts w:asciiTheme="majorHAnsi" w:hAnsiTheme="majorHAnsi" w:cstheme="minorBidi"/>
        </w:rPr>
      </w:pPr>
      <w:r>
        <w:rPr>
          <w:rFonts w:asciiTheme="majorHAnsi" w:hAnsiTheme="majorHAnsi" w:cstheme="minorBidi"/>
        </w:rPr>
        <w:t>-Réalisation de la phase rectification et contrôle de l'état de surface.</w:t>
      </w:r>
    </w:p>
    <w:p w14:paraId="50BFDCDB" w14:textId="77777777" w:rsidR="00522306" w:rsidRDefault="00522306" w:rsidP="00522306">
      <w:pPr>
        <w:rPr>
          <w:rFonts w:asciiTheme="majorHAnsi" w:hAnsiTheme="majorHAnsi" w:cstheme="minorBidi"/>
        </w:rPr>
      </w:pPr>
    </w:p>
    <w:p w14:paraId="6B88AEC6" w14:textId="77777777" w:rsidR="00522306" w:rsidRDefault="00522306" w:rsidP="00522306">
      <w:pPr>
        <w:rPr>
          <w:rFonts w:asciiTheme="majorHAnsi" w:hAnsiTheme="majorHAnsi" w:cstheme="minorBidi"/>
          <w:b/>
          <w:bCs/>
        </w:rPr>
      </w:pPr>
      <w:r>
        <w:rPr>
          <w:rFonts w:asciiTheme="majorHAnsi" w:hAnsiTheme="majorHAnsi" w:cstheme="minorBidi"/>
          <w:b/>
          <w:bCs/>
        </w:rPr>
        <w:t>TP n° 4 : soudage</w:t>
      </w:r>
    </w:p>
    <w:p w14:paraId="75A5CD60" w14:textId="77777777" w:rsidR="00522306" w:rsidRDefault="00522306" w:rsidP="00522306">
      <w:pPr>
        <w:ind w:left="284"/>
        <w:rPr>
          <w:rFonts w:asciiTheme="majorHAnsi" w:hAnsiTheme="majorHAnsi" w:cstheme="minorBidi"/>
        </w:rPr>
      </w:pPr>
      <w:r>
        <w:rPr>
          <w:rFonts w:asciiTheme="majorHAnsi" w:hAnsiTheme="majorHAnsi" w:cstheme="minorBidi"/>
        </w:rPr>
        <w:t>- Préparation des pièces à assembler</w:t>
      </w:r>
    </w:p>
    <w:p w14:paraId="74C4C7FE" w14:textId="77777777" w:rsidR="00522306" w:rsidRDefault="00522306" w:rsidP="00522306">
      <w:pPr>
        <w:ind w:left="284"/>
        <w:rPr>
          <w:rFonts w:asciiTheme="majorHAnsi" w:hAnsiTheme="majorHAnsi" w:cstheme="minorBidi"/>
        </w:rPr>
      </w:pPr>
      <w:r>
        <w:rPr>
          <w:rFonts w:asciiTheme="majorHAnsi" w:hAnsiTheme="majorHAnsi" w:cstheme="minorBidi"/>
        </w:rPr>
        <w:lastRenderedPageBreak/>
        <w:t xml:space="preserve">- Choix du métal d'apport </w:t>
      </w:r>
    </w:p>
    <w:p w14:paraId="3C395FAC" w14:textId="77777777" w:rsidR="00522306" w:rsidRDefault="00522306" w:rsidP="00522306">
      <w:pPr>
        <w:ind w:left="284"/>
        <w:rPr>
          <w:rFonts w:asciiTheme="majorHAnsi" w:hAnsiTheme="majorHAnsi" w:cstheme="minorBidi"/>
        </w:rPr>
      </w:pPr>
      <w:r>
        <w:rPr>
          <w:rFonts w:asciiTheme="majorHAnsi" w:hAnsiTheme="majorHAnsi" w:cstheme="minorBidi"/>
        </w:rPr>
        <w:t xml:space="preserve">- Réalisation du cordon de soudure </w:t>
      </w:r>
    </w:p>
    <w:p w14:paraId="001821D4" w14:textId="77777777" w:rsidR="00522306" w:rsidRDefault="00522306" w:rsidP="00522306">
      <w:pPr>
        <w:rPr>
          <w:rFonts w:asciiTheme="majorHAnsi" w:hAnsiTheme="majorHAnsi" w:cstheme="minorBidi"/>
        </w:rPr>
      </w:pPr>
      <w:r>
        <w:rPr>
          <w:rFonts w:asciiTheme="majorHAnsi" w:hAnsiTheme="majorHAnsi" w:cstheme="minorBidi"/>
        </w:rPr>
        <w:t xml:space="preserve">     - Nettoyage et contrôle</w:t>
      </w:r>
    </w:p>
    <w:p w14:paraId="38D67B69" w14:textId="77777777" w:rsidR="00522306" w:rsidRDefault="00522306" w:rsidP="00522306">
      <w:pPr>
        <w:jc w:val="both"/>
        <w:rPr>
          <w:rFonts w:asciiTheme="majorHAnsi" w:hAnsiTheme="majorHAnsi" w:cstheme="minorBidi"/>
          <w:b/>
        </w:rPr>
      </w:pPr>
    </w:p>
    <w:p w14:paraId="17494A3C"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71B18DCD" w14:textId="77777777" w:rsidR="00522306" w:rsidRDefault="00522306" w:rsidP="00522306">
      <w:pPr>
        <w:jc w:val="both"/>
        <w:rPr>
          <w:rFonts w:asciiTheme="majorHAnsi" w:hAnsiTheme="majorHAnsi" w:cstheme="minorBidi"/>
          <w:b/>
        </w:rPr>
      </w:pPr>
      <w:r>
        <w:rPr>
          <w:rFonts w:asciiTheme="majorHAnsi" w:eastAsiaTheme="minorHAnsi" w:hAnsiTheme="majorHAnsi" w:cstheme="minorBidi"/>
          <w:lang w:eastAsia="en-US"/>
        </w:rPr>
        <w:t>Contrôle continu : 100%.</w:t>
      </w:r>
    </w:p>
    <w:p w14:paraId="4399DF8B" w14:textId="77777777" w:rsidR="00522306" w:rsidRDefault="00522306" w:rsidP="00522306">
      <w:pPr>
        <w:jc w:val="both"/>
        <w:rPr>
          <w:rFonts w:asciiTheme="majorHAnsi" w:hAnsiTheme="majorHAnsi" w:cstheme="minorBidi"/>
          <w:b/>
        </w:rPr>
      </w:pPr>
    </w:p>
    <w:p w14:paraId="0121AAE5" w14:textId="77777777" w:rsidR="00522306" w:rsidRDefault="00522306" w:rsidP="00522306">
      <w:pPr>
        <w:jc w:val="both"/>
        <w:rPr>
          <w:rFonts w:asciiTheme="majorHAnsi" w:hAnsiTheme="majorHAnsi" w:cstheme="minorBidi"/>
          <w:b/>
        </w:rPr>
      </w:pPr>
    </w:p>
    <w:p w14:paraId="03A5CD0A" w14:textId="77777777" w:rsidR="00522306" w:rsidRDefault="00522306" w:rsidP="00522306">
      <w:pPr>
        <w:jc w:val="both"/>
        <w:rPr>
          <w:rFonts w:asciiTheme="majorHAnsi" w:hAnsiTheme="majorHAnsi" w:cstheme="minorBidi"/>
          <w:b/>
        </w:rPr>
      </w:pPr>
    </w:p>
    <w:p w14:paraId="0AB7B4CE" w14:textId="77777777" w:rsidR="00522306" w:rsidRDefault="00522306" w:rsidP="00522306">
      <w:pPr>
        <w:jc w:val="both"/>
        <w:rPr>
          <w:rFonts w:asciiTheme="majorHAnsi" w:hAnsiTheme="majorHAnsi" w:cstheme="minorBidi"/>
          <w:b/>
        </w:rPr>
      </w:pPr>
    </w:p>
    <w:p w14:paraId="449FFC57" w14:textId="77777777" w:rsidR="00522306" w:rsidRDefault="00522306" w:rsidP="00522306">
      <w:pPr>
        <w:jc w:val="both"/>
        <w:rPr>
          <w:rFonts w:asciiTheme="majorHAnsi" w:hAnsiTheme="majorHAnsi" w:cstheme="minorBidi"/>
          <w:b/>
        </w:rPr>
      </w:pPr>
    </w:p>
    <w:p w14:paraId="48A06456" w14:textId="77777777" w:rsidR="00522306" w:rsidRDefault="00522306" w:rsidP="00522306">
      <w:pPr>
        <w:jc w:val="both"/>
        <w:rPr>
          <w:rFonts w:asciiTheme="majorHAnsi" w:hAnsiTheme="majorHAnsi" w:cstheme="minorBidi"/>
          <w:b/>
        </w:rPr>
      </w:pPr>
    </w:p>
    <w:p w14:paraId="4C361547" w14:textId="77777777" w:rsidR="00522306" w:rsidRDefault="00522306" w:rsidP="00522306">
      <w:pPr>
        <w:jc w:val="both"/>
        <w:rPr>
          <w:rFonts w:asciiTheme="majorHAnsi" w:hAnsiTheme="majorHAnsi" w:cstheme="minorBidi"/>
          <w:b/>
        </w:rPr>
      </w:pPr>
    </w:p>
    <w:p w14:paraId="51DB1D0F" w14:textId="77777777" w:rsidR="00522306" w:rsidRDefault="00522306" w:rsidP="00522306">
      <w:pPr>
        <w:jc w:val="both"/>
        <w:rPr>
          <w:rFonts w:asciiTheme="majorHAnsi" w:hAnsiTheme="majorHAnsi" w:cstheme="minorBidi"/>
          <w:b/>
        </w:rPr>
      </w:pPr>
    </w:p>
    <w:p w14:paraId="5DF6A13D" w14:textId="77777777" w:rsidR="00522306" w:rsidRDefault="00522306" w:rsidP="00522306">
      <w:pPr>
        <w:jc w:val="both"/>
        <w:rPr>
          <w:rFonts w:asciiTheme="majorHAnsi" w:hAnsiTheme="majorHAnsi" w:cstheme="minorBidi"/>
          <w:b/>
        </w:rPr>
      </w:pPr>
    </w:p>
    <w:p w14:paraId="5994845D" w14:textId="77777777" w:rsidR="00522306" w:rsidRDefault="00522306" w:rsidP="00522306">
      <w:pPr>
        <w:jc w:val="both"/>
        <w:rPr>
          <w:rFonts w:asciiTheme="majorHAnsi" w:hAnsiTheme="majorHAnsi" w:cstheme="minorBidi"/>
          <w:b/>
        </w:rPr>
      </w:pPr>
    </w:p>
    <w:p w14:paraId="31A6D082" w14:textId="77777777" w:rsidR="00522306" w:rsidRDefault="00522306" w:rsidP="00522306">
      <w:pPr>
        <w:jc w:val="both"/>
        <w:rPr>
          <w:rFonts w:asciiTheme="majorHAnsi" w:hAnsiTheme="majorHAnsi" w:cstheme="minorBidi"/>
          <w:b/>
        </w:rPr>
      </w:pPr>
    </w:p>
    <w:p w14:paraId="6799D434" w14:textId="77777777" w:rsidR="00522306" w:rsidRDefault="00522306" w:rsidP="00522306">
      <w:pPr>
        <w:jc w:val="both"/>
        <w:rPr>
          <w:rFonts w:asciiTheme="majorHAnsi" w:hAnsiTheme="majorHAnsi" w:cstheme="minorBidi"/>
          <w:b/>
        </w:rPr>
      </w:pPr>
    </w:p>
    <w:p w14:paraId="136ECBF3" w14:textId="77777777" w:rsidR="00522306" w:rsidRDefault="00522306" w:rsidP="00522306">
      <w:pPr>
        <w:jc w:val="both"/>
        <w:rPr>
          <w:rFonts w:asciiTheme="majorHAnsi" w:hAnsiTheme="majorHAnsi" w:cstheme="minorBidi"/>
          <w:b/>
        </w:rPr>
      </w:pPr>
    </w:p>
    <w:p w14:paraId="1C92E2D3" w14:textId="77777777" w:rsidR="00522306" w:rsidRDefault="00522306" w:rsidP="00522306">
      <w:pPr>
        <w:jc w:val="both"/>
        <w:rPr>
          <w:rFonts w:asciiTheme="majorHAnsi" w:hAnsiTheme="majorHAnsi" w:cstheme="minorBidi"/>
          <w:b/>
        </w:rPr>
      </w:pPr>
    </w:p>
    <w:p w14:paraId="4A147F4F" w14:textId="77777777" w:rsidR="00522306" w:rsidRDefault="00522306" w:rsidP="00522306">
      <w:pPr>
        <w:jc w:val="both"/>
        <w:rPr>
          <w:rFonts w:asciiTheme="majorHAnsi" w:hAnsiTheme="majorHAnsi" w:cstheme="minorBidi"/>
          <w:b/>
        </w:rPr>
      </w:pPr>
    </w:p>
    <w:p w14:paraId="0F64DE8E" w14:textId="77777777" w:rsidR="00522306" w:rsidRDefault="00522306" w:rsidP="00522306">
      <w:pPr>
        <w:jc w:val="both"/>
        <w:rPr>
          <w:rFonts w:asciiTheme="majorHAnsi" w:hAnsiTheme="majorHAnsi" w:cstheme="minorBidi"/>
          <w:b/>
        </w:rPr>
      </w:pPr>
    </w:p>
    <w:p w14:paraId="2BBAB3CC" w14:textId="77777777" w:rsidR="00522306" w:rsidRDefault="00522306" w:rsidP="00522306">
      <w:pPr>
        <w:jc w:val="both"/>
        <w:rPr>
          <w:rFonts w:asciiTheme="majorHAnsi" w:hAnsiTheme="majorHAnsi" w:cstheme="minorBidi"/>
          <w:b/>
        </w:rPr>
      </w:pPr>
    </w:p>
    <w:p w14:paraId="34905427" w14:textId="77777777" w:rsidR="00522306" w:rsidRDefault="00522306" w:rsidP="00522306">
      <w:pPr>
        <w:jc w:val="both"/>
        <w:rPr>
          <w:rFonts w:asciiTheme="majorHAnsi" w:hAnsiTheme="majorHAnsi" w:cstheme="minorBidi"/>
          <w:b/>
        </w:rPr>
      </w:pPr>
    </w:p>
    <w:p w14:paraId="1FF93B1B" w14:textId="77777777" w:rsidR="00522306" w:rsidRDefault="00522306" w:rsidP="00522306">
      <w:pPr>
        <w:jc w:val="both"/>
        <w:rPr>
          <w:rFonts w:asciiTheme="majorHAnsi" w:hAnsiTheme="majorHAnsi" w:cstheme="minorBidi"/>
          <w:b/>
        </w:rPr>
      </w:pPr>
    </w:p>
    <w:p w14:paraId="375D339B" w14:textId="77777777" w:rsidR="00522306" w:rsidRDefault="00522306" w:rsidP="00522306">
      <w:pPr>
        <w:jc w:val="both"/>
        <w:rPr>
          <w:rFonts w:asciiTheme="majorHAnsi" w:hAnsiTheme="majorHAnsi" w:cstheme="minorBidi"/>
          <w:b/>
        </w:rPr>
      </w:pPr>
    </w:p>
    <w:p w14:paraId="0D918F03" w14:textId="77777777" w:rsidR="00522306" w:rsidRDefault="00522306" w:rsidP="00522306">
      <w:pPr>
        <w:jc w:val="both"/>
        <w:rPr>
          <w:rFonts w:asciiTheme="majorHAnsi" w:hAnsiTheme="majorHAnsi" w:cstheme="minorBidi"/>
          <w:b/>
        </w:rPr>
      </w:pPr>
    </w:p>
    <w:p w14:paraId="2428276E" w14:textId="77777777" w:rsidR="00522306" w:rsidRDefault="00522306" w:rsidP="00522306">
      <w:pPr>
        <w:jc w:val="both"/>
        <w:rPr>
          <w:rFonts w:asciiTheme="majorHAnsi" w:hAnsiTheme="majorHAnsi" w:cstheme="minorBidi"/>
          <w:b/>
        </w:rPr>
      </w:pPr>
    </w:p>
    <w:p w14:paraId="337D696C" w14:textId="77777777" w:rsidR="00522306" w:rsidRDefault="00522306" w:rsidP="00522306">
      <w:pPr>
        <w:jc w:val="both"/>
        <w:rPr>
          <w:rFonts w:asciiTheme="majorHAnsi" w:hAnsiTheme="majorHAnsi" w:cstheme="minorBidi"/>
          <w:b/>
        </w:rPr>
      </w:pPr>
    </w:p>
    <w:p w14:paraId="6D42327E" w14:textId="77777777" w:rsidR="00522306" w:rsidRDefault="00522306" w:rsidP="00522306">
      <w:pPr>
        <w:jc w:val="both"/>
        <w:rPr>
          <w:rFonts w:asciiTheme="majorHAnsi" w:hAnsiTheme="majorHAnsi" w:cstheme="minorBidi"/>
          <w:b/>
        </w:rPr>
      </w:pPr>
    </w:p>
    <w:p w14:paraId="1F97F8F2" w14:textId="77777777" w:rsidR="00522306" w:rsidRDefault="00522306" w:rsidP="00522306">
      <w:pPr>
        <w:jc w:val="both"/>
        <w:rPr>
          <w:rFonts w:asciiTheme="majorHAnsi" w:hAnsiTheme="majorHAnsi" w:cstheme="minorBidi"/>
          <w:b/>
        </w:rPr>
      </w:pPr>
    </w:p>
    <w:p w14:paraId="2436286B" w14:textId="77777777" w:rsidR="00522306" w:rsidRDefault="00522306" w:rsidP="00522306">
      <w:pPr>
        <w:jc w:val="both"/>
        <w:rPr>
          <w:rFonts w:asciiTheme="majorHAnsi" w:hAnsiTheme="majorHAnsi" w:cstheme="minorBidi"/>
          <w:b/>
        </w:rPr>
      </w:pPr>
    </w:p>
    <w:p w14:paraId="4CB955CE" w14:textId="77777777" w:rsidR="00522306" w:rsidRDefault="00522306" w:rsidP="00522306">
      <w:pPr>
        <w:jc w:val="both"/>
        <w:rPr>
          <w:rFonts w:asciiTheme="majorHAnsi" w:hAnsiTheme="majorHAnsi" w:cstheme="minorBidi"/>
          <w:b/>
        </w:rPr>
      </w:pPr>
    </w:p>
    <w:p w14:paraId="7D1D9DDE" w14:textId="77777777" w:rsidR="00522306" w:rsidRDefault="00522306" w:rsidP="00522306">
      <w:pPr>
        <w:jc w:val="both"/>
        <w:rPr>
          <w:rFonts w:asciiTheme="majorHAnsi" w:hAnsiTheme="majorHAnsi" w:cstheme="minorBidi"/>
          <w:b/>
        </w:rPr>
      </w:pPr>
    </w:p>
    <w:p w14:paraId="743E4C46" w14:textId="77777777" w:rsidR="00522306" w:rsidRDefault="00522306" w:rsidP="00522306">
      <w:pPr>
        <w:jc w:val="both"/>
        <w:rPr>
          <w:rFonts w:asciiTheme="majorHAnsi" w:hAnsiTheme="majorHAnsi" w:cstheme="minorBidi"/>
          <w:b/>
        </w:rPr>
      </w:pPr>
    </w:p>
    <w:p w14:paraId="150118BC" w14:textId="77777777" w:rsidR="00522306" w:rsidRDefault="00522306" w:rsidP="00522306">
      <w:pPr>
        <w:jc w:val="both"/>
        <w:rPr>
          <w:rFonts w:asciiTheme="majorHAnsi" w:hAnsiTheme="majorHAnsi" w:cstheme="minorBidi"/>
          <w:b/>
        </w:rPr>
      </w:pPr>
    </w:p>
    <w:p w14:paraId="661EAF26" w14:textId="77777777" w:rsidR="00522306" w:rsidRDefault="00522306" w:rsidP="00522306">
      <w:pPr>
        <w:jc w:val="both"/>
        <w:rPr>
          <w:rFonts w:asciiTheme="majorHAnsi" w:hAnsiTheme="majorHAnsi" w:cstheme="minorBidi"/>
          <w:b/>
        </w:rPr>
      </w:pPr>
    </w:p>
    <w:p w14:paraId="42323041" w14:textId="77777777" w:rsidR="00522306" w:rsidRDefault="00522306" w:rsidP="00522306">
      <w:pPr>
        <w:jc w:val="both"/>
        <w:rPr>
          <w:rFonts w:asciiTheme="majorHAnsi" w:hAnsiTheme="majorHAnsi" w:cstheme="minorBidi"/>
          <w:b/>
        </w:rPr>
      </w:pPr>
    </w:p>
    <w:p w14:paraId="1A71F339" w14:textId="77777777" w:rsidR="00522306" w:rsidRDefault="00522306" w:rsidP="00522306">
      <w:pPr>
        <w:jc w:val="both"/>
        <w:rPr>
          <w:rFonts w:asciiTheme="majorHAnsi" w:hAnsiTheme="majorHAnsi" w:cstheme="minorBidi"/>
          <w:b/>
        </w:rPr>
      </w:pPr>
    </w:p>
    <w:p w14:paraId="208CA1BC" w14:textId="77777777" w:rsidR="00522306" w:rsidRDefault="00522306" w:rsidP="00522306">
      <w:pPr>
        <w:jc w:val="both"/>
        <w:rPr>
          <w:rFonts w:asciiTheme="majorHAnsi" w:hAnsiTheme="majorHAnsi" w:cstheme="minorBidi"/>
          <w:b/>
        </w:rPr>
      </w:pPr>
    </w:p>
    <w:p w14:paraId="4E255C79" w14:textId="77777777" w:rsidR="00522306" w:rsidRDefault="00522306" w:rsidP="00522306">
      <w:pPr>
        <w:jc w:val="both"/>
        <w:rPr>
          <w:rFonts w:asciiTheme="majorHAnsi" w:hAnsiTheme="majorHAnsi" w:cstheme="minorBidi"/>
          <w:b/>
        </w:rPr>
      </w:pPr>
    </w:p>
    <w:p w14:paraId="0A596A1F" w14:textId="77777777" w:rsidR="00522306" w:rsidRDefault="00522306" w:rsidP="00522306">
      <w:pPr>
        <w:jc w:val="both"/>
        <w:rPr>
          <w:rFonts w:asciiTheme="majorHAnsi" w:hAnsiTheme="majorHAnsi" w:cstheme="minorBidi"/>
          <w:b/>
        </w:rPr>
      </w:pPr>
    </w:p>
    <w:p w14:paraId="2348EAC6" w14:textId="77777777" w:rsidR="00522306" w:rsidRDefault="00522306" w:rsidP="00522306">
      <w:pPr>
        <w:jc w:val="both"/>
        <w:rPr>
          <w:rFonts w:asciiTheme="majorHAnsi" w:hAnsiTheme="majorHAnsi" w:cstheme="minorBidi"/>
          <w:b/>
        </w:rPr>
      </w:pPr>
    </w:p>
    <w:p w14:paraId="3F637AA8" w14:textId="77777777" w:rsidR="00522306" w:rsidRDefault="00522306" w:rsidP="00522306">
      <w:pPr>
        <w:jc w:val="both"/>
        <w:rPr>
          <w:rFonts w:asciiTheme="majorHAnsi" w:hAnsiTheme="majorHAnsi" w:cstheme="minorBidi"/>
          <w:b/>
        </w:rPr>
      </w:pPr>
    </w:p>
    <w:p w14:paraId="666558DE" w14:textId="77777777" w:rsidR="00522306" w:rsidRDefault="00522306" w:rsidP="00522306">
      <w:pPr>
        <w:jc w:val="both"/>
        <w:rPr>
          <w:rFonts w:asciiTheme="majorHAnsi" w:hAnsiTheme="majorHAnsi" w:cstheme="minorBidi"/>
          <w:b/>
        </w:rPr>
      </w:pPr>
    </w:p>
    <w:p w14:paraId="590F34AF" w14:textId="77777777" w:rsidR="00522306" w:rsidRDefault="00522306" w:rsidP="00522306">
      <w:pPr>
        <w:jc w:val="both"/>
        <w:rPr>
          <w:rFonts w:asciiTheme="majorHAnsi" w:hAnsiTheme="majorHAnsi" w:cstheme="minorBidi"/>
          <w:b/>
        </w:rPr>
      </w:pPr>
    </w:p>
    <w:p w14:paraId="3764F6F7" w14:textId="77777777" w:rsidR="00522306" w:rsidRDefault="00522306" w:rsidP="00522306">
      <w:pPr>
        <w:jc w:val="both"/>
        <w:rPr>
          <w:rFonts w:asciiTheme="majorHAnsi" w:hAnsiTheme="majorHAnsi" w:cstheme="minorBidi"/>
          <w:b/>
        </w:rPr>
      </w:pPr>
    </w:p>
    <w:p w14:paraId="37632FF5" w14:textId="77777777" w:rsidR="00522306" w:rsidRDefault="00522306" w:rsidP="00522306">
      <w:pPr>
        <w:jc w:val="both"/>
        <w:rPr>
          <w:rFonts w:asciiTheme="majorHAnsi" w:hAnsiTheme="majorHAnsi" w:cstheme="minorBidi"/>
          <w:b/>
        </w:rPr>
      </w:pPr>
    </w:p>
    <w:p w14:paraId="733395C1" w14:textId="77777777" w:rsidR="00522306" w:rsidRDefault="00522306" w:rsidP="00522306">
      <w:pPr>
        <w:jc w:val="both"/>
        <w:rPr>
          <w:rFonts w:asciiTheme="majorHAnsi" w:hAnsiTheme="majorHAnsi" w:cstheme="minorBidi"/>
          <w:b/>
        </w:rPr>
      </w:pPr>
    </w:p>
    <w:p w14:paraId="1D04FF75" w14:textId="77777777" w:rsidR="00522306" w:rsidRDefault="00522306" w:rsidP="00522306">
      <w:pPr>
        <w:jc w:val="both"/>
        <w:rPr>
          <w:rFonts w:asciiTheme="majorHAnsi" w:hAnsiTheme="majorHAnsi" w:cstheme="minorBidi"/>
          <w:b/>
        </w:rPr>
      </w:pPr>
    </w:p>
    <w:p w14:paraId="63C8E62C" w14:textId="77777777" w:rsidR="00522306" w:rsidRDefault="00522306" w:rsidP="00522306">
      <w:pPr>
        <w:jc w:val="both"/>
        <w:rPr>
          <w:rFonts w:asciiTheme="majorHAnsi" w:hAnsiTheme="majorHAnsi" w:cstheme="minorBidi"/>
          <w:b/>
        </w:rPr>
      </w:pPr>
    </w:p>
    <w:p w14:paraId="2D330871" w14:textId="77777777" w:rsidR="00522306" w:rsidRDefault="00522306" w:rsidP="00522306">
      <w:pPr>
        <w:jc w:val="both"/>
        <w:rPr>
          <w:rFonts w:asciiTheme="majorHAnsi" w:hAnsiTheme="majorHAnsi" w:cstheme="minorBidi"/>
          <w:b/>
        </w:rPr>
      </w:pPr>
    </w:p>
    <w:p w14:paraId="19D7A474"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00CCC1F9"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 2.2.2</w:t>
      </w:r>
    </w:p>
    <w:p w14:paraId="4A3A1A0A"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Electricité industrielle </w:t>
      </w:r>
    </w:p>
    <w:p w14:paraId="3205CE65"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23CBD90D"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w:t>
      </w:r>
      <w:r>
        <w:rPr>
          <w:rFonts w:ascii="Cambria" w:hAnsi="Cambria" w:cs="Calibri"/>
          <w:b/>
          <w:bCs/>
          <w:iCs/>
        </w:rPr>
        <w:t>2</w:t>
      </w:r>
      <w:r w:rsidRPr="00FA6B3F">
        <w:rPr>
          <w:rFonts w:ascii="Cambria" w:hAnsi="Cambria" w:cs="Calibri"/>
          <w:b/>
          <w:bCs/>
          <w:iCs/>
        </w:rPr>
        <w:t xml:space="preserve"> </w:t>
      </w:r>
    </w:p>
    <w:p w14:paraId="5E5291D3"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20B13E25" w14:textId="77777777" w:rsidR="00522306" w:rsidRDefault="00522306" w:rsidP="00522306">
      <w:pPr>
        <w:jc w:val="both"/>
        <w:rPr>
          <w:rFonts w:asciiTheme="majorHAnsi" w:hAnsiTheme="majorHAnsi" w:cstheme="minorBidi"/>
          <w:b/>
          <w:bCs/>
        </w:rPr>
      </w:pPr>
    </w:p>
    <w:p w14:paraId="4AA9D9E6" w14:textId="77777777" w:rsidR="00522306" w:rsidRDefault="00522306" w:rsidP="00522306">
      <w:pPr>
        <w:autoSpaceDE w:val="0"/>
        <w:autoSpaceDN w:val="0"/>
        <w:adjustRightInd w:val="0"/>
        <w:jc w:val="both"/>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xml:space="preserve"> : </w:t>
      </w:r>
      <w:r>
        <w:rPr>
          <w:rFonts w:asciiTheme="majorHAnsi" w:hAnsiTheme="majorHAnsi" w:cstheme="minorBidi"/>
        </w:rPr>
        <w:t>L’objectif du programme est de soumettre aux étudiants de Génie Mécanique, un ensemble de connaissances indispensables et nécessaires pour la compréhension physique de l’essentiel des phénomènes électrotechniques.</w:t>
      </w:r>
    </w:p>
    <w:p w14:paraId="711918D4" w14:textId="77777777" w:rsidR="00522306" w:rsidRDefault="00522306" w:rsidP="00522306">
      <w:pPr>
        <w:jc w:val="both"/>
        <w:rPr>
          <w:rFonts w:asciiTheme="majorHAnsi" w:hAnsiTheme="majorHAnsi" w:cstheme="minorBidi"/>
        </w:rPr>
      </w:pPr>
    </w:p>
    <w:p w14:paraId="6ADA79C5" w14:textId="77777777" w:rsidR="00522306" w:rsidRDefault="00522306" w:rsidP="0052230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iCs/>
        </w:rPr>
        <w:t>Les enseignements fondamentaux de sciences physiques acquis en tronc commun des sciences et techniques.</w:t>
      </w:r>
    </w:p>
    <w:p w14:paraId="5A7E650A" w14:textId="77777777" w:rsidR="00522306" w:rsidRDefault="00522306" w:rsidP="00522306">
      <w:pPr>
        <w:jc w:val="both"/>
        <w:rPr>
          <w:rFonts w:asciiTheme="majorHAnsi" w:hAnsiTheme="majorHAnsi" w:cstheme="minorBidi"/>
        </w:rPr>
      </w:pPr>
    </w:p>
    <w:p w14:paraId="3DF70ED1"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4A004E21" w14:textId="77777777" w:rsidR="00522306" w:rsidRDefault="00522306" w:rsidP="00522306">
      <w:pPr>
        <w:rPr>
          <w:rFonts w:asciiTheme="majorHAnsi" w:hAnsiTheme="majorHAnsi" w:cstheme="minorBidi"/>
        </w:rPr>
      </w:pPr>
    </w:p>
    <w:p w14:paraId="08C2188A" w14:textId="77777777" w:rsidR="00522306" w:rsidRDefault="00522306" w:rsidP="00522306">
      <w:pPr>
        <w:rPr>
          <w:rFonts w:asciiTheme="majorHAnsi" w:hAnsiTheme="majorHAnsi" w:cstheme="minorBidi"/>
          <w:b/>
          <w:bCs/>
        </w:rPr>
      </w:pPr>
      <w:r>
        <w:rPr>
          <w:rFonts w:asciiTheme="majorHAnsi" w:hAnsiTheme="majorHAnsi" w:cstheme="minorBidi"/>
        </w:rPr>
        <w:t xml:space="preserve">Chapitre 1 – Les circuits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(4semaines)</w:t>
      </w:r>
    </w:p>
    <w:p w14:paraId="193423BA" w14:textId="77777777" w:rsidR="00522306" w:rsidRDefault="00522306">
      <w:pPr>
        <w:numPr>
          <w:ilvl w:val="1"/>
          <w:numId w:val="41"/>
        </w:numPr>
        <w:rPr>
          <w:rFonts w:asciiTheme="majorHAnsi" w:hAnsiTheme="majorHAnsi" w:cstheme="minorBidi"/>
        </w:rPr>
      </w:pPr>
      <w:r>
        <w:rPr>
          <w:rFonts w:asciiTheme="majorHAnsi" w:hAnsiTheme="majorHAnsi" w:cstheme="minorBidi"/>
        </w:rPr>
        <w:t>Introduction</w:t>
      </w:r>
    </w:p>
    <w:p w14:paraId="004B55E4" w14:textId="77777777" w:rsidR="00522306" w:rsidRDefault="00522306">
      <w:pPr>
        <w:numPr>
          <w:ilvl w:val="1"/>
          <w:numId w:val="41"/>
        </w:numPr>
        <w:rPr>
          <w:rFonts w:asciiTheme="majorHAnsi" w:hAnsiTheme="majorHAnsi" w:cstheme="minorBidi"/>
        </w:rPr>
      </w:pPr>
      <w:r>
        <w:rPr>
          <w:rFonts w:asciiTheme="majorHAnsi" w:hAnsiTheme="majorHAnsi" w:cstheme="minorBidi"/>
        </w:rPr>
        <w:t>Courant et tension dans les circuits électriques</w:t>
      </w:r>
    </w:p>
    <w:p w14:paraId="652AAB99" w14:textId="77777777" w:rsidR="00522306" w:rsidRDefault="00522306">
      <w:pPr>
        <w:numPr>
          <w:ilvl w:val="1"/>
          <w:numId w:val="41"/>
        </w:numPr>
        <w:rPr>
          <w:rFonts w:asciiTheme="majorHAnsi" w:hAnsiTheme="majorHAnsi" w:cstheme="minorBidi"/>
        </w:rPr>
      </w:pPr>
      <w:r>
        <w:rPr>
          <w:rFonts w:asciiTheme="majorHAnsi" w:hAnsiTheme="majorHAnsi" w:cstheme="minorBidi"/>
        </w:rPr>
        <w:t xml:space="preserve">Résistances et circuit équivalent.  </w:t>
      </w:r>
    </w:p>
    <w:p w14:paraId="3105E706" w14:textId="77777777" w:rsidR="00522306" w:rsidRDefault="00522306">
      <w:pPr>
        <w:numPr>
          <w:ilvl w:val="1"/>
          <w:numId w:val="41"/>
        </w:numPr>
        <w:rPr>
          <w:rFonts w:asciiTheme="majorHAnsi" w:hAnsiTheme="majorHAnsi" w:cstheme="minorBidi"/>
        </w:rPr>
      </w:pPr>
      <w:r>
        <w:rPr>
          <w:rFonts w:asciiTheme="majorHAnsi" w:hAnsiTheme="majorHAnsi" w:cstheme="minorBidi"/>
        </w:rPr>
        <w:t>Travail et puissance</w:t>
      </w:r>
    </w:p>
    <w:p w14:paraId="4A7C9C42" w14:textId="77777777" w:rsidR="00522306" w:rsidRDefault="00522306">
      <w:pPr>
        <w:numPr>
          <w:ilvl w:val="1"/>
          <w:numId w:val="41"/>
        </w:numPr>
        <w:rPr>
          <w:rFonts w:asciiTheme="majorHAnsi" w:hAnsiTheme="majorHAnsi" w:cstheme="minorBidi"/>
        </w:rPr>
      </w:pPr>
      <w:r>
        <w:rPr>
          <w:rFonts w:asciiTheme="majorHAnsi" w:hAnsiTheme="majorHAnsi" w:cstheme="minorBidi"/>
        </w:rPr>
        <w:t>Circuits électriques monophasé et triphasé.</w:t>
      </w:r>
    </w:p>
    <w:p w14:paraId="298369F8" w14:textId="77777777" w:rsidR="00522306" w:rsidRDefault="00522306" w:rsidP="00522306">
      <w:pPr>
        <w:rPr>
          <w:rFonts w:asciiTheme="majorHAnsi" w:hAnsiTheme="majorHAnsi" w:cstheme="minorBidi"/>
        </w:rPr>
      </w:pPr>
    </w:p>
    <w:p w14:paraId="31850857" w14:textId="77777777" w:rsidR="00522306" w:rsidRDefault="00522306" w:rsidP="00522306">
      <w:pPr>
        <w:rPr>
          <w:rFonts w:asciiTheme="majorHAnsi" w:hAnsiTheme="majorHAnsi" w:cstheme="minorBidi"/>
        </w:rPr>
      </w:pPr>
      <w:r>
        <w:rPr>
          <w:rFonts w:asciiTheme="majorHAnsi" w:hAnsiTheme="majorHAnsi" w:cstheme="minorBidi"/>
        </w:rPr>
        <w:t>Chapitre 2 – Les circuits Magnétiques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14:paraId="579DC2C0" w14:textId="77777777" w:rsidR="00522306" w:rsidRDefault="00522306" w:rsidP="00522306">
      <w:pPr>
        <w:rPr>
          <w:rFonts w:asciiTheme="majorHAnsi" w:hAnsiTheme="majorHAnsi" w:cstheme="minorBidi"/>
        </w:rPr>
      </w:pPr>
      <w:r>
        <w:rPr>
          <w:rFonts w:asciiTheme="majorHAnsi" w:hAnsiTheme="majorHAnsi" w:cstheme="minorBidi"/>
        </w:rPr>
        <w:t xml:space="preserve">                2.1 Magnétisme et électricité </w:t>
      </w:r>
    </w:p>
    <w:p w14:paraId="5A453516" w14:textId="77777777" w:rsidR="00522306" w:rsidRDefault="00522306" w:rsidP="00522306">
      <w:pPr>
        <w:rPr>
          <w:rFonts w:asciiTheme="majorHAnsi" w:hAnsiTheme="majorHAnsi" w:cstheme="minorBidi"/>
        </w:rPr>
      </w:pPr>
      <w:r>
        <w:rPr>
          <w:rFonts w:asciiTheme="majorHAnsi" w:hAnsiTheme="majorHAnsi" w:cstheme="minorBidi"/>
        </w:rPr>
        <w:t xml:space="preserve">                2.2 Lois fondamentales</w:t>
      </w:r>
    </w:p>
    <w:p w14:paraId="2C127811" w14:textId="77777777" w:rsidR="00522306" w:rsidRDefault="00522306" w:rsidP="00522306">
      <w:pPr>
        <w:rPr>
          <w:rFonts w:asciiTheme="majorHAnsi" w:hAnsiTheme="majorHAnsi" w:cstheme="minorBidi"/>
        </w:rPr>
      </w:pPr>
      <w:r>
        <w:rPr>
          <w:rFonts w:asciiTheme="majorHAnsi" w:hAnsiTheme="majorHAnsi" w:cstheme="minorBidi"/>
        </w:rPr>
        <w:t xml:space="preserve">                2.3 Matériaux et circuits magnétiques </w:t>
      </w:r>
    </w:p>
    <w:p w14:paraId="5B94ED4E" w14:textId="77777777" w:rsidR="00522306" w:rsidRDefault="00522306" w:rsidP="00522306">
      <w:pPr>
        <w:rPr>
          <w:rFonts w:asciiTheme="majorHAnsi" w:hAnsiTheme="majorHAnsi" w:cstheme="minorBidi"/>
        </w:rPr>
      </w:pPr>
    </w:p>
    <w:p w14:paraId="7B60ADF6" w14:textId="77777777" w:rsidR="00522306" w:rsidRDefault="00522306" w:rsidP="00522306">
      <w:pPr>
        <w:rPr>
          <w:rFonts w:asciiTheme="majorHAnsi" w:hAnsiTheme="majorHAnsi" w:cstheme="minorBidi"/>
        </w:rPr>
      </w:pPr>
      <w:r>
        <w:rPr>
          <w:rFonts w:asciiTheme="majorHAnsi" w:hAnsiTheme="majorHAnsi" w:cstheme="minorBidi"/>
        </w:rPr>
        <w:t xml:space="preserve">Chapitre 3 – Les Transformateurs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(2 semaines)</w:t>
      </w:r>
    </w:p>
    <w:p w14:paraId="46FEB466" w14:textId="77777777" w:rsidR="00522306" w:rsidRDefault="00522306" w:rsidP="00522306">
      <w:pPr>
        <w:rPr>
          <w:rFonts w:asciiTheme="majorHAnsi" w:hAnsiTheme="majorHAnsi" w:cstheme="minorBidi"/>
        </w:rPr>
      </w:pPr>
      <w:r>
        <w:rPr>
          <w:rFonts w:asciiTheme="majorHAnsi" w:hAnsiTheme="majorHAnsi" w:cstheme="minorBidi"/>
        </w:rPr>
        <w:t xml:space="preserve">                3.1 Description</w:t>
      </w:r>
    </w:p>
    <w:p w14:paraId="345B749D" w14:textId="77777777" w:rsidR="00522306" w:rsidRDefault="00522306" w:rsidP="00522306">
      <w:pPr>
        <w:rPr>
          <w:rFonts w:asciiTheme="majorHAnsi" w:hAnsiTheme="majorHAnsi" w:cstheme="minorBidi"/>
        </w:rPr>
      </w:pPr>
      <w:r>
        <w:rPr>
          <w:rFonts w:asciiTheme="majorHAnsi" w:hAnsiTheme="majorHAnsi" w:cstheme="minorBidi"/>
        </w:rPr>
        <w:t xml:space="preserve">                3.2 Circuits équivalents</w:t>
      </w:r>
    </w:p>
    <w:p w14:paraId="3395706B" w14:textId="77777777" w:rsidR="00522306" w:rsidRDefault="00522306" w:rsidP="00522306">
      <w:pPr>
        <w:rPr>
          <w:rFonts w:asciiTheme="majorHAnsi" w:hAnsiTheme="majorHAnsi" w:cstheme="minorBidi"/>
        </w:rPr>
      </w:pPr>
      <w:r>
        <w:rPr>
          <w:rFonts w:asciiTheme="majorHAnsi" w:hAnsiTheme="majorHAnsi" w:cstheme="minorBidi"/>
        </w:rPr>
        <w:t xml:space="preserve">                3.3 Transformateurs de mesure</w:t>
      </w:r>
    </w:p>
    <w:p w14:paraId="07069A5B" w14:textId="77777777" w:rsidR="00522306" w:rsidRDefault="00522306" w:rsidP="00522306">
      <w:pPr>
        <w:rPr>
          <w:rFonts w:asciiTheme="majorHAnsi" w:hAnsiTheme="majorHAnsi" w:cstheme="minorBidi"/>
        </w:rPr>
      </w:pPr>
      <w:r>
        <w:rPr>
          <w:rFonts w:asciiTheme="majorHAnsi" w:hAnsiTheme="majorHAnsi" w:cstheme="minorBidi"/>
        </w:rPr>
        <w:t xml:space="preserve">                3.4 Transformateurs spéciaux </w:t>
      </w:r>
    </w:p>
    <w:p w14:paraId="235C549A" w14:textId="77777777" w:rsidR="00522306" w:rsidRDefault="00522306" w:rsidP="00522306">
      <w:pPr>
        <w:rPr>
          <w:rFonts w:asciiTheme="majorHAnsi" w:hAnsiTheme="majorHAnsi" w:cstheme="minorBidi"/>
        </w:rPr>
      </w:pPr>
    </w:p>
    <w:p w14:paraId="28264C9F" w14:textId="77777777" w:rsidR="00522306" w:rsidRDefault="00522306" w:rsidP="00522306">
      <w:pPr>
        <w:rPr>
          <w:rFonts w:asciiTheme="majorHAnsi" w:hAnsiTheme="majorHAnsi" w:cstheme="minorBidi"/>
        </w:rPr>
      </w:pPr>
      <w:r>
        <w:rPr>
          <w:rFonts w:asciiTheme="majorHAnsi" w:hAnsiTheme="majorHAnsi" w:cstheme="minorBidi"/>
        </w:rPr>
        <w:t>Chapitre 4 – Machines Electriques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(3semaines)</w:t>
      </w:r>
    </w:p>
    <w:p w14:paraId="60563DD6" w14:textId="77777777" w:rsidR="00522306" w:rsidRDefault="00522306" w:rsidP="00522306">
      <w:pPr>
        <w:rPr>
          <w:rFonts w:asciiTheme="majorHAnsi" w:hAnsiTheme="majorHAnsi" w:cstheme="minorBidi"/>
        </w:rPr>
      </w:pPr>
      <w:r>
        <w:rPr>
          <w:rFonts w:asciiTheme="majorHAnsi" w:hAnsiTheme="majorHAnsi" w:cstheme="minorBidi"/>
        </w:rPr>
        <w:t xml:space="preserve">                4.1 Machines à courant continu (excitation shunt, séparée, série)</w:t>
      </w:r>
    </w:p>
    <w:p w14:paraId="678F1EEB" w14:textId="77777777" w:rsidR="00522306" w:rsidRDefault="00522306" w:rsidP="00522306">
      <w:pPr>
        <w:rPr>
          <w:rFonts w:asciiTheme="majorHAnsi" w:hAnsiTheme="majorHAnsi" w:cstheme="minorBidi"/>
        </w:rPr>
      </w:pPr>
      <w:r>
        <w:rPr>
          <w:rFonts w:asciiTheme="majorHAnsi" w:hAnsiTheme="majorHAnsi" w:cstheme="minorBidi"/>
        </w:rPr>
        <w:t xml:space="preserve">                4.2 Machines synchrones </w:t>
      </w:r>
    </w:p>
    <w:p w14:paraId="78A217F3" w14:textId="77777777" w:rsidR="00522306" w:rsidRDefault="00522306" w:rsidP="00522306">
      <w:pPr>
        <w:rPr>
          <w:rFonts w:asciiTheme="majorHAnsi" w:hAnsiTheme="majorHAnsi" w:cstheme="minorBidi"/>
        </w:rPr>
      </w:pPr>
      <w:r>
        <w:rPr>
          <w:rFonts w:asciiTheme="majorHAnsi" w:hAnsiTheme="majorHAnsi" w:cstheme="minorBidi"/>
        </w:rPr>
        <w:t xml:space="preserve">                4.3 Machines asynchrones      </w:t>
      </w:r>
    </w:p>
    <w:p w14:paraId="7D7DCBC5" w14:textId="77777777" w:rsidR="00522306" w:rsidRDefault="00522306" w:rsidP="00522306">
      <w:pPr>
        <w:rPr>
          <w:rFonts w:asciiTheme="majorHAnsi" w:hAnsiTheme="majorHAnsi" w:cstheme="minorBidi"/>
        </w:rPr>
      </w:pPr>
      <w:r>
        <w:rPr>
          <w:rFonts w:asciiTheme="majorHAnsi" w:hAnsiTheme="majorHAnsi" w:cstheme="minorBidi"/>
        </w:rPr>
        <w:t xml:space="preserve">                4.4 Machines spéciales</w:t>
      </w:r>
    </w:p>
    <w:p w14:paraId="5DFF4691" w14:textId="77777777" w:rsidR="00522306" w:rsidRDefault="00522306" w:rsidP="00522306">
      <w:pPr>
        <w:tabs>
          <w:tab w:val="num" w:pos="1305"/>
        </w:tabs>
        <w:rPr>
          <w:rFonts w:asciiTheme="majorHAnsi" w:hAnsiTheme="majorHAnsi" w:cstheme="minorBidi"/>
        </w:rPr>
      </w:pPr>
      <w:r>
        <w:rPr>
          <w:rFonts w:asciiTheme="majorHAnsi" w:hAnsiTheme="majorHAnsi" w:cstheme="minorBidi"/>
        </w:rPr>
        <w:t xml:space="preserve">                4.5 Branchement des moteurs triphasés</w:t>
      </w:r>
    </w:p>
    <w:p w14:paraId="25430836" w14:textId="77777777" w:rsidR="00522306" w:rsidRDefault="00522306" w:rsidP="00522306">
      <w:pPr>
        <w:rPr>
          <w:rFonts w:asciiTheme="majorHAnsi" w:hAnsiTheme="majorHAnsi" w:cstheme="minorBidi"/>
        </w:rPr>
      </w:pPr>
    </w:p>
    <w:p w14:paraId="179EC9CD" w14:textId="77777777" w:rsidR="00522306" w:rsidRDefault="00522306" w:rsidP="00522306">
      <w:pPr>
        <w:rPr>
          <w:rFonts w:asciiTheme="majorHAnsi" w:hAnsiTheme="majorHAnsi" w:cstheme="minorBidi"/>
        </w:rPr>
      </w:pPr>
      <w:r>
        <w:rPr>
          <w:rFonts w:asciiTheme="majorHAnsi" w:hAnsiTheme="majorHAnsi" w:cstheme="minorBidi"/>
        </w:rPr>
        <w:t xml:space="preserve">Chapitre 5 – Mesures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14:paraId="41B06A34" w14:textId="77777777" w:rsidR="00522306" w:rsidRDefault="00522306" w:rsidP="00522306">
      <w:pPr>
        <w:rPr>
          <w:rFonts w:asciiTheme="majorHAnsi" w:hAnsiTheme="majorHAnsi" w:cstheme="minorBidi"/>
        </w:rPr>
      </w:pPr>
      <w:r>
        <w:rPr>
          <w:rFonts w:asciiTheme="majorHAnsi" w:hAnsiTheme="majorHAnsi" w:cstheme="minorBidi"/>
        </w:rPr>
        <w:t xml:space="preserve">                5.1 La mesure en physique</w:t>
      </w:r>
    </w:p>
    <w:p w14:paraId="27E73797" w14:textId="77777777" w:rsidR="00522306" w:rsidRDefault="00522306" w:rsidP="00522306">
      <w:pPr>
        <w:rPr>
          <w:rFonts w:asciiTheme="majorHAnsi" w:hAnsiTheme="majorHAnsi" w:cstheme="minorBidi"/>
        </w:rPr>
      </w:pPr>
      <w:r>
        <w:rPr>
          <w:rFonts w:asciiTheme="majorHAnsi" w:hAnsiTheme="majorHAnsi" w:cstheme="minorBidi"/>
        </w:rPr>
        <w:t xml:space="preserve">                5.2 La qualité de la mesure – les erreurs</w:t>
      </w:r>
    </w:p>
    <w:p w14:paraId="6C4C6881" w14:textId="77777777" w:rsidR="00522306" w:rsidRDefault="00522306" w:rsidP="00522306">
      <w:pPr>
        <w:rPr>
          <w:rFonts w:asciiTheme="majorHAnsi" w:hAnsiTheme="majorHAnsi" w:cstheme="minorBidi"/>
        </w:rPr>
      </w:pPr>
      <w:r>
        <w:rPr>
          <w:rFonts w:asciiTheme="majorHAnsi" w:hAnsiTheme="majorHAnsi" w:cstheme="minorBidi"/>
        </w:rPr>
        <w:t xml:space="preserve">                5.3 Structure des appareils à affichage numérique </w:t>
      </w:r>
    </w:p>
    <w:p w14:paraId="4A521619" w14:textId="77777777" w:rsidR="00522306" w:rsidRDefault="00522306" w:rsidP="00522306">
      <w:pPr>
        <w:rPr>
          <w:rFonts w:asciiTheme="majorHAnsi" w:hAnsiTheme="majorHAnsi" w:cstheme="minorBidi"/>
        </w:rPr>
      </w:pPr>
      <w:r>
        <w:rPr>
          <w:rFonts w:asciiTheme="majorHAnsi" w:hAnsiTheme="majorHAnsi" w:cstheme="minorBidi"/>
        </w:rPr>
        <w:t xml:space="preserve">                5.4 Mesures des intensités et des tensions </w:t>
      </w:r>
    </w:p>
    <w:p w14:paraId="4A269306" w14:textId="77777777" w:rsidR="00522306" w:rsidRDefault="00522306">
      <w:pPr>
        <w:pStyle w:val="Paragraphedeliste"/>
        <w:numPr>
          <w:ilvl w:val="1"/>
          <w:numId w:val="42"/>
        </w:numPr>
        <w:rPr>
          <w:rFonts w:asciiTheme="majorHAnsi" w:hAnsiTheme="majorHAnsi" w:cstheme="minorBidi"/>
        </w:rPr>
      </w:pPr>
      <w:r>
        <w:rPr>
          <w:rFonts w:asciiTheme="majorHAnsi" w:hAnsiTheme="majorHAnsi" w:cstheme="minorBidi"/>
        </w:rPr>
        <w:t xml:space="preserve">Mesures des puissances et des énergies </w:t>
      </w:r>
    </w:p>
    <w:p w14:paraId="44E33422" w14:textId="77777777" w:rsidR="00522306" w:rsidRDefault="00522306" w:rsidP="00522306">
      <w:pPr>
        <w:jc w:val="both"/>
        <w:rPr>
          <w:rFonts w:asciiTheme="majorHAnsi" w:hAnsiTheme="majorHAnsi" w:cstheme="minorBidi"/>
          <w:b/>
        </w:rPr>
      </w:pPr>
      <w:r>
        <w:rPr>
          <w:rFonts w:asciiTheme="majorHAnsi" w:hAnsiTheme="majorHAnsi" w:cstheme="minorBidi"/>
        </w:rPr>
        <w:t xml:space="preserve">               5.6Schémas de câblage d’une installation électrique - Calcul de section</w:t>
      </w:r>
      <w:r>
        <w:rPr>
          <w:rFonts w:asciiTheme="majorHAnsi" w:hAnsiTheme="majorHAnsi" w:cstheme="minorBidi"/>
        </w:rPr>
        <w:br/>
        <w:t xml:space="preserve">                    filaire</w:t>
      </w:r>
      <w:r>
        <w:rPr>
          <w:rFonts w:asciiTheme="majorHAnsi" w:hAnsiTheme="majorHAnsi" w:cstheme="minorBidi"/>
          <w:b/>
          <w:bCs/>
        </w:rPr>
        <w:t>.</w:t>
      </w:r>
    </w:p>
    <w:p w14:paraId="5B53C5DB" w14:textId="77777777" w:rsidR="00522306" w:rsidRDefault="00522306" w:rsidP="00522306">
      <w:pPr>
        <w:jc w:val="both"/>
        <w:rPr>
          <w:rFonts w:asciiTheme="majorHAnsi" w:hAnsiTheme="majorHAnsi" w:cstheme="minorBidi"/>
          <w:b/>
        </w:rPr>
      </w:pPr>
    </w:p>
    <w:p w14:paraId="37DA43AB"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4B62BA2E" w14:textId="77777777" w:rsidR="00522306" w:rsidRDefault="00522306" w:rsidP="00522306">
      <w:pPr>
        <w:jc w:val="both"/>
        <w:rPr>
          <w:rFonts w:asciiTheme="majorHAnsi" w:hAnsiTheme="majorHAnsi" w:cstheme="minorBidi"/>
          <w:b/>
        </w:rPr>
      </w:pPr>
      <w:r>
        <w:rPr>
          <w:rFonts w:asciiTheme="majorHAnsi" w:eastAsiaTheme="minorHAnsi" w:hAnsiTheme="majorHAnsi" w:cstheme="minorBidi"/>
          <w:lang w:eastAsia="en-US"/>
        </w:rPr>
        <w:t>Examen: 100%.</w:t>
      </w:r>
    </w:p>
    <w:p w14:paraId="258D665B" w14:textId="77777777" w:rsidR="00522306" w:rsidRDefault="00522306" w:rsidP="00522306">
      <w:pPr>
        <w:jc w:val="both"/>
        <w:rPr>
          <w:rFonts w:asciiTheme="majorHAnsi" w:hAnsiTheme="majorHAnsi" w:cstheme="minorBidi"/>
          <w:b/>
        </w:rPr>
      </w:pPr>
    </w:p>
    <w:p w14:paraId="3C9C7D43"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Références</w:t>
      </w:r>
      <w:r>
        <w:rPr>
          <w:rFonts w:asciiTheme="majorHAnsi" w:hAnsiTheme="majorHAnsi" w:cstheme="minorBidi"/>
          <w:b/>
        </w:rPr>
        <w:t>:</w:t>
      </w:r>
    </w:p>
    <w:p w14:paraId="5A7E42C3" w14:textId="77777777" w:rsidR="00522306" w:rsidRDefault="00522306">
      <w:pPr>
        <w:pStyle w:val="Paragraphedeliste"/>
        <w:numPr>
          <w:ilvl w:val="0"/>
          <w:numId w:val="38"/>
        </w:numPr>
        <w:rPr>
          <w:rFonts w:asciiTheme="majorHAnsi" w:hAnsiTheme="majorHAnsi" w:cstheme="minorBidi"/>
        </w:rPr>
      </w:pPr>
      <w:r>
        <w:rPr>
          <w:rFonts w:asciiTheme="majorHAnsi" w:hAnsiTheme="majorHAnsi" w:cstheme="minorBidi"/>
        </w:rPr>
        <w:t xml:space="preserve">Exercices et </w:t>
      </w:r>
      <w:proofErr w:type="gramStart"/>
      <w:r>
        <w:rPr>
          <w:rFonts w:asciiTheme="majorHAnsi" w:hAnsiTheme="majorHAnsi" w:cstheme="minorBidi"/>
        </w:rPr>
        <w:t>problèmes  d’électrotechniques</w:t>
      </w:r>
      <w:proofErr w:type="gramEnd"/>
      <w:r>
        <w:rPr>
          <w:rFonts w:asciiTheme="majorHAnsi" w:hAnsiTheme="majorHAnsi" w:cstheme="minorBidi"/>
        </w:rPr>
        <w:t xml:space="preserve"> notions de base, réseaux et machines électriques ; Luc </w:t>
      </w:r>
      <w:proofErr w:type="spellStart"/>
      <w:r>
        <w:rPr>
          <w:rFonts w:asciiTheme="majorHAnsi" w:hAnsiTheme="majorHAnsi" w:cstheme="minorBidi"/>
        </w:rPr>
        <w:t>Lasne</w:t>
      </w:r>
      <w:proofErr w:type="spellEnd"/>
      <w:r>
        <w:rPr>
          <w:rFonts w:asciiTheme="majorHAnsi" w:hAnsiTheme="majorHAnsi" w:cstheme="minorBidi"/>
        </w:rPr>
        <w:t> ; édition Dunod 2011.</w:t>
      </w:r>
    </w:p>
    <w:p w14:paraId="38D4215C" w14:textId="77777777" w:rsidR="00522306" w:rsidRDefault="00522306">
      <w:pPr>
        <w:pStyle w:val="Paragraphedeliste"/>
        <w:numPr>
          <w:ilvl w:val="0"/>
          <w:numId w:val="38"/>
        </w:numPr>
        <w:rPr>
          <w:rFonts w:asciiTheme="majorHAnsi" w:hAnsiTheme="majorHAnsi" w:cstheme="minorBidi"/>
        </w:rPr>
      </w:pPr>
      <w:r>
        <w:rPr>
          <w:rFonts w:asciiTheme="majorHAnsi" w:hAnsiTheme="majorHAnsi" w:cstheme="minorBidi"/>
        </w:rPr>
        <w:t xml:space="preserve">Electrotechnique : modélisation et simulation des machines électriques ; Rachid </w:t>
      </w:r>
      <w:proofErr w:type="spellStart"/>
      <w:r>
        <w:rPr>
          <w:rFonts w:asciiTheme="majorHAnsi" w:hAnsiTheme="majorHAnsi" w:cstheme="minorBidi"/>
        </w:rPr>
        <w:t>Abdessemed</w:t>
      </w:r>
      <w:proofErr w:type="spellEnd"/>
      <w:r>
        <w:rPr>
          <w:rFonts w:asciiTheme="majorHAnsi" w:hAnsiTheme="majorHAnsi" w:cstheme="minorBidi"/>
        </w:rPr>
        <w:t> ; édition Ellipse 2011.</w:t>
      </w:r>
    </w:p>
    <w:p w14:paraId="3D109D30" w14:textId="77777777" w:rsidR="00522306" w:rsidRDefault="00522306">
      <w:pPr>
        <w:pStyle w:val="Paragraphedeliste"/>
        <w:numPr>
          <w:ilvl w:val="0"/>
          <w:numId w:val="38"/>
        </w:numPr>
        <w:rPr>
          <w:rFonts w:asciiTheme="majorHAnsi" w:hAnsiTheme="majorHAnsi" w:cstheme="minorBidi"/>
        </w:rPr>
      </w:pPr>
      <w:r>
        <w:rPr>
          <w:rFonts w:asciiTheme="majorHAnsi" w:hAnsiTheme="majorHAnsi" w:cstheme="minorBidi"/>
        </w:rPr>
        <w:t xml:space="preserve">Circuits électriques : régime continu, sinusoïdal et impulsionnel, Jean-Paul </w:t>
      </w:r>
      <w:proofErr w:type="spellStart"/>
      <w:r>
        <w:rPr>
          <w:rFonts w:asciiTheme="majorHAnsi" w:hAnsiTheme="majorHAnsi" w:cstheme="minorBidi"/>
        </w:rPr>
        <w:t>Bancarel</w:t>
      </w:r>
      <w:proofErr w:type="spellEnd"/>
      <w:r>
        <w:rPr>
          <w:rFonts w:asciiTheme="majorHAnsi" w:hAnsiTheme="majorHAnsi" w:cstheme="minorBidi"/>
        </w:rPr>
        <w:t> , édition Ellipse 2001.</w:t>
      </w:r>
    </w:p>
    <w:p w14:paraId="416B2150" w14:textId="77777777" w:rsidR="00522306" w:rsidRDefault="00522306">
      <w:pPr>
        <w:pStyle w:val="Paragraphedeliste"/>
        <w:numPr>
          <w:ilvl w:val="0"/>
          <w:numId w:val="38"/>
        </w:numPr>
        <w:rPr>
          <w:rFonts w:asciiTheme="majorHAnsi" w:hAnsiTheme="majorHAnsi" w:cstheme="minorBidi"/>
        </w:rPr>
      </w:pPr>
      <w:r>
        <w:rPr>
          <w:rFonts w:asciiTheme="majorHAnsi" w:hAnsiTheme="majorHAnsi" w:cstheme="minorBidi"/>
        </w:rPr>
        <w:t xml:space="preserve">Analyse des circuits électriques, </w:t>
      </w:r>
      <w:proofErr w:type="spellStart"/>
      <w:r>
        <w:rPr>
          <w:rFonts w:asciiTheme="majorHAnsi" w:hAnsiTheme="majorHAnsi" w:cstheme="minorBidi"/>
        </w:rPr>
        <w:t>Charle</w:t>
      </w:r>
      <w:proofErr w:type="spellEnd"/>
      <w:r>
        <w:rPr>
          <w:rFonts w:asciiTheme="majorHAnsi" w:hAnsiTheme="majorHAnsi" w:cstheme="minorBidi"/>
        </w:rPr>
        <w:t xml:space="preserve"> K. Alexander et Matthew </w:t>
      </w:r>
      <w:proofErr w:type="spellStart"/>
      <w:r>
        <w:rPr>
          <w:rFonts w:asciiTheme="majorHAnsi" w:hAnsiTheme="majorHAnsi" w:cstheme="minorBidi"/>
        </w:rPr>
        <w:t>Sadiku</w:t>
      </w:r>
      <w:proofErr w:type="spellEnd"/>
      <w:r>
        <w:rPr>
          <w:rFonts w:asciiTheme="majorHAnsi" w:hAnsiTheme="majorHAnsi" w:cstheme="minorBidi"/>
        </w:rPr>
        <w:t xml:space="preserve"> ; édition de </w:t>
      </w:r>
      <w:proofErr w:type="spellStart"/>
      <w:r>
        <w:rPr>
          <w:rFonts w:asciiTheme="majorHAnsi" w:hAnsiTheme="majorHAnsi" w:cstheme="minorBidi"/>
        </w:rPr>
        <w:t>boeck</w:t>
      </w:r>
      <w:proofErr w:type="spellEnd"/>
      <w:r>
        <w:rPr>
          <w:rFonts w:asciiTheme="majorHAnsi" w:hAnsiTheme="majorHAnsi" w:cstheme="minorBidi"/>
        </w:rPr>
        <w:t>. 2012.</w:t>
      </w:r>
      <w:r>
        <w:rPr>
          <w:rFonts w:asciiTheme="majorHAnsi" w:hAnsiTheme="majorHAnsi" w:cstheme="minorBidi"/>
        </w:rPr>
        <w:br/>
      </w:r>
    </w:p>
    <w:p w14:paraId="45E9E2F6" w14:textId="77777777" w:rsidR="00522306" w:rsidRDefault="00522306" w:rsidP="00522306">
      <w:pPr>
        <w:jc w:val="both"/>
        <w:rPr>
          <w:rFonts w:asciiTheme="majorHAnsi" w:hAnsiTheme="majorHAnsi" w:cstheme="minorBidi"/>
          <w:b/>
        </w:rPr>
      </w:pPr>
    </w:p>
    <w:p w14:paraId="38B4DC99" w14:textId="77777777" w:rsidR="00522306" w:rsidRDefault="00522306" w:rsidP="00522306">
      <w:pPr>
        <w:jc w:val="both"/>
        <w:rPr>
          <w:rFonts w:asciiTheme="majorHAnsi" w:hAnsiTheme="majorHAnsi" w:cstheme="minorBidi"/>
          <w:b/>
        </w:rPr>
      </w:pPr>
    </w:p>
    <w:p w14:paraId="0D7F9C46" w14:textId="77777777" w:rsidR="00522306" w:rsidRDefault="00522306" w:rsidP="00522306">
      <w:pPr>
        <w:jc w:val="both"/>
        <w:rPr>
          <w:rFonts w:asciiTheme="majorHAnsi" w:hAnsiTheme="majorHAnsi" w:cstheme="minorBidi"/>
          <w:b/>
        </w:rPr>
      </w:pPr>
    </w:p>
    <w:p w14:paraId="739ACFDD" w14:textId="77777777" w:rsidR="00522306" w:rsidRDefault="00522306" w:rsidP="00522306">
      <w:pPr>
        <w:jc w:val="both"/>
        <w:rPr>
          <w:rFonts w:asciiTheme="majorHAnsi" w:hAnsiTheme="majorHAnsi" w:cstheme="minorBidi"/>
          <w:b/>
        </w:rPr>
      </w:pPr>
    </w:p>
    <w:p w14:paraId="15255875" w14:textId="77777777" w:rsidR="00522306" w:rsidRDefault="00522306" w:rsidP="00522306">
      <w:pPr>
        <w:jc w:val="both"/>
        <w:rPr>
          <w:rFonts w:asciiTheme="majorHAnsi" w:hAnsiTheme="majorHAnsi" w:cstheme="minorBidi"/>
          <w:b/>
        </w:rPr>
      </w:pPr>
    </w:p>
    <w:p w14:paraId="54BF4E0E" w14:textId="77777777" w:rsidR="00522306" w:rsidRDefault="00522306" w:rsidP="00522306">
      <w:pPr>
        <w:jc w:val="both"/>
        <w:rPr>
          <w:rFonts w:asciiTheme="majorHAnsi" w:hAnsiTheme="majorHAnsi" w:cstheme="minorBidi"/>
          <w:b/>
        </w:rPr>
      </w:pPr>
    </w:p>
    <w:p w14:paraId="4A2248DA" w14:textId="77777777" w:rsidR="00522306" w:rsidRDefault="00522306" w:rsidP="00522306">
      <w:pPr>
        <w:jc w:val="both"/>
        <w:rPr>
          <w:rFonts w:asciiTheme="majorHAnsi" w:hAnsiTheme="majorHAnsi" w:cstheme="minorBidi"/>
          <w:b/>
        </w:rPr>
      </w:pPr>
    </w:p>
    <w:p w14:paraId="20519DE7" w14:textId="77777777" w:rsidR="00522306" w:rsidRDefault="00522306" w:rsidP="00522306">
      <w:pPr>
        <w:jc w:val="both"/>
        <w:rPr>
          <w:rFonts w:asciiTheme="majorHAnsi" w:hAnsiTheme="majorHAnsi" w:cstheme="minorBidi"/>
          <w:b/>
        </w:rPr>
      </w:pPr>
    </w:p>
    <w:p w14:paraId="76235E10" w14:textId="77777777" w:rsidR="00522306" w:rsidRDefault="00522306" w:rsidP="00522306">
      <w:pPr>
        <w:jc w:val="both"/>
        <w:rPr>
          <w:rFonts w:asciiTheme="majorHAnsi" w:hAnsiTheme="majorHAnsi" w:cstheme="minorBidi"/>
          <w:b/>
        </w:rPr>
      </w:pPr>
    </w:p>
    <w:p w14:paraId="45DC8007" w14:textId="77777777" w:rsidR="00522306" w:rsidRDefault="00522306" w:rsidP="00522306">
      <w:pPr>
        <w:jc w:val="both"/>
        <w:rPr>
          <w:rFonts w:asciiTheme="majorHAnsi" w:hAnsiTheme="majorHAnsi" w:cstheme="minorBidi"/>
          <w:b/>
        </w:rPr>
      </w:pPr>
    </w:p>
    <w:p w14:paraId="37285BE5" w14:textId="77777777" w:rsidR="00522306" w:rsidRDefault="00522306" w:rsidP="00522306">
      <w:pPr>
        <w:jc w:val="both"/>
        <w:rPr>
          <w:rFonts w:asciiTheme="majorHAnsi" w:hAnsiTheme="majorHAnsi" w:cstheme="minorBidi"/>
          <w:b/>
        </w:rPr>
      </w:pPr>
    </w:p>
    <w:p w14:paraId="225A2162" w14:textId="77777777" w:rsidR="00522306" w:rsidRDefault="00522306" w:rsidP="00522306">
      <w:pPr>
        <w:jc w:val="both"/>
        <w:rPr>
          <w:rFonts w:asciiTheme="majorHAnsi" w:hAnsiTheme="majorHAnsi" w:cstheme="minorBidi"/>
          <w:b/>
        </w:rPr>
      </w:pPr>
    </w:p>
    <w:p w14:paraId="76BF6120" w14:textId="77777777" w:rsidR="00522306" w:rsidRDefault="00522306" w:rsidP="00522306">
      <w:pPr>
        <w:jc w:val="both"/>
        <w:rPr>
          <w:rFonts w:asciiTheme="majorHAnsi" w:hAnsiTheme="majorHAnsi" w:cstheme="minorBidi"/>
          <w:b/>
        </w:rPr>
      </w:pPr>
    </w:p>
    <w:p w14:paraId="26FDEF21" w14:textId="77777777" w:rsidR="00522306" w:rsidRDefault="00522306" w:rsidP="00522306">
      <w:pPr>
        <w:jc w:val="both"/>
        <w:rPr>
          <w:rFonts w:asciiTheme="majorHAnsi" w:hAnsiTheme="majorHAnsi" w:cstheme="minorBidi"/>
          <w:b/>
        </w:rPr>
      </w:pPr>
    </w:p>
    <w:p w14:paraId="76CB8B0B" w14:textId="77777777" w:rsidR="00522306" w:rsidRDefault="00522306" w:rsidP="00522306">
      <w:pPr>
        <w:jc w:val="both"/>
        <w:rPr>
          <w:rFonts w:asciiTheme="majorHAnsi" w:hAnsiTheme="majorHAnsi" w:cstheme="minorBidi"/>
          <w:b/>
        </w:rPr>
      </w:pPr>
    </w:p>
    <w:p w14:paraId="79A21ED4" w14:textId="77777777" w:rsidR="00522306" w:rsidRDefault="00522306" w:rsidP="00522306">
      <w:pPr>
        <w:jc w:val="both"/>
        <w:rPr>
          <w:rFonts w:asciiTheme="majorHAnsi" w:hAnsiTheme="majorHAnsi" w:cstheme="minorBidi"/>
          <w:b/>
        </w:rPr>
      </w:pPr>
    </w:p>
    <w:p w14:paraId="5B859257" w14:textId="77777777" w:rsidR="00522306" w:rsidRDefault="00522306" w:rsidP="00522306">
      <w:pPr>
        <w:jc w:val="both"/>
        <w:rPr>
          <w:rFonts w:asciiTheme="majorHAnsi" w:hAnsiTheme="majorHAnsi" w:cstheme="minorBidi"/>
          <w:b/>
        </w:rPr>
      </w:pPr>
    </w:p>
    <w:p w14:paraId="2E4C0007" w14:textId="77777777" w:rsidR="00522306" w:rsidRDefault="00522306" w:rsidP="00522306">
      <w:pPr>
        <w:jc w:val="both"/>
        <w:rPr>
          <w:rFonts w:asciiTheme="majorHAnsi" w:hAnsiTheme="majorHAnsi" w:cstheme="minorBidi"/>
          <w:b/>
        </w:rPr>
      </w:pPr>
    </w:p>
    <w:p w14:paraId="34A9E004" w14:textId="77777777" w:rsidR="00522306" w:rsidRDefault="00522306" w:rsidP="00522306">
      <w:pPr>
        <w:jc w:val="both"/>
        <w:rPr>
          <w:rFonts w:asciiTheme="majorHAnsi" w:hAnsiTheme="majorHAnsi" w:cstheme="minorBidi"/>
          <w:b/>
        </w:rPr>
      </w:pPr>
    </w:p>
    <w:p w14:paraId="7403BA43" w14:textId="77777777" w:rsidR="00522306" w:rsidRDefault="00522306" w:rsidP="00522306">
      <w:pPr>
        <w:jc w:val="both"/>
        <w:rPr>
          <w:rFonts w:asciiTheme="majorHAnsi" w:hAnsiTheme="majorHAnsi" w:cstheme="minorBidi"/>
          <w:b/>
        </w:rPr>
      </w:pPr>
    </w:p>
    <w:p w14:paraId="4E0DA11D" w14:textId="77777777" w:rsidR="00522306" w:rsidRDefault="00522306" w:rsidP="00522306">
      <w:pPr>
        <w:jc w:val="both"/>
        <w:rPr>
          <w:rFonts w:asciiTheme="majorHAnsi" w:hAnsiTheme="majorHAnsi" w:cstheme="minorBidi"/>
          <w:b/>
        </w:rPr>
      </w:pPr>
    </w:p>
    <w:p w14:paraId="7BEAAA47" w14:textId="77777777" w:rsidR="00522306" w:rsidRDefault="00522306" w:rsidP="00522306">
      <w:pPr>
        <w:jc w:val="both"/>
        <w:rPr>
          <w:rFonts w:asciiTheme="majorHAnsi" w:hAnsiTheme="majorHAnsi" w:cstheme="minorBidi"/>
          <w:b/>
        </w:rPr>
      </w:pPr>
    </w:p>
    <w:p w14:paraId="74935057" w14:textId="77777777" w:rsidR="00522306" w:rsidRDefault="00522306" w:rsidP="00522306">
      <w:pPr>
        <w:jc w:val="both"/>
        <w:rPr>
          <w:rFonts w:asciiTheme="majorHAnsi" w:hAnsiTheme="majorHAnsi" w:cstheme="minorBidi"/>
          <w:b/>
        </w:rPr>
      </w:pPr>
    </w:p>
    <w:p w14:paraId="527DFED5" w14:textId="77777777" w:rsidR="00522306" w:rsidRDefault="00522306" w:rsidP="00522306">
      <w:pPr>
        <w:jc w:val="both"/>
        <w:rPr>
          <w:rFonts w:asciiTheme="majorHAnsi" w:hAnsiTheme="majorHAnsi" w:cstheme="minorBidi"/>
          <w:b/>
        </w:rPr>
      </w:pPr>
    </w:p>
    <w:p w14:paraId="46A61A81" w14:textId="77777777" w:rsidR="00522306" w:rsidRDefault="00522306" w:rsidP="00522306">
      <w:pPr>
        <w:jc w:val="both"/>
        <w:rPr>
          <w:rFonts w:asciiTheme="majorHAnsi" w:hAnsiTheme="majorHAnsi" w:cstheme="minorBidi"/>
          <w:b/>
        </w:rPr>
      </w:pPr>
    </w:p>
    <w:p w14:paraId="6D539AA1" w14:textId="77777777" w:rsidR="00522306" w:rsidRDefault="00522306" w:rsidP="00522306">
      <w:pPr>
        <w:jc w:val="both"/>
        <w:rPr>
          <w:rFonts w:asciiTheme="majorHAnsi" w:hAnsiTheme="majorHAnsi" w:cstheme="minorBidi"/>
          <w:b/>
        </w:rPr>
      </w:pPr>
    </w:p>
    <w:p w14:paraId="3B60158A" w14:textId="77777777" w:rsidR="00522306" w:rsidRDefault="00522306" w:rsidP="00522306">
      <w:pPr>
        <w:jc w:val="both"/>
        <w:rPr>
          <w:rFonts w:asciiTheme="majorHAnsi" w:hAnsiTheme="majorHAnsi" w:cstheme="minorBidi"/>
          <w:b/>
        </w:rPr>
      </w:pPr>
    </w:p>
    <w:p w14:paraId="70271D21" w14:textId="77777777" w:rsidR="00522306" w:rsidRDefault="00522306" w:rsidP="00522306">
      <w:pPr>
        <w:jc w:val="both"/>
        <w:rPr>
          <w:rFonts w:asciiTheme="majorHAnsi" w:hAnsiTheme="majorHAnsi" w:cstheme="minorBidi"/>
          <w:b/>
        </w:rPr>
      </w:pPr>
    </w:p>
    <w:p w14:paraId="27957E90" w14:textId="77777777" w:rsidR="00522306" w:rsidRDefault="00522306" w:rsidP="00522306">
      <w:pPr>
        <w:jc w:val="both"/>
        <w:rPr>
          <w:rFonts w:asciiTheme="majorHAnsi" w:hAnsiTheme="majorHAnsi" w:cstheme="minorBidi"/>
          <w:b/>
        </w:rPr>
      </w:pPr>
    </w:p>
    <w:p w14:paraId="2D2532A8" w14:textId="77777777" w:rsidR="00522306" w:rsidRDefault="00522306" w:rsidP="00522306">
      <w:pPr>
        <w:jc w:val="both"/>
        <w:rPr>
          <w:rFonts w:asciiTheme="majorHAnsi" w:hAnsiTheme="majorHAnsi" w:cstheme="minorBidi"/>
          <w:b/>
        </w:rPr>
      </w:pPr>
    </w:p>
    <w:p w14:paraId="0715106E" w14:textId="77777777" w:rsidR="00522306" w:rsidRDefault="00522306" w:rsidP="00522306">
      <w:pPr>
        <w:jc w:val="both"/>
        <w:rPr>
          <w:rFonts w:asciiTheme="majorHAnsi" w:hAnsiTheme="majorHAnsi" w:cstheme="minorBidi"/>
          <w:b/>
        </w:rPr>
      </w:pPr>
    </w:p>
    <w:p w14:paraId="4E2404AE" w14:textId="77777777" w:rsidR="00522306" w:rsidRDefault="00522306" w:rsidP="00522306">
      <w:pPr>
        <w:jc w:val="both"/>
        <w:rPr>
          <w:rFonts w:asciiTheme="majorHAnsi" w:hAnsiTheme="majorHAnsi" w:cstheme="minorBidi"/>
          <w:b/>
        </w:rPr>
      </w:pPr>
    </w:p>
    <w:p w14:paraId="56D4744E" w14:textId="77777777" w:rsidR="00522306" w:rsidRDefault="00522306" w:rsidP="00522306">
      <w:pPr>
        <w:jc w:val="both"/>
        <w:rPr>
          <w:rFonts w:asciiTheme="majorHAnsi" w:hAnsiTheme="majorHAnsi" w:cstheme="minorBidi"/>
          <w:b/>
        </w:rPr>
      </w:pPr>
    </w:p>
    <w:p w14:paraId="2F7EC029" w14:textId="77777777" w:rsidR="00522306" w:rsidRDefault="00522306" w:rsidP="00522306">
      <w:pPr>
        <w:jc w:val="both"/>
        <w:rPr>
          <w:rFonts w:asciiTheme="majorHAnsi" w:hAnsiTheme="majorHAnsi" w:cstheme="minorBidi"/>
          <w:b/>
        </w:rPr>
      </w:pPr>
    </w:p>
    <w:p w14:paraId="2C9EA6FC" w14:textId="77777777" w:rsidR="00522306" w:rsidRDefault="00522306" w:rsidP="00522306">
      <w:pPr>
        <w:jc w:val="both"/>
        <w:rPr>
          <w:rFonts w:asciiTheme="majorHAnsi" w:hAnsiTheme="majorHAnsi" w:cstheme="minorBidi"/>
          <w:b/>
        </w:rPr>
      </w:pPr>
    </w:p>
    <w:p w14:paraId="5D78CCF7" w14:textId="77777777" w:rsidR="00522306" w:rsidRDefault="00522306" w:rsidP="00522306">
      <w:pPr>
        <w:jc w:val="both"/>
        <w:rPr>
          <w:rFonts w:asciiTheme="majorHAnsi" w:hAnsiTheme="majorHAnsi" w:cstheme="minorBidi"/>
          <w:b/>
        </w:rPr>
      </w:pPr>
    </w:p>
    <w:p w14:paraId="7E5BFB24" w14:textId="77777777" w:rsidR="00522306" w:rsidRDefault="00522306" w:rsidP="00522306">
      <w:pPr>
        <w:jc w:val="both"/>
        <w:rPr>
          <w:rFonts w:asciiTheme="majorHAnsi" w:hAnsiTheme="majorHAnsi" w:cstheme="minorBidi"/>
          <w:b/>
        </w:rPr>
      </w:pPr>
    </w:p>
    <w:p w14:paraId="29BE84FF" w14:textId="77777777" w:rsidR="00522306" w:rsidRDefault="00522306" w:rsidP="00522306">
      <w:pPr>
        <w:jc w:val="both"/>
        <w:rPr>
          <w:rFonts w:asciiTheme="majorHAnsi" w:hAnsiTheme="majorHAnsi" w:cstheme="minorBidi"/>
          <w:b/>
        </w:rPr>
      </w:pPr>
    </w:p>
    <w:p w14:paraId="0D00FA4A"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798E9F94"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D2.2</w:t>
      </w:r>
    </w:p>
    <w:p w14:paraId="6F8CE188"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2</w:t>
      </w:r>
      <w:r w:rsidRPr="00F84D1C">
        <w:rPr>
          <w:rFonts w:ascii="Cambria" w:hAnsi="Cambria" w:cs="Calibri"/>
          <w:b/>
          <w:bCs/>
          <w:iCs/>
        </w:rPr>
        <w:t>:</w:t>
      </w:r>
      <w:r>
        <w:rPr>
          <w:rFonts w:asciiTheme="majorHAnsi" w:hAnsiTheme="majorHAnsi" w:cstheme="minorBidi"/>
          <w:b/>
        </w:rPr>
        <w:t xml:space="preserve">Science des matériaux </w:t>
      </w:r>
    </w:p>
    <w:p w14:paraId="0AB5067C"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5DC6820F"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14:paraId="23787070" w14:textId="77777777" w:rsidR="00522306" w:rsidRPr="00FA6B3F"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5E7E3D3F" w14:textId="77777777" w:rsidR="00522306" w:rsidRDefault="00522306" w:rsidP="00522306">
      <w:pPr>
        <w:jc w:val="both"/>
        <w:rPr>
          <w:rFonts w:asciiTheme="majorHAnsi" w:hAnsiTheme="majorHAnsi" w:cstheme="minorBidi"/>
          <w:b/>
          <w:bCs/>
        </w:rPr>
      </w:pPr>
    </w:p>
    <w:p w14:paraId="2C007B72" w14:textId="77777777" w:rsidR="00522306" w:rsidRDefault="00522306" w:rsidP="00522306">
      <w:pPr>
        <w:autoSpaceDE w:val="0"/>
        <w:autoSpaceDN w:val="0"/>
        <w:adjustRightInd w:val="0"/>
        <w:jc w:val="both"/>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p>
    <w:p w14:paraId="298C8AEC" w14:textId="77777777" w:rsidR="00522306" w:rsidRDefault="00522306" w:rsidP="00522306">
      <w:pPr>
        <w:jc w:val="both"/>
        <w:rPr>
          <w:rFonts w:asciiTheme="majorHAnsi" w:hAnsiTheme="majorHAnsi" w:cstheme="minorBidi"/>
        </w:rPr>
      </w:pPr>
      <w:r>
        <w:rPr>
          <w:rFonts w:asciiTheme="majorHAnsi" w:hAnsiTheme="majorHAnsi" w:cstheme="minorBidi"/>
        </w:rPr>
        <w:t>Cette matière permet à l’étudiant de connaitre la classification des matériaux ainsi que les notions de base de cristallographie ; les diagrammes d’équilibre et les traitements thermiques</w:t>
      </w:r>
    </w:p>
    <w:p w14:paraId="0FBA56A8" w14:textId="77777777" w:rsidR="00522306" w:rsidRDefault="00522306" w:rsidP="00522306">
      <w:pPr>
        <w:jc w:val="both"/>
        <w:rPr>
          <w:rFonts w:asciiTheme="majorHAnsi" w:hAnsiTheme="majorHAnsi" w:cstheme="minorBidi"/>
          <w:b/>
        </w:rPr>
      </w:pPr>
    </w:p>
    <w:p w14:paraId="7A9B131D" w14:textId="77777777" w:rsidR="00522306" w:rsidRDefault="00522306" w:rsidP="00522306">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w:t>
      </w:r>
    </w:p>
    <w:p w14:paraId="2A39468F" w14:textId="77777777" w:rsidR="00522306" w:rsidRDefault="00522306" w:rsidP="00522306">
      <w:pPr>
        <w:jc w:val="both"/>
        <w:rPr>
          <w:rFonts w:asciiTheme="majorHAnsi" w:hAnsiTheme="majorHAnsi" w:cstheme="minorBidi"/>
        </w:rPr>
      </w:pPr>
      <w:r>
        <w:rPr>
          <w:rFonts w:asciiTheme="majorHAnsi" w:hAnsiTheme="majorHAnsi" w:cstheme="minorBidi"/>
        </w:rPr>
        <w:t>Les matières fondamentales du S1 et S2.</w:t>
      </w:r>
    </w:p>
    <w:p w14:paraId="72549BB6" w14:textId="77777777" w:rsidR="00522306" w:rsidRDefault="00522306" w:rsidP="00522306">
      <w:pPr>
        <w:jc w:val="both"/>
        <w:rPr>
          <w:rFonts w:asciiTheme="majorHAnsi" w:hAnsiTheme="majorHAnsi" w:cstheme="minorBidi"/>
          <w:b/>
        </w:rPr>
      </w:pPr>
    </w:p>
    <w:p w14:paraId="32E68510"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508B78AC" w14:textId="77777777" w:rsidR="00522306" w:rsidRDefault="00522306" w:rsidP="00522306">
      <w:pPr>
        <w:rPr>
          <w:rFonts w:asciiTheme="majorHAnsi" w:hAnsiTheme="majorHAnsi" w:cstheme="minorBidi"/>
        </w:rPr>
      </w:pPr>
    </w:p>
    <w:p w14:paraId="11A151BA" w14:textId="77777777" w:rsidR="00522306" w:rsidRDefault="00522306" w:rsidP="00522306">
      <w:pPr>
        <w:rPr>
          <w:rFonts w:asciiTheme="majorHAnsi" w:hAnsiTheme="majorHAnsi" w:cstheme="minorBidi"/>
          <w:b/>
          <w:bCs/>
        </w:rPr>
      </w:pPr>
      <w:r>
        <w:rPr>
          <w:rFonts w:asciiTheme="majorHAnsi" w:hAnsiTheme="majorHAnsi" w:cstheme="minorBidi"/>
          <w:b/>
          <w:bCs/>
        </w:rPr>
        <w:t xml:space="preserve">Chapitre 1 : </w:t>
      </w:r>
      <w:r>
        <w:rPr>
          <w:rFonts w:asciiTheme="majorHAnsi" w:hAnsiTheme="majorHAnsi" w:cstheme="minorBidi"/>
        </w:rPr>
        <w:t>Généralités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14:paraId="74C90DFB" w14:textId="77777777" w:rsidR="00522306" w:rsidRDefault="00522306">
      <w:pPr>
        <w:numPr>
          <w:ilvl w:val="1"/>
          <w:numId w:val="43"/>
        </w:numPr>
        <w:rPr>
          <w:rFonts w:asciiTheme="majorHAnsi" w:hAnsiTheme="majorHAnsi" w:cstheme="minorBidi"/>
        </w:rPr>
      </w:pPr>
      <w:r>
        <w:rPr>
          <w:rFonts w:asciiTheme="majorHAnsi" w:hAnsiTheme="majorHAnsi" w:cstheme="minorBidi"/>
        </w:rPr>
        <w:t>Classification des matériaux :</w:t>
      </w:r>
    </w:p>
    <w:p w14:paraId="602A45FA" w14:textId="77777777" w:rsidR="00522306" w:rsidRDefault="00522306">
      <w:pPr>
        <w:numPr>
          <w:ilvl w:val="2"/>
          <w:numId w:val="43"/>
        </w:numPr>
        <w:rPr>
          <w:rFonts w:asciiTheme="majorHAnsi" w:hAnsiTheme="majorHAnsi" w:cstheme="minorBidi"/>
        </w:rPr>
      </w:pPr>
      <w:r>
        <w:rPr>
          <w:rFonts w:asciiTheme="majorHAnsi" w:hAnsiTheme="majorHAnsi" w:cstheme="minorBidi"/>
        </w:rPr>
        <w:t>Les métaux et alliages</w:t>
      </w:r>
    </w:p>
    <w:p w14:paraId="50CB61F5" w14:textId="77777777" w:rsidR="00522306" w:rsidRDefault="00522306">
      <w:pPr>
        <w:numPr>
          <w:ilvl w:val="2"/>
          <w:numId w:val="43"/>
        </w:numPr>
        <w:rPr>
          <w:rFonts w:asciiTheme="majorHAnsi" w:hAnsiTheme="majorHAnsi" w:cstheme="minorBidi"/>
        </w:rPr>
      </w:pPr>
      <w:r>
        <w:rPr>
          <w:rFonts w:asciiTheme="majorHAnsi" w:hAnsiTheme="majorHAnsi" w:cstheme="minorBidi"/>
        </w:rPr>
        <w:t>Les céramiques et les verres</w:t>
      </w:r>
    </w:p>
    <w:p w14:paraId="2579E18D" w14:textId="77777777" w:rsidR="00522306" w:rsidRDefault="00522306">
      <w:pPr>
        <w:numPr>
          <w:ilvl w:val="2"/>
          <w:numId w:val="43"/>
        </w:numPr>
        <w:rPr>
          <w:rFonts w:asciiTheme="majorHAnsi" w:hAnsiTheme="majorHAnsi" w:cstheme="minorBidi"/>
        </w:rPr>
      </w:pPr>
      <w:r>
        <w:rPr>
          <w:rFonts w:asciiTheme="majorHAnsi" w:hAnsiTheme="majorHAnsi" w:cstheme="minorBidi"/>
        </w:rPr>
        <w:t>Les polymères</w:t>
      </w:r>
    </w:p>
    <w:p w14:paraId="4FCEA721" w14:textId="77777777" w:rsidR="00522306" w:rsidRDefault="00522306">
      <w:pPr>
        <w:numPr>
          <w:ilvl w:val="2"/>
          <w:numId w:val="43"/>
        </w:numPr>
        <w:rPr>
          <w:rFonts w:asciiTheme="majorHAnsi" w:hAnsiTheme="majorHAnsi" w:cstheme="minorBidi"/>
        </w:rPr>
      </w:pPr>
      <w:r>
        <w:rPr>
          <w:rFonts w:asciiTheme="majorHAnsi" w:hAnsiTheme="majorHAnsi" w:cstheme="minorBidi"/>
        </w:rPr>
        <w:t>Les matériaux composites</w:t>
      </w:r>
    </w:p>
    <w:p w14:paraId="45EE6CB6" w14:textId="77777777" w:rsidR="00522306" w:rsidRDefault="00522306">
      <w:pPr>
        <w:pStyle w:val="Paragraphedeliste"/>
        <w:numPr>
          <w:ilvl w:val="1"/>
          <w:numId w:val="43"/>
        </w:numPr>
        <w:rPr>
          <w:rFonts w:asciiTheme="majorHAnsi" w:hAnsiTheme="majorHAnsi" w:cstheme="minorBidi"/>
        </w:rPr>
      </w:pPr>
      <w:r>
        <w:rPr>
          <w:rFonts w:asciiTheme="majorHAnsi" w:hAnsiTheme="majorHAnsi" w:cstheme="minorBidi"/>
        </w:rPr>
        <w:t>Domaines d’utilisations</w:t>
      </w:r>
    </w:p>
    <w:p w14:paraId="66CD6625" w14:textId="77777777" w:rsidR="00522306" w:rsidRDefault="00522306" w:rsidP="00522306">
      <w:pPr>
        <w:ind w:left="708"/>
        <w:rPr>
          <w:rFonts w:asciiTheme="majorHAnsi" w:hAnsiTheme="majorHAnsi" w:cstheme="minorBidi"/>
        </w:rPr>
      </w:pPr>
      <w:r>
        <w:rPr>
          <w:rFonts w:asciiTheme="majorHAnsi" w:hAnsiTheme="majorHAnsi" w:cstheme="minorBidi"/>
        </w:rPr>
        <w:t>1.3 Structure des matériaux : matériaux amorphes et matériaux cristallins</w:t>
      </w:r>
    </w:p>
    <w:p w14:paraId="70D48616" w14:textId="77777777" w:rsidR="00522306" w:rsidRDefault="00522306" w:rsidP="00522306">
      <w:pPr>
        <w:ind w:firstLine="708"/>
        <w:rPr>
          <w:rFonts w:asciiTheme="majorHAnsi" w:hAnsiTheme="majorHAnsi" w:cstheme="minorBidi"/>
        </w:rPr>
      </w:pPr>
      <w:r>
        <w:rPr>
          <w:rFonts w:asciiTheme="majorHAnsi" w:hAnsiTheme="majorHAnsi" w:cstheme="minorBidi"/>
        </w:rPr>
        <w:t>1.4 Notions de cristallographie</w:t>
      </w:r>
    </w:p>
    <w:p w14:paraId="2428E25F" w14:textId="77777777" w:rsidR="00522306" w:rsidRDefault="00522306" w:rsidP="00522306">
      <w:pPr>
        <w:ind w:firstLine="708"/>
        <w:rPr>
          <w:rFonts w:asciiTheme="majorHAnsi" w:hAnsiTheme="majorHAnsi" w:cstheme="minorBidi"/>
        </w:rPr>
      </w:pPr>
    </w:p>
    <w:p w14:paraId="4F810B09" w14:textId="77777777" w:rsidR="00522306" w:rsidRDefault="00522306" w:rsidP="00522306">
      <w:pPr>
        <w:rPr>
          <w:rFonts w:asciiTheme="majorHAnsi" w:hAnsiTheme="majorHAnsi" w:cstheme="minorBidi"/>
          <w:b/>
          <w:bCs/>
        </w:rPr>
      </w:pPr>
      <w:r>
        <w:rPr>
          <w:rFonts w:asciiTheme="majorHAnsi" w:hAnsiTheme="majorHAnsi" w:cstheme="minorBidi"/>
          <w:b/>
          <w:bCs/>
        </w:rPr>
        <w:t xml:space="preserve">Chapitre 2 : </w:t>
      </w:r>
      <w:r>
        <w:rPr>
          <w:rFonts w:asciiTheme="majorHAnsi" w:hAnsiTheme="majorHAnsi" w:cstheme="minorBidi"/>
        </w:rPr>
        <w:t>Diagrammes d’équilibre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14:paraId="24913EC6" w14:textId="77777777" w:rsidR="00522306" w:rsidRDefault="00522306" w:rsidP="00522306">
      <w:pPr>
        <w:ind w:firstLine="708"/>
        <w:rPr>
          <w:rFonts w:asciiTheme="majorHAnsi" w:hAnsiTheme="majorHAnsi" w:cstheme="minorBidi"/>
        </w:rPr>
      </w:pPr>
      <w:r>
        <w:rPr>
          <w:rFonts w:asciiTheme="majorHAnsi" w:hAnsiTheme="majorHAnsi" w:cstheme="minorBidi"/>
        </w:rPr>
        <w:t>2.1 Cristallisation de matériaux</w:t>
      </w:r>
    </w:p>
    <w:p w14:paraId="7321F7FC" w14:textId="77777777" w:rsidR="00522306" w:rsidRDefault="00522306" w:rsidP="00522306">
      <w:pPr>
        <w:ind w:firstLine="708"/>
        <w:rPr>
          <w:rFonts w:asciiTheme="majorHAnsi" w:hAnsiTheme="majorHAnsi" w:cstheme="minorBidi"/>
        </w:rPr>
      </w:pPr>
      <w:r>
        <w:rPr>
          <w:rFonts w:asciiTheme="majorHAnsi" w:hAnsiTheme="majorHAnsi" w:cstheme="minorBidi"/>
        </w:rPr>
        <w:tab/>
        <w:t>2.1.1 Principe de la cristallisation et courbes de refroidissement</w:t>
      </w:r>
    </w:p>
    <w:p w14:paraId="79337861" w14:textId="77777777" w:rsidR="00522306" w:rsidRDefault="00522306" w:rsidP="00522306">
      <w:pPr>
        <w:ind w:left="708" w:firstLine="708"/>
        <w:rPr>
          <w:rFonts w:asciiTheme="majorHAnsi" w:hAnsiTheme="majorHAnsi" w:cstheme="minorBidi"/>
        </w:rPr>
      </w:pPr>
      <w:r>
        <w:rPr>
          <w:rFonts w:asciiTheme="majorHAnsi" w:hAnsiTheme="majorHAnsi" w:cstheme="minorBidi"/>
        </w:rPr>
        <w:t>2.1.2 Cristallisation d’un métal pur</w:t>
      </w:r>
    </w:p>
    <w:p w14:paraId="469E0890" w14:textId="77777777" w:rsidR="00522306" w:rsidRDefault="00522306" w:rsidP="00522306">
      <w:pPr>
        <w:ind w:left="708" w:firstLine="708"/>
        <w:rPr>
          <w:rFonts w:asciiTheme="majorHAnsi" w:hAnsiTheme="majorHAnsi" w:cstheme="minorBidi"/>
        </w:rPr>
      </w:pPr>
      <w:r>
        <w:rPr>
          <w:rFonts w:asciiTheme="majorHAnsi" w:hAnsiTheme="majorHAnsi" w:cstheme="minorBidi"/>
        </w:rPr>
        <w:t>2.1.3 Cristallisation d’un alliage</w:t>
      </w:r>
    </w:p>
    <w:p w14:paraId="37BB68BC" w14:textId="77777777" w:rsidR="00522306" w:rsidRDefault="00522306" w:rsidP="00522306">
      <w:pPr>
        <w:ind w:firstLine="708"/>
        <w:rPr>
          <w:rFonts w:asciiTheme="majorHAnsi" w:hAnsiTheme="majorHAnsi" w:cstheme="minorBidi"/>
        </w:rPr>
      </w:pPr>
      <w:r>
        <w:rPr>
          <w:rFonts w:asciiTheme="majorHAnsi" w:hAnsiTheme="majorHAnsi" w:cstheme="minorBidi"/>
        </w:rPr>
        <w:t>2.2 Diagramme d’équilibre de deux métaux complètement miscibles</w:t>
      </w:r>
    </w:p>
    <w:p w14:paraId="2BADC7C5" w14:textId="77777777" w:rsidR="00522306" w:rsidRDefault="00522306" w:rsidP="00522306">
      <w:pPr>
        <w:ind w:firstLine="708"/>
        <w:rPr>
          <w:rFonts w:asciiTheme="majorHAnsi" w:hAnsiTheme="majorHAnsi" w:cstheme="minorBidi"/>
        </w:rPr>
      </w:pPr>
      <w:r>
        <w:rPr>
          <w:rFonts w:asciiTheme="majorHAnsi" w:hAnsiTheme="majorHAnsi" w:cstheme="minorBidi"/>
        </w:rPr>
        <w:t xml:space="preserve">2.3 Diagramme d’équilibre de deux métaux partiellement miscibles </w:t>
      </w:r>
    </w:p>
    <w:p w14:paraId="44D59161" w14:textId="77777777" w:rsidR="00522306" w:rsidRDefault="00522306" w:rsidP="00522306">
      <w:pPr>
        <w:rPr>
          <w:rFonts w:asciiTheme="majorHAnsi" w:hAnsiTheme="majorHAnsi" w:cstheme="minorBidi"/>
          <w:b/>
          <w:bCs/>
        </w:rPr>
      </w:pPr>
    </w:p>
    <w:p w14:paraId="503714A6" w14:textId="77777777" w:rsidR="00522306" w:rsidRDefault="00522306" w:rsidP="00522306">
      <w:pPr>
        <w:rPr>
          <w:rFonts w:asciiTheme="majorHAnsi" w:hAnsiTheme="majorHAnsi" w:cstheme="minorBidi"/>
        </w:rPr>
      </w:pPr>
      <w:r>
        <w:rPr>
          <w:rFonts w:asciiTheme="majorHAnsi" w:hAnsiTheme="majorHAnsi" w:cstheme="minorBidi"/>
          <w:b/>
          <w:bCs/>
        </w:rPr>
        <w:t>Chapitre 3 </w:t>
      </w:r>
      <w:r>
        <w:rPr>
          <w:rFonts w:asciiTheme="majorHAnsi" w:hAnsiTheme="majorHAnsi" w:cstheme="minorBidi"/>
        </w:rPr>
        <w:t>: Diagramme d’équilibre fer-carbone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14:paraId="6C1FF90C" w14:textId="77777777" w:rsidR="00522306" w:rsidRDefault="00522306" w:rsidP="00522306">
      <w:pPr>
        <w:rPr>
          <w:rFonts w:asciiTheme="majorHAnsi" w:hAnsiTheme="majorHAnsi" w:cstheme="minorBidi"/>
        </w:rPr>
      </w:pPr>
      <w:r>
        <w:rPr>
          <w:rFonts w:asciiTheme="majorHAnsi" w:hAnsiTheme="majorHAnsi" w:cstheme="minorBidi"/>
        </w:rPr>
        <w:tab/>
        <w:t>3.1 Caractéristiques du fer et du carbone</w:t>
      </w:r>
    </w:p>
    <w:p w14:paraId="21A22BE9" w14:textId="77777777" w:rsidR="00522306" w:rsidRDefault="00522306" w:rsidP="00522306">
      <w:pPr>
        <w:rPr>
          <w:rFonts w:asciiTheme="majorHAnsi" w:hAnsiTheme="majorHAnsi" w:cstheme="minorBidi"/>
        </w:rPr>
      </w:pPr>
      <w:r>
        <w:rPr>
          <w:rFonts w:asciiTheme="majorHAnsi" w:hAnsiTheme="majorHAnsi" w:cstheme="minorBidi"/>
        </w:rPr>
        <w:tab/>
        <w:t>3.2 Diagramme d’équilibre fer-carbone</w:t>
      </w:r>
    </w:p>
    <w:p w14:paraId="657B4882" w14:textId="77777777" w:rsidR="00522306" w:rsidRDefault="00522306" w:rsidP="00522306">
      <w:pPr>
        <w:rPr>
          <w:rFonts w:asciiTheme="majorHAnsi" w:hAnsiTheme="majorHAnsi" w:cstheme="minorBidi"/>
        </w:rPr>
      </w:pPr>
      <w:r>
        <w:rPr>
          <w:rFonts w:asciiTheme="majorHAnsi" w:hAnsiTheme="majorHAnsi" w:cstheme="minorBidi"/>
        </w:rPr>
        <w:tab/>
        <w:t>3.3 Diagramme d’équilibre fer-cémentite</w:t>
      </w:r>
    </w:p>
    <w:p w14:paraId="45998C47" w14:textId="77777777" w:rsidR="00522306" w:rsidRDefault="00522306" w:rsidP="00522306">
      <w:pPr>
        <w:ind w:firstLine="708"/>
        <w:rPr>
          <w:rFonts w:asciiTheme="majorHAnsi" w:hAnsiTheme="majorHAnsi" w:cstheme="minorBidi"/>
        </w:rPr>
      </w:pPr>
      <w:r>
        <w:rPr>
          <w:rFonts w:asciiTheme="majorHAnsi" w:hAnsiTheme="majorHAnsi" w:cstheme="minorBidi"/>
        </w:rPr>
        <w:t>3.4 Désignation normalisée des aciers et des fontes</w:t>
      </w:r>
    </w:p>
    <w:p w14:paraId="2EA74C99" w14:textId="77777777" w:rsidR="00522306" w:rsidRDefault="00522306" w:rsidP="00522306">
      <w:pPr>
        <w:shd w:val="clear" w:color="auto" w:fill="FFFFFF"/>
        <w:ind w:firstLine="708"/>
        <w:jc w:val="both"/>
        <w:rPr>
          <w:rFonts w:asciiTheme="majorHAnsi" w:hAnsiTheme="majorHAnsi" w:cstheme="minorBidi"/>
        </w:rPr>
      </w:pPr>
      <w:r>
        <w:rPr>
          <w:rFonts w:asciiTheme="majorHAnsi" w:hAnsiTheme="majorHAnsi" w:cstheme="minorBidi"/>
        </w:rPr>
        <w:t>3.5 Désignation normalisée d’autres aciers alliés</w:t>
      </w:r>
    </w:p>
    <w:p w14:paraId="63324406" w14:textId="77777777" w:rsidR="00522306" w:rsidRDefault="00522306" w:rsidP="00522306">
      <w:pPr>
        <w:rPr>
          <w:rFonts w:asciiTheme="majorHAnsi" w:hAnsiTheme="majorHAnsi" w:cstheme="minorBidi"/>
          <w:b/>
          <w:bCs/>
        </w:rPr>
      </w:pPr>
      <w:r>
        <w:rPr>
          <w:rFonts w:asciiTheme="majorHAnsi" w:hAnsiTheme="majorHAnsi" w:cstheme="minorBidi"/>
          <w:b/>
          <w:bCs/>
        </w:rPr>
        <w:t xml:space="preserve">Chapitre 4 : </w:t>
      </w:r>
      <w:r>
        <w:rPr>
          <w:rFonts w:asciiTheme="majorHAnsi" w:hAnsiTheme="majorHAnsi" w:cstheme="minorBidi"/>
        </w:rPr>
        <w:t xml:space="preserve">Traitements </w:t>
      </w:r>
      <w:proofErr w:type="gramStart"/>
      <w:r>
        <w:rPr>
          <w:rFonts w:asciiTheme="majorHAnsi" w:hAnsiTheme="majorHAnsi" w:cstheme="minorBidi"/>
        </w:rPr>
        <w:t>thermique  et</w:t>
      </w:r>
      <w:proofErr w:type="gramEnd"/>
      <w:r>
        <w:rPr>
          <w:rFonts w:asciiTheme="majorHAnsi" w:hAnsiTheme="majorHAnsi" w:cstheme="minorBidi"/>
        </w:rPr>
        <w:t xml:space="preserve"> traitement thermochimique de diffusion</w:t>
      </w:r>
      <w:r>
        <w:rPr>
          <w:rFonts w:asciiTheme="majorHAnsi" w:hAnsiTheme="majorHAnsi" w:cstheme="minorBidi"/>
          <w:b/>
          <w:bCs/>
        </w:rPr>
        <w:tab/>
      </w:r>
    </w:p>
    <w:p w14:paraId="1A688E19" w14:textId="77777777" w:rsidR="00522306" w:rsidRDefault="00522306" w:rsidP="00522306">
      <w:pPr>
        <w:rPr>
          <w:rFonts w:asciiTheme="majorHAnsi" w:hAnsiTheme="majorHAnsi" w:cstheme="minorBidi"/>
          <w:b/>
          <w:bCs/>
        </w:rPr>
      </w:pP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14:paraId="3820087C" w14:textId="77777777" w:rsidR="00522306" w:rsidRDefault="00522306">
      <w:pPr>
        <w:pStyle w:val="Paragraphedeliste"/>
        <w:numPr>
          <w:ilvl w:val="0"/>
          <w:numId w:val="44"/>
        </w:numPr>
        <w:shd w:val="clear" w:color="auto" w:fill="FFFFFF"/>
        <w:jc w:val="both"/>
        <w:rPr>
          <w:rFonts w:asciiTheme="majorHAnsi" w:hAnsiTheme="majorHAnsi" w:cstheme="minorBidi"/>
        </w:rPr>
      </w:pPr>
      <w:r>
        <w:rPr>
          <w:rFonts w:asciiTheme="majorHAnsi" w:hAnsiTheme="majorHAnsi" w:cstheme="minorBidi"/>
        </w:rPr>
        <w:t>Traitements thermiques</w:t>
      </w:r>
    </w:p>
    <w:p w14:paraId="3FF247C0" w14:textId="77777777" w:rsidR="00522306" w:rsidRDefault="00522306" w:rsidP="00522306">
      <w:pPr>
        <w:shd w:val="clear" w:color="auto" w:fill="FFFFFF"/>
        <w:ind w:left="708" w:firstLine="708"/>
        <w:jc w:val="both"/>
        <w:rPr>
          <w:rFonts w:asciiTheme="majorHAnsi" w:hAnsiTheme="majorHAnsi" w:cstheme="minorBidi"/>
        </w:rPr>
      </w:pPr>
      <w:r>
        <w:rPr>
          <w:rFonts w:asciiTheme="majorHAnsi" w:hAnsiTheme="majorHAnsi" w:cstheme="minorBidi"/>
        </w:rPr>
        <w:t>Recuit</w:t>
      </w:r>
    </w:p>
    <w:p w14:paraId="4CB76E43" w14:textId="77777777" w:rsidR="00522306" w:rsidRDefault="00522306" w:rsidP="00522306">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Trempe</w:t>
      </w:r>
    </w:p>
    <w:p w14:paraId="340DCE31" w14:textId="77777777" w:rsidR="00522306" w:rsidRDefault="00522306" w:rsidP="00522306">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Revenu</w:t>
      </w:r>
    </w:p>
    <w:p w14:paraId="10ABFD14" w14:textId="77777777" w:rsidR="00522306" w:rsidRDefault="00522306">
      <w:pPr>
        <w:pStyle w:val="Paragraphedeliste"/>
        <w:numPr>
          <w:ilvl w:val="0"/>
          <w:numId w:val="44"/>
        </w:numPr>
        <w:shd w:val="clear" w:color="auto" w:fill="FFFFFF"/>
        <w:jc w:val="both"/>
        <w:rPr>
          <w:rFonts w:asciiTheme="majorHAnsi" w:hAnsiTheme="majorHAnsi" w:cstheme="minorBidi"/>
        </w:rPr>
      </w:pPr>
      <w:r>
        <w:rPr>
          <w:rFonts w:asciiTheme="majorHAnsi" w:hAnsiTheme="majorHAnsi" w:cstheme="minorBidi"/>
        </w:rPr>
        <w:t>Traitements thermochimiques</w:t>
      </w:r>
    </w:p>
    <w:p w14:paraId="3118A27C" w14:textId="77777777" w:rsidR="00522306" w:rsidRDefault="00522306" w:rsidP="00522306">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Cémentation</w:t>
      </w:r>
    </w:p>
    <w:p w14:paraId="191E4E0F" w14:textId="77777777" w:rsidR="00522306" w:rsidRDefault="00522306" w:rsidP="00522306">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Nitruration</w:t>
      </w:r>
    </w:p>
    <w:p w14:paraId="3AA55537" w14:textId="77777777" w:rsidR="00522306" w:rsidRDefault="00522306" w:rsidP="00522306">
      <w:pPr>
        <w:jc w:val="both"/>
        <w:rPr>
          <w:rFonts w:asciiTheme="majorHAnsi" w:hAnsiTheme="majorHAnsi" w:cstheme="minorBidi"/>
        </w:rPr>
      </w:pPr>
      <w:r>
        <w:rPr>
          <w:rFonts w:asciiTheme="majorHAnsi" w:hAnsiTheme="majorHAnsi" w:cstheme="minorBidi"/>
        </w:rPr>
        <w:lastRenderedPageBreak/>
        <w:tab/>
      </w:r>
      <w:r>
        <w:rPr>
          <w:rFonts w:asciiTheme="majorHAnsi" w:hAnsiTheme="majorHAnsi" w:cstheme="minorBidi"/>
        </w:rPr>
        <w:tab/>
        <w:t>Carbonitruration</w:t>
      </w:r>
    </w:p>
    <w:p w14:paraId="73C2E88F" w14:textId="77777777" w:rsidR="00522306" w:rsidRDefault="00522306" w:rsidP="00522306">
      <w:pPr>
        <w:jc w:val="both"/>
        <w:rPr>
          <w:rFonts w:asciiTheme="majorHAnsi" w:hAnsiTheme="majorHAnsi" w:cstheme="minorBidi"/>
          <w:b/>
        </w:rPr>
      </w:pPr>
    </w:p>
    <w:p w14:paraId="17609E07"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709B318E" w14:textId="77777777" w:rsidR="00522306" w:rsidRDefault="00522306" w:rsidP="00522306">
      <w:pPr>
        <w:jc w:val="both"/>
        <w:rPr>
          <w:rFonts w:asciiTheme="majorHAnsi" w:hAnsiTheme="majorHAnsi" w:cstheme="minorBidi"/>
          <w:b/>
        </w:rPr>
      </w:pPr>
      <w:r>
        <w:rPr>
          <w:rFonts w:asciiTheme="majorHAnsi" w:eastAsiaTheme="minorHAnsi" w:hAnsiTheme="majorHAnsi" w:cstheme="minorBidi"/>
          <w:lang w:eastAsia="en-US"/>
        </w:rPr>
        <w:t>Examen: 100%.</w:t>
      </w:r>
    </w:p>
    <w:p w14:paraId="0CC90B93" w14:textId="77777777" w:rsidR="00522306" w:rsidRDefault="00522306" w:rsidP="00522306">
      <w:pPr>
        <w:jc w:val="both"/>
        <w:rPr>
          <w:rFonts w:asciiTheme="majorHAnsi" w:hAnsiTheme="majorHAnsi" w:cstheme="minorBidi"/>
          <w:b/>
        </w:rPr>
      </w:pPr>
    </w:p>
    <w:p w14:paraId="17CDCAF7" w14:textId="77777777" w:rsidR="00522306" w:rsidRDefault="00522306" w:rsidP="00522306">
      <w:pPr>
        <w:jc w:val="both"/>
        <w:rPr>
          <w:rFonts w:asciiTheme="majorHAnsi" w:hAnsiTheme="majorHAnsi" w:cstheme="minorBidi"/>
          <w:b/>
        </w:rPr>
      </w:pPr>
      <w:r w:rsidRPr="006036EB">
        <w:rPr>
          <w:rFonts w:asciiTheme="majorHAnsi" w:hAnsiTheme="majorHAnsi" w:cstheme="minorBidi"/>
          <w:b/>
          <w:u w:val="thick" w:color="F79646" w:themeColor="accent6"/>
        </w:rPr>
        <w:t>Références</w:t>
      </w:r>
      <w:r>
        <w:rPr>
          <w:rFonts w:asciiTheme="majorHAnsi" w:hAnsiTheme="majorHAnsi" w:cstheme="minorBidi"/>
          <w:b/>
        </w:rPr>
        <w:t>:</w:t>
      </w:r>
    </w:p>
    <w:p w14:paraId="4CF020EC" w14:textId="77777777" w:rsidR="00522306" w:rsidRPr="006036EB" w:rsidRDefault="00522306">
      <w:pPr>
        <w:pStyle w:val="Paragraphedeliste"/>
        <w:numPr>
          <w:ilvl w:val="0"/>
          <w:numId w:val="38"/>
        </w:numPr>
        <w:shd w:val="clear" w:color="auto" w:fill="FFFFFF"/>
        <w:outlineLvl w:val="0"/>
        <w:rPr>
          <w:rFonts w:ascii="Cambria" w:hAnsi="Cambria" w:cstheme="minorBidi"/>
        </w:rPr>
      </w:pPr>
      <w:r w:rsidRPr="006036EB">
        <w:rPr>
          <w:rFonts w:ascii="Cambria" w:hAnsi="Cambria" w:cstheme="minorBidi"/>
          <w:kern w:val="36"/>
        </w:rPr>
        <w:t xml:space="preserve">Science et génie des matériaux ; </w:t>
      </w:r>
      <w:r w:rsidRPr="006036EB">
        <w:rPr>
          <w:rFonts w:ascii="Cambria" w:hAnsi="Cambria" w:cstheme="minorBidi"/>
        </w:rPr>
        <w:t>De </w:t>
      </w:r>
      <w:hyperlink r:id="rId56" w:history="1">
        <w:r w:rsidRPr="006036EB">
          <w:rPr>
            <w:rStyle w:val="Lienhypertexte"/>
            <w:rFonts w:ascii="Cambria" w:hAnsi="Cambria" w:cstheme="minorBidi"/>
            <w:color w:val="auto"/>
          </w:rPr>
          <w:t xml:space="preserve">William D. </w:t>
        </w:r>
        <w:proofErr w:type="spellStart"/>
        <w:r w:rsidRPr="006036EB">
          <w:rPr>
            <w:rStyle w:val="Lienhypertexte"/>
            <w:rFonts w:ascii="Cambria" w:hAnsi="Cambria" w:cstheme="minorBidi"/>
            <w:color w:val="auto"/>
          </w:rPr>
          <w:t>Callister</w:t>
        </w:r>
      </w:hyperlink>
      <w:r w:rsidRPr="006036EB">
        <w:rPr>
          <w:rFonts w:ascii="Cambria" w:hAnsi="Cambria" w:cstheme="minorBidi"/>
        </w:rPr>
        <w:t>.Dunod</w:t>
      </w:r>
      <w:proofErr w:type="spellEnd"/>
      <w:r w:rsidRPr="006036EB">
        <w:rPr>
          <w:rFonts w:ascii="Cambria" w:hAnsi="Cambria" w:cstheme="minorBidi"/>
        </w:rPr>
        <w:t>.</w:t>
      </w:r>
    </w:p>
    <w:p w14:paraId="332BEA9B" w14:textId="77777777" w:rsidR="00522306" w:rsidRPr="006036EB" w:rsidRDefault="00522306">
      <w:pPr>
        <w:pStyle w:val="Paragraphedeliste"/>
        <w:numPr>
          <w:ilvl w:val="0"/>
          <w:numId w:val="38"/>
        </w:numPr>
        <w:shd w:val="clear" w:color="auto" w:fill="FFFFFF"/>
        <w:rPr>
          <w:rFonts w:ascii="Cambria" w:hAnsi="Cambria" w:cstheme="minorBidi"/>
        </w:rPr>
      </w:pPr>
      <w:r w:rsidRPr="006036EB">
        <w:rPr>
          <w:rFonts w:ascii="Cambria" w:hAnsi="Cambria" w:cstheme="minorBidi"/>
        </w:rPr>
        <w:t xml:space="preserve">Matériaux. T1 Propriétés, applications et conception, Michael F. </w:t>
      </w:r>
      <w:proofErr w:type="spellStart"/>
      <w:r w:rsidRPr="006036EB">
        <w:rPr>
          <w:rFonts w:ascii="Cambria" w:hAnsi="Cambria" w:cstheme="minorBidi"/>
        </w:rPr>
        <w:t>Ashby</w:t>
      </w:r>
      <w:proofErr w:type="spellEnd"/>
      <w:r w:rsidRPr="006036EB">
        <w:rPr>
          <w:rFonts w:ascii="Cambria" w:hAnsi="Cambria" w:cstheme="minorBidi"/>
        </w:rPr>
        <w:t>, David R. H. Jones Collection: Sciences Sup, Dunod</w:t>
      </w:r>
    </w:p>
    <w:p w14:paraId="36D4133A" w14:textId="77777777" w:rsidR="00522306" w:rsidRPr="006036EB" w:rsidRDefault="00522306">
      <w:pPr>
        <w:pStyle w:val="Paragraphedeliste"/>
        <w:numPr>
          <w:ilvl w:val="0"/>
          <w:numId w:val="38"/>
        </w:numPr>
        <w:shd w:val="clear" w:color="auto" w:fill="FFFFFF"/>
        <w:rPr>
          <w:rFonts w:ascii="Cambria" w:hAnsi="Cambria" w:cstheme="minorBidi"/>
        </w:rPr>
      </w:pPr>
      <w:r w:rsidRPr="006036EB">
        <w:rPr>
          <w:rFonts w:ascii="Cambria" w:hAnsi="Cambria" w:cstheme="minorBidi"/>
        </w:rPr>
        <w:t xml:space="preserve">Matériaux. T2 Microstructures, mise en œuvre et conception ; Michael F. </w:t>
      </w:r>
      <w:proofErr w:type="spellStart"/>
      <w:r w:rsidRPr="006036EB">
        <w:rPr>
          <w:rFonts w:ascii="Cambria" w:hAnsi="Cambria" w:cstheme="minorBidi"/>
        </w:rPr>
        <w:t>Ashby</w:t>
      </w:r>
      <w:proofErr w:type="spellEnd"/>
      <w:r w:rsidRPr="006036EB">
        <w:rPr>
          <w:rFonts w:ascii="Cambria" w:hAnsi="Cambria" w:cstheme="minorBidi"/>
        </w:rPr>
        <w:t>, David R. H. Jones Collection: Sciences Sup, Dunod</w:t>
      </w:r>
    </w:p>
    <w:p w14:paraId="00F26686" w14:textId="77777777" w:rsidR="00522306" w:rsidRPr="006036EB" w:rsidRDefault="00522306">
      <w:pPr>
        <w:pStyle w:val="Paragraphedeliste"/>
        <w:numPr>
          <w:ilvl w:val="0"/>
          <w:numId w:val="38"/>
        </w:numPr>
        <w:shd w:val="clear" w:color="auto" w:fill="FFFFFF"/>
        <w:spacing w:after="120"/>
        <w:textAlignment w:val="baseline"/>
        <w:outlineLvl w:val="0"/>
        <w:rPr>
          <w:rFonts w:ascii="Cambria" w:hAnsi="Cambria" w:cstheme="minorBidi"/>
          <w:shd w:val="clear" w:color="auto" w:fill="FFFFFF"/>
        </w:rPr>
      </w:pPr>
      <w:r w:rsidRPr="006036EB">
        <w:rPr>
          <w:rFonts w:ascii="Cambria" w:hAnsi="Cambria" w:cstheme="minorBidi"/>
          <w:kern w:val="36"/>
        </w:rPr>
        <w:t xml:space="preserve">Des matériaux, Jean-Marie </w:t>
      </w:r>
      <w:proofErr w:type="spellStart"/>
      <w:r w:rsidRPr="006036EB">
        <w:rPr>
          <w:rFonts w:ascii="Cambria" w:hAnsi="Cambria" w:cstheme="minorBidi"/>
          <w:kern w:val="36"/>
        </w:rPr>
        <w:t>Dorlot</w:t>
      </w:r>
      <w:proofErr w:type="spellEnd"/>
      <w:r w:rsidRPr="006036EB">
        <w:rPr>
          <w:rFonts w:ascii="Cambria" w:hAnsi="Cambria" w:cstheme="minorBidi"/>
          <w:kern w:val="36"/>
        </w:rPr>
        <w:t xml:space="preserve">, Jean-Paul </w:t>
      </w:r>
      <w:proofErr w:type="spellStart"/>
      <w:r w:rsidRPr="006036EB">
        <w:rPr>
          <w:rFonts w:ascii="Cambria" w:hAnsi="Cambria" w:cstheme="minorBidi"/>
          <w:kern w:val="36"/>
        </w:rPr>
        <w:t>Baïlon</w:t>
      </w:r>
      <w:proofErr w:type="spellEnd"/>
      <w:r w:rsidRPr="006036EB">
        <w:rPr>
          <w:rFonts w:ascii="Cambria" w:hAnsi="Cambria" w:cstheme="minorBidi"/>
          <w:kern w:val="36"/>
        </w:rPr>
        <w:t xml:space="preserve">. </w:t>
      </w:r>
      <w:r w:rsidRPr="006036EB">
        <w:rPr>
          <w:rFonts w:ascii="Cambria" w:hAnsi="Cambria" w:cstheme="minorBidi"/>
          <w:shd w:val="clear" w:color="auto" w:fill="FFFFFF"/>
        </w:rPr>
        <w:t>Presses internationales Polytechnique.</w:t>
      </w:r>
    </w:p>
    <w:p w14:paraId="6E53DCF9" w14:textId="77777777" w:rsidR="00522306" w:rsidRPr="006036EB" w:rsidRDefault="00522306">
      <w:pPr>
        <w:pStyle w:val="Titre1"/>
        <w:numPr>
          <w:ilvl w:val="0"/>
          <w:numId w:val="38"/>
        </w:numPr>
        <w:shd w:val="clear" w:color="auto" w:fill="FFFFFF"/>
        <w:ind w:left="1854"/>
        <w:rPr>
          <w:rFonts w:ascii="Cambria" w:hAnsi="Cambria" w:cstheme="minorBidi"/>
          <w:b w:val="0"/>
          <w:bCs w:val="0"/>
        </w:rPr>
      </w:pPr>
      <w:r w:rsidRPr="006036EB">
        <w:rPr>
          <w:rFonts w:ascii="Cambria" w:hAnsi="Cambria" w:cstheme="minorBidi"/>
          <w:b w:val="0"/>
          <w:bCs w:val="0"/>
        </w:rPr>
        <w:t>Structures et matériaux : L'explication mécanique des formes, James Gordon</w:t>
      </w:r>
    </w:p>
    <w:p w14:paraId="22512270" w14:textId="77777777" w:rsidR="00522306" w:rsidRPr="006036EB" w:rsidRDefault="00522306" w:rsidP="00522306">
      <w:pPr>
        <w:jc w:val="both"/>
        <w:rPr>
          <w:rFonts w:ascii="Cambria" w:hAnsi="Cambria" w:cstheme="minorBidi"/>
        </w:rPr>
      </w:pPr>
    </w:p>
    <w:p w14:paraId="1DA2E9F2" w14:textId="77777777" w:rsidR="00522306" w:rsidRDefault="00522306" w:rsidP="00522306">
      <w:pPr>
        <w:jc w:val="both"/>
        <w:rPr>
          <w:rFonts w:asciiTheme="majorHAnsi" w:hAnsiTheme="majorHAnsi" w:cstheme="minorBidi"/>
          <w:b/>
        </w:rPr>
      </w:pPr>
    </w:p>
    <w:p w14:paraId="0DF5B8CA" w14:textId="77777777" w:rsidR="00522306" w:rsidRDefault="00522306" w:rsidP="00522306">
      <w:pPr>
        <w:jc w:val="both"/>
        <w:rPr>
          <w:rFonts w:asciiTheme="majorHAnsi" w:hAnsiTheme="majorHAnsi" w:cstheme="minorBidi"/>
          <w:b/>
        </w:rPr>
      </w:pPr>
    </w:p>
    <w:p w14:paraId="26BEE8FD" w14:textId="77777777" w:rsidR="00522306" w:rsidRDefault="00522306" w:rsidP="00522306">
      <w:pPr>
        <w:jc w:val="both"/>
        <w:rPr>
          <w:rFonts w:asciiTheme="majorHAnsi" w:hAnsiTheme="majorHAnsi" w:cstheme="minorBidi"/>
          <w:b/>
        </w:rPr>
      </w:pPr>
    </w:p>
    <w:p w14:paraId="04FCEFF4" w14:textId="77777777" w:rsidR="00522306" w:rsidRDefault="00522306" w:rsidP="00522306">
      <w:pPr>
        <w:jc w:val="both"/>
        <w:rPr>
          <w:rFonts w:asciiTheme="majorHAnsi" w:hAnsiTheme="majorHAnsi" w:cstheme="minorBidi"/>
          <w:b/>
        </w:rPr>
      </w:pPr>
    </w:p>
    <w:p w14:paraId="768E2666" w14:textId="77777777" w:rsidR="00522306" w:rsidRDefault="00522306" w:rsidP="00522306">
      <w:pPr>
        <w:jc w:val="both"/>
        <w:rPr>
          <w:rFonts w:asciiTheme="majorHAnsi" w:hAnsiTheme="majorHAnsi" w:cstheme="minorBidi"/>
          <w:b/>
        </w:rPr>
      </w:pPr>
    </w:p>
    <w:p w14:paraId="46641130" w14:textId="77777777" w:rsidR="00522306" w:rsidRDefault="00522306" w:rsidP="00522306">
      <w:pPr>
        <w:spacing w:after="120" w:line="276" w:lineRule="auto"/>
        <w:jc w:val="both"/>
        <w:rPr>
          <w:rFonts w:asciiTheme="majorHAnsi" w:hAnsiTheme="majorHAnsi" w:cstheme="minorBidi"/>
          <w:b/>
        </w:rPr>
      </w:pPr>
    </w:p>
    <w:p w14:paraId="07F43B47" w14:textId="77777777" w:rsidR="00522306" w:rsidRDefault="00522306" w:rsidP="00522306">
      <w:pPr>
        <w:spacing w:after="120" w:line="276" w:lineRule="auto"/>
        <w:jc w:val="both"/>
        <w:rPr>
          <w:rFonts w:asciiTheme="majorHAnsi" w:hAnsiTheme="majorHAnsi" w:cstheme="minorBidi"/>
          <w:b/>
        </w:rPr>
      </w:pPr>
    </w:p>
    <w:p w14:paraId="3F92C84B" w14:textId="77777777" w:rsidR="00522306" w:rsidRDefault="00522306" w:rsidP="00522306">
      <w:pPr>
        <w:spacing w:after="120" w:line="276" w:lineRule="auto"/>
        <w:jc w:val="both"/>
        <w:rPr>
          <w:rFonts w:asciiTheme="majorHAnsi" w:hAnsiTheme="majorHAnsi" w:cstheme="minorBidi"/>
          <w:b/>
        </w:rPr>
      </w:pPr>
    </w:p>
    <w:p w14:paraId="7D1AB33E" w14:textId="77777777" w:rsidR="00522306" w:rsidRDefault="00522306" w:rsidP="00522306">
      <w:pPr>
        <w:spacing w:after="120" w:line="276" w:lineRule="auto"/>
        <w:jc w:val="both"/>
        <w:rPr>
          <w:rFonts w:asciiTheme="majorHAnsi" w:hAnsiTheme="majorHAnsi" w:cstheme="minorBidi"/>
          <w:b/>
        </w:rPr>
      </w:pPr>
    </w:p>
    <w:p w14:paraId="045B551A" w14:textId="77777777" w:rsidR="00522306" w:rsidRDefault="00522306" w:rsidP="00522306">
      <w:pPr>
        <w:spacing w:after="120" w:line="276" w:lineRule="auto"/>
        <w:jc w:val="both"/>
        <w:rPr>
          <w:rFonts w:asciiTheme="majorHAnsi" w:hAnsiTheme="majorHAnsi" w:cstheme="minorBidi"/>
          <w:b/>
        </w:rPr>
      </w:pPr>
    </w:p>
    <w:p w14:paraId="3EDC786C" w14:textId="77777777" w:rsidR="00522306" w:rsidRDefault="00522306" w:rsidP="00522306">
      <w:pPr>
        <w:spacing w:after="120" w:line="276" w:lineRule="auto"/>
        <w:jc w:val="both"/>
        <w:rPr>
          <w:rFonts w:asciiTheme="majorHAnsi" w:hAnsiTheme="majorHAnsi" w:cstheme="minorBidi"/>
          <w:b/>
        </w:rPr>
      </w:pPr>
    </w:p>
    <w:p w14:paraId="2B04A6FF" w14:textId="77777777" w:rsidR="00522306" w:rsidRDefault="00522306" w:rsidP="00522306">
      <w:pPr>
        <w:spacing w:after="120" w:line="276" w:lineRule="auto"/>
        <w:jc w:val="both"/>
        <w:rPr>
          <w:rFonts w:asciiTheme="majorHAnsi" w:hAnsiTheme="majorHAnsi" w:cstheme="minorBidi"/>
          <w:b/>
        </w:rPr>
      </w:pPr>
    </w:p>
    <w:p w14:paraId="6C873D5B" w14:textId="77777777" w:rsidR="00522306" w:rsidRDefault="00522306" w:rsidP="00522306">
      <w:pPr>
        <w:spacing w:after="120" w:line="276" w:lineRule="auto"/>
        <w:jc w:val="both"/>
        <w:rPr>
          <w:rFonts w:asciiTheme="majorHAnsi" w:hAnsiTheme="majorHAnsi" w:cstheme="minorBidi"/>
          <w:b/>
        </w:rPr>
      </w:pPr>
    </w:p>
    <w:p w14:paraId="1B49B928" w14:textId="77777777" w:rsidR="00522306" w:rsidRDefault="00522306" w:rsidP="00522306">
      <w:pPr>
        <w:spacing w:after="120" w:line="276" w:lineRule="auto"/>
        <w:jc w:val="both"/>
        <w:rPr>
          <w:rFonts w:asciiTheme="majorHAnsi" w:hAnsiTheme="majorHAnsi" w:cstheme="minorBidi"/>
          <w:b/>
        </w:rPr>
      </w:pPr>
    </w:p>
    <w:p w14:paraId="7650F8FD" w14:textId="77777777" w:rsidR="00522306" w:rsidRDefault="00522306" w:rsidP="00522306">
      <w:pPr>
        <w:spacing w:after="120" w:line="276" w:lineRule="auto"/>
        <w:jc w:val="both"/>
        <w:rPr>
          <w:rFonts w:asciiTheme="majorHAnsi" w:hAnsiTheme="majorHAnsi" w:cstheme="minorBidi"/>
          <w:b/>
        </w:rPr>
      </w:pPr>
    </w:p>
    <w:p w14:paraId="1B6CEA5D" w14:textId="77777777" w:rsidR="00522306" w:rsidRDefault="00522306" w:rsidP="00522306">
      <w:pPr>
        <w:spacing w:after="120" w:line="276" w:lineRule="auto"/>
        <w:jc w:val="both"/>
        <w:rPr>
          <w:rFonts w:asciiTheme="majorHAnsi" w:hAnsiTheme="majorHAnsi" w:cstheme="minorBidi"/>
          <w:b/>
        </w:rPr>
      </w:pPr>
    </w:p>
    <w:p w14:paraId="3C67AD5B" w14:textId="77777777" w:rsidR="00522306" w:rsidRDefault="00522306" w:rsidP="00522306">
      <w:pPr>
        <w:spacing w:after="120" w:line="276" w:lineRule="auto"/>
        <w:jc w:val="both"/>
        <w:rPr>
          <w:rFonts w:asciiTheme="majorHAnsi" w:hAnsiTheme="majorHAnsi" w:cstheme="minorBidi"/>
          <w:b/>
        </w:rPr>
      </w:pPr>
    </w:p>
    <w:p w14:paraId="70723F0B" w14:textId="77777777" w:rsidR="00522306" w:rsidRDefault="00522306" w:rsidP="00522306">
      <w:pPr>
        <w:spacing w:after="120" w:line="276" w:lineRule="auto"/>
        <w:jc w:val="both"/>
        <w:rPr>
          <w:rFonts w:asciiTheme="majorHAnsi" w:hAnsiTheme="majorHAnsi" w:cstheme="minorBidi"/>
          <w:b/>
        </w:rPr>
      </w:pPr>
    </w:p>
    <w:p w14:paraId="69E971AB" w14:textId="77777777" w:rsidR="00522306" w:rsidRDefault="00522306" w:rsidP="00522306">
      <w:pPr>
        <w:spacing w:after="120" w:line="276" w:lineRule="auto"/>
        <w:jc w:val="both"/>
        <w:rPr>
          <w:rFonts w:asciiTheme="majorHAnsi" w:hAnsiTheme="majorHAnsi" w:cstheme="minorBidi"/>
          <w:b/>
        </w:rPr>
      </w:pPr>
    </w:p>
    <w:p w14:paraId="3BBAA3E2" w14:textId="77777777" w:rsidR="00522306" w:rsidRDefault="00522306" w:rsidP="00522306">
      <w:pPr>
        <w:spacing w:after="120" w:line="276" w:lineRule="auto"/>
        <w:jc w:val="both"/>
        <w:rPr>
          <w:rFonts w:asciiTheme="majorHAnsi" w:hAnsiTheme="majorHAnsi" w:cstheme="minorBidi"/>
          <w:b/>
        </w:rPr>
      </w:pPr>
    </w:p>
    <w:p w14:paraId="022DEB20" w14:textId="77777777" w:rsidR="00522306" w:rsidRDefault="00522306" w:rsidP="00522306">
      <w:pPr>
        <w:spacing w:after="120" w:line="276" w:lineRule="auto"/>
        <w:jc w:val="both"/>
        <w:rPr>
          <w:rFonts w:asciiTheme="majorHAnsi" w:hAnsiTheme="majorHAnsi" w:cstheme="minorBidi"/>
          <w:b/>
        </w:rPr>
      </w:pPr>
    </w:p>
    <w:p w14:paraId="36A1CBD2" w14:textId="77777777" w:rsidR="00522306" w:rsidRDefault="00522306" w:rsidP="00522306">
      <w:pPr>
        <w:spacing w:after="120" w:line="276" w:lineRule="auto"/>
        <w:jc w:val="both"/>
        <w:rPr>
          <w:rFonts w:asciiTheme="majorHAnsi" w:hAnsiTheme="majorHAnsi" w:cstheme="minorBidi"/>
          <w:b/>
        </w:rPr>
      </w:pPr>
    </w:p>
    <w:p w14:paraId="7814FCAC" w14:textId="77777777" w:rsidR="00522306" w:rsidRDefault="00522306" w:rsidP="00522306">
      <w:pPr>
        <w:spacing w:after="120" w:line="276" w:lineRule="auto"/>
        <w:jc w:val="both"/>
        <w:rPr>
          <w:rFonts w:asciiTheme="majorHAnsi" w:hAnsiTheme="majorHAnsi" w:cstheme="minorBidi"/>
          <w:b/>
        </w:rPr>
      </w:pPr>
    </w:p>
    <w:p w14:paraId="582E4AF8" w14:textId="77777777" w:rsidR="00522306" w:rsidRDefault="00522306" w:rsidP="00522306">
      <w:pPr>
        <w:spacing w:after="120" w:line="276" w:lineRule="auto"/>
        <w:jc w:val="both"/>
        <w:rPr>
          <w:rFonts w:asciiTheme="majorHAnsi" w:hAnsiTheme="majorHAnsi" w:cstheme="minorBidi"/>
          <w:b/>
        </w:rPr>
      </w:pPr>
    </w:p>
    <w:p w14:paraId="02FEE8EF" w14:textId="77777777" w:rsidR="00522306" w:rsidRDefault="00522306" w:rsidP="00522306">
      <w:pPr>
        <w:spacing w:after="120" w:line="276" w:lineRule="auto"/>
        <w:jc w:val="both"/>
        <w:rPr>
          <w:rFonts w:asciiTheme="majorHAnsi" w:hAnsiTheme="majorHAnsi" w:cstheme="minorBidi"/>
          <w:b/>
        </w:rPr>
      </w:pPr>
    </w:p>
    <w:p w14:paraId="083ACE54"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w:t>
      </w:r>
      <w:r>
        <w:rPr>
          <w:rFonts w:ascii="Cambria" w:hAnsi="Cambria" w:cs="Calibri"/>
          <w:b/>
        </w:rPr>
        <w:t>4</w:t>
      </w:r>
    </w:p>
    <w:p w14:paraId="530A1427"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T2.2</w:t>
      </w:r>
    </w:p>
    <w:p w14:paraId="44B4105F"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 xml:space="preserve">Matière </w:t>
      </w:r>
      <w:r w:rsidRPr="00F84D1C">
        <w:rPr>
          <w:rFonts w:ascii="Cambria" w:hAnsi="Cambria" w:cs="Calibri"/>
          <w:b/>
          <w:bCs/>
          <w:iCs/>
        </w:rPr>
        <w:t>:</w:t>
      </w:r>
      <w:r>
        <w:rPr>
          <w:rFonts w:ascii="Cambria" w:hAnsi="Cambria" w:cs="Calibri"/>
          <w:b/>
          <w:bCs/>
          <w:iCs/>
        </w:rPr>
        <w:t xml:space="preserve"> </w:t>
      </w:r>
      <w:proofErr w:type="gramStart"/>
      <w:r>
        <w:rPr>
          <w:rFonts w:asciiTheme="majorHAnsi" w:hAnsiTheme="majorHAnsi" w:cs="Arial"/>
          <w:b/>
          <w:iCs/>
        </w:rPr>
        <w:t>Techniques  d’information</w:t>
      </w:r>
      <w:proofErr w:type="gramEnd"/>
      <w:r>
        <w:rPr>
          <w:rFonts w:asciiTheme="majorHAnsi" w:hAnsiTheme="majorHAnsi" w:cs="Arial"/>
          <w:b/>
          <w:iCs/>
        </w:rPr>
        <w:t xml:space="preserve"> et de communication</w:t>
      </w:r>
    </w:p>
    <w:p w14:paraId="4AE4F2DD"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VHS:</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4C45E6C5"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Crédits</w:t>
      </w:r>
      <w:r w:rsidRPr="00F84D1C">
        <w:rPr>
          <w:rFonts w:ascii="Cambria" w:hAnsi="Cambria" w:cs="Calibri"/>
          <w:b/>
          <w:bCs/>
          <w:iCs/>
        </w:rPr>
        <w:t>:</w:t>
      </w:r>
      <w:r>
        <w:rPr>
          <w:rFonts w:ascii="Cambria" w:hAnsi="Cambria" w:cs="Calibri"/>
          <w:b/>
          <w:bCs/>
          <w:iCs/>
        </w:rPr>
        <w:t>1</w:t>
      </w:r>
    </w:p>
    <w:p w14:paraId="30B2EF48" w14:textId="77777777" w:rsidR="00522306" w:rsidRPr="00F84D1C" w:rsidRDefault="00522306" w:rsidP="00522306">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Coefficient</w:t>
      </w:r>
      <w:r w:rsidRPr="00F84D1C">
        <w:rPr>
          <w:rFonts w:ascii="Cambria" w:hAnsi="Cambria" w:cs="Calibri"/>
          <w:b/>
          <w:bCs/>
          <w:iCs/>
        </w:rPr>
        <w:t>:</w:t>
      </w:r>
      <w:r>
        <w:rPr>
          <w:rFonts w:ascii="Cambria" w:hAnsi="Cambria" w:cs="Calibri"/>
          <w:b/>
          <w:bCs/>
          <w:iCs/>
        </w:rPr>
        <w:t>1</w:t>
      </w:r>
    </w:p>
    <w:p w14:paraId="5B925D38" w14:textId="77777777" w:rsidR="00522306" w:rsidRDefault="00522306" w:rsidP="00522306">
      <w:pPr>
        <w:jc w:val="both"/>
        <w:rPr>
          <w:rFonts w:asciiTheme="majorHAnsi" w:hAnsiTheme="majorHAnsi" w:cstheme="minorBidi"/>
          <w:b/>
          <w:u w:val="thick" w:color="F79646" w:themeColor="accent6"/>
        </w:rPr>
      </w:pPr>
    </w:p>
    <w:p w14:paraId="190F12CD" w14:textId="77777777" w:rsidR="00522306" w:rsidRPr="00562BFC" w:rsidRDefault="00522306" w:rsidP="00522306">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Objectifs de l’enseignement:</w:t>
      </w:r>
    </w:p>
    <w:p w14:paraId="7250F3B3" w14:textId="77777777" w:rsidR="00522306" w:rsidRDefault="00522306" w:rsidP="00522306">
      <w:pPr>
        <w:jc w:val="both"/>
        <w:rPr>
          <w:rFonts w:asciiTheme="majorHAnsi" w:eastAsia="Times New Roman" w:hAnsiTheme="majorHAnsi" w:cstheme="minorBidi"/>
          <w:sz w:val="22"/>
          <w:szCs w:val="22"/>
          <w:lang w:eastAsia="fr-FR"/>
        </w:rPr>
      </w:pPr>
    </w:p>
    <w:p w14:paraId="26A200D5" w14:textId="77777777" w:rsidR="00522306" w:rsidRPr="005B63E3" w:rsidRDefault="00522306" w:rsidP="00522306">
      <w:pPr>
        <w:jc w:val="both"/>
        <w:rPr>
          <w:rFonts w:asciiTheme="majorHAnsi" w:eastAsia="Times New Roman" w:hAnsiTheme="majorHAnsi" w:cstheme="minorBidi"/>
          <w:sz w:val="22"/>
          <w:szCs w:val="22"/>
          <w:lang w:eastAsia="fr-FR"/>
        </w:rPr>
      </w:pPr>
      <w:r w:rsidRPr="005B63E3">
        <w:rPr>
          <w:rFonts w:asciiTheme="majorHAnsi" w:eastAsia="Times New Roman" w:hAnsiTheme="majorHAnsi" w:cstheme="minorBidi"/>
          <w:sz w:val="22"/>
          <w:szCs w:val="22"/>
          <w:lang w:eastAsia="fr-FR"/>
        </w:rPr>
        <w:t>Cet enseignement vise à développer les compétences de l’étudiant, sur le plan personnel ou professionnel, dans le domaine de la communication et des techniques d’expression.</w:t>
      </w:r>
      <w:r>
        <w:rPr>
          <w:rFonts w:asciiTheme="majorHAnsi" w:eastAsia="Times New Roman" w:hAnsiTheme="majorHAnsi" w:cstheme="minorBidi"/>
          <w:sz w:val="22"/>
          <w:szCs w:val="22"/>
          <w:lang w:eastAsia="fr-FR"/>
        </w:rPr>
        <w:t xml:space="preserve"> Il permet aussi à l’étudiant de connaitre l</w:t>
      </w:r>
      <w:r w:rsidRPr="001D60D6">
        <w:rPr>
          <w:rFonts w:asciiTheme="majorHAnsi" w:eastAsia="Times New Roman" w:hAnsiTheme="majorHAnsi" w:cstheme="minorBidi"/>
          <w:sz w:val="22"/>
          <w:szCs w:val="22"/>
          <w:lang w:eastAsia="fr-FR"/>
        </w:rPr>
        <w:t xml:space="preserve">es techniques,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 xml:space="preserve">outils et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méthodes utilisés pour faciliter les communications.</w:t>
      </w:r>
    </w:p>
    <w:p w14:paraId="3006A6F3" w14:textId="77777777" w:rsidR="00522306" w:rsidRDefault="00522306" w:rsidP="00522306">
      <w:pPr>
        <w:adjustRightInd w:val="0"/>
        <w:jc w:val="both"/>
        <w:rPr>
          <w:rFonts w:asciiTheme="majorHAnsi" w:hAnsiTheme="majorHAnsi" w:cstheme="majorBidi"/>
          <w:b/>
          <w:bCs/>
        </w:rPr>
      </w:pPr>
    </w:p>
    <w:p w14:paraId="0A3F7B44" w14:textId="77777777" w:rsidR="00522306" w:rsidRPr="00562BFC" w:rsidRDefault="00522306" w:rsidP="00522306">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Connaissances préalables recommandées:</w:t>
      </w:r>
    </w:p>
    <w:p w14:paraId="4068A204" w14:textId="77777777" w:rsidR="00522306" w:rsidRPr="005B63E3" w:rsidRDefault="00522306" w:rsidP="00522306">
      <w:pPr>
        <w:jc w:val="both"/>
        <w:rPr>
          <w:rFonts w:asciiTheme="majorHAnsi" w:hAnsiTheme="majorHAnsi" w:cstheme="minorBidi"/>
          <w:sz w:val="22"/>
          <w:szCs w:val="22"/>
        </w:rPr>
      </w:pPr>
      <w:r w:rsidRPr="005B63E3">
        <w:rPr>
          <w:rFonts w:asciiTheme="majorHAnsi" w:hAnsiTheme="majorHAnsi" w:cstheme="minorBidi"/>
          <w:sz w:val="22"/>
          <w:szCs w:val="22"/>
        </w:rPr>
        <w:t>Langues (Arabe ; Français ; Anglais)</w:t>
      </w:r>
    </w:p>
    <w:p w14:paraId="091C43C8" w14:textId="77777777" w:rsidR="00522306" w:rsidRDefault="00522306" w:rsidP="00522306">
      <w:pPr>
        <w:ind w:right="282"/>
        <w:jc w:val="both"/>
        <w:rPr>
          <w:rFonts w:asciiTheme="majorHAnsi" w:hAnsiTheme="majorHAnsi" w:cs="Arial"/>
          <w:b/>
        </w:rPr>
      </w:pPr>
    </w:p>
    <w:p w14:paraId="1C60F858" w14:textId="77777777" w:rsidR="00522306" w:rsidRDefault="00522306" w:rsidP="00522306">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Contenu de la matière:</w:t>
      </w:r>
    </w:p>
    <w:p w14:paraId="4F2413A5" w14:textId="77777777" w:rsidR="00522306" w:rsidRPr="00562BFC" w:rsidRDefault="00522306" w:rsidP="00522306">
      <w:pPr>
        <w:jc w:val="both"/>
        <w:rPr>
          <w:rFonts w:asciiTheme="majorHAnsi" w:hAnsiTheme="majorHAnsi" w:cstheme="minorBidi"/>
          <w:b/>
          <w:u w:val="thick" w:color="F79646" w:themeColor="accent6"/>
        </w:rPr>
      </w:pPr>
    </w:p>
    <w:p w14:paraId="36128C51" w14:textId="77777777" w:rsidR="00522306" w:rsidRPr="005B63E3" w:rsidRDefault="00522306" w:rsidP="00522306">
      <w:pPr>
        <w:jc w:val="both"/>
        <w:rPr>
          <w:rFonts w:asciiTheme="majorHAnsi" w:hAnsiTheme="majorHAnsi"/>
          <w:sz w:val="22"/>
          <w:szCs w:val="22"/>
        </w:rPr>
      </w:pPr>
      <w:r w:rsidRPr="005B63E3">
        <w:rPr>
          <w:rFonts w:asciiTheme="majorHAnsi" w:hAnsiTheme="majorHAnsi"/>
          <w:b/>
          <w:bCs/>
          <w:sz w:val="22"/>
          <w:szCs w:val="22"/>
        </w:rPr>
        <w:t>Chapitre 1:</w:t>
      </w:r>
      <w:r w:rsidRPr="005B63E3">
        <w:rPr>
          <w:rFonts w:asciiTheme="majorHAnsi" w:hAnsiTheme="majorHAnsi" w:cstheme="minorBidi"/>
          <w:b/>
          <w:bCs/>
          <w:sz w:val="22"/>
          <w:szCs w:val="22"/>
        </w:rPr>
        <w:t xml:space="preserve"> Rechercher, analyser et organiser l’information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r w:rsidRPr="005B63E3">
        <w:rPr>
          <w:rFonts w:asciiTheme="majorHAnsi" w:hAnsiTheme="majorHAnsi"/>
          <w:sz w:val="22"/>
          <w:szCs w:val="22"/>
        </w:rPr>
        <w:tab/>
      </w:r>
    </w:p>
    <w:p w14:paraId="009DBE12" w14:textId="77777777" w:rsidR="00522306" w:rsidRPr="005B63E3" w:rsidRDefault="00522306" w:rsidP="00522306">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Identifier et utiliser les lieux, outils et ressources documentaires, Comprendre et analyser des documents, Constituer et actualiser une documentation.</w:t>
      </w:r>
    </w:p>
    <w:p w14:paraId="3E916652" w14:textId="77777777" w:rsidR="00522306" w:rsidRDefault="00522306" w:rsidP="00522306">
      <w:pPr>
        <w:jc w:val="both"/>
        <w:rPr>
          <w:rFonts w:asciiTheme="majorHAnsi" w:hAnsiTheme="majorHAnsi"/>
          <w:b/>
          <w:bCs/>
          <w:sz w:val="22"/>
          <w:szCs w:val="22"/>
        </w:rPr>
      </w:pPr>
    </w:p>
    <w:p w14:paraId="6B0F30F4" w14:textId="77777777" w:rsidR="00522306" w:rsidRPr="005B63E3" w:rsidRDefault="00522306" w:rsidP="00522306">
      <w:pPr>
        <w:jc w:val="both"/>
        <w:rPr>
          <w:rFonts w:asciiTheme="majorHAnsi" w:hAnsiTheme="majorHAnsi"/>
          <w:sz w:val="22"/>
          <w:szCs w:val="22"/>
        </w:rPr>
      </w:pPr>
      <w:r w:rsidRPr="005B63E3">
        <w:rPr>
          <w:rFonts w:asciiTheme="majorHAnsi" w:hAnsiTheme="majorHAnsi"/>
          <w:b/>
          <w:bCs/>
          <w:sz w:val="22"/>
          <w:szCs w:val="22"/>
        </w:rPr>
        <w:t>Chapitre 2 :</w:t>
      </w:r>
      <w:r w:rsidRPr="005B63E3">
        <w:rPr>
          <w:rFonts w:asciiTheme="majorHAnsi" w:hAnsiTheme="majorHAnsi" w:cstheme="minorBidi"/>
          <w:b/>
          <w:bCs/>
          <w:sz w:val="22"/>
          <w:szCs w:val="22"/>
        </w:rPr>
        <w:t xml:space="preserve"> Améliorer la capacité d’expression</w:t>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40D5EBCA" w14:textId="77777777" w:rsidR="00522306" w:rsidRPr="005B63E3" w:rsidRDefault="00522306" w:rsidP="00522306">
      <w:pPr>
        <w:jc w:val="both"/>
        <w:rPr>
          <w:rFonts w:asciiTheme="majorHAnsi" w:hAnsiTheme="majorHAnsi" w:cstheme="minorBidi"/>
          <w:sz w:val="22"/>
          <w:szCs w:val="22"/>
        </w:rPr>
      </w:pPr>
      <w:r w:rsidRPr="005B63E3">
        <w:rPr>
          <w:rFonts w:asciiTheme="majorHAnsi" w:hAnsiTheme="majorHAnsi" w:cstheme="minorBidi"/>
          <w:sz w:val="22"/>
          <w:szCs w:val="22"/>
        </w:rPr>
        <w:t>Prendre en compte la situation de Communication, Produire un message écrit, Communiquer par oral, Produire un</w:t>
      </w:r>
      <w:r>
        <w:rPr>
          <w:rFonts w:asciiTheme="majorHAnsi" w:hAnsiTheme="majorHAnsi" w:cstheme="minorBidi"/>
          <w:sz w:val="22"/>
          <w:szCs w:val="22"/>
        </w:rPr>
        <w:t xml:space="preserve"> message visuel et audiovisuel</w:t>
      </w:r>
      <w:r w:rsidRPr="005B63E3">
        <w:rPr>
          <w:rFonts w:asciiTheme="majorHAnsi" w:hAnsiTheme="majorHAnsi" w:cstheme="minorBidi"/>
          <w:sz w:val="22"/>
          <w:szCs w:val="22"/>
        </w:rPr>
        <w:t>, Améliorer la capacité de communication en groupe</w:t>
      </w:r>
      <w:r>
        <w:rPr>
          <w:rFonts w:asciiTheme="majorHAnsi" w:hAnsiTheme="majorHAnsi" w:cstheme="minorBidi"/>
          <w:sz w:val="22"/>
          <w:szCs w:val="22"/>
        </w:rPr>
        <w:t>.</w:t>
      </w:r>
    </w:p>
    <w:p w14:paraId="69C374A1" w14:textId="77777777" w:rsidR="00522306" w:rsidRDefault="00522306" w:rsidP="00522306">
      <w:pPr>
        <w:jc w:val="both"/>
        <w:rPr>
          <w:rFonts w:asciiTheme="majorHAnsi" w:hAnsiTheme="majorHAnsi"/>
          <w:b/>
          <w:bCs/>
          <w:sz w:val="22"/>
          <w:szCs w:val="22"/>
        </w:rPr>
      </w:pPr>
    </w:p>
    <w:p w14:paraId="0A5E32F0" w14:textId="77777777" w:rsidR="00522306" w:rsidRPr="005B63E3" w:rsidRDefault="00522306" w:rsidP="00522306">
      <w:pPr>
        <w:autoSpaceDE w:val="0"/>
        <w:autoSpaceDN w:val="0"/>
        <w:adjustRightInd w:val="0"/>
        <w:jc w:val="both"/>
        <w:rPr>
          <w:rFonts w:asciiTheme="majorHAnsi" w:hAnsiTheme="majorHAnsi"/>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3</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Développer l’autonomie, la capacité d’organisation et de communication dans le cadre d’une démarche de projet</w:t>
      </w:r>
      <w:r w:rsidRPr="005B63E3">
        <w:rPr>
          <w:rFonts w:asciiTheme="majorHAnsi" w:hAnsiTheme="majorHAnsi"/>
          <w:sz w:val="22"/>
          <w:szCs w:val="22"/>
        </w:rPr>
        <w:tab/>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5AD4CA9F" w14:textId="77777777" w:rsidR="00522306" w:rsidRPr="005B63E3" w:rsidRDefault="00522306" w:rsidP="00522306">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 xml:space="preserve">Se situer dans une démarche de projet et de communication, Anticiper l’action, Mettre en œuvre un projet : </w:t>
      </w:r>
      <w:r w:rsidRPr="005B63E3">
        <w:rPr>
          <w:rFonts w:asciiTheme="majorHAnsi" w:hAnsiTheme="majorHAnsi" w:cs="Arial"/>
          <w:sz w:val="22"/>
          <w:szCs w:val="22"/>
          <w:lang w:bidi="ar-DZ"/>
        </w:rPr>
        <w:t>Exposé d’un compte rendu d'un travail pratique (Devoir à domicile).</w:t>
      </w:r>
    </w:p>
    <w:p w14:paraId="306E20C3" w14:textId="77777777" w:rsidR="00522306" w:rsidRDefault="00522306" w:rsidP="00522306">
      <w:pPr>
        <w:jc w:val="both"/>
      </w:pPr>
    </w:p>
    <w:p w14:paraId="0BEB9B01" w14:textId="77777777" w:rsidR="00522306" w:rsidRDefault="00522306" w:rsidP="00522306">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4</w:t>
      </w:r>
      <w:r w:rsidRPr="005B63E3">
        <w:rPr>
          <w:rFonts w:asciiTheme="majorHAnsi" w:hAnsiTheme="majorHAnsi"/>
          <w:b/>
          <w:bCs/>
          <w:sz w:val="22"/>
          <w:szCs w:val="22"/>
        </w:rPr>
        <w:t xml:space="preserve"> :</w:t>
      </w:r>
      <w:r>
        <w:rPr>
          <w:rFonts w:asciiTheme="majorHAnsi" w:hAnsiTheme="majorHAnsi"/>
          <w:b/>
          <w:bCs/>
          <w:sz w:val="22"/>
          <w:szCs w:val="22"/>
        </w:rPr>
        <w:t xml:space="preserve"> Les TIC - </w:t>
      </w:r>
      <w:r w:rsidRPr="001C3D2D">
        <w:rPr>
          <w:rFonts w:asciiTheme="majorHAnsi" w:hAnsiTheme="majorHAnsi" w:cstheme="minorBidi"/>
          <w:b/>
          <w:bCs/>
          <w:sz w:val="22"/>
          <w:szCs w:val="22"/>
        </w:rPr>
        <w:t>Définition et Evolution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68A637BF" w14:textId="77777777" w:rsidR="00522306" w:rsidRPr="001C3D2D" w:rsidRDefault="00522306" w:rsidP="00522306">
      <w:pPr>
        <w:jc w:val="both"/>
        <w:rPr>
          <w:rFonts w:asciiTheme="majorHAnsi" w:hAnsiTheme="majorHAnsi" w:cstheme="minorBidi"/>
          <w:sz w:val="22"/>
          <w:szCs w:val="22"/>
        </w:rPr>
      </w:pPr>
      <w:r w:rsidRPr="001C3D2D">
        <w:rPr>
          <w:rFonts w:asciiTheme="majorHAnsi" w:hAnsiTheme="majorHAnsi" w:cstheme="minorBidi"/>
          <w:sz w:val="22"/>
          <w:szCs w:val="22"/>
        </w:rPr>
        <w:t xml:space="preserve">Définition, Les activités utilisant les TIC, La maîtrise des compétences des TIC, Evolution des TIC, </w:t>
      </w:r>
      <w:hyperlink r:id="rId57" w:anchor="Services_de_l'information_et_de_la_communication" w:history="1">
        <w:r w:rsidRPr="001C3D2D">
          <w:rPr>
            <w:rFonts w:asciiTheme="majorHAnsi" w:hAnsiTheme="majorHAnsi" w:cstheme="minorBidi"/>
            <w:sz w:val="22"/>
            <w:szCs w:val="22"/>
          </w:rPr>
          <w:t xml:space="preserve"> Services de l'information et de la communication</w:t>
        </w:r>
      </w:hyperlink>
    </w:p>
    <w:p w14:paraId="4BB5980B" w14:textId="77777777" w:rsidR="00522306" w:rsidRDefault="00522306" w:rsidP="00522306">
      <w:pPr>
        <w:jc w:val="both"/>
        <w:rPr>
          <w:rFonts w:asciiTheme="majorHAnsi" w:hAnsiTheme="majorHAnsi" w:cstheme="minorBidi"/>
          <w:b/>
          <w:bCs/>
          <w:sz w:val="22"/>
          <w:szCs w:val="22"/>
        </w:rPr>
      </w:pPr>
    </w:p>
    <w:p w14:paraId="1096A8ED" w14:textId="77777777" w:rsidR="00522306" w:rsidRPr="006926D3" w:rsidRDefault="00522306" w:rsidP="00522306">
      <w:pPr>
        <w:jc w:val="both"/>
        <w:rPr>
          <w:rFonts w:asciiTheme="majorHAnsi" w:hAnsiTheme="majorHAnsi"/>
          <w:b/>
          <w:bCs/>
          <w:sz w:val="22"/>
          <w:szCs w:val="22"/>
        </w:rPr>
      </w:pPr>
      <w:r w:rsidRPr="006926D3">
        <w:rPr>
          <w:rFonts w:asciiTheme="majorHAnsi" w:hAnsiTheme="majorHAnsi"/>
          <w:b/>
          <w:bCs/>
          <w:sz w:val="22"/>
          <w:szCs w:val="22"/>
        </w:rPr>
        <w:t xml:space="preserve">Chapitre </w:t>
      </w:r>
      <w:r>
        <w:rPr>
          <w:rFonts w:asciiTheme="majorHAnsi" w:hAnsiTheme="majorHAnsi"/>
          <w:b/>
          <w:bCs/>
          <w:sz w:val="22"/>
          <w:szCs w:val="22"/>
        </w:rPr>
        <w:t>5 :</w:t>
      </w:r>
      <w:r w:rsidRPr="006926D3">
        <w:rPr>
          <w:rFonts w:asciiTheme="majorHAnsi" w:hAnsiTheme="majorHAnsi"/>
          <w:b/>
          <w:bCs/>
          <w:sz w:val="22"/>
          <w:szCs w:val="22"/>
        </w:rPr>
        <w:t xml:space="preserve">  Recherche, utilisation et récupération de l'information.</w:t>
      </w:r>
      <w:r>
        <w:rPr>
          <w:rFonts w:asciiTheme="majorHAnsi" w:hAnsiTheme="majorHAnsi"/>
          <w:b/>
          <w:bCs/>
          <w:sz w:val="22"/>
          <w:szCs w:val="22"/>
        </w:rPr>
        <w:tab/>
      </w:r>
      <w:r>
        <w:rPr>
          <w:rFonts w:asciiTheme="majorHAnsi" w:hAnsiTheme="majorHAnsi"/>
          <w:b/>
          <w:bCs/>
          <w:sz w:val="22"/>
          <w:szCs w:val="22"/>
        </w:rPr>
        <w:tab/>
        <w:t>(2</w:t>
      </w:r>
      <w:r w:rsidRPr="005B63E3">
        <w:rPr>
          <w:rFonts w:asciiTheme="majorHAnsi" w:hAnsiTheme="majorHAnsi"/>
          <w:b/>
          <w:bCs/>
          <w:sz w:val="22"/>
          <w:szCs w:val="22"/>
        </w:rPr>
        <w:t xml:space="preserve"> semaines</w:t>
      </w:r>
      <w:r>
        <w:rPr>
          <w:rFonts w:asciiTheme="majorHAnsi" w:hAnsiTheme="majorHAnsi"/>
          <w:b/>
          <w:bCs/>
          <w:sz w:val="22"/>
          <w:szCs w:val="22"/>
        </w:rPr>
        <w:t>)</w:t>
      </w:r>
    </w:p>
    <w:p w14:paraId="7EDB5825" w14:textId="77777777" w:rsidR="00522306" w:rsidRPr="006926D3" w:rsidRDefault="00522306" w:rsidP="00522306">
      <w:pPr>
        <w:jc w:val="both"/>
        <w:rPr>
          <w:rFonts w:asciiTheme="majorHAnsi" w:hAnsiTheme="majorHAnsi" w:cstheme="minorBidi"/>
          <w:sz w:val="22"/>
          <w:szCs w:val="22"/>
        </w:rPr>
      </w:pPr>
      <w:r w:rsidRPr="006926D3">
        <w:rPr>
          <w:rFonts w:asciiTheme="majorHAnsi" w:hAnsiTheme="majorHAnsi" w:cstheme="minorBidi"/>
          <w:sz w:val="22"/>
          <w:szCs w:val="22"/>
        </w:rPr>
        <w:t>Les annuaires de recherche (YAHOO, GOOGLE), Les moteurs de recherche, Le langage d'interrogation et de recherche, Récupé</w:t>
      </w:r>
      <w:r>
        <w:rPr>
          <w:rFonts w:asciiTheme="majorHAnsi" w:hAnsiTheme="majorHAnsi" w:cstheme="minorBidi"/>
          <w:sz w:val="22"/>
          <w:szCs w:val="22"/>
        </w:rPr>
        <w:t>ration</w:t>
      </w:r>
      <w:r w:rsidRPr="006926D3">
        <w:rPr>
          <w:rFonts w:asciiTheme="majorHAnsi" w:hAnsiTheme="majorHAnsi" w:cstheme="minorBidi"/>
          <w:sz w:val="22"/>
          <w:szCs w:val="22"/>
        </w:rPr>
        <w:t xml:space="preserve"> et impression d’une page HTML, Récupér</w:t>
      </w:r>
      <w:r>
        <w:rPr>
          <w:rFonts w:asciiTheme="majorHAnsi" w:hAnsiTheme="majorHAnsi" w:cstheme="minorBidi"/>
          <w:sz w:val="22"/>
          <w:szCs w:val="22"/>
        </w:rPr>
        <w:t>ation d’</w:t>
      </w:r>
      <w:r w:rsidRPr="006926D3">
        <w:rPr>
          <w:rFonts w:asciiTheme="majorHAnsi" w:hAnsiTheme="majorHAnsi" w:cstheme="minorBidi"/>
          <w:sz w:val="22"/>
          <w:szCs w:val="22"/>
        </w:rPr>
        <w:t xml:space="preserve">une image, </w:t>
      </w:r>
      <w:proofErr w:type="spellStart"/>
      <w:r w:rsidRPr="006926D3">
        <w:rPr>
          <w:rFonts w:asciiTheme="majorHAnsi" w:hAnsiTheme="majorHAnsi" w:cstheme="minorBidi"/>
          <w:sz w:val="22"/>
          <w:szCs w:val="22"/>
        </w:rPr>
        <w:t>Télécharge</w:t>
      </w:r>
      <w:r>
        <w:rPr>
          <w:rFonts w:asciiTheme="majorHAnsi" w:hAnsiTheme="majorHAnsi" w:cstheme="minorBidi"/>
          <w:sz w:val="22"/>
          <w:szCs w:val="22"/>
        </w:rPr>
        <w:t>mentd’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ou </w:t>
      </w:r>
      <w:r>
        <w:rPr>
          <w:rFonts w:asciiTheme="majorHAnsi" w:hAnsiTheme="majorHAnsi" w:cstheme="minorBidi"/>
          <w:sz w:val="22"/>
          <w:szCs w:val="22"/>
        </w:rPr>
        <w:t>d’</w:t>
      </w:r>
      <w:r w:rsidRPr="006926D3">
        <w:rPr>
          <w:rFonts w:asciiTheme="majorHAnsi" w:hAnsiTheme="majorHAnsi" w:cstheme="minorBidi"/>
          <w:sz w:val="22"/>
          <w:szCs w:val="22"/>
        </w:rPr>
        <w:t xml:space="preserve">un logiciel, </w:t>
      </w:r>
      <w:proofErr w:type="spellStart"/>
      <w:r w:rsidRPr="006926D3">
        <w:rPr>
          <w:rFonts w:asciiTheme="majorHAnsi" w:hAnsiTheme="majorHAnsi" w:cstheme="minorBidi"/>
          <w:sz w:val="22"/>
          <w:szCs w:val="22"/>
        </w:rPr>
        <w:t>L</w:t>
      </w:r>
      <w:r>
        <w:rPr>
          <w:rFonts w:asciiTheme="majorHAnsi" w:hAnsiTheme="majorHAnsi" w:cstheme="minorBidi"/>
          <w:sz w:val="22"/>
          <w:szCs w:val="22"/>
        </w:rPr>
        <w:t>ectured’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HTML en local, </w:t>
      </w:r>
      <w:proofErr w:type="spellStart"/>
      <w:r w:rsidRPr="006926D3">
        <w:rPr>
          <w:rFonts w:asciiTheme="majorHAnsi" w:hAnsiTheme="majorHAnsi" w:cstheme="minorBidi"/>
          <w:sz w:val="22"/>
          <w:szCs w:val="22"/>
        </w:rPr>
        <w:t>L</w:t>
      </w:r>
      <w:r>
        <w:rPr>
          <w:rFonts w:asciiTheme="majorHAnsi" w:hAnsiTheme="majorHAnsi" w:cstheme="minorBidi"/>
          <w:sz w:val="22"/>
          <w:szCs w:val="22"/>
        </w:rPr>
        <w:t>ectured’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multimédia enregistré sur le Web. </w:t>
      </w:r>
    </w:p>
    <w:p w14:paraId="3FD191A8" w14:textId="77777777" w:rsidR="00522306" w:rsidRDefault="00522306" w:rsidP="00522306">
      <w:pPr>
        <w:jc w:val="both"/>
        <w:rPr>
          <w:rFonts w:asciiTheme="majorHAnsi" w:hAnsiTheme="majorHAnsi" w:cstheme="minorBidi"/>
          <w:b/>
          <w:bCs/>
          <w:sz w:val="22"/>
          <w:szCs w:val="22"/>
        </w:rPr>
      </w:pPr>
    </w:p>
    <w:p w14:paraId="65CDAA94" w14:textId="77777777" w:rsidR="00522306" w:rsidRDefault="00522306" w:rsidP="00522306">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6</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Droits</w:t>
      </w:r>
      <w:r>
        <w:rPr>
          <w:rFonts w:asciiTheme="majorHAnsi" w:hAnsiTheme="majorHAnsi" w:cstheme="minorBidi"/>
          <w:b/>
          <w:bCs/>
          <w:sz w:val="22"/>
          <w:szCs w:val="22"/>
        </w:rPr>
        <w:t xml:space="preserve"> des TIC</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1E15D3B9" w14:textId="77777777" w:rsidR="00522306" w:rsidRDefault="00522306" w:rsidP="00522306">
      <w:pPr>
        <w:jc w:val="both"/>
        <w:rPr>
          <w:rFonts w:asciiTheme="majorHAnsi" w:hAnsiTheme="majorHAnsi" w:cstheme="minorBidi"/>
          <w:sz w:val="22"/>
          <w:szCs w:val="22"/>
        </w:rPr>
      </w:pPr>
      <w:r w:rsidRPr="00FF1755">
        <w:rPr>
          <w:rFonts w:asciiTheme="majorHAnsi" w:hAnsiTheme="majorHAnsi" w:cstheme="minorBidi"/>
          <w:sz w:val="22"/>
          <w:szCs w:val="22"/>
        </w:rPr>
        <w:t>Criminalité informatique, Droit des médias, Droit des communications électroniques, Droit du commerce électronique, Gouvernance d’Internet, …</w:t>
      </w:r>
    </w:p>
    <w:p w14:paraId="46681F85" w14:textId="77777777" w:rsidR="00522306" w:rsidRDefault="00522306" w:rsidP="00522306">
      <w:pPr>
        <w:jc w:val="both"/>
        <w:rPr>
          <w:rFonts w:asciiTheme="majorHAnsi" w:hAnsiTheme="majorHAnsi" w:cstheme="minorBidi"/>
          <w:sz w:val="22"/>
          <w:szCs w:val="22"/>
        </w:rPr>
      </w:pPr>
    </w:p>
    <w:p w14:paraId="238E1DD1" w14:textId="77777777" w:rsidR="00522306" w:rsidRDefault="00522306" w:rsidP="00522306">
      <w:pPr>
        <w:spacing w:line="276" w:lineRule="auto"/>
        <w:jc w:val="both"/>
        <w:rPr>
          <w:rFonts w:asciiTheme="majorHAnsi" w:hAnsiTheme="majorHAnsi"/>
          <w:b/>
          <w:bCs/>
          <w:sz w:val="22"/>
          <w:szCs w:val="22"/>
        </w:rPr>
      </w:pPr>
      <w:r w:rsidRPr="00FA7957">
        <w:rPr>
          <w:rFonts w:asciiTheme="majorHAnsi" w:hAnsiTheme="majorHAnsi"/>
          <w:b/>
          <w:bCs/>
          <w:sz w:val="22"/>
          <w:szCs w:val="22"/>
        </w:rPr>
        <w:t xml:space="preserve">Chapitre </w:t>
      </w:r>
      <w:r>
        <w:rPr>
          <w:rFonts w:asciiTheme="majorHAnsi" w:hAnsiTheme="majorHAnsi"/>
          <w:b/>
          <w:bCs/>
          <w:sz w:val="22"/>
          <w:szCs w:val="22"/>
        </w:rPr>
        <w:t>7 : Sécurisation</w:t>
      </w:r>
      <w:r w:rsidRPr="00FA7957">
        <w:rPr>
          <w:rFonts w:asciiTheme="majorHAnsi" w:hAnsiTheme="majorHAnsi"/>
          <w:b/>
          <w:bCs/>
          <w:sz w:val="22"/>
          <w:szCs w:val="22"/>
        </w:rPr>
        <w:t xml:space="preserve"> des informations sensibles, </w:t>
      </w:r>
      <w:r>
        <w:rPr>
          <w:rFonts w:asciiTheme="majorHAnsi" w:hAnsiTheme="majorHAnsi"/>
          <w:b/>
          <w:bCs/>
          <w:sz w:val="22"/>
          <w:szCs w:val="22"/>
        </w:rPr>
        <w:t>P</w:t>
      </w:r>
      <w:r w:rsidRPr="00FA7957">
        <w:rPr>
          <w:rFonts w:asciiTheme="majorHAnsi" w:hAnsiTheme="majorHAnsi"/>
          <w:b/>
          <w:bCs/>
          <w:sz w:val="22"/>
          <w:szCs w:val="22"/>
        </w:rPr>
        <w:t xml:space="preserve">rotection des données confidentielles et </w:t>
      </w:r>
      <w:r>
        <w:rPr>
          <w:rFonts w:asciiTheme="majorHAnsi" w:hAnsiTheme="majorHAnsi"/>
          <w:b/>
          <w:bCs/>
          <w:sz w:val="22"/>
          <w:szCs w:val="22"/>
        </w:rPr>
        <w:t>P</w:t>
      </w:r>
      <w:r w:rsidRPr="00FA7957">
        <w:rPr>
          <w:rFonts w:asciiTheme="majorHAnsi" w:hAnsiTheme="majorHAnsi"/>
          <w:b/>
          <w:bCs/>
          <w:sz w:val="22"/>
          <w:szCs w:val="22"/>
        </w:rPr>
        <w:t xml:space="preserve">réservation des nuisances. </w:t>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t>(</w:t>
      </w:r>
      <w:r w:rsidRPr="005B63E3">
        <w:rPr>
          <w:rFonts w:asciiTheme="majorHAnsi" w:hAnsiTheme="majorHAnsi"/>
          <w:b/>
          <w:bCs/>
          <w:sz w:val="22"/>
          <w:szCs w:val="22"/>
        </w:rPr>
        <w:t>3 semaines</w:t>
      </w:r>
      <w:r>
        <w:rPr>
          <w:rFonts w:asciiTheme="majorHAnsi" w:hAnsiTheme="majorHAnsi"/>
          <w:b/>
          <w:bCs/>
          <w:sz w:val="22"/>
          <w:szCs w:val="22"/>
        </w:rPr>
        <w:t>)</w:t>
      </w:r>
    </w:p>
    <w:p w14:paraId="1E1A8F01" w14:textId="77777777" w:rsidR="00522306" w:rsidRPr="00D11420" w:rsidRDefault="00522306" w:rsidP="00522306">
      <w:pPr>
        <w:spacing w:line="276" w:lineRule="auto"/>
        <w:jc w:val="both"/>
        <w:rPr>
          <w:rFonts w:asciiTheme="majorHAnsi" w:hAnsiTheme="majorHAnsi" w:cstheme="minorBidi"/>
          <w:sz w:val="22"/>
          <w:szCs w:val="22"/>
        </w:rPr>
      </w:pPr>
      <w:r w:rsidRPr="00D11420">
        <w:rPr>
          <w:rFonts w:asciiTheme="majorHAnsi" w:hAnsiTheme="majorHAnsi" w:cstheme="minorBidi"/>
          <w:sz w:val="22"/>
          <w:szCs w:val="22"/>
        </w:rPr>
        <w:t xml:space="preserve">Sauvegarde des données importantes, Loi "Informatique et libertés", Dangers d'Internet, Piratage informatique, Protection de la machine, Protection contre les virus, </w:t>
      </w:r>
      <w:r>
        <w:rPr>
          <w:rFonts w:asciiTheme="majorHAnsi" w:hAnsiTheme="majorHAnsi" w:cstheme="minorBidi"/>
          <w:sz w:val="22"/>
          <w:szCs w:val="22"/>
        </w:rPr>
        <w:t>P</w:t>
      </w:r>
      <w:r w:rsidRPr="00D11420">
        <w:rPr>
          <w:rFonts w:asciiTheme="majorHAnsi" w:hAnsiTheme="majorHAnsi" w:cstheme="minorBidi"/>
          <w:sz w:val="22"/>
          <w:szCs w:val="22"/>
        </w:rPr>
        <w:t xml:space="preserve">rotection contre Les cybermenaces ou menaces en ligne (Phishing, spam </w:t>
      </w:r>
      <w:proofErr w:type="gramStart"/>
      <w:r w:rsidRPr="00D11420">
        <w:rPr>
          <w:rFonts w:asciiTheme="majorHAnsi" w:hAnsiTheme="majorHAnsi" w:cstheme="minorBidi"/>
          <w:sz w:val="22"/>
          <w:szCs w:val="22"/>
        </w:rPr>
        <w:t>emails</w:t>
      </w:r>
      <w:proofErr w:type="gramEnd"/>
      <w:r w:rsidRPr="00D11420">
        <w:rPr>
          <w:rFonts w:asciiTheme="majorHAnsi" w:hAnsiTheme="majorHAnsi" w:cstheme="minorBidi"/>
          <w:sz w:val="22"/>
          <w:szCs w:val="22"/>
        </w:rPr>
        <w:t xml:space="preserve">, spyware, malware, ransomware, </w:t>
      </w:r>
      <w:proofErr w:type="spellStart"/>
      <w:r w:rsidRPr="00D11420">
        <w:rPr>
          <w:rFonts w:asciiTheme="majorHAnsi" w:hAnsiTheme="majorHAnsi" w:cstheme="minorBidi"/>
          <w:sz w:val="22"/>
          <w:szCs w:val="22"/>
        </w:rPr>
        <w:t>viruses</w:t>
      </w:r>
      <w:proofErr w:type="spellEnd"/>
      <w:r w:rsidRPr="00D11420">
        <w:rPr>
          <w:rFonts w:asciiTheme="majorHAnsi" w:hAnsiTheme="majorHAnsi" w:cstheme="minorBidi"/>
          <w:sz w:val="22"/>
          <w:szCs w:val="22"/>
        </w:rPr>
        <w:t xml:space="preserve"> and trojan </w:t>
      </w:r>
      <w:proofErr w:type="spellStart"/>
      <w:r w:rsidRPr="00D11420">
        <w:rPr>
          <w:rFonts w:asciiTheme="majorHAnsi" w:hAnsiTheme="majorHAnsi" w:cstheme="minorBidi"/>
          <w:sz w:val="22"/>
          <w:szCs w:val="22"/>
        </w:rPr>
        <w:t>horses</w:t>
      </w:r>
      <w:proofErr w:type="spellEnd"/>
      <w:r w:rsidRPr="00D11420">
        <w:rPr>
          <w:rFonts w:asciiTheme="majorHAnsi" w:hAnsiTheme="majorHAnsi" w:cstheme="minorBidi"/>
          <w:sz w:val="22"/>
          <w:szCs w:val="22"/>
        </w:rPr>
        <w:t xml:space="preserve">, </w:t>
      </w:r>
      <w:r w:rsidRPr="00D11420">
        <w:rPr>
          <w:rFonts w:asciiTheme="majorHAnsi" w:hAnsiTheme="majorHAnsi" w:cstheme="minorBidi"/>
          <w:sz w:val="22"/>
          <w:szCs w:val="22"/>
        </w:rPr>
        <w:lastRenderedPageBreak/>
        <w:t xml:space="preserve">man-in-the-middle </w:t>
      </w:r>
      <w:proofErr w:type="spellStart"/>
      <w:r w:rsidRPr="00D11420">
        <w:rPr>
          <w:rFonts w:asciiTheme="majorHAnsi" w:hAnsiTheme="majorHAnsi" w:cstheme="minorBidi"/>
          <w:sz w:val="22"/>
          <w:szCs w:val="22"/>
        </w:rPr>
        <w:t>attacks</w:t>
      </w:r>
      <w:proofErr w:type="spellEnd"/>
      <w:r w:rsidRPr="00D11420">
        <w:rPr>
          <w:rFonts w:asciiTheme="majorHAnsi" w:hAnsiTheme="majorHAnsi" w:cstheme="minorBidi"/>
          <w:sz w:val="22"/>
          <w:szCs w:val="22"/>
        </w:rPr>
        <w:t>, etc.), Prévenir la perte de données, Les pourriels ou spams, Les canulars (</w:t>
      </w:r>
      <w:proofErr w:type="spellStart"/>
      <w:r w:rsidRPr="00D11420">
        <w:rPr>
          <w:rFonts w:asciiTheme="majorHAnsi" w:hAnsiTheme="majorHAnsi" w:cstheme="minorBidi"/>
          <w:sz w:val="22"/>
          <w:szCs w:val="22"/>
        </w:rPr>
        <w:t>hoax</w:t>
      </w:r>
      <w:proofErr w:type="spellEnd"/>
      <w:r w:rsidRPr="00D11420">
        <w:rPr>
          <w:rFonts w:asciiTheme="majorHAnsi" w:hAnsiTheme="majorHAnsi" w:cstheme="minorBidi"/>
          <w:sz w:val="22"/>
          <w:szCs w:val="22"/>
        </w:rPr>
        <w:t>), La cryptologie, La signature électronique….</w:t>
      </w:r>
    </w:p>
    <w:p w14:paraId="7BECD60D" w14:textId="77777777" w:rsidR="00522306" w:rsidRDefault="00522306" w:rsidP="00522306">
      <w:pPr>
        <w:jc w:val="both"/>
        <w:rPr>
          <w:rFonts w:asciiTheme="majorHAnsi" w:hAnsiTheme="majorHAnsi" w:cstheme="majorBidi"/>
          <w:b/>
        </w:rPr>
      </w:pPr>
    </w:p>
    <w:p w14:paraId="47DCB5DF" w14:textId="77777777" w:rsidR="00522306" w:rsidRPr="00562BFC" w:rsidRDefault="00522306" w:rsidP="00522306">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Mode d’évaluation: </w:t>
      </w:r>
    </w:p>
    <w:p w14:paraId="7939FD4E" w14:textId="77777777" w:rsidR="00522306" w:rsidRPr="005B63E3" w:rsidRDefault="00522306" w:rsidP="00522306">
      <w:pPr>
        <w:jc w:val="both"/>
        <w:rPr>
          <w:rFonts w:asciiTheme="majorHAnsi" w:hAnsiTheme="majorHAnsi" w:cstheme="majorBidi"/>
          <w:b/>
          <w:sz w:val="22"/>
          <w:szCs w:val="22"/>
        </w:rPr>
      </w:pPr>
      <w:r w:rsidRPr="005B63E3">
        <w:rPr>
          <w:rFonts w:asciiTheme="majorHAnsi" w:hAnsiTheme="majorHAnsi" w:cstheme="majorBidi"/>
          <w:bCs/>
          <w:sz w:val="22"/>
          <w:szCs w:val="22"/>
        </w:rPr>
        <w:t>Examen final : 100 %.</w:t>
      </w:r>
    </w:p>
    <w:p w14:paraId="40B79C9C" w14:textId="77777777" w:rsidR="00522306" w:rsidRDefault="00522306" w:rsidP="00522306">
      <w:pPr>
        <w:jc w:val="both"/>
        <w:rPr>
          <w:rFonts w:asciiTheme="majorHAnsi" w:hAnsiTheme="majorHAnsi" w:cstheme="majorBidi"/>
          <w:b/>
        </w:rPr>
      </w:pPr>
    </w:p>
    <w:p w14:paraId="5EFFEF80" w14:textId="77777777" w:rsidR="00522306" w:rsidRPr="00562BFC" w:rsidRDefault="00522306" w:rsidP="00522306">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Références bibliographiques:</w:t>
      </w:r>
    </w:p>
    <w:p w14:paraId="1B93F1BF" w14:textId="77777777" w:rsidR="00522306" w:rsidRPr="00C172B7" w:rsidRDefault="00522306" w:rsidP="00522306">
      <w:pPr>
        <w:spacing w:after="120"/>
        <w:jc w:val="both"/>
        <w:rPr>
          <w:rFonts w:ascii="Cambria" w:hAnsi="Cambria"/>
          <w:i/>
          <w:sz w:val="22"/>
          <w:szCs w:val="22"/>
        </w:rPr>
      </w:pPr>
      <w:r w:rsidRPr="00C172B7">
        <w:rPr>
          <w:rFonts w:ascii="Cambria" w:hAnsi="Cambria"/>
          <w:sz w:val="22"/>
          <w:szCs w:val="22"/>
        </w:rPr>
        <w:t>(L</w:t>
      </w:r>
      <w:r w:rsidRPr="00C172B7">
        <w:rPr>
          <w:rFonts w:ascii="Cambria" w:hAnsi="Cambria"/>
          <w:i/>
          <w:sz w:val="22"/>
          <w:szCs w:val="22"/>
        </w:rPr>
        <w:t>ivres et polycopiés, sites internet, etc.)</w:t>
      </w:r>
    </w:p>
    <w:p w14:paraId="15ADE39D" w14:textId="77777777" w:rsidR="00522306" w:rsidRPr="001D60D6" w:rsidRDefault="00522306">
      <w:pPr>
        <w:pStyle w:val="Paragraphedeliste"/>
        <w:numPr>
          <w:ilvl w:val="0"/>
          <w:numId w:val="56"/>
        </w:numPr>
        <w:jc w:val="both"/>
        <w:rPr>
          <w:rFonts w:asciiTheme="majorHAnsi" w:hAnsiTheme="majorHAnsi" w:cstheme="minorBidi"/>
          <w:bCs/>
          <w:iCs/>
          <w:sz w:val="22"/>
          <w:szCs w:val="22"/>
        </w:rPr>
      </w:pPr>
      <w:r w:rsidRPr="001D60D6">
        <w:rPr>
          <w:rFonts w:asciiTheme="majorHAnsi" w:hAnsiTheme="majorHAnsi" w:cstheme="minorBidi"/>
          <w:bCs/>
          <w:iCs/>
          <w:sz w:val="22"/>
          <w:szCs w:val="22"/>
        </w:rPr>
        <w:t xml:space="preserve">Jean-Denis </w:t>
      </w:r>
      <w:proofErr w:type="spellStart"/>
      <w:r w:rsidRPr="001D60D6">
        <w:rPr>
          <w:rFonts w:asciiTheme="majorHAnsi" w:hAnsiTheme="majorHAnsi" w:cstheme="minorBidi"/>
          <w:bCs/>
          <w:iCs/>
          <w:sz w:val="22"/>
          <w:szCs w:val="22"/>
        </w:rPr>
        <w:t>Commeignes</w:t>
      </w:r>
      <w:proofErr w:type="spellEnd"/>
      <w:r w:rsidRPr="001D60D6">
        <w:rPr>
          <w:rFonts w:asciiTheme="majorHAnsi" w:hAnsiTheme="majorHAnsi" w:cstheme="minorBidi"/>
          <w:bCs/>
          <w:iCs/>
          <w:sz w:val="22"/>
          <w:szCs w:val="22"/>
        </w:rPr>
        <w:t>, 12 méthodes de communications écrites et orale – 4éme édition, Michelle Fayet et Dunod 2013.</w:t>
      </w:r>
    </w:p>
    <w:p w14:paraId="4B01AC7E" w14:textId="77777777" w:rsidR="00522306" w:rsidRPr="001D60D6" w:rsidRDefault="00522306">
      <w:pPr>
        <w:pStyle w:val="Paragraphedeliste"/>
        <w:numPr>
          <w:ilvl w:val="0"/>
          <w:numId w:val="56"/>
        </w:numPr>
        <w:jc w:val="both"/>
        <w:rPr>
          <w:rFonts w:asciiTheme="majorHAnsi" w:hAnsiTheme="majorHAnsi" w:cstheme="minorBidi"/>
          <w:bCs/>
          <w:iCs/>
          <w:sz w:val="22"/>
          <w:szCs w:val="22"/>
        </w:rPr>
      </w:pPr>
      <w:r w:rsidRPr="001D60D6">
        <w:rPr>
          <w:rFonts w:asciiTheme="majorHAnsi" w:hAnsiTheme="majorHAnsi" w:cstheme="minorBidi"/>
          <w:bCs/>
          <w:iCs/>
          <w:sz w:val="22"/>
          <w:szCs w:val="22"/>
        </w:rPr>
        <w:t>Denis Baril, Sirey, Techniques de l’expression écrite et orale, 2008.</w:t>
      </w:r>
    </w:p>
    <w:p w14:paraId="1A4328EE" w14:textId="77777777" w:rsidR="00522306" w:rsidRPr="001D60D6" w:rsidRDefault="00522306">
      <w:pPr>
        <w:pStyle w:val="Paragraphedeliste"/>
        <w:numPr>
          <w:ilvl w:val="0"/>
          <w:numId w:val="56"/>
        </w:numPr>
        <w:jc w:val="both"/>
        <w:rPr>
          <w:rFonts w:asciiTheme="majorHAnsi" w:hAnsiTheme="majorHAnsi" w:cstheme="majorBidi"/>
          <w:iCs/>
          <w:sz w:val="22"/>
          <w:szCs w:val="22"/>
        </w:rPr>
      </w:pPr>
      <w:r w:rsidRPr="001D60D6">
        <w:rPr>
          <w:rFonts w:asciiTheme="majorHAnsi" w:hAnsiTheme="majorHAnsi" w:cstheme="minorBidi"/>
          <w:bCs/>
          <w:iCs/>
          <w:sz w:val="22"/>
          <w:szCs w:val="22"/>
        </w:rPr>
        <w:t>3- Matthieu Dubost, Améliorer son expression écrite et orale toutes les clés, Edition Ellipses 2014.</w:t>
      </w:r>
    </w:p>
    <w:p w14:paraId="1D85ED0F" w14:textId="77777777" w:rsidR="00522306" w:rsidRPr="001D60D6" w:rsidRDefault="00522306">
      <w:pPr>
        <w:pStyle w:val="Paragraphedeliste"/>
        <w:numPr>
          <w:ilvl w:val="0"/>
          <w:numId w:val="56"/>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Allegrezza Serge et </w:t>
      </w:r>
      <w:proofErr w:type="spellStart"/>
      <w:r w:rsidRPr="00E3685B">
        <w:rPr>
          <w:rFonts w:asciiTheme="majorHAnsi" w:hAnsiTheme="majorHAnsi" w:cstheme="minorBidi"/>
          <w:bCs/>
          <w:iCs/>
          <w:sz w:val="22"/>
          <w:szCs w:val="22"/>
          <w:lang w:val="en-US"/>
        </w:rPr>
        <w:t>Dubrocard</w:t>
      </w:r>
      <w:proofErr w:type="spellEnd"/>
      <w:r w:rsidRPr="00E3685B">
        <w:rPr>
          <w:rFonts w:asciiTheme="majorHAnsi" w:hAnsiTheme="majorHAnsi" w:cstheme="minorBidi"/>
          <w:bCs/>
          <w:iCs/>
          <w:sz w:val="22"/>
          <w:szCs w:val="22"/>
          <w:lang w:val="en-US"/>
        </w:rPr>
        <w:t xml:space="preserve"> Anne (edited by). </w:t>
      </w:r>
      <w:r w:rsidRPr="001D60D6">
        <w:rPr>
          <w:rFonts w:asciiTheme="majorHAnsi" w:hAnsiTheme="majorHAnsi" w:cstheme="minorBidi"/>
          <w:bCs/>
          <w:iCs/>
          <w:sz w:val="22"/>
          <w:szCs w:val="22"/>
        </w:rPr>
        <w:t xml:space="preserve">Internet </w:t>
      </w:r>
      <w:proofErr w:type="spellStart"/>
      <w:r w:rsidRPr="001D60D6">
        <w:rPr>
          <w:rFonts w:asciiTheme="majorHAnsi" w:hAnsiTheme="majorHAnsi" w:cstheme="minorBidi"/>
          <w:bCs/>
          <w:iCs/>
          <w:sz w:val="22"/>
          <w:szCs w:val="22"/>
        </w:rPr>
        <w:t>Econometrics</w:t>
      </w:r>
      <w:proofErr w:type="spellEnd"/>
      <w:r w:rsidRPr="001D60D6">
        <w:rPr>
          <w:rFonts w:asciiTheme="majorHAnsi" w:hAnsiTheme="majorHAnsi" w:cstheme="minorBidi"/>
          <w:bCs/>
          <w:iCs/>
          <w:sz w:val="22"/>
          <w:szCs w:val="22"/>
        </w:rPr>
        <w:t xml:space="preserve">. </w:t>
      </w:r>
      <w:proofErr w:type="spellStart"/>
      <w:r w:rsidRPr="001D60D6">
        <w:rPr>
          <w:rFonts w:asciiTheme="majorHAnsi" w:hAnsiTheme="majorHAnsi" w:cstheme="minorBidi"/>
          <w:bCs/>
          <w:iCs/>
          <w:sz w:val="22"/>
          <w:szCs w:val="22"/>
        </w:rPr>
        <w:t>Palgrave</w:t>
      </w:r>
      <w:proofErr w:type="spellEnd"/>
      <w:r w:rsidRPr="001D60D6">
        <w:rPr>
          <w:rFonts w:asciiTheme="majorHAnsi" w:hAnsiTheme="majorHAnsi" w:cstheme="minorBidi"/>
          <w:bCs/>
          <w:iCs/>
          <w:sz w:val="22"/>
          <w:szCs w:val="22"/>
        </w:rPr>
        <w:t> Macmillan Ltd, 2011. ISBN-10: 0230362923 ; ISBN-13: 9780230362925</w:t>
      </w:r>
    </w:p>
    <w:p w14:paraId="35E40D93" w14:textId="77777777" w:rsidR="00522306" w:rsidRPr="001D60D6" w:rsidRDefault="00522306">
      <w:pPr>
        <w:pStyle w:val="Paragraphedeliste"/>
        <w:numPr>
          <w:ilvl w:val="0"/>
          <w:numId w:val="56"/>
        </w:numPr>
        <w:jc w:val="both"/>
        <w:rPr>
          <w:rFonts w:asciiTheme="majorHAnsi" w:hAnsiTheme="majorHAnsi" w:cstheme="minorBidi"/>
          <w:bCs/>
          <w:iCs/>
          <w:sz w:val="22"/>
          <w:szCs w:val="22"/>
        </w:rPr>
      </w:pPr>
      <w:proofErr w:type="spellStart"/>
      <w:r w:rsidRPr="00E3685B">
        <w:rPr>
          <w:rFonts w:asciiTheme="majorHAnsi" w:hAnsiTheme="majorHAnsi" w:cstheme="minorBidi"/>
          <w:bCs/>
          <w:iCs/>
          <w:sz w:val="22"/>
          <w:szCs w:val="22"/>
          <w:lang w:val="en-US"/>
        </w:rPr>
        <w:t>Anduiza</w:t>
      </w:r>
      <w:proofErr w:type="spellEnd"/>
      <w:r w:rsidRPr="00E3685B">
        <w:rPr>
          <w:rFonts w:asciiTheme="majorHAnsi" w:hAnsiTheme="majorHAnsi" w:cstheme="minorBidi"/>
          <w:bCs/>
          <w:iCs/>
          <w:sz w:val="22"/>
          <w:szCs w:val="22"/>
          <w:lang w:val="en-US"/>
        </w:rPr>
        <w:t xml:space="preserve"> Eva, Jensen J. Michael et </w:t>
      </w:r>
      <w:proofErr w:type="spellStart"/>
      <w:r w:rsidRPr="00E3685B">
        <w:rPr>
          <w:rFonts w:asciiTheme="majorHAnsi" w:hAnsiTheme="majorHAnsi" w:cstheme="minorBidi"/>
          <w:bCs/>
          <w:iCs/>
          <w:sz w:val="22"/>
          <w:szCs w:val="22"/>
          <w:lang w:val="en-US"/>
        </w:rPr>
        <w:t>JorbaLaja</w:t>
      </w:r>
      <w:proofErr w:type="spellEnd"/>
      <w:r w:rsidRPr="00E3685B">
        <w:rPr>
          <w:rFonts w:asciiTheme="majorHAnsi" w:hAnsiTheme="majorHAnsi" w:cstheme="minorBidi"/>
          <w:bCs/>
          <w:iCs/>
          <w:sz w:val="22"/>
          <w:szCs w:val="22"/>
          <w:lang w:val="en-US"/>
        </w:rPr>
        <w:t xml:space="preserve"> (edited by). Digital Media and Political Engagement Worldwide. </w:t>
      </w:r>
      <w:r w:rsidRPr="001D60D6">
        <w:rPr>
          <w:rFonts w:asciiTheme="majorHAnsi" w:hAnsiTheme="majorHAnsi" w:cstheme="minorBidi"/>
          <w:bCs/>
          <w:iCs/>
          <w:sz w:val="22"/>
          <w:szCs w:val="22"/>
        </w:rPr>
        <w:t xml:space="preserve">Cambridge </w:t>
      </w:r>
      <w:proofErr w:type="spellStart"/>
      <w:r w:rsidRPr="001D60D6">
        <w:rPr>
          <w:rFonts w:asciiTheme="majorHAnsi" w:hAnsiTheme="majorHAnsi" w:cstheme="minorBidi"/>
          <w:bCs/>
          <w:iCs/>
          <w:sz w:val="22"/>
          <w:szCs w:val="22"/>
        </w:rPr>
        <w:t>UniversityPress</w:t>
      </w:r>
      <w:proofErr w:type="spellEnd"/>
      <w:r w:rsidRPr="001D60D6">
        <w:rPr>
          <w:rFonts w:asciiTheme="majorHAnsi" w:hAnsiTheme="majorHAnsi" w:cstheme="minorBidi"/>
          <w:bCs/>
          <w:iCs/>
          <w:sz w:val="22"/>
          <w:szCs w:val="22"/>
        </w:rPr>
        <w:t xml:space="preserve"> - M.U.A, 2012. ISBN-10: 1107668492 ; ISBN-13: 9781107668492</w:t>
      </w:r>
    </w:p>
    <w:p w14:paraId="08E991EE" w14:textId="77777777" w:rsidR="00522306" w:rsidRPr="001D60D6" w:rsidRDefault="00522306">
      <w:pPr>
        <w:pStyle w:val="Paragraphedeliste"/>
        <w:numPr>
          <w:ilvl w:val="0"/>
          <w:numId w:val="56"/>
        </w:numPr>
        <w:jc w:val="both"/>
        <w:rPr>
          <w:rFonts w:asciiTheme="majorHAnsi" w:hAnsiTheme="majorHAnsi" w:cstheme="minorBidi"/>
          <w:bCs/>
          <w:iCs/>
          <w:sz w:val="22"/>
          <w:szCs w:val="22"/>
        </w:rPr>
      </w:pPr>
      <w:r w:rsidRPr="001D60D6">
        <w:rPr>
          <w:rFonts w:asciiTheme="majorHAnsi" w:hAnsiTheme="majorHAnsi" w:cstheme="minorBidi"/>
          <w:bCs/>
          <w:iCs/>
          <w:sz w:val="22"/>
          <w:szCs w:val="22"/>
        </w:rPr>
        <w:t>Baron G.L., et Bruillard E. L’informatique et ses usagers dans l’éducation. Paris, PUF, 1996. ISBN-10: 2130474926; ISBN-13: 978-2130474920</w:t>
      </w:r>
    </w:p>
    <w:p w14:paraId="038FFC8E" w14:textId="77777777" w:rsidR="00522306" w:rsidRPr="001D60D6" w:rsidRDefault="00522306">
      <w:pPr>
        <w:pStyle w:val="Paragraphedeliste"/>
        <w:numPr>
          <w:ilvl w:val="0"/>
          <w:numId w:val="56"/>
        </w:numPr>
        <w:jc w:val="both"/>
        <w:rPr>
          <w:rFonts w:asciiTheme="majorHAnsi" w:hAnsiTheme="majorHAnsi" w:cstheme="minorBidi"/>
          <w:bCs/>
          <w:iCs/>
          <w:sz w:val="22"/>
          <w:szCs w:val="22"/>
        </w:rPr>
      </w:pPr>
      <w:hyperlink r:id="rId58" w:history="1">
        <w:r w:rsidRPr="001D60D6">
          <w:rPr>
            <w:rFonts w:asciiTheme="majorHAnsi" w:hAnsiTheme="majorHAnsi" w:cstheme="minorBidi"/>
            <w:bCs/>
            <w:iCs/>
            <w:sz w:val="22"/>
            <w:szCs w:val="22"/>
          </w:rPr>
          <w:t xml:space="preserve"> En </w:t>
        </w:r>
        <w:proofErr w:type="spellStart"/>
        <w:r w:rsidRPr="001D60D6">
          <w:rPr>
            <w:rFonts w:asciiTheme="majorHAnsi" w:hAnsiTheme="majorHAnsi" w:cstheme="minorBidi"/>
            <w:bCs/>
            <w:iCs/>
            <w:sz w:val="22"/>
            <w:szCs w:val="22"/>
          </w:rPr>
          <w:t>ligne</w:t>
        </w:r>
      </w:hyperlink>
      <w:r w:rsidRPr="001D60D6">
        <w:rPr>
          <w:rFonts w:asciiTheme="majorHAnsi" w:hAnsiTheme="majorHAnsi" w:cstheme="minorBidi"/>
          <w:bCs/>
          <w:iCs/>
          <w:sz w:val="22"/>
          <w:szCs w:val="22"/>
        </w:rPr>
        <w:t>Chantepie</w:t>
      </w:r>
      <w:proofErr w:type="spellEnd"/>
      <w:r w:rsidRPr="001D60D6">
        <w:rPr>
          <w:rFonts w:asciiTheme="majorHAnsi" w:hAnsiTheme="majorHAnsi" w:cstheme="minorBidi"/>
          <w:bCs/>
          <w:iCs/>
          <w:sz w:val="22"/>
          <w:szCs w:val="22"/>
        </w:rPr>
        <w:t xml:space="preserve"> P. et Le </w:t>
      </w:r>
      <w:proofErr w:type="spellStart"/>
      <w:r w:rsidRPr="001D60D6">
        <w:rPr>
          <w:rFonts w:asciiTheme="majorHAnsi" w:hAnsiTheme="majorHAnsi" w:cstheme="minorBidi"/>
          <w:bCs/>
          <w:iCs/>
          <w:sz w:val="22"/>
          <w:szCs w:val="22"/>
        </w:rPr>
        <w:t>Diberder</w:t>
      </w:r>
      <w:proofErr w:type="spellEnd"/>
      <w:r w:rsidRPr="001D60D6">
        <w:rPr>
          <w:rFonts w:asciiTheme="majorHAnsi" w:hAnsiTheme="majorHAnsi" w:cstheme="minorBidi"/>
          <w:bCs/>
          <w:iCs/>
          <w:sz w:val="22"/>
          <w:szCs w:val="22"/>
        </w:rPr>
        <w:t xml:space="preserve"> A. Révolution numérique et industries culturelles. Repères. Paris, La Découverte, 2010. ISBN-10: 2707165050; ISBN-13: 978-2707165053</w:t>
      </w:r>
    </w:p>
    <w:p w14:paraId="45D883B1" w14:textId="77777777" w:rsidR="00522306" w:rsidRPr="001D60D6" w:rsidRDefault="00522306">
      <w:pPr>
        <w:pStyle w:val="Paragraphedeliste"/>
        <w:numPr>
          <w:ilvl w:val="0"/>
          <w:numId w:val="56"/>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Dawn Medlin B. Integrations of Technology Utilization and Social Dynamics in Organizations. </w:t>
      </w:r>
      <w:r w:rsidRPr="001D60D6">
        <w:rPr>
          <w:rFonts w:asciiTheme="majorHAnsi" w:hAnsiTheme="majorHAnsi" w:cstheme="minorBidi"/>
          <w:bCs/>
          <w:iCs/>
          <w:sz w:val="22"/>
          <w:szCs w:val="22"/>
        </w:rPr>
        <w:t>Information Science Reference (</w:t>
      </w:r>
      <w:proofErr w:type="spellStart"/>
      <w:r w:rsidRPr="001D60D6">
        <w:rPr>
          <w:rFonts w:asciiTheme="majorHAnsi" w:hAnsiTheme="majorHAnsi" w:cstheme="minorBidi"/>
          <w:bCs/>
          <w:iCs/>
          <w:sz w:val="22"/>
          <w:szCs w:val="22"/>
        </w:rPr>
        <w:t>Isr</w:t>
      </w:r>
      <w:proofErr w:type="spellEnd"/>
      <w:r w:rsidRPr="001D60D6">
        <w:rPr>
          <w:rFonts w:asciiTheme="majorHAnsi" w:hAnsiTheme="majorHAnsi" w:cstheme="minorBidi"/>
          <w:bCs/>
          <w:iCs/>
          <w:sz w:val="22"/>
          <w:szCs w:val="22"/>
        </w:rPr>
        <w:t>), 2012. ISBN-10: 1-4666-1948-1; ISBN-13: 978-1-4666-1948-7</w:t>
      </w:r>
    </w:p>
    <w:p w14:paraId="1E40E84E" w14:textId="77777777" w:rsidR="00522306" w:rsidRPr="001D60D6" w:rsidRDefault="00522306">
      <w:pPr>
        <w:pStyle w:val="Paragraphedeliste"/>
        <w:numPr>
          <w:ilvl w:val="0"/>
          <w:numId w:val="56"/>
        </w:numPr>
        <w:jc w:val="both"/>
        <w:rPr>
          <w:rFonts w:asciiTheme="majorHAnsi" w:hAnsiTheme="majorHAnsi" w:cstheme="minorBidi"/>
          <w:bCs/>
          <w:iCs/>
          <w:sz w:val="22"/>
          <w:szCs w:val="22"/>
        </w:rPr>
      </w:pPr>
      <w:r w:rsidRPr="001D60D6">
        <w:rPr>
          <w:rFonts w:asciiTheme="majorHAnsi" w:hAnsiTheme="majorHAnsi" w:cstheme="minorBidi"/>
          <w:bCs/>
          <w:iCs/>
          <w:sz w:val="22"/>
          <w:szCs w:val="22"/>
        </w:rPr>
        <w:t>Devauchelle B. Comment le numérique transforme les lieux de savoirs. FYP Editions, 2012. ISBN-10: 2916571612; ISBN-13: 978-2916571614</w:t>
      </w:r>
    </w:p>
    <w:p w14:paraId="3B1CCB5B" w14:textId="77777777" w:rsidR="00522306" w:rsidRPr="00E3685B" w:rsidRDefault="00522306">
      <w:pPr>
        <w:pStyle w:val="Paragraphedeliste"/>
        <w:numPr>
          <w:ilvl w:val="0"/>
          <w:numId w:val="56"/>
        </w:numPr>
        <w:jc w:val="both"/>
        <w:rPr>
          <w:rFonts w:asciiTheme="majorHAnsi" w:hAnsiTheme="majorHAnsi" w:cstheme="minorBidi"/>
          <w:bCs/>
          <w:iCs/>
          <w:sz w:val="22"/>
          <w:szCs w:val="22"/>
          <w:lang w:val="en-US"/>
        </w:rPr>
      </w:pPr>
      <w:r w:rsidRPr="00E3685B">
        <w:rPr>
          <w:rFonts w:asciiTheme="majorHAnsi" w:hAnsiTheme="majorHAnsi" w:cstheme="minorBidi"/>
          <w:bCs/>
          <w:iCs/>
          <w:sz w:val="22"/>
          <w:szCs w:val="22"/>
          <w:lang w:val="en-US"/>
        </w:rPr>
        <w:t>Greenfield David. « The Addictive Properties of Internet Usage ». In Internet Addiction, 133?153. John Wiley &amp; Sons, Inc., 2007. ISBN: 9780470551165. </w:t>
      </w:r>
      <w:hyperlink r:id="rId59" w:history="1">
        <w:r w:rsidRPr="00E3685B">
          <w:rPr>
            <w:rFonts w:asciiTheme="majorHAnsi" w:hAnsiTheme="majorHAnsi" w:cstheme="minorBidi"/>
            <w:bCs/>
            <w:iCs/>
            <w:sz w:val="22"/>
            <w:szCs w:val="22"/>
            <w:lang w:val="en-US"/>
          </w:rPr>
          <w:t>http://dx.doi.org/10.1002/9781118013991.ch8</w:t>
        </w:r>
      </w:hyperlink>
      <w:r w:rsidRPr="00E3685B">
        <w:rPr>
          <w:rFonts w:asciiTheme="majorHAnsi" w:hAnsiTheme="majorHAnsi" w:cstheme="minorBidi"/>
          <w:bCs/>
          <w:iCs/>
          <w:sz w:val="22"/>
          <w:szCs w:val="22"/>
          <w:lang w:val="en-US"/>
        </w:rPr>
        <w:t>.</w:t>
      </w:r>
    </w:p>
    <w:p w14:paraId="5AB245C9" w14:textId="77777777" w:rsidR="00522306" w:rsidRPr="001D60D6" w:rsidRDefault="00522306">
      <w:pPr>
        <w:pStyle w:val="Paragraphedeliste"/>
        <w:numPr>
          <w:ilvl w:val="0"/>
          <w:numId w:val="56"/>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Kurihara Yutaka et [Al.]. Information technology and economic development. </w:t>
      </w:r>
      <w:r w:rsidRPr="001D60D6">
        <w:rPr>
          <w:rFonts w:asciiTheme="majorHAnsi" w:hAnsiTheme="majorHAnsi" w:cstheme="minorBidi"/>
          <w:bCs/>
          <w:iCs/>
          <w:sz w:val="22"/>
          <w:szCs w:val="22"/>
        </w:rPr>
        <w:t>Information Science Reference (</w:t>
      </w:r>
      <w:proofErr w:type="spellStart"/>
      <w:r w:rsidRPr="001D60D6">
        <w:rPr>
          <w:rFonts w:asciiTheme="majorHAnsi" w:hAnsiTheme="majorHAnsi" w:cstheme="minorBidi"/>
          <w:bCs/>
          <w:iCs/>
          <w:sz w:val="22"/>
          <w:szCs w:val="22"/>
        </w:rPr>
        <w:t>Isr</w:t>
      </w:r>
      <w:proofErr w:type="spellEnd"/>
      <w:r w:rsidRPr="001D60D6">
        <w:rPr>
          <w:rFonts w:asciiTheme="majorHAnsi" w:hAnsiTheme="majorHAnsi" w:cstheme="minorBidi"/>
          <w:bCs/>
          <w:iCs/>
          <w:sz w:val="22"/>
          <w:szCs w:val="22"/>
        </w:rPr>
        <w:t>), 2007. ISBN 10: 1599045818 ; ISBN 13: 9781599045818</w:t>
      </w:r>
    </w:p>
    <w:p w14:paraId="042C2729" w14:textId="77777777" w:rsidR="00522306" w:rsidRPr="001D60D6" w:rsidRDefault="00522306">
      <w:pPr>
        <w:pStyle w:val="Paragraphedeliste"/>
        <w:numPr>
          <w:ilvl w:val="0"/>
          <w:numId w:val="56"/>
        </w:numPr>
        <w:jc w:val="both"/>
        <w:rPr>
          <w:rFonts w:asciiTheme="majorHAnsi" w:hAnsiTheme="majorHAnsi" w:cstheme="minorBidi"/>
          <w:bCs/>
          <w:iCs/>
          <w:sz w:val="22"/>
          <w:szCs w:val="22"/>
        </w:rPr>
      </w:pPr>
      <w:proofErr w:type="spellStart"/>
      <w:r w:rsidRPr="001D60D6">
        <w:rPr>
          <w:rFonts w:asciiTheme="majorHAnsi" w:hAnsiTheme="majorHAnsi" w:cstheme="minorBidi"/>
          <w:bCs/>
          <w:iCs/>
          <w:sz w:val="22"/>
          <w:szCs w:val="22"/>
        </w:rPr>
        <w:t>Paquelin</w:t>
      </w:r>
      <w:proofErr w:type="spellEnd"/>
      <w:r w:rsidRPr="001D60D6">
        <w:rPr>
          <w:rFonts w:asciiTheme="majorHAnsi" w:hAnsiTheme="majorHAnsi" w:cstheme="minorBidi"/>
          <w:bCs/>
          <w:iCs/>
          <w:sz w:val="22"/>
          <w:szCs w:val="22"/>
        </w:rPr>
        <w:t xml:space="preserve"> D. L’appropriation des dispositifs numériques de formation. Du prescrit aux usages. Paris, </w:t>
      </w:r>
      <w:proofErr w:type="spellStart"/>
      <w:r w:rsidRPr="001D60D6">
        <w:rPr>
          <w:rFonts w:asciiTheme="majorHAnsi" w:hAnsiTheme="majorHAnsi" w:cstheme="minorBidi"/>
          <w:bCs/>
          <w:iCs/>
          <w:sz w:val="22"/>
          <w:szCs w:val="22"/>
        </w:rPr>
        <w:t>L’Harmattan</w:t>
      </w:r>
      <w:proofErr w:type="spellEnd"/>
      <w:r w:rsidRPr="001D60D6">
        <w:rPr>
          <w:rFonts w:asciiTheme="majorHAnsi" w:hAnsiTheme="majorHAnsi" w:cstheme="minorBidi"/>
          <w:bCs/>
          <w:iCs/>
          <w:sz w:val="22"/>
          <w:szCs w:val="22"/>
        </w:rPr>
        <w:t>, 2009. ISBN-10: 2296085563 ; ISBN-13: 978-2296085565</w:t>
      </w:r>
    </w:p>
    <w:p w14:paraId="2CE6FC07" w14:textId="77777777" w:rsidR="00522306" w:rsidRPr="001D60D6" w:rsidRDefault="00522306">
      <w:pPr>
        <w:pStyle w:val="Paragraphedeliste"/>
        <w:numPr>
          <w:ilvl w:val="0"/>
          <w:numId w:val="56"/>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Tansey Stephen D. Business, information technology and society. </w:t>
      </w:r>
      <w:r w:rsidRPr="001D60D6">
        <w:rPr>
          <w:rFonts w:asciiTheme="majorHAnsi" w:hAnsiTheme="majorHAnsi" w:cstheme="minorBidi"/>
          <w:bCs/>
          <w:iCs/>
          <w:sz w:val="22"/>
          <w:szCs w:val="22"/>
        </w:rPr>
        <w:t>Routledge Ltd, 2002. ISBN-10: 0415192137 ; ISBN-13: 978-0415192132</w:t>
      </w:r>
    </w:p>
    <w:p w14:paraId="345F71DC" w14:textId="77777777" w:rsidR="00522306" w:rsidRPr="0091486E" w:rsidRDefault="00522306" w:rsidP="00522306">
      <w:pPr>
        <w:spacing w:after="200" w:line="276" w:lineRule="auto"/>
        <w:rPr>
          <w:rFonts w:ascii="Cambria" w:hAnsi="Cambria" w:cs="Calibri"/>
          <w:b/>
          <w:sz w:val="32"/>
          <w:szCs w:val="32"/>
        </w:rPr>
      </w:pPr>
    </w:p>
    <w:p w14:paraId="02446E05" w14:textId="4C9FCC2E" w:rsidR="00AE1D1D" w:rsidRDefault="00522306" w:rsidP="00522306">
      <w:pPr>
        <w:pStyle w:val="Paragraphedeliste"/>
        <w:jc w:val="both"/>
        <w:rPr>
          <w:rFonts w:ascii="Cambria" w:hAnsi="Cambria" w:cs="Calibri"/>
          <w:b/>
        </w:rPr>
      </w:pPr>
      <w:r>
        <w:rPr>
          <w:rFonts w:asciiTheme="majorHAnsi" w:hAnsiTheme="majorHAnsi" w:cs="Calibri"/>
          <w:bCs/>
        </w:rPr>
        <w:br w:type="page"/>
      </w:r>
      <w:bookmarkEnd w:id="19"/>
    </w:p>
    <w:p w14:paraId="163D61BA" w14:textId="77777777" w:rsidR="00AE1D1D" w:rsidRDefault="00AE1D1D" w:rsidP="00AE1D1D">
      <w:pPr>
        <w:pStyle w:val="Paragraphedeliste"/>
        <w:jc w:val="both"/>
        <w:rPr>
          <w:rFonts w:ascii="Cambria" w:hAnsi="Cambria" w:cs="Calibri"/>
          <w:b/>
        </w:rPr>
      </w:pPr>
    </w:p>
    <w:p w14:paraId="4BDAE0FB" w14:textId="77777777" w:rsidR="00AE5AC4" w:rsidRDefault="00AE5AC4" w:rsidP="00522306">
      <w:pPr>
        <w:spacing w:line="276" w:lineRule="auto"/>
        <w:rPr>
          <w:rFonts w:asciiTheme="majorHAnsi" w:hAnsiTheme="majorHAnsi" w:cs="Calibri"/>
          <w:b/>
          <w:sz w:val="32"/>
          <w:szCs w:val="32"/>
        </w:rPr>
        <w:sectPr w:rsidR="00AE5AC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6F5E7CF"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20" w:name="OLE_LINK15"/>
      <w:bookmarkStart w:id="21" w:name="OLE_LINK16"/>
      <w:bookmarkStart w:id="22" w:name="OLE_LINK19"/>
      <w:bookmarkStart w:id="23" w:name="OLE_LINK20"/>
      <w:r w:rsidRPr="005C672C">
        <w:rPr>
          <w:rFonts w:asciiTheme="majorHAnsi" w:hAnsiTheme="majorHAnsi" w:cs="Calibri"/>
          <w:b/>
        </w:rPr>
        <w:lastRenderedPageBreak/>
        <w:t>Semestre: 5</w:t>
      </w:r>
    </w:p>
    <w:p w14:paraId="42CAB5E2"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 xml:space="preserve">Unité d’enseignement: </w:t>
      </w:r>
      <w:proofErr w:type="gramStart"/>
      <w:r w:rsidRPr="005C672C">
        <w:rPr>
          <w:rFonts w:asciiTheme="majorHAnsi" w:hAnsiTheme="majorHAnsi" w:cs="Calibri"/>
          <w:b/>
          <w:bCs/>
          <w:iCs/>
        </w:rPr>
        <w:t xml:space="preserve">UEF  </w:t>
      </w:r>
      <w:r>
        <w:rPr>
          <w:rFonts w:asciiTheme="majorHAnsi" w:hAnsiTheme="majorHAnsi" w:cs="Calibri"/>
          <w:b/>
          <w:bCs/>
          <w:iCs/>
        </w:rPr>
        <w:t>3</w:t>
      </w:r>
      <w:r w:rsidRPr="005C672C">
        <w:rPr>
          <w:rFonts w:asciiTheme="majorHAnsi" w:hAnsiTheme="majorHAnsi" w:cs="Calibri"/>
          <w:b/>
          <w:bCs/>
          <w:iCs/>
        </w:rPr>
        <w:t>.1.1</w:t>
      </w:r>
      <w:proofErr w:type="gramEnd"/>
    </w:p>
    <w:p w14:paraId="75B07617"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Mécanique des </w:t>
      </w:r>
      <w:proofErr w:type="gramStart"/>
      <w:r w:rsidRPr="005C672C">
        <w:rPr>
          <w:rFonts w:asciiTheme="majorHAnsi" w:hAnsiTheme="majorHAnsi" w:cs="Calibri"/>
          <w:b/>
          <w:bCs/>
          <w:iCs/>
        </w:rPr>
        <w:t>fluides  2</w:t>
      </w:r>
      <w:proofErr w:type="gramEnd"/>
      <w:r w:rsidRPr="005C672C">
        <w:rPr>
          <w:rFonts w:asciiTheme="majorHAnsi" w:hAnsiTheme="majorHAnsi" w:cs="Calibri"/>
          <w:b/>
          <w:bCs/>
          <w:iCs/>
        </w:rPr>
        <w:t xml:space="preserve">   </w:t>
      </w:r>
    </w:p>
    <w:p w14:paraId="0DAF4C2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eastAsia="Calibri" w:hAnsiTheme="majorHAnsi" w:cs="Arial"/>
          <w:b/>
          <w:bCs/>
          <w:color w:val="000000"/>
          <w:lang w:eastAsia="en-US"/>
        </w:rPr>
        <w:t>VHS: 67h</w:t>
      </w:r>
      <w:r>
        <w:rPr>
          <w:rFonts w:asciiTheme="majorHAnsi" w:eastAsia="Calibri" w:hAnsiTheme="majorHAnsi" w:cs="Arial"/>
          <w:b/>
          <w:bCs/>
          <w:color w:val="000000"/>
          <w:lang w:eastAsia="en-US"/>
        </w:rPr>
        <w:t>3</w:t>
      </w:r>
      <w:r w:rsidRPr="005C672C">
        <w:rPr>
          <w:rFonts w:asciiTheme="majorHAnsi" w:eastAsia="Calibri" w:hAnsiTheme="majorHAnsi" w:cs="Arial"/>
          <w:b/>
          <w:bCs/>
          <w:color w:val="000000"/>
          <w:lang w:eastAsia="en-US"/>
        </w:rPr>
        <w:t>0 (</w:t>
      </w:r>
      <w:r>
        <w:rPr>
          <w:rFonts w:asciiTheme="majorHAnsi" w:eastAsia="Calibri" w:hAnsiTheme="majorHAnsi" w:cs="Arial"/>
          <w:b/>
          <w:bCs/>
          <w:color w:val="000000"/>
          <w:lang w:eastAsia="en-US"/>
        </w:rPr>
        <w:t>Cours: 3h00;</w:t>
      </w:r>
      <w:r w:rsidRPr="00727406">
        <w:rPr>
          <w:rFonts w:asciiTheme="majorHAnsi" w:eastAsia="Calibri" w:hAnsiTheme="majorHAnsi" w:cs="Arial"/>
          <w:b/>
          <w:bCs/>
          <w:color w:val="000000"/>
          <w:lang w:eastAsia="en-US"/>
        </w:rPr>
        <w:t xml:space="preserve"> TD: 1h30)</w:t>
      </w:r>
    </w:p>
    <w:p w14:paraId="1908B741"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6</w:t>
      </w:r>
    </w:p>
    <w:p w14:paraId="7E6AF899"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3</w:t>
      </w:r>
    </w:p>
    <w:p w14:paraId="68D00A6D" w14:textId="77777777" w:rsidR="00BD79BE" w:rsidRPr="005C672C" w:rsidRDefault="00BD79BE" w:rsidP="00BD79BE">
      <w:pPr>
        <w:spacing w:line="276" w:lineRule="auto"/>
        <w:jc w:val="both"/>
        <w:rPr>
          <w:rFonts w:asciiTheme="majorHAnsi" w:hAnsiTheme="majorHAnsi" w:cs="Calibri"/>
          <w:b/>
        </w:rPr>
      </w:pPr>
    </w:p>
    <w:bookmarkEnd w:id="20"/>
    <w:bookmarkEnd w:id="21"/>
    <w:p w14:paraId="102CF9C0" w14:textId="77777777" w:rsidR="00BD79BE" w:rsidRPr="005C672C" w:rsidRDefault="00BD79BE" w:rsidP="00BD79BE">
      <w:pPr>
        <w:spacing w:line="276" w:lineRule="auto"/>
        <w:jc w:val="both"/>
        <w:rPr>
          <w:rFonts w:asciiTheme="majorHAnsi" w:hAnsiTheme="majorHAnsi" w:cs="Calibri"/>
          <w:i/>
          <w:u w:val="thick" w:color="F79646"/>
        </w:rPr>
      </w:pPr>
      <w:r w:rsidRPr="005C672C">
        <w:rPr>
          <w:rFonts w:asciiTheme="majorHAnsi" w:hAnsiTheme="majorHAnsi" w:cs="Calibri"/>
          <w:b/>
          <w:u w:val="thick" w:color="F79646"/>
        </w:rPr>
        <w:t>Objectifs de l’enseignement:</w:t>
      </w:r>
    </w:p>
    <w:p w14:paraId="287601C9" w14:textId="77777777" w:rsidR="00BD79BE" w:rsidRPr="009C3C5B" w:rsidRDefault="00BD79BE" w:rsidP="00037EC3">
      <w:pPr>
        <w:spacing w:line="276" w:lineRule="auto"/>
        <w:jc w:val="both"/>
        <w:rPr>
          <w:rFonts w:asciiTheme="majorHAnsi" w:hAnsiTheme="majorHAnsi"/>
          <w:bCs/>
          <w:sz w:val="22"/>
          <w:szCs w:val="22"/>
        </w:rPr>
      </w:pPr>
      <w:r w:rsidRPr="009C3C5B">
        <w:rPr>
          <w:rFonts w:asciiTheme="majorHAnsi" w:hAnsiTheme="majorHAnsi"/>
          <w:bCs/>
          <w:sz w:val="22"/>
          <w:szCs w:val="22"/>
        </w:rPr>
        <w:t xml:space="preserve">Cette matière constitue une suite à la mécanique des fluides 1, elle s’intéresse </w:t>
      </w:r>
      <w:r w:rsidR="00037EC3">
        <w:rPr>
          <w:rFonts w:asciiTheme="majorHAnsi" w:hAnsiTheme="majorHAnsi"/>
          <w:bCs/>
          <w:sz w:val="22"/>
          <w:szCs w:val="22"/>
        </w:rPr>
        <w:t xml:space="preserve">à la cinématique des fluides, </w:t>
      </w:r>
      <w:r w:rsidR="00037EC3" w:rsidRPr="00037EC3">
        <w:rPr>
          <w:rFonts w:asciiTheme="majorHAnsi" w:hAnsiTheme="majorHAnsi"/>
          <w:bCs/>
          <w:sz w:val="22"/>
          <w:szCs w:val="22"/>
        </w:rPr>
        <w:t>l’analyse</w:t>
      </w:r>
      <w:r w:rsidR="00037EC3" w:rsidRPr="00037EC3">
        <w:rPr>
          <w:rFonts w:asciiTheme="majorHAnsi" w:hAnsiTheme="majorHAnsi" w:cs="Arial"/>
          <w:bCs/>
          <w:sz w:val="22"/>
          <w:szCs w:val="22"/>
        </w:rPr>
        <w:t xml:space="preserve"> basée sur le concept du volume de </w:t>
      </w:r>
      <w:proofErr w:type="spellStart"/>
      <w:r w:rsidR="00037EC3" w:rsidRPr="00037EC3">
        <w:rPr>
          <w:rFonts w:asciiTheme="majorHAnsi" w:hAnsiTheme="majorHAnsi" w:cs="Arial"/>
          <w:bCs/>
          <w:sz w:val="22"/>
          <w:szCs w:val="22"/>
        </w:rPr>
        <w:t>contrôle</w:t>
      </w:r>
      <w:r w:rsidRPr="00037EC3">
        <w:rPr>
          <w:rFonts w:asciiTheme="majorHAnsi" w:hAnsiTheme="majorHAnsi"/>
          <w:bCs/>
          <w:sz w:val="22"/>
          <w:szCs w:val="22"/>
        </w:rPr>
        <w:t>et</w:t>
      </w:r>
      <w:proofErr w:type="spellEnd"/>
      <w:r w:rsidRPr="00037EC3">
        <w:rPr>
          <w:rFonts w:asciiTheme="majorHAnsi" w:hAnsiTheme="majorHAnsi"/>
          <w:bCs/>
          <w:sz w:val="22"/>
          <w:szCs w:val="22"/>
        </w:rPr>
        <w:t xml:space="preserve"> à</w:t>
      </w:r>
      <w:r w:rsidRPr="009C3C5B">
        <w:rPr>
          <w:rFonts w:asciiTheme="majorHAnsi" w:hAnsiTheme="majorHAnsi"/>
          <w:bCs/>
          <w:sz w:val="22"/>
          <w:szCs w:val="22"/>
        </w:rPr>
        <w:t xml:space="preserve"> l’analyse dimensionnelle et similitude.</w:t>
      </w:r>
    </w:p>
    <w:p w14:paraId="522F36FD" w14:textId="77777777" w:rsidR="00BD79BE" w:rsidRPr="009C3C5B" w:rsidRDefault="00BD79BE" w:rsidP="00BD79BE">
      <w:pPr>
        <w:spacing w:line="276" w:lineRule="auto"/>
        <w:jc w:val="both"/>
        <w:rPr>
          <w:rFonts w:asciiTheme="majorHAnsi" w:hAnsiTheme="majorHAnsi" w:cs="Calibri"/>
          <w:b/>
          <w:sz w:val="22"/>
          <w:szCs w:val="22"/>
          <w:u w:val="thick" w:color="F79646"/>
        </w:rPr>
      </w:pPr>
    </w:p>
    <w:p w14:paraId="785D5FDF"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3133F7A8" w14:textId="77777777" w:rsidR="00BD79BE" w:rsidRPr="009C3C5B" w:rsidRDefault="00BD79BE" w:rsidP="00BD79BE">
      <w:pPr>
        <w:spacing w:line="276" w:lineRule="auto"/>
        <w:jc w:val="both"/>
        <w:rPr>
          <w:rFonts w:asciiTheme="majorHAnsi" w:hAnsiTheme="majorHAnsi" w:cs="Calibri"/>
          <w:i/>
          <w:sz w:val="22"/>
          <w:szCs w:val="22"/>
          <w:u w:val="thick" w:color="F79646"/>
        </w:rPr>
      </w:pPr>
      <w:r w:rsidRPr="009C3C5B">
        <w:rPr>
          <w:rFonts w:asciiTheme="majorHAnsi" w:hAnsiTheme="majorHAnsi"/>
          <w:sz w:val="22"/>
          <w:szCs w:val="22"/>
        </w:rPr>
        <w:t>MDF 1, Thermodynamique, Physique 1 et 2</w:t>
      </w:r>
      <w:r>
        <w:rPr>
          <w:rFonts w:asciiTheme="majorHAnsi" w:hAnsiTheme="majorHAnsi"/>
          <w:sz w:val="22"/>
          <w:szCs w:val="22"/>
        </w:rPr>
        <w:t>.</w:t>
      </w:r>
    </w:p>
    <w:p w14:paraId="31B0B56F" w14:textId="77777777" w:rsidR="00BD79BE" w:rsidRDefault="00BD79BE" w:rsidP="00BD79BE">
      <w:pPr>
        <w:spacing w:line="276" w:lineRule="auto"/>
        <w:jc w:val="both"/>
        <w:rPr>
          <w:rFonts w:asciiTheme="majorHAnsi" w:hAnsiTheme="majorHAnsi" w:cs="Calibri"/>
          <w:b/>
          <w:u w:val="thick" w:color="F79646"/>
        </w:rPr>
      </w:pPr>
    </w:p>
    <w:p w14:paraId="632D2F26"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 </w:t>
      </w:r>
    </w:p>
    <w:bookmarkEnd w:id="22"/>
    <w:bookmarkEnd w:id="23"/>
    <w:p w14:paraId="5776BE1D" w14:textId="77777777" w:rsidR="00BD79BE" w:rsidRPr="009C3C5B" w:rsidRDefault="00BD79BE" w:rsidP="00BD79BE">
      <w:pPr>
        <w:tabs>
          <w:tab w:val="right" w:pos="9638"/>
        </w:tabs>
        <w:spacing w:before="120" w:line="276" w:lineRule="auto"/>
        <w:rPr>
          <w:rFonts w:asciiTheme="majorHAnsi" w:hAnsiTheme="majorHAnsi"/>
          <w:caps/>
          <w:sz w:val="22"/>
          <w:szCs w:val="22"/>
        </w:rPr>
      </w:pPr>
      <w:r w:rsidRPr="009C3C5B">
        <w:rPr>
          <w:rFonts w:asciiTheme="majorHAnsi" w:hAnsiTheme="majorHAnsi"/>
          <w:b/>
          <w:sz w:val="22"/>
          <w:szCs w:val="22"/>
        </w:rPr>
        <w:t xml:space="preserve">Chapitre 1. Cinématique des fluides     </w:t>
      </w:r>
      <w:r w:rsidRPr="009C3C5B">
        <w:rPr>
          <w:rFonts w:asciiTheme="majorHAnsi" w:hAnsiTheme="majorHAnsi"/>
          <w:b/>
          <w:sz w:val="22"/>
          <w:szCs w:val="22"/>
        </w:rPr>
        <w:tab/>
      </w:r>
      <w:r w:rsidRPr="009C3C5B">
        <w:rPr>
          <w:rFonts w:asciiTheme="majorHAnsi" w:hAnsiTheme="majorHAnsi"/>
          <w:b/>
          <w:bCs/>
          <w:sz w:val="20"/>
          <w:szCs w:val="20"/>
        </w:rPr>
        <w:t>(6 Semaines)</w:t>
      </w:r>
    </w:p>
    <w:p w14:paraId="01683B4D" w14:textId="77777777" w:rsidR="00BD79BE" w:rsidRPr="00011C33" w:rsidRDefault="00BD79BE" w:rsidP="00396313">
      <w:pPr>
        <w:spacing w:line="276" w:lineRule="auto"/>
        <w:jc w:val="both"/>
        <w:rPr>
          <w:rFonts w:asciiTheme="majorHAnsi" w:hAnsiTheme="majorHAnsi"/>
          <w:bCs/>
          <w:sz w:val="22"/>
          <w:szCs w:val="22"/>
        </w:rPr>
      </w:pPr>
      <w:r w:rsidRPr="00011C33">
        <w:rPr>
          <w:rFonts w:asciiTheme="majorHAnsi" w:hAnsiTheme="majorHAnsi"/>
          <w:bCs/>
          <w:sz w:val="22"/>
          <w:szCs w:val="22"/>
        </w:rPr>
        <w:t>Systèmes de référence. Equation de continuité : forme différentielle. Notions de débit volumique et de débit massique. Ecoulements rotationnels et irrotationnels.</w:t>
      </w:r>
      <w:r w:rsidR="00C93950">
        <w:rPr>
          <w:rFonts w:asciiTheme="majorHAnsi" w:hAnsiTheme="majorHAnsi"/>
          <w:bCs/>
          <w:sz w:val="22"/>
          <w:szCs w:val="22"/>
        </w:rPr>
        <w:t xml:space="preserve"> </w:t>
      </w:r>
      <w:r w:rsidRPr="00011C33">
        <w:rPr>
          <w:rFonts w:asciiTheme="majorHAnsi" w:hAnsiTheme="majorHAnsi"/>
          <w:bCs/>
          <w:sz w:val="22"/>
          <w:szCs w:val="22"/>
        </w:rPr>
        <w:t xml:space="preserve">Circulation et </w:t>
      </w:r>
      <w:proofErr w:type="spellStart"/>
      <w:r w:rsidRPr="00011C33">
        <w:rPr>
          <w:rFonts w:asciiTheme="majorHAnsi" w:hAnsiTheme="majorHAnsi"/>
          <w:bCs/>
          <w:sz w:val="22"/>
          <w:szCs w:val="22"/>
        </w:rPr>
        <w:t>vorticité</w:t>
      </w:r>
      <w:proofErr w:type="spellEnd"/>
    </w:p>
    <w:p w14:paraId="16B7A782" w14:textId="77777777" w:rsidR="00BD79BE" w:rsidRPr="009C3C5B" w:rsidRDefault="00BD79BE" w:rsidP="00BD79BE">
      <w:pPr>
        <w:spacing w:line="276" w:lineRule="auto"/>
        <w:jc w:val="both"/>
        <w:rPr>
          <w:rFonts w:asciiTheme="majorHAnsi" w:hAnsiTheme="majorHAnsi"/>
          <w:bCs/>
          <w:sz w:val="22"/>
          <w:szCs w:val="22"/>
        </w:rPr>
      </w:pPr>
      <w:r w:rsidRPr="00011C33">
        <w:rPr>
          <w:rFonts w:asciiTheme="majorHAnsi" w:hAnsiTheme="majorHAnsi"/>
          <w:bCs/>
          <w:sz w:val="22"/>
          <w:szCs w:val="22"/>
        </w:rPr>
        <w:t>Ecoulements irrotationnels ou à potentiel de vitesse. Ecoulements plans. Ecoulements potentiels élémentaires.</w:t>
      </w:r>
      <w:r w:rsidR="00C93950">
        <w:rPr>
          <w:rFonts w:asciiTheme="majorHAnsi" w:hAnsiTheme="majorHAnsi"/>
          <w:bCs/>
          <w:sz w:val="22"/>
          <w:szCs w:val="22"/>
        </w:rPr>
        <w:t xml:space="preserve"> </w:t>
      </w:r>
      <w:r w:rsidRPr="00011C33">
        <w:rPr>
          <w:rFonts w:asciiTheme="majorHAnsi" w:hAnsiTheme="majorHAnsi"/>
          <w:bCs/>
          <w:sz w:val="22"/>
          <w:szCs w:val="22"/>
        </w:rPr>
        <w:t>Superposition d’écoulements simples</w:t>
      </w:r>
      <w:r>
        <w:rPr>
          <w:rFonts w:asciiTheme="majorHAnsi" w:hAnsiTheme="majorHAnsi"/>
          <w:bCs/>
          <w:sz w:val="22"/>
          <w:szCs w:val="22"/>
        </w:rPr>
        <w:t xml:space="preserve">. </w:t>
      </w:r>
      <w:r w:rsidRPr="009C3C5B">
        <w:rPr>
          <w:rFonts w:asciiTheme="majorHAnsi" w:hAnsiTheme="majorHAnsi"/>
          <w:bCs/>
          <w:sz w:val="22"/>
          <w:szCs w:val="22"/>
        </w:rPr>
        <w:t>Méthode de superposition graphique</w:t>
      </w:r>
      <w:r>
        <w:rPr>
          <w:rFonts w:asciiTheme="majorHAnsi" w:hAnsiTheme="majorHAnsi"/>
          <w:bCs/>
          <w:sz w:val="22"/>
          <w:szCs w:val="22"/>
        </w:rPr>
        <w:t xml:space="preserve">. </w:t>
      </w:r>
      <w:r w:rsidRPr="009C3C5B">
        <w:rPr>
          <w:rFonts w:asciiTheme="majorHAnsi" w:hAnsiTheme="majorHAnsi"/>
          <w:bCs/>
          <w:sz w:val="22"/>
          <w:szCs w:val="22"/>
        </w:rPr>
        <w:t>Eléments de la théorie potentielle complexe</w:t>
      </w:r>
      <w:r>
        <w:rPr>
          <w:rFonts w:asciiTheme="majorHAnsi" w:hAnsiTheme="majorHAnsi"/>
          <w:bCs/>
          <w:sz w:val="22"/>
          <w:szCs w:val="22"/>
        </w:rPr>
        <w:t xml:space="preserve">. </w:t>
      </w:r>
      <w:r w:rsidRPr="009C3C5B">
        <w:rPr>
          <w:rFonts w:asciiTheme="majorHAnsi" w:hAnsiTheme="majorHAnsi"/>
          <w:bCs/>
          <w:sz w:val="22"/>
          <w:szCs w:val="22"/>
        </w:rPr>
        <w:t>Ecoulements potentiels élémentaires exprimés sous forme complexe</w:t>
      </w:r>
      <w:r>
        <w:rPr>
          <w:rFonts w:asciiTheme="majorHAnsi" w:hAnsiTheme="majorHAnsi"/>
          <w:bCs/>
          <w:sz w:val="22"/>
          <w:szCs w:val="22"/>
        </w:rPr>
        <w:t xml:space="preserve">. </w:t>
      </w:r>
      <w:r w:rsidRPr="009C3C5B">
        <w:rPr>
          <w:rFonts w:asciiTheme="majorHAnsi" w:hAnsiTheme="majorHAnsi"/>
          <w:bCs/>
          <w:sz w:val="22"/>
          <w:szCs w:val="22"/>
        </w:rPr>
        <w:t>Méthode des transformations conformes</w:t>
      </w:r>
    </w:p>
    <w:p w14:paraId="1EA1D1FD" w14:textId="77777777" w:rsidR="00BD79BE" w:rsidRPr="009C3C5B" w:rsidRDefault="00BD79BE" w:rsidP="00BD79BE">
      <w:pPr>
        <w:spacing w:line="276" w:lineRule="auto"/>
        <w:ind w:left="426"/>
        <w:jc w:val="both"/>
        <w:rPr>
          <w:rFonts w:asciiTheme="majorHAnsi" w:hAnsiTheme="majorHAnsi"/>
          <w:bCs/>
          <w:sz w:val="22"/>
          <w:szCs w:val="22"/>
        </w:rPr>
      </w:pPr>
    </w:p>
    <w:p w14:paraId="410198E3" w14:textId="77777777" w:rsidR="00BD79BE" w:rsidRPr="00037EC3" w:rsidRDefault="00BD79BE" w:rsidP="00037EC3">
      <w:pPr>
        <w:pStyle w:val="yiv7442769835ydp5ca25f39msonormal"/>
        <w:spacing w:after="0" w:afterAutospacing="0"/>
        <w:rPr>
          <w:rFonts w:asciiTheme="majorHAnsi" w:hAnsiTheme="majorHAnsi"/>
          <w:b/>
          <w:bCs/>
          <w:sz w:val="22"/>
          <w:szCs w:val="22"/>
        </w:rPr>
      </w:pPr>
      <w:r w:rsidRPr="009C3C5B">
        <w:rPr>
          <w:rFonts w:asciiTheme="majorHAnsi" w:hAnsiTheme="majorHAnsi"/>
          <w:b/>
          <w:sz w:val="22"/>
          <w:szCs w:val="22"/>
        </w:rPr>
        <w:t>Chapitre 2.</w:t>
      </w:r>
      <w:r w:rsidR="00037EC3" w:rsidRPr="00037EC3">
        <w:rPr>
          <w:rFonts w:asciiTheme="majorHAnsi" w:hAnsiTheme="majorHAnsi" w:cs="Arial"/>
          <w:b/>
          <w:bCs/>
          <w:sz w:val="22"/>
          <w:szCs w:val="22"/>
        </w:rPr>
        <w:t>Analyse basée sur le concept du volume de contrôle.</w:t>
      </w:r>
      <w:r w:rsidRPr="00037EC3">
        <w:rPr>
          <w:rFonts w:asciiTheme="majorHAnsi" w:hAnsiTheme="majorHAnsi"/>
          <w:b/>
          <w:bCs/>
          <w:sz w:val="22"/>
          <w:szCs w:val="22"/>
        </w:rPr>
        <w:t>(5 Semaines)</w:t>
      </w:r>
    </w:p>
    <w:p w14:paraId="7553009C" w14:textId="77777777" w:rsidR="00037EC3" w:rsidRPr="00037EC3" w:rsidRDefault="00037EC3" w:rsidP="00037EC3">
      <w:pPr>
        <w:pStyle w:val="yiv7442769835ydp5ca25f39msonormal"/>
        <w:spacing w:before="0" w:beforeAutospacing="0" w:after="0" w:afterAutospacing="0"/>
        <w:jc w:val="both"/>
        <w:rPr>
          <w:rFonts w:asciiTheme="majorHAnsi" w:hAnsiTheme="majorHAnsi"/>
          <w:sz w:val="22"/>
          <w:szCs w:val="22"/>
        </w:rPr>
      </w:pPr>
      <w:r w:rsidRPr="00037EC3">
        <w:rPr>
          <w:rFonts w:asciiTheme="majorHAnsi" w:hAnsiTheme="majorHAnsi" w:cs="Arial"/>
          <w:sz w:val="22"/>
          <w:szCs w:val="22"/>
        </w:rPr>
        <w:t xml:space="preserve">2.1 Conservation de la masse- équation de continuité. Dérivation de l’équation de continuité. Volume de contrôle fixe non déformable. Volume de contrôle non déformable en </w:t>
      </w:r>
      <w:proofErr w:type="spellStart"/>
      <w:r w:rsidRPr="00037EC3">
        <w:rPr>
          <w:rFonts w:asciiTheme="majorHAnsi" w:hAnsiTheme="majorHAnsi" w:cs="Arial"/>
          <w:sz w:val="22"/>
          <w:szCs w:val="22"/>
        </w:rPr>
        <w:t>mouvement.Volume</w:t>
      </w:r>
      <w:proofErr w:type="spellEnd"/>
      <w:r w:rsidRPr="00037EC3">
        <w:rPr>
          <w:rFonts w:asciiTheme="majorHAnsi" w:hAnsiTheme="majorHAnsi" w:cs="Arial"/>
          <w:sz w:val="22"/>
          <w:szCs w:val="22"/>
        </w:rPr>
        <w:t xml:space="preserve"> de contrôle déformable.</w:t>
      </w:r>
    </w:p>
    <w:p w14:paraId="0C4B556A" w14:textId="77777777" w:rsidR="00BD79BE" w:rsidRPr="00037EC3" w:rsidRDefault="00037EC3" w:rsidP="00037EC3">
      <w:pPr>
        <w:pStyle w:val="yiv7442769835ydp5ca25f39msonormal"/>
        <w:spacing w:before="0" w:beforeAutospacing="0" w:after="0" w:afterAutospacing="0"/>
        <w:jc w:val="both"/>
        <w:rPr>
          <w:rFonts w:asciiTheme="majorHAnsi" w:hAnsiTheme="majorHAnsi"/>
          <w:color w:val="FF0000"/>
          <w:sz w:val="22"/>
          <w:szCs w:val="22"/>
        </w:rPr>
      </w:pPr>
      <w:r w:rsidRPr="00037EC3">
        <w:rPr>
          <w:rFonts w:asciiTheme="majorHAnsi" w:hAnsiTheme="majorHAnsi" w:cs="Arial"/>
          <w:sz w:val="22"/>
          <w:szCs w:val="22"/>
        </w:rPr>
        <w:t>2.2 Deuxième loi de Newton-Equations linéaire de la quantité de mouvement et du moment de la quantité de mouvement. Dérivation de l’équation linéaire de la quantité de mouvement. Application de l’équation linéaire de la quantité de mouvement. Dérivation de l’équation linéaire du moment de la quantité de mouvement. Application de l’équation linéaire du moment de la quantité de mouvement.</w:t>
      </w:r>
      <w:r w:rsidRPr="00037EC3">
        <w:rPr>
          <w:rFonts w:asciiTheme="majorHAnsi" w:hAnsiTheme="majorHAnsi"/>
          <w:b/>
          <w:sz w:val="22"/>
          <w:szCs w:val="22"/>
        </w:rPr>
        <w:tab/>
      </w:r>
    </w:p>
    <w:p w14:paraId="411876FC" w14:textId="77777777" w:rsidR="00BD79BE" w:rsidRDefault="00BD79BE" w:rsidP="00BD79BE">
      <w:pPr>
        <w:spacing w:line="276" w:lineRule="auto"/>
        <w:jc w:val="both"/>
        <w:rPr>
          <w:rFonts w:asciiTheme="majorHAnsi" w:hAnsiTheme="majorHAnsi"/>
          <w:b/>
        </w:rPr>
      </w:pPr>
    </w:p>
    <w:p w14:paraId="62997338" w14:textId="77777777" w:rsidR="00BD79BE" w:rsidRPr="009C3C5B" w:rsidRDefault="00BD79BE" w:rsidP="00BD79BE">
      <w:pPr>
        <w:tabs>
          <w:tab w:val="right" w:pos="9638"/>
        </w:tabs>
        <w:spacing w:line="276" w:lineRule="auto"/>
        <w:jc w:val="both"/>
        <w:rPr>
          <w:rFonts w:asciiTheme="majorHAnsi" w:hAnsiTheme="majorHAnsi"/>
          <w:b/>
          <w:sz w:val="22"/>
          <w:szCs w:val="22"/>
        </w:rPr>
      </w:pPr>
      <w:r w:rsidRPr="009C3C5B">
        <w:rPr>
          <w:rFonts w:asciiTheme="majorHAnsi" w:hAnsiTheme="majorHAnsi"/>
          <w:b/>
          <w:sz w:val="22"/>
          <w:szCs w:val="22"/>
        </w:rPr>
        <w:t xml:space="preserve">Chapitre 3. Analyse dimensionnelle et similitude                                                  </w:t>
      </w:r>
      <w:r w:rsidRPr="009C3C5B">
        <w:rPr>
          <w:rFonts w:asciiTheme="majorHAnsi" w:hAnsiTheme="majorHAnsi"/>
          <w:b/>
          <w:sz w:val="22"/>
          <w:szCs w:val="22"/>
        </w:rPr>
        <w:tab/>
      </w:r>
      <w:r w:rsidRPr="009C3C5B">
        <w:rPr>
          <w:rFonts w:asciiTheme="majorHAnsi" w:hAnsiTheme="majorHAnsi"/>
          <w:b/>
          <w:bCs/>
          <w:sz w:val="20"/>
          <w:szCs w:val="20"/>
        </w:rPr>
        <w:t>(4 Semaines)</w:t>
      </w:r>
    </w:p>
    <w:p w14:paraId="33E604BC" w14:textId="77777777" w:rsidR="00BD79BE" w:rsidRPr="00011C33" w:rsidRDefault="00BD79BE" w:rsidP="00BD79BE">
      <w:pPr>
        <w:spacing w:line="276" w:lineRule="auto"/>
        <w:jc w:val="both"/>
        <w:rPr>
          <w:rFonts w:asciiTheme="majorHAnsi" w:hAnsiTheme="majorHAnsi"/>
          <w:bCs/>
          <w:sz w:val="22"/>
          <w:szCs w:val="22"/>
        </w:rPr>
      </w:pPr>
      <w:r w:rsidRPr="00011C33">
        <w:rPr>
          <w:rFonts w:asciiTheme="majorHAnsi" w:hAnsiTheme="majorHAnsi"/>
          <w:bCs/>
          <w:sz w:val="22"/>
          <w:szCs w:val="22"/>
        </w:rPr>
        <w:t>Introduction. Analyse dimensionnelle. Similitude.</w:t>
      </w:r>
      <w:r w:rsidR="00C93950">
        <w:rPr>
          <w:rFonts w:asciiTheme="majorHAnsi" w:hAnsiTheme="majorHAnsi"/>
          <w:bCs/>
          <w:sz w:val="22"/>
          <w:szCs w:val="22"/>
        </w:rPr>
        <w:t xml:space="preserve"> </w:t>
      </w:r>
      <w:r w:rsidRPr="00011C33">
        <w:rPr>
          <w:rFonts w:asciiTheme="majorHAnsi" w:hAnsiTheme="majorHAnsi"/>
          <w:bCs/>
          <w:sz w:val="22"/>
          <w:szCs w:val="22"/>
        </w:rPr>
        <w:t>Applications</w:t>
      </w:r>
      <w:r>
        <w:rPr>
          <w:rFonts w:asciiTheme="majorHAnsi" w:hAnsiTheme="majorHAnsi"/>
          <w:bCs/>
          <w:sz w:val="22"/>
          <w:szCs w:val="22"/>
        </w:rPr>
        <w:t>.</w:t>
      </w:r>
    </w:p>
    <w:p w14:paraId="1A506E86" w14:textId="77777777" w:rsidR="00BD79BE" w:rsidRDefault="00BD79BE" w:rsidP="00BD79BE">
      <w:pPr>
        <w:spacing w:line="276" w:lineRule="auto"/>
        <w:jc w:val="both"/>
        <w:rPr>
          <w:rFonts w:asciiTheme="majorHAnsi" w:hAnsiTheme="majorHAnsi" w:cs="Arial"/>
          <w:b/>
          <w:u w:val="thick" w:color="F79646"/>
        </w:rPr>
      </w:pPr>
    </w:p>
    <w:p w14:paraId="1AACD66F" w14:textId="77777777"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14:paraId="73AB2C4C" w14:textId="77777777" w:rsidR="00BD79BE" w:rsidRPr="009C3C5B" w:rsidRDefault="00BD79BE" w:rsidP="00BD79BE">
      <w:pPr>
        <w:spacing w:line="276" w:lineRule="auto"/>
        <w:jc w:val="both"/>
        <w:rPr>
          <w:rFonts w:asciiTheme="majorHAnsi" w:hAnsiTheme="majorHAnsi" w:cs="Arial"/>
          <w:sz w:val="22"/>
          <w:szCs w:val="22"/>
        </w:rPr>
      </w:pPr>
      <w:r w:rsidRPr="009C3C5B">
        <w:rPr>
          <w:rFonts w:asciiTheme="majorHAnsi" w:hAnsiTheme="majorHAnsi" w:cs="Arial"/>
          <w:sz w:val="22"/>
          <w:szCs w:val="22"/>
        </w:rPr>
        <w:t>Contrôle continu: 40% ; Examen: 60%.</w:t>
      </w:r>
    </w:p>
    <w:p w14:paraId="08CF66DC" w14:textId="77777777" w:rsidR="00BD79BE" w:rsidRDefault="00BD79BE" w:rsidP="00BD79BE">
      <w:pPr>
        <w:spacing w:line="276" w:lineRule="auto"/>
        <w:jc w:val="both"/>
        <w:rPr>
          <w:rFonts w:asciiTheme="majorHAnsi" w:hAnsiTheme="majorHAnsi" w:cs="Arial"/>
          <w:b/>
        </w:rPr>
      </w:pPr>
    </w:p>
    <w:p w14:paraId="17A9B428" w14:textId="77777777" w:rsidR="00BD79BE" w:rsidRPr="005C672C" w:rsidRDefault="00BD79BE" w:rsidP="00BD79BE">
      <w:pPr>
        <w:spacing w:after="120"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647118C7" w14:textId="77777777"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rPr>
      </w:pPr>
      <w:r w:rsidRPr="009C3C5B">
        <w:rPr>
          <w:rFonts w:asciiTheme="majorHAnsi" w:hAnsiTheme="majorHAnsi" w:cs="Times New Roman"/>
          <w:color w:val="auto"/>
          <w:sz w:val="20"/>
          <w:szCs w:val="20"/>
        </w:rPr>
        <w:t xml:space="preserve">R. </w:t>
      </w:r>
      <w:proofErr w:type="spellStart"/>
      <w:r w:rsidRPr="009C3C5B">
        <w:rPr>
          <w:rFonts w:asciiTheme="majorHAnsi" w:hAnsiTheme="majorHAnsi" w:cs="Times New Roman"/>
          <w:color w:val="auto"/>
          <w:sz w:val="20"/>
          <w:szCs w:val="20"/>
        </w:rPr>
        <w:t>Comolet</w:t>
      </w:r>
      <w:proofErr w:type="spellEnd"/>
      <w:r w:rsidRPr="009C3C5B">
        <w:rPr>
          <w:rFonts w:asciiTheme="majorHAnsi" w:hAnsiTheme="majorHAnsi" w:cs="Times New Roman"/>
          <w:color w:val="auto"/>
          <w:sz w:val="20"/>
          <w:szCs w:val="20"/>
        </w:rPr>
        <w:t xml:space="preserve">, « Mécanique expérimentale des fluides », Editeur Masson, 1976, Tomes I, II et III. </w:t>
      </w:r>
    </w:p>
    <w:p w14:paraId="61D0779D" w14:textId="77777777"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r w:rsidRPr="009C3C5B">
        <w:rPr>
          <w:rFonts w:asciiTheme="majorHAnsi" w:hAnsiTheme="majorHAnsi" w:cs="Times New Roman"/>
          <w:color w:val="auto"/>
          <w:sz w:val="20"/>
          <w:szCs w:val="20"/>
          <w:lang w:val="en-US"/>
        </w:rPr>
        <w:t>R. B. Bird, W. E. Stewart, E. N. Lightfoot, “Transport Phenomena”, Wiley editor, 1960</w:t>
      </w:r>
      <w:r>
        <w:rPr>
          <w:rFonts w:asciiTheme="majorHAnsi" w:hAnsiTheme="majorHAnsi" w:cs="Times New Roman"/>
          <w:color w:val="auto"/>
          <w:sz w:val="20"/>
          <w:szCs w:val="20"/>
          <w:lang w:val="en-US"/>
        </w:rPr>
        <w:t>.</w:t>
      </w:r>
    </w:p>
    <w:p w14:paraId="15899C67" w14:textId="77777777"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proofErr w:type="spellStart"/>
      <w:r w:rsidRPr="009C3C5B">
        <w:rPr>
          <w:rFonts w:asciiTheme="majorHAnsi" w:hAnsiTheme="majorHAnsi" w:cs="Times New Roman"/>
          <w:color w:val="auto"/>
          <w:sz w:val="20"/>
          <w:szCs w:val="20"/>
          <w:lang w:val="en-US"/>
        </w:rPr>
        <w:t>Rjucsh</w:t>
      </w:r>
      <w:proofErr w:type="spellEnd"/>
      <w:r w:rsidRPr="009C3C5B">
        <w:rPr>
          <w:rFonts w:asciiTheme="majorHAnsi" w:hAnsiTheme="majorHAnsi" w:cs="Times New Roman"/>
          <w:color w:val="auto"/>
          <w:sz w:val="20"/>
          <w:szCs w:val="20"/>
          <w:lang w:val="en-US"/>
        </w:rPr>
        <w:t xml:space="preserve"> K. Kundu, I. M. Cohen, </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Fluid Mechanics</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 2</w:t>
      </w:r>
      <w:r w:rsidRPr="009C3C5B">
        <w:rPr>
          <w:rFonts w:asciiTheme="majorHAnsi" w:hAnsiTheme="majorHAnsi" w:cs="Times New Roman"/>
          <w:color w:val="auto"/>
          <w:sz w:val="20"/>
          <w:szCs w:val="20"/>
          <w:vertAlign w:val="superscript"/>
          <w:lang w:val="en-US"/>
        </w:rPr>
        <w:t>nd</w:t>
      </w:r>
      <w:r w:rsidRPr="009C3C5B">
        <w:rPr>
          <w:rFonts w:asciiTheme="majorHAnsi" w:hAnsiTheme="majorHAnsi" w:cs="Times New Roman"/>
          <w:color w:val="auto"/>
          <w:sz w:val="20"/>
          <w:szCs w:val="20"/>
          <w:lang w:val="en-US"/>
        </w:rPr>
        <w:t xml:space="preserve"> Edition, Academic Press, 2002</w:t>
      </w:r>
      <w:r>
        <w:rPr>
          <w:rFonts w:asciiTheme="majorHAnsi" w:hAnsiTheme="majorHAnsi" w:cs="Times New Roman"/>
          <w:color w:val="auto"/>
          <w:sz w:val="20"/>
          <w:szCs w:val="20"/>
          <w:lang w:val="en-US"/>
        </w:rPr>
        <w:t>.</w:t>
      </w:r>
    </w:p>
    <w:p w14:paraId="5B41D124" w14:textId="77777777"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r w:rsidRPr="009C3C5B">
        <w:rPr>
          <w:rFonts w:asciiTheme="majorHAnsi" w:hAnsiTheme="majorHAnsi" w:cs="Times New Roman"/>
          <w:color w:val="auto"/>
          <w:sz w:val="20"/>
          <w:szCs w:val="20"/>
          <w:lang w:val="en-US"/>
        </w:rPr>
        <w:t xml:space="preserve">D. P. Kesseler and R. A. </w:t>
      </w:r>
      <w:proofErr w:type="spellStart"/>
      <w:r w:rsidRPr="009C3C5B">
        <w:rPr>
          <w:rFonts w:asciiTheme="majorHAnsi" w:hAnsiTheme="majorHAnsi" w:cs="Times New Roman"/>
          <w:color w:val="auto"/>
          <w:sz w:val="20"/>
          <w:szCs w:val="20"/>
          <w:lang w:val="en-US"/>
        </w:rPr>
        <w:t>Greenkorn</w:t>
      </w:r>
      <w:proofErr w:type="spellEnd"/>
      <w:r w:rsidRPr="009C3C5B">
        <w:rPr>
          <w:rFonts w:asciiTheme="majorHAnsi" w:hAnsiTheme="majorHAnsi" w:cs="Times New Roman"/>
          <w:color w:val="auto"/>
          <w:sz w:val="20"/>
          <w:szCs w:val="20"/>
          <w:lang w:val="en-US"/>
        </w:rPr>
        <w:t xml:space="preserve">, </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Momentum, Heat, and Mass transfer: Fundamentals</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 xml:space="preserve">, M. Dekker, 1999. </w:t>
      </w:r>
    </w:p>
    <w:p w14:paraId="070134FD" w14:textId="77777777"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r w:rsidRPr="009C3C5B">
        <w:rPr>
          <w:rFonts w:asciiTheme="majorHAnsi" w:hAnsiTheme="majorHAnsi" w:cs="Times New Roman"/>
          <w:color w:val="auto"/>
          <w:sz w:val="20"/>
          <w:szCs w:val="20"/>
          <w:lang w:val="en-US"/>
        </w:rPr>
        <w:t xml:space="preserve">T. C. Papanastasiou, G. C. Georgiou and A. N. Alexandrou, </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Viscous fluid flow</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 xml:space="preserve">, CRC Press LLC, 2000. </w:t>
      </w:r>
    </w:p>
    <w:p w14:paraId="545A7865" w14:textId="77777777"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r w:rsidRPr="009C3C5B">
        <w:rPr>
          <w:rFonts w:asciiTheme="majorHAnsi" w:hAnsiTheme="majorHAnsi" w:cs="Times New Roman"/>
          <w:color w:val="auto"/>
          <w:sz w:val="20"/>
          <w:szCs w:val="20"/>
          <w:lang w:val="en-US"/>
        </w:rPr>
        <w:t xml:space="preserve">G. Emanuel, </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Analytical Fluid, Dynamics</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 xml:space="preserve">, 2nd edition, CRC Press, 2000. </w:t>
      </w:r>
    </w:p>
    <w:p w14:paraId="2DC99428" w14:textId="77777777" w:rsidR="00BD79BE" w:rsidRPr="009C3C5B" w:rsidRDefault="00BD79BE" w:rsidP="003E039D">
      <w:pPr>
        <w:pStyle w:val="Default"/>
        <w:numPr>
          <w:ilvl w:val="0"/>
          <w:numId w:val="10"/>
        </w:numPr>
        <w:spacing w:line="276" w:lineRule="auto"/>
        <w:ind w:left="567" w:hanging="283"/>
        <w:jc w:val="both"/>
        <w:rPr>
          <w:rFonts w:asciiTheme="majorHAnsi" w:hAnsiTheme="majorHAnsi" w:cs="Times New Roman"/>
          <w:color w:val="auto"/>
          <w:sz w:val="20"/>
          <w:szCs w:val="20"/>
          <w:lang w:val="en-US"/>
        </w:rPr>
      </w:pPr>
      <w:r w:rsidRPr="009C3C5B">
        <w:rPr>
          <w:rFonts w:asciiTheme="majorHAnsi" w:hAnsiTheme="majorHAnsi" w:cs="Times New Roman"/>
          <w:color w:val="auto"/>
          <w:sz w:val="20"/>
          <w:szCs w:val="20"/>
          <w:lang w:val="en-US"/>
        </w:rPr>
        <w:lastRenderedPageBreak/>
        <w:t xml:space="preserve">R. W. Fox, A. T. Mc Donald and P. J. Pritchard, </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Introduction to fluid mechanics</w:t>
      </w:r>
      <w:r>
        <w:rPr>
          <w:rFonts w:asciiTheme="majorHAnsi" w:hAnsiTheme="majorHAnsi" w:cs="Times New Roman"/>
          <w:color w:val="auto"/>
          <w:sz w:val="20"/>
          <w:szCs w:val="20"/>
          <w:lang w:val="en-US"/>
        </w:rPr>
        <w:t>”</w:t>
      </w:r>
      <w:r w:rsidRPr="009C3C5B">
        <w:rPr>
          <w:rFonts w:asciiTheme="majorHAnsi" w:hAnsiTheme="majorHAnsi" w:cs="Times New Roman"/>
          <w:color w:val="auto"/>
          <w:sz w:val="20"/>
          <w:szCs w:val="20"/>
          <w:lang w:val="en-US"/>
        </w:rPr>
        <w:t xml:space="preserve">, sixth edition, Wiley and </w:t>
      </w:r>
      <w:proofErr w:type="gramStart"/>
      <w:r w:rsidRPr="009C3C5B">
        <w:rPr>
          <w:rFonts w:asciiTheme="majorHAnsi" w:hAnsiTheme="majorHAnsi" w:cs="Times New Roman"/>
          <w:color w:val="auto"/>
          <w:sz w:val="20"/>
          <w:szCs w:val="20"/>
          <w:lang w:val="en-US"/>
        </w:rPr>
        <w:t>sons</w:t>
      </w:r>
      <w:proofErr w:type="gramEnd"/>
      <w:r w:rsidRPr="009C3C5B">
        <w:rPr>
          <w:rFonts w:asciiTheme="majorHAnsi" w:hAnsiTheme="majorHAnsi" w:cs="Times New Roman"/>
          <w:color w:val="auto"/>
          <w:sz w:val="20"/>
          <w:szCs w:val="20"/>
          <w:lang w:val="en-US"/>
        </w:rPr>
        <w:t xml:space="preserve"> editor, 2003</w:t>
      </w:r>
      <w:r>
        <w:rPr>
          <w:rFonts w:asciiTheme="majorHAnsi" w:hAnsiTheme="majorHAnsi" w:cs="Times New Roman"/>
          <w:color w:val="auto"/>
          <w:sz w:val="20"/>
          <w:szCs w:val="20"/>
          <w:lang w:val="en-US"/>
        </w:rPr>
        <w:t>.</w:t>
      </w:r>
    </w:p>
    <w:p w14:paraId="294597BA" w14:textId="77777777" w:rsidR="00BD79BE" w:rsidRPr="0076106A" w:rsidRDefault="00BD79BE" w:rsidP="003E039D">
      <w:pPr>
        <w:numPr>
          <w:ilvl w:val="0"/>
          <w:numId w:val="10"/>
        </w:numPr>
        <w:spacing w:line="276" w:lineRule="auto"/>
        <w:ind w:left="567" w:hanging="283"/>
        <w:jc w:val="both"/>
        <w:rPr>
          <w:rFonts w:asciiTheme="majorHAnsi" w:hAnsiTheme="majorHAnsi"/>
          <w:b/>
          <w:sz w:val="20"/>
          <w:szCs w:val="20"/>
          <w:lang w:val="en-US"/>
        </w:rPr>
      </w:pPr>
      <w:r w:rsidRPr="009C3C5B">
        <w:rPr>
          <w:rFonts w:asciiTheme="majorHAnsi" w:hAnsiTheme="majorHAnsi"/>
          <w:sz w:val="20"/>
          <w:szCs w:val="20"/>
          <w:lang w:val="en-US"/>
        </w:rPr>
        <w:t xml:space="preserve">G. K. Batchelor, FRS, </w:t>
      </w:r>
      <w:r>
        <w:rPr>
          <w:rFonts w:asciiTheme="majorHAnsi" w:hAnsiTheme="majorHAnsi"/>
          <w:sz w:val="20"/>
          <w:szCs w:val="20"/>
          <w:lang w:val="en-US"/>
        </w:rPr>
        <w:t>“</w:t>
      </w:r>
      <w:r w:rsidRPr="009C3C5B">
        <w:rPr>
          <w:rFonts w:asciiTheme="majorHAnsi" w:hAnsiTheme="majorHAnsi"/>
          <w:sz w:val="20"/>
          <w:szCs w:val="20"/>
          <w:lang w:val="en-US"/>
        </w:rPr>
        <w:t>An Introduction to fluid dynamics</w:t>
      </w:r>
      <w:r>
        <w:rPr>
          <w:rFonts w:asciiTheme="majorHAnsi" w:hAnsiTheme="majorHAnsi"/>
          <w:sz w:val="20"/>
          <w:szCs w:val="20"/>
          <w:lang w:val="en-US"/>
        </w:rPr>
        <w:t>”</w:t>
      </w:r>
      <w:r w:rsidRPr="009C3C5B">
        <w:rPr>
          <w:rFonts w:asciiTheme="majorHAnsi" w:hAnsiTheme="majorHAnsi"/>
          <w:sz w:val="20"/>
          <w:szCs w:val="20"/>
          <w:lang w:val="en-US"/>
        </w:rPr>
        <w:t>, Cambridge University Press.</w:t>
      </w:r>
    </w:p>
    <w:p w14:paraId="6DDA8233" w14:textId="77777777" w:rsidR="0076106A" w:rsidRDefault="00AF393D" w:rsidP="003E039D">
      <w:pPr>
        <w:numPr>
          <w:ilvl w:val="0"/>
          <w:numId w:val="10"/>
        </w:numPr>
        <w:spacing w:line="276" w:lineRule="auto"/>
        <w:ind w:left="567" w:hanging="283"/>
        <w:jc w:val="both"/>
        <w:rPr>
          <w:rFonts w:asciiTheme="majorHAnsi" w:hAnsiTheme="majorHAnsi"/>
          <w:b/>
          <w:sz w:val="20"/>
          <w:szCs w:val="20"/>
          <w:lang w:val="en-US"/>
        </w:rPr>
      </w:pPr>
      <w:r w:rsidRPr="0076106A">
        <w:rPr>
          <w:lang w:val="en-US"/>
        </w:rPr>
        <w:t xml:space="preserve">Fundamentals of </w:t>
      </w:r>
      <w:proofErr w:type="spellStart"/>
      <w:r w:rsidRPr="0076106A">
        <w:rPr>
          <w:lang w:val="en-US"/>
        </w:rPr>
        <w:t>fluidmechanics</w:t>
      </w:r>
      <w:proofErr w:type="spellEnd"/>
      <w:r w:rsidRPr="0076106A">
        <w:rPr>
          <w:lang w:val="en-US"/>
        </w:rPr>
        <w:t xml:space="preserve"> 6</w:t>
      </w:r>
      <w:r w:rsidRPr="0076106A">
        <w:rPr>
          <w:vertAlign w:val="superscript"/>
          <w:lang w:val="en-US"/>
        </w:rPr>
        <w:t>th</w:t>
      </w:r>
      <w:r w:rsidRPr="0076106A">
        <w:rPr>
          <w:lang w:val="en-US"/>
        </w:rPr>
        <w:t xml:space="preserve">editionMunsen, Young, </w:t>
      </w:r>
      <w:proofErr w:type="spellStart"/>
      <w:r w:rsidRPr="0076106A">
        <w:rPr>
          <w:lang w:val="en-US"/>
        </w:rPr>
        <w:t>Okiishi</w:t>
      </w:r>
      <w:proofErr w:type="spellEnd"/>
      <w:r w:rsidRPr="0076106A">
        <w:rPr>
          <w:lang w:val="en-US"/>
        </w:rPr>
        <w:t xml:space="preserve">, Huebsch. John </w:t>
      </w:r>
      <w:proofErr w:type="gramStart"/>
      <w:r w:rsidRPr="0076106A">
        <w:rPr>
          <w:lang w:val="en-US"/>
        </w:rPr>
        <w:t>Wiley&amp;</w:t>
      </w:r>
      <w:proofErr w:type="gramEnd"/>
      <w:r w:rsidRPr="0076106A">
        <w:rPr>
          <w:lang w:val="en-US"/>
        </w:rPr>
        <w:t xml:space="preserve"> Sons, Inc. 2009.</w:t>
      </w:r>
    </w:p>
    <w:p w14:paraId="72C1D13D" w14:textId="77777777" w:rsidR="0076106A" w:rsidRPr="0076106A" w:rsidRDefault="0076106A" w:rsidP="003E039D">
      <w:pPr>
        <w:numPr>
          <w:ilvl w:val="0"/>
          <w:numId w:val="10"/>
        </w:numPr>
        <w:spacing w:line="276" w:lineRule="auto"/>
        <w:ind w:left="567" w:hanging="283"/>
        <w:jc w:val="both"/>
        <w:rPr>
          <w:rFonts w:asciiTheme="majorHAnsi" w:hAnsiTheme="majorHAnsi"/>
          <w:b/>
          <w:sz w:val="20"/>
          <w:szCs w:val="20"/>
          <w:lang w:val="en-US"/>
        </w:rPr>
      </w:pPr>
      <w:r w:rsidRPr="0076106A">
        <w:rPr>
          <w:rFonts w:asciiTheme="majorHAnsi" w:hAnsiTheme="majorHAnsi" w:cs="Times-Roman"/>
          <w:sz w:val="22"/>
          <w:szCs w:val="22"/>
          <w:lang w:val="en-US"/>
        </w:rPr>
        <w:t xml:space="preserve">Fluid Mechanics, </w:t>
      </w:r>
      <w:r w:rsidRPr="0076106A">
        <w:rPr>
          <w:rFonts w:asciiTheme="majorHAnsi" w:hAnsiTheme="majorHAnsi" w:cs="Times-Bold"/>
          <w:sz w:val="22"/>
          <w:szCs w:val="22"/>
          <w:lang w:val="en-US"/>
        </w:rPr>
        <w:t xml:space="preserve">Frank M. White </w:t>
      </w:r>
      <w:r w:rsidRPr="0076106A">
        <w:rPr>
          <w:rFonts w:asciiTheme="majorHAnsi" w:hAnsiTheme="majorHAnsi" w:cs="Times-Italic"/>
          <w:sz w:val="22"/>
          <w:szCs w:val="22"/>
          <w:lang w:val="en-US"/>
        </w:rPr>
        <w:t xml:space="preserve">University of Rhode </w:t>
      </w:r>
      <w:proofErr w:type="spellStart"/>
      <w:r w:rsidRPr="0076106A">
        <w:rPr>
          <w:rFonts w:asciiTheme="majorHAnsi" w:hAnsiTheme="majorHAnsi" w:cs="Times-Italic"/>
          <w:sz w:val="22"/>
          <w:szCs w:val="22"/>
          <w:lang w:val="en-US"/>
        </w:rPr>
        <w:t>Island</w:t>
      </w:r>
      <w:r w:rsidRPr="0076106A">
        <w:rPr>
          <w:rFonts w:asciiTheme="majorHAnsi" w:hAnsiTheme="majorHAnsi" w:cs="Times-Roman"/>
          <w:sz w:val="22"/>
          <w:szCs w:val="22"/>
          <w:lang w:val="en-US"/>
        </w:rPr>
        <w:t>Seventh</w:t>
      </w:r>
      <w:proofErr w:type="spellEnd"/>
      <w:r w:rsidRPr="0076106A">
        <w:rPr>
          <w:rFonts w:asciiTheme="majorHAnsi" w:hAnsiTheme="majorHAnsi" w:cs="Times-Roman"/>
          <w:sz w:val="22"/>
          <w:szCs w:val="22"/>
          <w:lang w:val="en-US"/>
        </w:rPr>
        <w:t xml:space="preserve"> Edition Published by MC Graw-hill 2011</w:t>
      </w:r>
      <w:r>
        <w:rPr>
          <w:rFonts w:asciiTheme="majorHAnsi" w:hAnsiTheme="majorHAnsi" w:cs="Times-Roman"/>
          <w:sz w:val="22"/>
          <w:szCs w:val="22"/>
          <w:lang w:val="en-US"/>
        </w:rPr>
        <w:t>.</w:t>
      </w:r>
    </w:p>
    <w:p w14:paraId="108514F6" w14:textId="77777777" w:rsidR="00AF393D" w:rsidRPr="009C3C5B" w:rsidRDefault="00AF393D" w:rsidP="0076106A">
      <w:pPr>
        <w:spacing w:line="276" w:lineRule="auto"/>
        <w:ind w:left="567"/>
        <w:jc w:val="both"/>
        <w:rPr>
          <w:rFonts w:asciiTheme="majorHAnsi" w:hAnsiTheme="majorHAnsi"/>
          <w:b/>
          <w:sz w:val="20"/>
          <w:szCs w:val="20"/>
          <w:lang w:val="en-US"/>
        </w:rPr>
      </w:pPr>
    </w:p>
    <w:p w14:paraId="5C81E853" w14:textId="77777777" w:rsidR="00BD79BE" w:rsidRDefault="00BD79BE" w:rsidP="00BD79BE">
      <w:pPr>
        <w:spacing w:after="200" w:line="276" w:lineRule="auto"/>
        <w:rPr>
          <w:rFonts w:asciiTheme="majorHAnsi" w:hAnsiTheme="majorHAnsi"/>
          <w:lang w:val="en-US"/>
        </w:rPr>
      </w:pPr>
      <w:r>
        <w:rPr>
          <w:rFonts w:asciiTheme="majorHAnsi" w:hAnsiTheme="majorHAnsi"/>
          <w:lang w:val="en-US"/>
        </w:rPr>
        <w:br w:type="page"/>
      </w:r>
    </w:p>
    <w:p w14:paraId="7EBA9283" w14:textId="77777777" w:rsidR="00BD79BE" w:rsidRPr="005C672C"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5</w:t>
      </w:r>
    </w:p>
    <w:p w14:paraId="5693AE0A" w14:textId="77777777" w:rsidR="00BD79BE" w:rsidRPr="005C672C"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UEF 3.1.1</w:t>
      </w:r>
    </w:p>
    <w:p w14:paraId="7A88989C" w14:textId="77777777" w:rsidR="00BD79BE" w:rsidRPr="005C672C"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bCs/>
          <w:iCs/>
        </w:rPr>
        <w:t>Transfert</w:t>
      </w:r>
      <w:r w:rsidRPr="005C672C">
        <w:rPr>
          <w:rFonts w:asciiTheme="majorHAnsi" w:hAnsiTheme="majorHAnsi"/>
          <w:b/>
        </w:rPr>
        <w:t xml:space="preserve"> de chaleur </w:t>
      </w:r>
      <w:r w:rsidRPr="005C672C">
        <w:rPr>
          <w:rFonts w:asciiTheme="majorHAnsi" w:hAnsiTheme="majorHAnsi" w:cs="Calibri"/>
          <w:b/>
          <w:bCs/>
          <w:iCs/>
        </w:rPr>
        <w:t xml:space="preserve">1  </w:t>
      </w:r>
    </w:p>
    <w:p w14:paraId="655396D9" w14:textId="77777777" w:rsidR="00BD79BE" w:rsidRPr="0046378B"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w:t>
      </w:r>
      <w:r w:rsidRPr="0046378B">
        <w:rPr>
          <w:rFonts w:asciiTheme="majorHAnsi" w:eastAsia="Calibri" w:hAnsiTheme="majorHAnsi" w:cs="Arial"/>
          <w:b/>
          <w:bCs/>
          <w:color w:val="000000"/>
          <w:lang w:eastAsia="en-US"/>
        </w:rPr>
        <w:t>45h00 (</w:t>
      </w:r>
      <w:r>
        <w:rPr>
          <w:rFonts w:asciiTheme="majorHAnsi" w:eastAsia="Calibri" w:hAnsiTheme="majorHAnsi" w:cs="Arial"/>
          <w:b/>
          <w:bCs/>
          <w:color w:val="000000"/>
          <w:lang w:eastAsia="en-US"/>
        </w:rPr>
        <w:t>Cours: 1h30;</w:t>
      </w:r>
      <w:r w:rsidRPr="0046378B">
        <w:rPr>
          <w:rFonts w:asciiTheme="majorHAnsi" w:eastAsia="Calibri" w:hAnsiTheme="majorHAnsi" w:cs="Arial"/>
          <w:b/>
          <w:bCs/>
          <w:color w:val="000000"/>
          <w:lang w:eastAsia="en-US"/>
        </w:rPr>
        <w:t xml:space="preserve"> TD: 1h30)</w:t>
      </w:r>
    </w:p>
    <w:p w14:paraId="52CEFE8A" w14:textId="77777777" w:rsidR="00BD79BE" w:rsidRPr="005C672C"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4</w:t>
      </w:r>
    </w:p>
    <w:p w14:paraId="6A07C9B3" w14:textId="77777777" w:rsidR="00BD79BE" w:rsidRPr="005C672C" w:rsidRDefault="00BD79BE" w:rsidP="00BD79BE">
      <w:pPr>
        <w:pBdr>
          <w:top w:val="single" w:sz="12" w:space="1" w:color="auto"/>
          <w:left w:val="single" w:sz="12" w:space="1"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14:paraId="47D1C280" w14:textId="77777777" w:rsidR="00BD79BE" w:rsidRPr="005C672C" w:rsidRDefault="00BD79BE" w:rsidP="00BD79BE">
      <w:pPr>
        <w:spacing w:line="276" w:lineRule="auto"/>
        <w:jc w:val="both"/>
        <w:rPr>
          <w:rFonts w:asciiTheme="majorHAnsi" w:hAnsiTheme="majorHAnsi" w:cs="Calibri"/>
          <w:b/>
        </w:rPr>
      </w:pPr>
    </w:p>
    <w:p w14:paraId="551F869C" w14:textId="77777777"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357BEDE8" w14:textId="77777777" w:rsidR="00BD79BE" w:rsidRPr="0046378B" w:rsidRDefault="00BD79BE" w:rsidP="00BD79BE">
      <w:pPr>
        <w:spacing w:line="276" w:lineRule="auto"/>
        <w:jc w:val="both"/>
        <w:rPr>
          <w:rFonts w:asciiTheme="majorHAnsi" w:hAnsiTheme="majorHAnsi"/>
          <w:sz w:val="22"/>
          <w:szCs w:val="22"/>
        </w:rPr>
      </w:pPr>
      <w:r w:rsidRPr="0046378B">
        <w:rPr>
          <w:rFonts w:asciiTheme="majorHAnsi" w:hAnsiTheme="majorHAnsi"/>
          <w:sz w:val="22"/>
          <w:szCs w:val="22"/>
        </w:rPr>
        <w:t>Apprécier les pouvoirs conducteurs de la chaleur des matériaux usuels, évaluer les taux de transfert de chaleur par conduction en régime stationnaire pour d</w:t>
      </w:r>
      <w:r>
        <w:rPr>
          <w:rFonts w:asciiTheme="majorHAnsi" w:hAnsiTheme="majorHAnsi"/>
          <w:sz w:val="22"/>
          <w:szCs w:val="22"/>
        </w:rPr>
        <w:t>es géométries courantes. Applications</w:t>
      </w:r>
      <w:r w:rsidRPr="0046378B">
        <w:rPr>
          <w:rFonts w:asciiTheme="majorHAnsi" w:hAnsiTheme="majorHAnsi"/>
          <w:sz w:val="22"/>
          <w:szCs w:val="22"/>
        </w:rPr>
        <w:t xml:space="preserve"> aux ailettes rectangulaires. Connaître les mécanismes des transferts de chaleur entre un fluide et une surface solide.</w:t>
      </w:r>
    </w:p>
    <w:p w14:paraId="6E62B1F3" w14:textId="77777777" w:rsidR="00BD79BE" w:rsidRPr="0046378B" w:rsidRDefault="00BD79BE" w:rsidP="00BD79BE">
      <w:pPr>
        <w:spacing w:line="276" w:lineRule="auto"/>
        <w:jc w:val="both"/>
        <w:rPr>
          <w:rFonts w:asciiTheme="majorHAnsi" w:hAnsiTheme="majorHAnsi" w:cs="Calibri"/>
          <w:b/>
          <w:sz w:val="22"/>
          <w:szCs w:val="22"/>
          <w:u w:val="thick" w:color="F79646"/>
        </w:rPr>
      </w:pPr>
    </w:p>
    <w:p w14:paraId="5B519ADB"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64AEACD5" w14:textId="77777777" w:rsidR="00BD79BE" w:rsidRPr="0046378B" w:rsidRDefault="00BD79BE" w:rsidP="00BD79BE">
      <w:pPr>
        <w:spacing w:line="276" w:lineRule="auto"/>
        <w:jc w:val="both"/>
        <w:rPr>
          <w:rFonts w:asciiTheme="majorHAnsi" w:hAnsiTheme="majorHAnsi"/>
          <w:sz w:val="22"/>
          <w:szCs w:val="22"/>
        </w:rPr>
      </w:pPr>
      <w:r w:rsidRPr="0046378B">
        <w:rPr>
          <w:rFonts w:asciiTheme="majorHAnsi" w:hAnsiTheme="majorHAnsi"/>
          <w:sz w:val="22"/>
          <w:szCs w:val="22"/>
        </w:rPr>
        <w:t>Thermodynamique, MDF, Mathématique</w:t>
      </w:r>
      <w:r>
        <w:rPr>
          <w:rFonts w:asciiTheme="majorHAnsi" w:hAnsiTheme="majorHAnsi"/>
          <w:sz w:val="22"/>
          <w:szCs w:val="22"/>
        </w:rPr>
        <w:t>.</w:t>
      </w:r>
    </w:p>
    <w:p w14:paraId="1C294917" w14:textId="77777777" w:rsidR="00BD79BE" w:rsidRPr="005C672C" w:rsidRDefault="00BD79BE" w:rsidP="00BD79BE">
      <w:pPr>
        <w:spacing w:line="276" w:lineRule="auto"/>
        <w:jc w:val="both"/>
        <w:rPr>
          <w:rFonts w:asciiTheme="majorHAnsi" w:hAnsiTheme="majorHAnsi" w:cs="Calibri"/>
          <w:i/>
          <w:u w:val="thick" w:color="F79646"/>
        </w:rPr>
      </w:pPr>
    </w:p>
    <w:p w14:paraId="76E5A56F"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 </w:t>
      </w:r>
    </w:p>
    <w:p w14:paraId="6308885C" w14:textId="77777777" w:rsidR="00BD79BE" w:rsidRPr="0046378B" w:rsidRDefault="00BD79BE" w:rsidP="00BD79BE">
      <w:pPr>
        <w:pStyle w:val="Default"/>
        <w:spacing w:before="120" w:line="276" w:lineRule="auto"/>
        <w:jc w:val="both"/>
        <w:rPr>
          <w:rFonts w:asciiTheme="majorHAnsi" w:hAnsiTheme="majorHAnsi" w:cs="Times New Roman"/>
          <w:b/>
          <w:color w:val="auto"/>
          <w:sz w:val="22"/>
          <w:szCs w:val="22"/>
        </w:rPr>
      </w:pPr>
      <w:r w:rsidRPr="0046378B">
        <w:rPr>
          <w:rFonts w:asciiTheme="majorHAnsi" w:hAnsiTheme="majorHAnsi" w:cs="Times New Roman"/>
          <w:b/>
          <w:color w:val="auto"/>
          <w:sz w:val="22"/>
          <w:szCs w:val="22"/>
        </w:rPr>
        <w:t xml:space="preserve">Chapitre 1. Introduction des transferts thermiques et position vis-à-vis de la </w:t>
      </w:r>
    </w:p>
    <w:p w14:paraId="59642722" w14:textId="77777777" w:rsidR="00BD79BE" w:rsidRPr="0046378B" w:rsidRDefault="00BD79BE" w:rsidP="00BD79BE">
      <w:pPr>
        <w:pStyle w:val="Default"/>
        <w:tabs>
          <w:tab w:val="right" w:pos="9638"/>
        </w:tabs>
        <w:spacing w:line="276" w:lineRule="auto"/>
        <w:jc w:val="both"/>
        <w:rPr>
          <w:rFonts w:asciiTheme="majorHAnsi" w:hAnsiTheme="majorHAnsi" w:cs="Times New Roman"/>
          <w:b/>
          <w:color w:val="auto"/>
          <w:sz w:val="22"/>
          <w:szCs w:val="22"/>
        </w:rPr>
      </w:pPr>
      <w:r>
        <w:rPr>
          <w:rFonts w:asciiTheme="majorHAnsi" w:hAnsiTheme="majorHAnsi" w:cs="Times New Roman"/>
          <w:b/>
          <w:color w:val="auto"/>
          <w:sz w:val="22"/>
          <w:szCs w:val="22"/>
        </w:rPr>
        <w:t xml:space="preserve">             thermodynamique.</w:t>
      </w:r>
      <w:r w:rsidRPr="0046378B">
        <w:rPr>
          <w:rFonts w:asciiTheme="majorHAnsi" w:hAnsiTheme="majorHAnsi" w:cs="Times New Roman"/>
          <w:b/>
          <w:color w:val="auto"/>
          <w:sz w:val="22"/>
          <w:szCs w:val="22"/>
        </w:rPr>
        <w:tab/>
      </w:r>
      <w:r w:rsidRPr="0046378B">
        <w:rPr>
          <w:rFonts w:asciiTheme="majorHAnsi" w:hAnsiTheme="majorHAnsi" w:cs="Times New Roman"/>
          <w:b/>
          <w:color w:val="auto"/>
          <w:sz w:val="20"/>
          <w:szCs w:val="20"/>
        </w:rPr>
        <w:t>(1</w:t>
      </w:r>
      <w:r>
        <w:rPr>
          <w:rFonts w:asciiTheme="majorHAnsi" w:hAnsiTheme="majorHAnsi" w:cs="Times New Roman"/>
          <w:b/>
          <w:color w:val="auto"/>
          <w:sz w:val="20"/>
          <w:szCs w:val="20"/>
        </w:rPr>
        <w:t xml:space="preserve"> S</w:t>
      </w:r>
      <w:r w:rsidRPr="0046378B">
        <w:rPr>
          <w:rFonts w:asciiTheme="majorHAnsi" w:hAnsiTheme="majorHAnsi" w:cs="Times New Roman"/>
          <w:b/>
          <w:color w:val="auto"/>
          <w:sz w:val="20"/>
          <w:szCs w:val="20"/>
        </w:rPr>
        <w:t>emaine)</w:t>
      </w:r>
    </w:p>
    <w:p w14:paraId="723E2AE6" w14:textId="77777777" w:rsidR="00BD79BE" w:rsidRPr="0046378B" w:rsidRDefault="00BD79BE" w:rsidP="00BD79BE">
      <w:pPr>
        <w:pStyle w:val="Default"/>
        <w:spacing w:line="276" w:lineRule="auto"/>
        <w:jc w:val="both"/>
        <w:rPr>
          <w:rFonts w:asciiTheme="majorHAnsi" w:hAnsiTheme="majorHAnsi" w:cs="Times New Roman"/>
          <w:b/>
          <w:color w:val="auto"/>
          <w:sz w:val="22"/>
          <w:szCs w:val="22"/>
        </w:rPr>
      </w:pPr>
    </w:p>
    <w:p w14:paraId="5600BACE" w14:textId="77777777" w:rsidR="00BD79BE" w:rsidRPr="0046378B" w:rsidRDefault="00BD79BE" w:rsidP="00BD79BE">
      <w:pPr>
        <w:pStyle w:val="Default"/>
        <w:tabs>
          <w:tab w:val="right" w:pos="9638"/>
        </w:tabs>
        <w:spacing w:line="276" w:lineRule="auto"/>
        <w:jc w:val="both"/>
        <w:rPr>
          <w:rFonts w:asciiTheme="majorHAnsi" w:hAnsiTheme="majorHAnsi" w:cs="Times New Roman"/>
          <w:b/>
          <w:color w:val="auto"/>
          <w:sz w:val="22"/>
          <w:szCs w:val="22"/>
        </w:rPr>
      </w:pPr>
      <w:r w:rsidRPr="0046378B">
        <w:rPr>
          <w:rFonts w:asciiTheme="majorHAnsi" w:hAnsiTheme="majorHAnsi" w:cs="Times New Roman"/>
          <w:b/>
          <w:color w:val="auto"/>
          <w:sz w:val="22"/>
          <w:szCs w:val="22"/>
        </w:rPr>
        <w:t xml:space="preserve">Chapitre 2. Lois de </w:t>
      </w:r>
      <w:r>
        <w:rPr>
          <w:rFonts w:asciiTheme="majorHAnsi" w:hAnsiTheme="majorHAnsi" w:cs="Times New Roman"/>
          <w:b/>
          <w:color w:val="auto"/>
          <w:sz w:val="22"/>
          <w:szCs w:val="22"/>
        </w:rPr>
        <w:t>base des transferts de chaleur</w:t>
      </w:r>
      <w:r>
        <w:rPr>
          <w:rFonts w:asciiTheme="majorHAnsi" w:hAnsiTheme="majorHAnsi" w:cs="Times New Roman"/>
          <w:b/>
          <w:color w:val="auto"/>
          <w:sz w:val="22"/>
          <w:szCs w:val="22"/>
        </w:rPr>
        <w:tab/>
      </w:r>
      <w:bookmarkStart w:id="24" w:name="OLE_LINK39"/>
      <w:bookmarkStart w:id="25" w:name="OLE_LINK40"/>
      <w:r>
        <w:rPr>
          <w:rFonts w:asciiTheme="majorHAnsi" w:hAnsiTheme="majorHAnsi" w:cs="Times New Roman"/>
          <w:b/>
          <w:color w:val="auto"/>
          <w:sz w:val="20"/>
          <w:szCs w:val="20"/>
        </w:rPr>
        <w:t>(2 S</w:t>
      </w:r>
      <w:r w:rsidRPr="0046378B">
        <w:rPr>
          <w:rFonts w:asciiTheme="majorHAnsi" w:hAnsiTheme="majorHAnsi" w:cs="Times New Roman"/>
          <w:b/>
          <w:color w:val="auto"/>
          <w:sz w:val="20"/>
          <w:szCs w:val="20"/>
        </w:rPr>
        <w:t>emaines)</w:t>
      </w:r>
      <w:bookmarkEnd w:id="24"/>
      <w:bookmarkEnd w:id="25"/>
    </w:p>
    <w:p w14:paraId="750B5769" w14:textId="77777777" w:rsidR="00BD79BE" w:rsidRPr="0046378B" w:rsidRDefault="00BD79BE" w:rsidP="00BD79BE">
      <w:pPr>
        <w:pStyle w:val="Default"/>
        <w:spacing w:line="276" w:lineRule="auto"/>
        <w:jc w:val="both"/>
        <w:rPr>
          <w:rFonts w:asciiTheme="majorHAnsi" w:hAnsiTheme="majorHAnsi" w:cs="Times New Roman"/>
          <w:b/>
          <w:color w:val="auto"/>
          <w:sz w:val="22"/>
          <w:szCs w:val="22"/>
        </w:rPr>
      </w:pPr>
    </w:p>
    <w:p w14:paraId="4F254A89" w14:textId="77777777" w:rsidR="00BD79BE" w:rsidRPr="0046378B" w:rsidRDefault="00BD79BE" w:rsidP="00BD79BE">
      <w:pPr>
        <w:pStyle w:val="Default"/>
        <w:tabs>
          <w:tab w:val="right" w:pos="9638"/>
        </w:tabs>
        <w:spacing w:line="276" w:lineRule="auto"/>
        <w:jc w:val="both"/>
        <w:rPr>
          <w:rFonts w:asciiTheme="majorHAnsi" w:hAnsiTheme="majorHAnsi" w:cs="Times New Roman"/>
          <w:b/>
          <w:color w:val="auto"/>
          <w:sz w:val="20"/>
          <w:szCs w:val="20"/>
        </w:rPr>
      </w:pPr>
      <w:r w:rsidRPr="0046378B">
        <w:rPr>
          <w:rFonts w:asciiTheme="majorHAnsi" w:hAnsiTheme="majorHAnsi" w:cs="Times New Roman"/>
          <w:b/>
          <w:color w:val="auto"/>
          <w:sz w:val="22"/>
          <w:szCs w:val="22"/>
        </w:rPr>
        <w:t xml:space="preserve">Chapitre 3. Conduction de la chaleur                                                              </w:t>
      </w:r>
      <w:r>
        <w:rPr>
          <w:rFonts w:asciiTheme="majorHAnsi" w:hAnsiTheme="majorHAnsi" w:cs="Times New Roman"/>
          <w:b/>
          <w:color w:val="auto"/>
          <w:sz w:val="22"/>
          <w:szCs w:val="22"/>
        </w:rPr>
        <w:tab/>
      </w:r>
      <w:r w:rsidRPr="0046378B">
        <w:rPr>
          <w:rFonts w:asciiTheme="majorHAnsi" w:hAnsiTheme="majorHAnsi" w:cs="Times New Roman"/>
          <w:b/>
          <w:color w:val="auto"/>
          <w:sz w:val="20"/>
          <w:szCs w:val="20"/>
        </w:rPr>
        <w:t>(7</w:t>
      </w:r>
      <w:r>
        <w:rPr>
          <w:rFonts w:asciiTheme="majorHAnsi" w:hAnsiTheme="majorHAnsi" w:cs="Times New Roman"/>
          <w:b/>
          <w:color w:val="auto"/>
          <w:sz w:val="20"/>
          <w:szCs w:val="20"/>
        </w:rPr>
        <w:t xml:space="preserve"> S</w:t>
      </w:r>
      <w:r w:rsidRPr="0046378B">
        <w:rPr>
          <w:rFonts w:asciiTheme="majorHAnsi" w:hAnsiTheme="majorHAnsi" w:cs="Times New Roman"/>
          <w:b/>
          <w:color w:val="auto"/>
          <w:sz w:val="20"/>
          <w:szCs w:val="20"/>
        </w:rPr>
        <w:t>emaines)</w:t>
      </w:r>
    </w:p>
    <w:p w14:paraId="64A9391E" w14:textId="77777777" w:rsidR="00BD79BE" w:rsidRPr="0046378B" w:rsidRDefault="00BD79BE" w:rsidP="00BD79BE">
      <w:pPr>
        <w:pStyle w:val="Default"/>
        <w:spacing w:line="276" w:lineRule="auto"/>
        <w:jc w:val="both"/>
        <w:rPr>
          <w:rFonts w:asciiTheme="majorHAnsi" w:hAnsiTheme="majorHAnsi" w:cs="Times New Roman"/>
          <w:color w:val="auto"/>
          <w:sz w:val="22"/>
          <w:szCs w:val="22"/>
        </w:rPr>
      </w:pPr>
      <w:r w:rsidRPr="0046378B">
        <w:rPr>
          <w:rFonts w:asciiTheme="majorHAnsi" w:hAnsiTheme="majorHAnsi" w:cs="Times New Roman"/>
          <w:color w:val="auto"/>
          <w:sz w:val="22"/>
          <w:szCs w:val="22"/>
        </w:rPr>
        <w:t xml:space="preserve">Loi de Fourier. Conductivité thermique et ordres de grandeur pour les matériaux usuels. Discussion des paramètres dont dépend la conductivité thermique. Equation de l’énergie, </w:t>
      </w:r>
      <w:r>
        <w:rPr>
          <w:rFonts w:asciiTheme="majorHAnsi" w:hAnsiTheme="majorHAnsi" w:cs="Times New Roman"/>
          <w:color w:val="auto"/>
          <w:sz w:val="22"/>
          <w:szCs w:val="22"/>
        </w:rPr>
        <w:t>les hypothèses simplificatrices</w:t>
      </w:r>
      <w:r w:rsidRPr="0046378B">
        <w:rPr>
          <w:rFonts w:asciiTheme="majorHAnsi" w:hAnsiTheme="majorHAnsi" w:cs="Times New Roman"/>
          <w:color w:val="auto"/>
          <w:sz w:val="22"/>
          <w:szCs w:val="22"/>
        </w:rPr>
        <w:t xml:space="preserve"> et les différentes formes. Les conditions aux limites spatiales et initiales. Les quatre conditions linéaires et leur signification pratique. Dans quelles conditions peut-on les réaliser ?Quelques solutions de l’équation de la chaleur, en coordonnées cartésiennes, cylindriques et sphériques avec les conditions </w:t>
      </w:r>
      <w:proofErr w:type="spellStart"/>
      <w:r w:rsidRPr="0046378B">
        <w:rPr>
          <w:rFonts w:asciiTheme="majorHAnsi" w:hAnsiTheme="majorHAnsi" w:cs="Times New Roman"/>
          <w:color w:val="auto"/>
          <w:sz w:val="22"/>
          <w:szCs w:val="22"/>
        </w:rPr>
        <w:t>linéaires.Cas</w:t>
      </w:r>
      <w:proofErr w:type="spellEnd"/>
      <w:r w:rsidRPr="0046378B">
        <w:rPr>
          <w:rFonts w:asciiTheme="majorHAnsi" w:hAnsiTheme="majorHAnsi" w:cs="Times New Roman"/>
          <w:color w:val="auto"/>
          <w:sz w:val="22"/>
          <w:szCs w:val="22"/>
        </w:rPr>
        <w:t xml:space="preserve"> des systèmes conductifs avec sources de </w:t>
      </w:r>
      <w:proofErr w:type="spellStart"/>
      <w:r w:rsidRPr="0046378B">
        <w:rPr>
          <w:rFonts w:asciiTheme="majorHAnsi" w:hAnsiTheme="majorHAnsi" w:cs="Times New Roman"/>
          <w:color w:val="auto"/>
          <w:sz w:val="22"/>
          <w:szCs w:val="22"/>
        </w:rPr>
        <w:t>chaleur.L’analog</w:t>
      </w:r>
      <w:r>
        <w:rPr>
          <w:rFonts w:asciiTheme="majorHAnsi" w:hAnsiTheme="majorHAnsi" w:cs="Times New Roman"/>
          <w:color w:val="auto"/>
          <w:sz w:val="22"/>
          <w:szCs w:val="22"/>
        </w:rPr>
        <w:t>ie</w:t>
      </w:r>
      <w:proofErr w:type="spellEnd"/>
      <w:r>
        <w:rPr>
          <w:rFonts w:asciiTheme="majorHAnsi" w:hAnsiTheme="majorHAnsi" w:cs="Times New Roman"/>
          <w:color w:val="auto"/>
          <w:sz w:val="22"/>
          <w:szCs w:val="22"/>
        </w:rPr>
        <w:t xml:space="preserve"> électrique en stationnaire. </w:t>
      </w:r>
      <w:r w:rsidRPr="0046378B">
        <w:rPr>
          <w:rFonts w:asciiTheme="majorHAnsi" w:hAnsiTheme="majorHAnsi" w:cs="Times New Roman"/>
          <w:color w:val="auto"/>
          <w:sz w:val="22"/>
          <w:szCs w:val="22"/>
        </w:rPr>
        <w:t>Le problème de l’ailette rectangulaire longitudinale : Equation de l’ailette. Résolution. Calcul du rendement et de l’efficacité de l’ailette. Généralisation du concept d’ailette. Application à l’ailette radiale de profil uniforme.</w:t>
      </w:r>
    </w:p>
    <w:p w14:paraId="4B011B73" w14:textId="77777777" w:rsidR="00BD79BE" w:rsidRPr="005C672C" w:rsidRDefault="00BD79BE" w:rsidP="00BD79BE">
      <w:pPr>
        <w:pStyle w:val="Default"/>
        <w:spacing w:line="276" w:lineRule="auto"/>
        <w:ind w:left="720"/>
        <w:jc w:val="both"/>
        <w:rPr>
          <w:rFonts w:asciiTheme="majorHAnsi" w:hAnsiTheme="majorHAnsi" w:cs="Times New Roman"/>
          <w:color w:val="auto"/>
        </w:rPr>
      </w:pPr>
    </w:p>
    <w:p w14:paraId="0486E5AB" w14:textId="77777777" w:rsidR="00BD79BE" w:rsidRPr="0046378B" w:rsidRDefault="00BD79BE" w:rsidP="00BD79BE">
      <w:pPr>
        <w:pStyle w:val="Default"/>
        <w:tabs>
          <w:tab w:val="right" w:pos="9638"/>
        </w:tabs>
        <w:spacing w:line="276" w:lineRule="auto"/>
        <w:jc w:val="both"/>
        <w:rPr>
          <w:rFonts w:asciiTheme="majorHAnsi" w:hAnsiTheme="majorHAnsi" w:cs="Times New Roman"/>
          <w:b/>
          <w:color w:val="auto"/>
          <w:sz w:val="20"/>
          <w:szCs w:val="20"/>
        </w:rPr>
      </w:pPr>
      <w:r w:rsidRPr="0046378B">
        <w:rPr>
          <w:rFonts w:asciiTheme="majorHAnsi" w:hAnsiTheme="majorHAnsi" w:cs="Times New Roman"/>
          <w:b/>
          <w:color w:val="auto"/>
          <w:sz w:val="22"/>
          <w:szCs w:val="22"/>
        </w:rPr>
        <w:t xml:space="preserve">Chapitre 4. Transfert de chaleur par convection                                       </w:t>
      </w:r>
      <w:r>
        <w:rPr>
          <w:rFonts w:asciiTheme="majorHAnsi" w:hAnsiTheme="majorHAnsi" w:cs="Times New Roman"/>
          <w:b/>
          <w:color w:val="auto"/>
          <w:sz w:val="22"/>
          <w:szCs w:val="22"/>
        </w:rPr>
        <w:tab/>
      </w:r>
      <w:r>
        <w:rPr>
          <w:rFonts w:asciiTheme="majorHAnsi" w:hAnsiTheme="majorHAnsi" w:cs="Times New Roman"/>
          <w:b/>
          <w:color w:val="auto"/>
          <w:sz w:val="20"/>
          <w:szCs w:val="20"/>
        </w:rPr>
        <w:t xml:space="preserve">                            (5 S</w:t>
      </w:r>
      <w:r w:rsidRPr="0046378B">
        <w:rPr>
          <w:rFonts w:asciiTheme="majorHAnsi" w:hAnsiTheme="majorHAnsi" w:cs="Times New Roman"/>
          <w:b/>
          <w:color w:val="auto"/>
          <w:sz w:val="20"/>
          <w:szCs w:val="20"/>
        </w:rPr>
        <w:t xml:space="preserve">emaines) </w:t>
      </w:r>
    </w:p>
    <w:p w14:paraId="46259142" w14:textId="77777777" w:rsidR="00BD79BE" w:rsidRPr="0046378B" w:rsidRDefault="00BD79BE" w:rsidP="00BD79BE">
      <w:pPr>
        <w:pStyle w:val="Default"/>
        <w:spacing w:line="276" w:lineRule="auto"/>
        <w:jc w:val="both"/>
        <w:rPr>
          <w:rFonts w:asciiTheme="majorHAnsi" w:hAnsiTheme="majorHAnsi" w:cs="Times New Roman"/>
          <w:bCs/>
          <w:color w:val="auto"/>
          <w:sz w:val="22"/>
          <w:szCs w:val="22"/>
        </w:rPr>
      </w:pPr>
      <w:r w:rsidRPr="0046378B">
        <w:rPr>
          <w:rFonts w:asciiTheme="majorHAnsi" w:hAnsiTheme="majorHAnsi" w:cs="Times New Roman"/>
          <w:color w:val="auto"/>
          <w:sz w:val="22"/>
          <w:szCs w:val="22"/>
        </w:rPr>
        <w:t xml:space="preserve">Mécanismes des transferts de chaleur par convection. Paramètres intervenant dans les transferts </w:t>
      </w:r>
      <w:proofErr w:type="spellStart"/>
      <w:r w:rsidRPr="0046378B">
        <w:rPr>
          <w:rFonts w:asciiTheme="majorHAnsi" w:hAnsiTheme="majorHAnsi" w:cs="Times New Roman"/>
          <w:color w:val="auto"/>
          <w:sz w:val="22"/>
          <w:szCs w:val="22"/>
        </w:rPr>
        <w:t>convectifs.Mise</w:t>
      </w:r>
      <w:proofErr w:type="spellEnd"/>
      <w:r w:rsidRPr="0046378B">
        <w:rPr>
          <w:rFonts w:asciiTheme="majorHAnsi" w:hAnsiTheme="majorHAnsi" w:cs="Times New Roman"/>
          <w:color w:val="auto"/>
          <w:sz w:val="22"/>
          <w:szCs w:val="22"/>
        </w:rPr>
        <w:t xml:space="preserve"> en évidence des différents types de transfert par convection : Convection</w:t>
      </w:r>
      <w:r>
        <w:rPr>
          <w:rFonts w:asciiTheme="majorHAnsi" w:hAnsiTheme="majorHAnsi" w:cs="Times New Roman"/>
          <w:color w:val="auto"/>
          <w:sz w:val="22"/>
          <w:szCs w:val="22"/>
        </w:rPr>
        <w:t>s</w:t>
      </w:r>
      <w:r w:rsidRPr="0046378B">
        <w:rPr>
          <w:rFonts w:asciiTheme="majorHAnsi" w:hAnsiTheme="majorHAnsi" w:cs="Times New Roman"/>
          <w:color w:val="auto"/>
          <w:sz w:val="22"/>
          <w:szCs w:val="22"/>
        </w:rPr>
        <w:t xml:space="preserve"> forcée, naturelle et mixte. Citer des exemples courants. Discerner entre transfert convectif laminaire et turbulent dans les deux modes forcé et </w:t>
      </w:r>
      <w:proofErr w:type="spellStart"/>
      <w:r w:rsidRPr="0046378B">
        <w:rPr>
          <w:rFonts w:asciiTheme="majorHAnsi" w:hAnsiTheme="majorHAnsi" w:cs="Times New Roman"/>
          <w:color w:val="auto"/>
          <w:sz w:val="22"/>
          <w:szCs w:val="22"/>
        </w:rPr>
        <w:t>naturel.Méthodes</w:t>
      </w:r>
      <w:proofErr w:type="spellEnd"/>
      <w:r w:rsidRPr="0046378B">
        <w:rPr>
          <w:rFonts w:asciiTheme="majorHAnsi" w:hAnsiTheme="majorHAnsi" w:cs="Times New Roman"/>
          <w:color w:val="auto"/>
          <w:sz w:val="22"/>
          <w:szCs w:val="22"/>
        </w:rPr>
        <w:t xml:space="preserve"> de résolution d’un problème de convection (Analyse dimensionnelle et expériences, méthodes intégrales pour les équations approchées de couche limite, résolution des équations représentant la convection et analogie avec des phénomènes similair</w:t>
      </w:r>
      <w:r>
        <w:rPr>
          <w:rFonts w:asciiTheme="majorHAnsi" w:hAnsiTheme="majorHAnsi" w:cs="Times New Roman"/>
          <w:color w:val="auto"/>
          <w:sz w:val="22"/>
          <w:szCs w:val="22"/>
        </w:rPr>
        <w:t>e comme les transferts de masse</w:t>
      </w:r>
      <w:r w:rsidRPr="0046378B">
        <w:rPr>
          <w:rFonts w:asciiTheme="majorHAnsi" w:hAnsiTheme="majorHAnsi" w:cs="Times New Roman"/>
          <w:color w:val="auto"/>
          <w:sz w:val="22"/>
          <w:szCs w:val="22"/>
        </w:rPr>
        <w:t>)</w:t>
      </w:r>
      <w:r>
        <w:rPr>
          <w:rFonts w:asciiTheme="majorHAnsi" w:hAnsiTheme="majorHAnsi" w:cs="Times New Roman"/>
          <w:color w:val="auto"/>
          <w:sz w:val="22"/>
          <w:szCs w:val="22"/>
        </w:rPr>
        <w:t xml:space="preserve">. </w:t>
      </w:r>
      <w:r w:rsidRPr="0046378B">
        <w:rPr>
          <w:rFonts w:asciiTheme="majorHAnsi" w:hAnsiTheme="majorHAnsi" w:cs="Times New Roman"/>
          <w:color w:val="auto"/>
          <w:sz w:val="22"/>
          <w:szCs w:val="22"/>
        </w:rPr>
        <w:t>Analyse dimensionnelle alliée aux expériences : Théorème Pi, faire apparaître les n</w:t>
      </w:r>
      <w:r w:rsidRPr="0046378B">
        <w:rPr>
          <w:rFonts w:asciiTheme="majorHAnsi" w:hAnsiTheme="majorHAnsi" w:cs="Times New Roman"/>
          <w:bCs/>
          <w:color w:val="auto"/>
          <w:sz w:val="22"/>
          <w:szCs w:val="22"/>
        </w:rPr>
        <w:t xml:space="preserve">ombres sans dimensions les plus utilisés en convection (Reynolds, Prandtl, </w:t>
      </w:r>
      <w:proofErr w:type="spellStart"/>
      <w:r w:rsidRPr="0046378B">
        <w:rPr>
          <w:rFonts w:asciiTheme="majorHAnsi" w:hAnsiTheme="majorHAnsi" w:cs="Times New Roman"/>
          <w:bCs/>
          <w:color w:val="auto"/>
          <w:sz w:val="22"/>
          <w:szCs w:val="22"/>
        </w:rPr>
        <w:t>Grashoff</w:t>
      </w:r>
      <w:proofErr w:type="spellEnd"/>
      <w:r w:rsidRPr="0046378B">
        <w:rPr>
          <w:rFonts w:asciiTheme="majorHAnsi" w:hAnsiTheme="majorHAnsi" w:cs="Times New Roman"/>
          <w:bCs/>
          <w:color w:val="auto"/>
          <w:sz w:val="22"/>
          <w:szCs w:val="22"/>
        </w:rPr>
        <w:t xml:space="preserve">, Rayleigh, </w:t>
      </w:r>
      <w:proofErr w:type="spellStart"/>
      <w:r w:rsidRPr="0046378B">
        <w:rPr>
          <w:rFonts w:asciiTheme="majorHAnsi" w:hAnsiTheme="majorHAnsi" w:cs="Times New Roman"/>
          <w:bCs/>
          <w:color w:val="auto"/>
          <w:sz w:val="22"/>
          <w:szCs w:val="22"/>
        </w:rPr>
        <w:t>Peclet</w:t>
      </w:r>
      <w:proofErr w:type="spellEnd"/>
      <w:r w:rsidRPr="0046378B">
        <w:rPr>
          <w:rFonts w:asciiTheme="majorHAnsi" w:hAnsiTheme="majorHAnsi" w:cs="Times New Roman"/>
          <w:bCs/>
          <w:color w:val="auto"/>
          <w:sz w:val="22"/>
          <w:szCs w:val="22"/>
        </w:rPr>
        <w:t xml:space="preserve"> et </w:t>
      </w:r>
      <w:proofErr w:type="spellStart"/>
      <w:r w:rsidRPr="0046378B">
        <w:rPr>
          <w:rFonts w:asciiTheme="majorHAnsi" w:hAnsiTheme="majorHAnsi" w:cs="Times New Roman"/>
          <w:bCs/>
          <w:color w:val="auto"/>
          <w:sz w:val="22"/>
          <w:szCs w:val="22"/>
        </w:rPr>
        <w:t>Nusselt</w:t>
      </w:r>
      <w:proofErr w:type="spellEnd"/>
      <w:r w:rsidRPr="0046378B">
        <w:rPr>
          <w:rFonts w:asciiTheme="majorHAnsi" w:hAnsiTheme="majorHAnsi" w:cs="Times New Roman"/>
          <w:bCs/>
          <w:color w:val="auto"/>
          <w:sz w:val="22"/>
          <w:szCs w:val="22"/>
        </w:rPr>
        <w:t>) forcée et naturelle. Expliquer la signification de ces nombres.</w:t>
      </w:r>
    </w:p>
    <w:p w14:paraId="2A427D66" w14:textId="77777777" w:rsidR="00BD79BE" w:rsidRPr="0046378B" w:rsidRDefault="00BD79BE" w:rsidP="00BD79BE">
      <w:pPr>
        <w:pStyle w:val="Default"/>
        <w:spacing w:line="276" w:lineRule="auto"/>
        <w:jc w:val="both"/>
        <w:rPr>
          <w:rFonts w:asciiTheme="majorHAnsi" w:hAnsiTheme="majorHAnsi" w:cs="Times New Roman"/>
          <w:b/>
          <w:color w:val="auto"/>
          <w:sz w:val="22"/>
          <w:szCs w:val="22"/>
        </w:rPr>
      </w:pPr>
    </w:p>
    <w:p w14:paraId="53D18586" w14:textId="77777777"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14:paraId="27FC4CDC" w14:textId="77777777" w:rsidR="00BD79BE" w:rsidRPr="0046378B" w:rsidRDefault="00BD79BE" w:rsidP="00BD79BE">
      <w:pPr>
        <w:spacing w:line="276" w:lineRule="auto"/>
        <w:jc w:val="both"/>
        <w:rPr>
          <w:rFonts w:asciiTheme="majorHAnsi" w:hAnsiTheme="majorHAnsi" w:cs="Arial"/>
          <w:sz w:val="22"/>
          <w:szCs w:val="22"/>
        </w:rPr>
      </w:pPr>
      <w:r w:rsidRPr="0046378B">
        <w:rPr>
          <w:rFonts w:asciiTheme="majorHAnsi" w:hAnsiTheme="majorHAnsi" w:cs="Arial"/>
          <w:sz w:val="22"/>
          <w:szCs w:val="22"/>
        </w:rPr>
        <w:t>Contrôle continu: 40% ; Examen: 60%.</w:t>
      </w:r>
    </w:p>
    <w:p w14:paraId="151D4BF9" w14:textId="77777777" w:rsidR="00BD79BE" w:rsidRPr="005C672C" w:rsidRDefault="00BD79BE" w:rsidP="00BD79BE">
      <w:pPr>
        <w:spacing w:line="276" w:lineRule="auto"/>
        <w:jc w:val="both"/>
        <w:rPr>
          <w:rFonts w:asciiTheme="majorHAnsi" w:hAnsiTheme="majorHAnsi" w:cs="Arial"/>
          <w:b/>
        </w:rPr>
      </w:pPr>
    </w:p>
    <w:p w14:paraId="1FF83DD7" w14:textId="77777777" w:rsidR="00BD79BE" w:rsidRPr="005C672C" w:rsidRDefault="00BD79BE" w:rsidP="00BD79BE">
      <w:pPr>
        <w:spacing w:after="120"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1169254B" w14:textId="77777777" w:rsidR="00BD79BE" w:rsidRPr="000420FE" w:rsidRDefault="00BD79BE" w:rsidP="003E039D">
      <w:pPr>
        <w:numPr>
          <w:ilvl w:val="0"/>
          <w:numId w:val="14"/>
        </w:numPr>
        <w:autoSpaceDE w:val="0"/>
        <w:autoSpaceDN w:val="0"/>
        <w:adjustRightInd w:val="0"/>
        <w:spacing w:line="276" w:lineRule="auto"/>
        <w:ind w:left="568" w:hanging="284"/>
        <w:jc w:val="both"/>
        <w:rPr>
          <w:rFonts w:asciiTheme="majorHAnsi" w:eastAsia="Calibri" w:hAnsiTheme="majorHAnsi"/>
          <w:color w:val="000000"/>
          <w:sz w:val="20"/>
          <w:szCs w:val="20"/>
          <w:lang w:eastAsia="en-US"/>
        </w:rPr>
      </w:pPr>
      <w:r w:rsidRPr="000420FE">
        <w:rPr>
          <w:rFonts w:asciiTheme="majorHAnsi" w:eastAsia="Calibri" w:hAnsiTheme="majorHAnsi"/>
          <w:color w:val="000000"/>
          <w:sz w:val="20"/>
          <w:szCs w:val="20"/>
          <w:lang w:eastAsia="en-US"/>
        </w:rPr>
        <w:lastRenderedPageBreak/>
        <w:t xml:space="preserve">J. F. </w:t>
      </w:r>
      <w:proofErr w:type="spellStart"/>
      <w:r w:rsidRPr="000420FE">
        <w:rPr>
          <w:rFonts w:asciiTheme="majorHAnsi" w:eastAsia="Calibri" w:hAnsiTheme="majorHAnsi"/>
          <w:color w:val="000000"/>
          <w:sz w:val="20"/>
          <w:szCs w:val="20"/>
          <w:lang w:eastAsia="en-US"/>
        </w:rPr>
        <w:t>Sacadura</w:t>
      </w:r>
      <w:proofErr w:type="spellEnd"/>
      <w:r w:rsidRPr="000420FE">
        <w:rPr>
          <w:rFonts w:asciiTheme="majorHAnsi" w:eastAsia="Calibri" w:hAnsiTheme="majorHAnsi"/>
          <w:color w:val="000000"/>
          <w:sz w:val="20"/>
          <w:szCs w:val="20"/>
          <w:lang w:eastAsia="en-US"/>
        </w:rPr>
        <w:t xml:space="preserve"> coordonnateur, </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Transfert thermiques : Initiation et approfondissement</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 Lavoisier 2015.</w:t>
      </w:r>
    </w:p>
    <w:p w14:paraId="09C86CF7" w14:textId="77777777" w:rsidR="00BD79BE" w:rsidRPr="000420FE" w:rsidRDefault="00BD79BE" w:rsidP="003E039D">
      <w:pPr>
        <w:pStyle w:val="Default"/>
        <w:numPr>
          <w:ilvl w:val="0"/>
          <w:numId w:val="14"/>
        </w:numPr>
        <w:spacing w:line="276" w:lineRule="auto"/>
        <w:ind w:left="567" w:hanging="283"/>
        <w:jc w:val="both"/>
        <w:rPr>
          <w:rFonts w:asciiTheme="majorHAnsi" w:hAnsiTheme="majorHAnsi" w:cs="Times New Roman"/>
          <w:color w:val="auto"/>
          <w:sz w:val="20"/>
          <w:szCs w:val="20"/>
          <w:lang w:val="en-US"/>
        </w:rPr>
      </w:pPr>
      <w:proofErr w:type="spellStart"/>
      <w:r w:rsidRPr="000420FE">
        <w:rPr>
          <w:rFonts w:asciiTheme="majorHAnsi" w:hAnsiTheme="majorHAnsi" w:cs="Times New Roman"/>
          <w:color w:val="auto"/>
          <w:sz w:val="20"/>
          <w:szCs w:val="20"/>
          <w:lang w:val="en-US"/>
        </w:rPr>
        <w:t>Kreith</w:t>
      </w:r>
      <w:proofErr w:type="spellEnd"/>
      <w:r w:rsidRPr="000420FE">
        <w:rPr>
          <w:rFonts w:asciiTheme="majorHAnsi" w:hAnsiTheme="majorHAnsi" w:cs="Times New Roman"/>
          <w:color w:val="auto"/>
          <w:sz w:val="20"/>
          <w:szCs w:val="20"/>
          <w:lang w:val="en-US"/>
        </w:rPr>
        <w:t xml:space="preserve">, F.; Boehm, R.F.; et. al., </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Heat and Mass Transfer</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 xml:space="preserve">, Mechanical Engineering Handbook Ed. Frank Kreith, CRC Press LLC, 1999. </w:t>
      </w:r>
    </w:p>
    <w:p w14:paraId="6908F47A" w14:textId="77777777" w:rsidR="00BD79BE" w:rsidRPr="000420FE" w:rsidRDefault="00BD79BE" w:rsidP="003E039D">
      <w:pPr>
        <w:pStyle w:val="Default"/>
        <w:numPr>
          <w:ilvl w:val="0"/>
          <w:numId w:val="14"/>
        </w:numPr>
        <w:spacing w:line="276" w:lineRule="auto"/>
        <w:ind w:left="567" w:hanging="283"/>
        <w:jc w:val="both"/>
        <w:rPr>
          <w:rFonts w:asciiTheme="majorHAnsi" w:hAnsiTheme="majorHAnsi" w:cs="Times New Roman"/>
          <w:color w:val="auto"/>
          <w:sz w:val="20"/>
          <w:szCs w:val="20"/>
          <w:lang w:val="en-US"/>
        </w:rPr>
      </w:pPr>
      <w:r w:rsidRPr="000420FE">
        <w:rPr>
          <w:rFonts w:asciiTheme="majorHAnsi" w:hAnsiTheme="majorHAnsi" w:cs="Times New Roman"/>
          <w:color w:val="auto"/>
          <w:sz w:val="20"/>
          <w:szCs w:val="20"/>
          <w:lang w:val="en-US"/>
        </w:rPr>
        <w:t xml:space="preserve">Bejan and A. Kraus, </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Heat Handbook</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 xml:space="preserve">, J. Wiley and sons 2003. </w:t>
      </w:r>
    </w:p>
    <w:p w14:paraId="1797E7BB" w14:textId="77777777" w:rsidR="00BD79BE" w:rsidRPr="000420FE"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0420FE">
        <w:rPr>
          <w:rFonts w:asciiTheme="majorHAnsi" w:eastAsia="Calibri" w:hAnsiTheme="majorHAnsi"/>
          <w:color w:val="000000"/>
          <w:sz w:val="20"/>
          <w:szCs w:val="20"/>
          <w:lang w:val="en-US" w:eastAsia="en-US"/>
        </w:rPr>
        <w:t xml:space="preserve">F. </w:t>
      </w:r>
      <w:proofErr w:type="spellStart"/>
      <w:r w:rsidRPr="000420FE">
        <w:rPr>
          <w:rFonts w:asciiTheme="majorHAnsi" w:eastAsia="Calibri" w:hAnsiTheme="majorHAnsi"/>
          <w:color w:val="000000"/>
          <w:sz w:val="20"/>
          <w:szCs w:val="20"/>
          <w:lang w:val="en-US" w:eastAsia="en-US"/>
        </w:rPr>
        <w:t>Kreith</w:t>
      </w:r>
      <w:proofErr w:type="spellEnd"/>
      <w:r w:rsidRPr="000420FE">
        <w:rPr>
          <w:rFonts w:asciiTheme="majorHAnsi" w:eastAsia="Calibri" w:hAnsiTheme="majorHAnsi"/>
          <w:color w:val="000000"/>
          <w:sz w:val="20"/>
          <w:szCs w:val="20"/>
          <w:lang w:val="en-US" w:eastAsia="en-US"/>
        </w:rPr>
        <w:t xml:space="preserve"> and M. S. Bohn. </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Principles of Heat Transfer</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 xml:space="preserve"> 6th ed. Pacific Grove, CA: Brooks/Cole, 2001.</w:t>
      </w:r>
    </w:p>
    <w:p w14:paraId="39A1AAA1" w14:textId="77777777" w:rsidR="00BD79BE" w:rsidRPr="000420FE" w:rsidRDefault="00BD79BE" w:rsidP="003E039D">
      <w:pPr>
        <w:pStyle w:val="Default"/>
        <w:numPr>
          <w:ilvl w:val="0"/>
          <w:numId w:val="14"/>
        </w:numPr>
        <w:spacing w:line="276" w:lineRule="auto"/>
        <w:ind w:left="567" w:hanging="283"/>
        <w:jc w:val="both"/>
        <w:rPr>
          <w:rFonts w:asciiTheme="majorHAnsi" w:hAnsiTheme="majorHAnsi" w:cs="Times New Roman"/>
          <w:color w:val="auto"/>
          <w:sz w:val="20"/>
          <w:szCs w:val="20"/>
          <w:lang w:val="en-US"/>
        </w:rPr>
      </w:pPr>
      <w:r w:rsidRPr="000420FE">
        <w:rPr>
          <w:rFonts w:asciiTheme="majorHAnsi" w:hAnsiTheme="majorHAnsi" w:cs="Times New Roman"/>
          <w:color w:val="auto"/>
          <w:sz w:val="20"/>
          <w:szCs w:val="20"/>
          <w:lang w:val="en-US"/>
        </w:rPr>
        <w:t xml:space="preserve">Y. A. </w:t>
      </w:r>
      <w:proofErr w:type="spellStart"/>
      <w:r w:rsidRPr="000420FE">
        <w:rPr>
          <w:rFonts w:asciiTheme="majorHAnsi" w:hAnsiTheme="majorHAnsi" w:cs="Times New Roman"/>
          <w:color w:val="auto"/>
          <w:sz w:val="20"/>
          <w:szCs w:val="20"/>
          <w:lang w:val="en-US"/>
        </w:rPr>
        <w:t>Cengel</w:t>
      </w:r>
      <w:proofErr w:type="spellEnd"/>
      <w:r w:rsidRPr="000420FE">
        <w:rPr>
          <w:rFonts w:asciiTheme="majorHAnsi" w:hAnsiTheme="majorHAnsi" w:cs="Times New Roman"/>
          <w:color w:val="auto"/>
          <w:sz w:val="20"/>
          <w:szCs w:val="20"/>
          <w:lang w:val="en-US"/>
        </w:rPr>
        <w:t xml:space="preserve">, </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Heat and Mass Transfer</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 Mc Graw Hill</w:t>
      </w:r>
      <w:r>
        <w:rPr>
          <w:rFonts w:asciiTheme="majorHAnsi" w:hAnsiTheme="majorHAnsi" w:cs="Times New Roman"/>
          <w:color w:val="auto"/>
          <w:sz w:val="20"/>
          <w:szCs w:val="20"/>
          <w:lang w:val="en-US"/>
        </w:rPr>
        <w:t>.</w:t>
      </w:r>
    </w:p>
    <w:p w14:paraId="0A1BB716" w14:textId="77777777" w:rsidR="00BD79BE" w:rsidRPr="000420FE" w:rsidRDefault="00BD79BE" w:rsidP="003E039D">
      <w:pPr>
        <w:pStyle w:val="Default"/>
        <w:numPr>
          <w:ilvl w:val="0"/>
          <w:numId w:val="14"/>
        </w:numPr>
        <w:spacing w:line="276" w:lineRule="auto"/>
        <w:ind w:left="567" w:hanging="283"/>
        <w:jc w:val="both"/>
        <w:rPr>
          <w:rFonts w:asciiTheme="majorHAnsi" w:hAnsiTheme="majorHAnsi" w:cs="Times New Roman"/>
          <w:color w:val="auto"/>
          <w:sz w:val="20"/>
          <w:szCs w:val="20"/>
          <w:lang w:val="en-US"/>
        </w:rPr>
      </w:pPr>
      <w:r w:rsidRPr="000420FE">
        <w:rPr>
          <w:rFonts w:asciiTheme="majorHAnsi" w:hAnsiTheme="majorHAnsi" w:cs="Times New Roman"/>
          <w:color w:val="auto"/>
          <w:sz w:val="20"/>
          <w:szCs w:val="20"/>
          <w:lang w:val="en-US"/>
        </w:rPr>
        <w:t xml:space="preserve">H. D. Baehr and K. Stephan, </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Heat and Mass transfer</w:t>
      </w:r>
      <w:r>
        <w:rPr>
          <w:rFonts w:asciiTheme="majorHAnsi" w:hAnsiTheme="majorHAnsi" w:cs="Times New Roman"/>
          <w:color w:val="auto"/>
          <w:sz w:val="20"/>
          <w:szCs w:val="20"/>
          <w:lang w:val="en-US"/>
        </w:rPr>
        <w:t>”</w:t>
      </w:r>
      <w:r w:rsidRPr="000420FE">
        <w:rPr>
          <w:rFonts w:asciiTheme="majorHAnsi" w:hAnsiTheme="majorHAnsi" w:cs="Times New Roman"/>
          <w:color w:val="auto"/>
          <w:sz w:val="20"/>
          <w:szCs w:val="20"/>
          <w:lang w:val="en-US"/>
        </w:rPr>
        <w:t xml:space="preserve">, 2nd revised edition, Springer Verlag editor, 2006. </w:t>
      </w:r>
    </w:p>
    <w:p w14:paraId="644B7D3D" w14:textId="77777777" w:rsidR="00BD79BE" w:rsidRPr="000420FE"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eastAsia="en-US"/>
        </w:rPr>
      </w:pPr>
      <w:r w:rsidRPr="000420FE">
        <w:rPr>
          <w:rFonts w:asciiTheme="majorHAnsi" w:eastAsia="Calibri" w:hAnsiTheme="majorHAnsi"/>
          <w:color w:val="000000"/>
          <w:sz w:val="20"/>
          <w:szCs w:val="20"/>
          <w:lang w:eastAsia="en-US"/>
        </w:rPr>
        <w:t xml:space="preserve">J. L. Battaglia, A. </w:t>
      </w:r>
      <w:proofErr w:type="spellStart"/>
      <w:r w:rsidRPr="000420FE">
        <w:rPr>
          <w:rFonts w:asciiTheme="majorHAnsi" w:eastAsia="Calibri" w:hAnsiTheme="majorHAnsi"/>
          <w:color w:val="000000"/>
          <w:sz w:val="20"/>
          <w:szCs w:val="20"/>
          <w:lang w:eastAsia="en-US"/>
        </w:rPr>
        <w:t>Kuzik</w:t>
      </w:r>
      <w:proofErr w:type="spellEnd"/>
      <w:r w:rsidRPr="000420FE">
        <w:rPr>
          <w:rFonts w:asciiTheme="majorHAnsi" w:eastAsia="Calibri" w:hAnsiTheme="majorHAnsi"/>
          <w:color w:val="000000"/>
          <w:sz w:val="20"/>
          <w:szCs w:val="20"/>
          <w:lang w:eastAsia="en-US"/>
        </w:rPr>
        <w:t xml:space="preserve"> et J. R. </w:t>
      </w:r>
      <w:proofErr w:type="spellStart"/>
      <w:r w:rsidRPr="000420FE">
        <w:rPr>
          <w:rFonts w:asciiTheme="majorHAnsi" w:eastAsia="Calibri" w:hAnsiTheme="majorHAnsi"/>
          <w:color w:val="000000"/>
          <w:sz w:val="20"/>
          <w:szCs w:val="20"/>
          <w:lang w:eastAsia="en-US"/>
        </w:rPr>
        <w:t>Puiggali</w:t>
      </w:r>
      <w:proofErr w:type="spellEnd"/>
      <w:r w:rsidRPr="000420FE">
        <w:rPr>
          <w:rFonts w:asciiTheme="majorHAnsi" w:eastAsia="Calibri" w:hAnsiTheme="majorHAnsi"/>
          <w:color w:val="000000"/>
          <w:sz w:val="20"/>
          <w:szCs w:val="20"/>
          <w:lang w:eastAsia="en-US"/>
        </w:rPr>
        <w:t xml:space="preserve">, </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Introduction aux transferts thermiques</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 Dunod 2010</w:t>
      </w:r>
      <w:r>
        <w:rPr>
          <w:rFonts w:asciiTheme="majorHAnsi" w:eastAsia="Calibri" w:hAnsiTheme="majorHAnsi"/>
          <w:color w:val="000000"/>
          <w:sz w:val="20"/>
          <w:szCs w:val="20"/>
          <w:lang w:eastAsia="en-US"/>
        </w:rPr>
        <w:t>.</w:t>
      </w:r>
    </w:p>
    <w:p w14:paraId="3F107A7B" w14:textId="77777777" w:rsidR="00BD79BE" w:rsidRPr="000420FE"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eastAsia="en-US"/>
        </w:rPr>
      </w:pPr>
      <w:r w:rsidRPr="000420FE">
        <w:rPr>
          <w:rFonts w:asciiTheme="majorHAnsi" w:eastAsia="Calibri" w:hAnsiTheme="majorHAnsi"/>
          <w:color w:val="000000"/>
          <w:sz w:val="20"/>
          <w:szCs w:val="20"/>
          <w:lang w:eastAsia="en-US"/>
        </w:rPr>
        <w:t xml:space="preserve">De Giovanni B. </w:t>
      </w:r>
      <w:proofErr w:type="spellStart"/>
      <w:r w:rsidRPr="000420FE">
        <w:rPr>
          <w:rFonts w:asciiTheme="majorHAnsi" w:eastAsia="Calibri" w:hAnsiTheme="majorHAnsi"/>
          <w:color w:val="000000"/>
          <w:sz w:val="20"/>
          <w:szCs w:val="20"/>
          <w:lang w:eastAsia="en-US"/>
        </w:rPr>
        <w:t>Bedat</w:t>
      </w:r>
      <w:proofErr w:type="spellEnd"/>
      <w:r w:rsidRPr="000420FE">
        <w:rPr>
          <w:rFonts w:asciiTheme="majorHAnsi" w:eastAsia="Calibri" w:hAnsiTheme="majorHAnsi"/>
          <w:color w:val="000000"/>
          <w:sz w:val="20"/>
          <w:szCs w:val="20"/>
          <w:lang w:eastAsia="en-US"/>
        </w:rPr>
        <w:t xml:space="preserve">,  </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Transfert de chaleur</w:t>
      </w:r>
      <w:r>
        <w:rPr>
          <w:rFonts w:asciiTheme="majorHAnsi" w:eastAsia="Calibri" w:hAnsiTheme="majorHAnsi"/>
          <w:color w:val="000000"/>
          <w:sz w:val="20"/>
          <w:szCs w:val="20"/>
          <w:lang w:eastAsia="en-US"/>
        </w:rPr>
        <w:t> »</w:t>
      </w:r>
      <w:r w:rsidRPr="000420FE">
        <w:rPr>
          <w:rFonts w:asciiTheme="majorHAnsi" w:eastAsia="Calibri" w:hAnsiTheme="majorHAnsi"/>
          <w:color w:val="000000"/>
          <w:sz w:val="20"/>
          <w:szCs w:val="20"/>
          <w:lang w:eastAsia="en-US"/>
        </w:rPr>
        <w:t xml:space="preserve">, </w:t>
      </w:r>
      <w:proofErr w:type="spellStart"/>
      <w:r w:rsidRPr="000420FE">
        <w:rPr>
          <w:rFonts w:asciiTheme="majorHAnsi" w:eastAsia="Calibri" w:hAnsiTheme="majorHAnsi"/>
          <w:color w:val="000000"/>
          <w:sz w:val="20"/>
          <w:szCs w:val="20"/>
          <w:lang w:eastAsia="en-US"/>
        </w:rPr>
        <w:t>Cépaduès</w:t>
      </w:r>
      <w:proofErr w:type="spellEnd"/>
      <w:r w:rsidRPr="000420FE">
        <w:rPr>
          <w:rFonts w:asciiTheme="majorHAnsi" w:eastAsia="Calibri" w:hAnsiTheme="majorHAnsi"/>
          <w:color w:val="000000"/>
          <w:sz w:val="20"/>
          <w:szCs w:val="20"/>
          <w:lang w:eastAsia="en-US"/>
        </w:rPr>
        <w:t>, 2012</w:t>
      </w:r>
      <w:r>
        <w:rPr>
          <w:rFonts w:asciiTheme="majorHAnsi" w:eastAsia="Calibri" w:hAnsiTheme="majorHAnsi"/>
          <w:color w:val="000000"/>
          <w:sz w:val="20"/>
          <w:szCs w:val="20"/>
          <w:lang w:eastAsia="en-US"/>
        </w:rPr>
        <w:t>.</w:t>
      </w:r>
    </w:p>
    <w:p w14:paraId="76379B0B" w14:textId="77777777" w:rsidR="00BD79BE" w:rsidRPr="000420FE"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Pr>
          <w:rFonts w:asciiTheme="majorHAnsi" w:eastAsia="Calibri" w:hAnsiTheme="majorHAnsi"/>
          <w:color w:val="000000"/>
          <w:sz w:val="20"/>
          <w:szCs w:val="20"/>
          <w:lang w:val="en-US" w:eastAsia="en-US"/>
        </w:rPr>
        <w:t>J. P. Holman, “</w:t>
      </w:r>
      <w:r w:rsidRPr="000420FE">
        <w:rPr>
          <w:rFonts w:asciiTheme="majorHAnsi" w:eastAsia="Calibri" w:hAnsiTheme="majorHAnsi"/>
          <w:color w:val="000000"/>
          <w:sz w:val="20"/>
          <w:szCs w:val="20"/>
          <w:lang w:val="en-US" w:eastAsia="en-US"/>
        </w:rPr>
        <w:t>Heat Transfer</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 9th ed. New York: McGraw-Hill, 2002.</w:t>
      </w:r>
    </w:p>
    <w:p w14:paraId="4E43F772" w14:textId="77777777" w:rsidR="00BD79BE" w:rsidRPr="00031B6B"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0420FE">
        <w:rPr>
          <w:rFonts w:asciiTheme="majorHAnsi" w:eastAsia="Calibri" w:hAnsiTheme="majorHAnsi"/>
          <w:color w:val="000000"/>
          <w:sz w:val="20"/>
          <w:szCs w:val="20"/>
          <w:lang w:val="en-US" w:eastAsia="en-US"/>
        </w:rPr>
        <w:t xml:space="preserve">F. P. </w:t>
      </w:r>
      <w:proofErr w:type="spellStart"/>
      <w:r w:rsidRPr="000420FE">
        <w:rPr>
          <w:rFonts w:asciiTheme="majorHAnsi" w:eastAsia="Calibri" w:hAnsiTheme="majorHAnsi"/>
          <w:color w:val="000000"/>
          <w:sz w:val="20"/>
          <w:szCs w:val="20"/>
          <w:lang w:val="en-US" w:eastAsia="en-US"/>
        </w:rPr>
        <w:t>Incropera</w:t>
      </w:r>
      <w:proofErr w:type="spellEnd"/>
      <w:r w:rsidRPr="000420FE">
        <w:rPr>
          <w:rFonts w:asciiTheme="majorHAnsi" w:eastAsia="Calibri" w:hAnsiTheme="majorHAnsi"/>
          <w:color w:val="000000"/>
          <w:sz w:val="20"/>
          <w:szCs w:val="20"/>
          <w:lang w:val="en-US" w:eastAsia="en-US"/>
        </w:rPr>
        <w:t xml:space="preserve"> and D. P. DeWitt. </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Introduction to Heat Transfer</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 xml:space="preserve"> 4th ed. </w:t>
      </w:r>
      <w:r w:rsidRPr="00031B6B">
        <w:rPr>
          <w:rFonts w:asciiTheme="majorHAnsi" w:eastAsia="Calibri" w:hAnsiTheme="majorHAnsi"/>
          <w:color w:val="000000"/>
          <w:sz w:val="20"/>
          <w:szCs w:val="20"/>
          <w:lang w:val="en-US" w:eastAsia="en-US"/>
        </w:rPr>
        <w:t>New York: John Wiley &amp; Sons, 2002.</w:t>
      </w:r>
    </w:p>
    <w:p w14:paraId="2078B366" w14:textId="77777777" w:rsidR="00BD79BE" w:rsidRPr="000420FE" w:rsidRDefault="00BD79BE" w:rsidP="003E039D">
      <w:pPr>
        <w:numPr>
          <w:ilvl w:val="0"/>
          <w:numId w:val="14"/>
        </w:numPr>
        <w:spacing w:line="276" w:lineRule="auto"/>
        <w:ind w:left="567" w:hanging="283"/>
        <w:jc w:val="both"/>
        <w:rPr>
          <w:rFonts w:asciiTheme="majorHAnsi" w:hAnsiTheme="majorHAnsi"/>
          <w:sz w:val="20"/>
          <w:szCs w:val="20"/>
        </w:rPr>
      </w:pPr>
      <w:r w:rsidRPr="000420FE">
        <w:rPr>
          <w:rFonts w:asciiTheme="majorHAnsi" w:hAnsiTheme="majorHAnsi"/>
          <w:sz w:val="20"/>
          <w:szCs w:val="20"/>
        </w:rPr>
        <w:t xml:space="preserve">J. Taine, J. P. Petit, </w:t>
      </w:r>
      <w:r>
        <w:rPr>
          <w:rFonts w:asciiTheme="majorHAnsi" w:hAnsiTheme="majorHAnsi"/>
          <w:sz w:val="20"/>
          <w:szCs w:val="20"/>
        </w:rPr>
        <w:t>« </w:t>
      </w:r>
      <w:r w:rsidRPr="000420FE">
        <w:rPr>
          <w:rFonts w:asciiTheme="majorHAnsi" w:hAnsiTheme="majorHAnsi"/>
          <w:sz w:val="20"/>
          <w:szCs w:val="20"/>
        </w:rPr>
        <w:t xml:space="preserve">Transfert de chaleur et mécanique des fluides </w:t>
      </w:r>
      <w:proofErr w:type="spellStart"/>
      <w:r w:rsidRPr="000420FE">
        <w:rPr>
          <w:rFonts w:asciiTheme="majorHAnsi" w:hAnsiTheme="majorHAnsi"/>
          <w:sz w:val="20"/>
          <w:szCs w:val="20"/>
        </w:rPr>
        <w:t>anisothermes</w:t>
      </w:r>
      <w:proofErr w:type="spellEnd"/>
      <w:r>
        <w:rPr>
          <w:rFonts w:asciiTheme="majorHAnsi" w:hAnsiTheme="majorHAnsi"/>
          <w:sz w:val="20"/>
          <w:szCs w:val="20"/>
        </w:rPr>
        <w:t> »</w:t>
      </w:r>
      <w:r w:rsidRPr="000420FE">
        <w:rPr>
          <w:rFonts w:asciiTheme="majorHAnsi" w:hAnsiTheme="majorHAnsi"/>
          <w:sz w:val="20"/>
          <w:szCs w:val="20"/>
        </w:rPr>
        <w:t>, Dunod, 1988.</w:t>
      </w:r>
    </w:p>
    <w:p w14:paraId="51870182" w14:textId="77777777" w:rsidR="00BD79BE" w:rsidRPr="000420FE" w:rsidRDefault="00BD79BE" w:rsidP="003E039D">
      <w:pPr>
        <w:numPr>
          <w:ilvl w:val="0"/>
          <w:numId w:val="14"/>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0420FE">
        <w:rPr>
          <w:rFonts w:asciiTheme="majorHAnsi" w:eastAsia="Calibri" w:hAnsiTheme="majorHAnsi"/>
          <w:color w:val="000000"/>
          <w:sz w:val="20"/>
          <w:szCs w:val="20"/>
          <w:lang w:val="en-US" w:eastAsia="en-US"/>
        </w:rPr>
        <w:t xml:space="preserve">N. V. </w:t>
      </w:r>
      <w:proofErr w:type="spellStart"/>
      <w:r w:rsidRPr="000420FE">
        <w:rPr>
          <w:rFonts w:asciiTheme="majorHAnsi" w:eastAsia="Calibri" w:hAnsiTheme="majorHAnsi"/>
          <w:color w:val="000000"/>
          <w:sz w:val="20"/>
          <w:szCs w:val="20"/>
          <w:lang w:val="en-US" w:eastAsia="en-US"/>
        </w:rPr>
        <w:t>Suryanaraya</w:t>
      </w:r>
      <w:proofErr w:type="spellEnd"/>
      <w:r w:rsidRPr="000420FE">
        <w:rPr>
          <w:rFonts w:asciiTheme="majorHAnsi" w:eastAsia="Calibri" w:hAnsiTheme="majorHAnsi"/>
          <w:color w:val="000000"/>
          <w:sz w:val="20"/>
          <w:szCs w:val="20"/>
          <w:lang w:val="en-US" w:eastAsia="en-US"/>
        </w:rPr>
        <w:t xml:space="preserve">. </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Engineering Heat Transfer</w:t>
      </w:r>
      <w:r>
        <w:rPr>
          <w:rFonts w:asciiTheme="majorHAnsi" w:eastAsia="Calibri" w:hAnsiTheme="majorHAnsi"/>
          <w:color w:val="000000"/>
          <w:sz w:val="20"/>
          <w:szCs w:val="20"/>
          <w:lang w:val="en-US" w:eastAsia="en-US"/>
        </w:rPr>
        <w:t>”,</w:t>
      </w:r>
      <w:r w:rsidRPr="000420FE">
        <w:rPr>
          <w:rFonts w:asciiTheme="majorHAnsi" w:eastAsia="Calibri" w:hAnsiTheme="majorHAnsi"/>
          <w:color w:val="000000"/>
          <w:sz w:val="20"/>
          <w:szCs w:val="20"/>
          <w:lang w:val="en-US" w:eastAsia="en-US"/>
        </w:rPr>
        <w:t xml:space="preserve"> St. Paul, Minn.: West, 1995.</w:t>
      </w:r>
    </w:p>
    <w:p w14:paraId="4351AD92" w14:textId="77777777" w:rsidR="00BD79BE" w:rsidRPr="000420FE" w:rsidRDefault="00BD79BE" w:rsidP="003E039D">
      <w:pPr>
        <w:numPr>
          <w:ilvl w:val="0"/>
          <w:numId w:val="14"/>
        </w:numPr>
        <w:spacing w:line="276" w:lineRule="auto"/>
        <w:ind w:left="567" w:hanging="283"/>
        <w:jc w:val="both"/>
        <w:rPr>
          <w:rFonts w:asciiTheme="majorHAnsi" w:hAnsiTheme="majorHAnsi" w:cs="Calibri"/>
          <w:b/>
          <w:sz w:val="20"/>
          <w:szCs w:val="20"/>
          <w:lang w:val="en-US"/>
        </w:rPr>
      </w:pPr>
      <w:r w:rsidRPr="000420FE">
        <w:rPr>
          <w:rFonts w:asciiTheme="majorHAnsi" w:hAnsiTheme="majorHAnsi"/>
          <w:sz w:val="20"/>
          <w:szCs w:val="20"/>
          <w:lang w:val="en-US"/>
        </w:rPr>
        <w:t xml:space="preserve">H. D. Baehr and K. Stephan, </w:t>
      </w:r>
      <w:r>
        <w:rPr>
          <w:rFonts w:asciiTheme="majorHAnsi" w:hAnsiTheme="majorHAnsi"/>
          <w:sz w:val="20"/>
          <w:szCs w:val="20"/>
          <w:lang w:val="en-US"/>
        </w:rPr>
        <w:t>“</w:t>
      </w:r>
      <w:r w:rsidRPr="000420FE">
        <w:rPr>
          <w:rFonts w:asciiTheme="majorHAnsi" w:hAnsiTheme="majorHAnsi"/>
          <w:sz w:val="20"/>
          <w:szCs w:val="20"/>
          <w:lang w:val="en-US"/>
        </w:rPr>
        <w:t>Heat and Mass transfer</w:t>
      </w:r>
      <w:r>
        <w:rPr>
          <w:rFonts w:asciiTheme="majorHAnsi" w:hAnsiTheme="majorHAnsi"/>
          <w:sz w:val="20"/>
          <w:szCs w:val="20"/>
          <w:lang w:val="en-US"/>
        </w:rPr>
        <w:t>”</w:t>
      </w:r>
      <w:r w:rsidRPr="000420FE">
        <w:rPr>
          <w:rFonts w:asciiTheme="majorHAnsi" w:hAnsiTheme="majorHAnsi"/>
          <w:sz w:val="20"/>
          <w:szCs w:val="20"/>
          <w:lang w:val="en-US"/>
        </w:rPr>
        <w:t>, 2nd revised edition, Springer Verlag</w:t>
      </w:r>
      <w:r>
        <w:rPr>
          <w:rFonts w:asciiTheme="majorHAnsi" w:hAnsiTheme="majorHAnsi"/>
          <w:sz w:val="20"/>
          <w:szCs w:val="20"/>
          <w:lang w:val="en-US"/>
        </w:rPr>
        <w:t>.</w:t>
      </w:r>
    </w:p>
    <w:p w14:paraId="2F7C8F9C" w14:textId="77777777" w:rsidR="00BD79BE" w:rsidRPr="000420FE" w:rsidRDefault="00BD79BE" w:rsidP="00BD79BE">
      <w:pPr>
        <w:spacing w:line="276" w:lineRule="auto"/>
        <w:ind w:left="567" w:hanging="283"/>
        <w:jc w:val="both"/>
        <w:rPr>
          <w:rFonts w:asciiTheme="majorHAnsi" w:hAnsiTheme="majorHAnsi"/>
          <w:b/>
          <w:sz w:val="20"/>
          <w:szCs w:val="20"/>
          <w:lang w:val="en-US"/>
        </w:rPr>
      </w:pPr>
    </w:p>
    <w:p w14:paraId="589E17C8" w14:textId="77777777" w:rsidR="00BD79BE" w:rsidRPr="005C672C" w:rsidRDefault="00BD79BE" w:rsidP="00BD79BE">
      <w:pPr>
        <w:spacing w:line="276" w:lineRule="auto"/>
        <w:jc w:val="both"/>
        <w:rPr>
          <w:rFonts w:asciiTheme="majorHAnsi" w:hAnsiTheme="majorHAnsi"/>
          <w:b/>
          <w:lang w:val="en-US"/>
        </w:rPr>
      </w:pPr>
    </w:p>
    <w:p w14:paraId="440331C4" w14:textId="77777777" w:rsidR="00BD79BE" w:rsidRDefault="00BD79BE" w:rsidP="00BD79BE">
      <w:pPr>
        <w:spacing w:line="276" w:lineRule="auto"/>
        <w:jc w:val="both"/>
        <w:rPr>
          <w:rFonts w:asciiTheme="majorHAnsi" w:hAnsiTheme="majorHAnsi"/>
          <w:b/>
          <w:lang w:val="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9990B70"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5</w:t>
      </w:r>
    </w:p>
    <w:p w14:paraId="0F589C5C"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w:t>
      </w:r>
      <w:r w:rsidRPr="005C672C">
        <w:rPr>
          <w:rFonts w:asciiTheme="majorHAnsi" w:hAnsiTheme="majorHAnsi" w:cs="Calibri"/>
          <w:b/>
          <w:bCs/>
          <w:iCs/>
        </w:rPr>
        <w:t xml:space="preserve">: </w:t>
      </w:r>
      <w:proofErr w:type="gramStart"/>
      <w:r w:rsidRPr="005C672C">
        <w:rPr>
          <w:rFonts w:asciiTheme="majorHAnsi" w:hAnsiTheme="majorHAnsi" w:cs="Calibri"/>
          <w:b/>
          <w:bCs/>
          <w:iCs/>
        </w:rPr>
        <w:t>UEF  3.1.</w:t>
      </w:r>
      <w:r>
        <w:rPr>
          <w:rFonts w:asciiTheme="majorHAnsi" w:hAnsiTheme="majorHAnsi" w:cs="Calibri"/>
          <w:b/>
          <w:bCs/>
          <w:iCs/>
        </w:rPr>
        <w:t>2</w:t>
      </w:r>
      <w:proofErr w:type="gramEnd"/>
    </w:p>
    <w:p w14:paraId="557332A3"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proofErr w:type="gramStart"/>
      <w:r w:rsidRPr="005C672C">
        <w:rPr>
          <w:rFonts w:asciiTheme="majorHAnsi" w:hAnsiTheme="majorHAnsi" w:cs="Calibri"/>
          <w:b/>
          <w:bCs/>
          <w:iCs/>
        </w:rPr>
        <w:t>Turbomachines  1</w:t>
      </w:r>
      <w:proofErr w:type="gramEnd"/>
    </w:p>
    <w:p w14:paraId="3F6A806A"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eastAsia="Calibri" w:hAnsiTheme="majorHAnsi" w:cs="Arial"/>
          <w:b/>
          <w:bCs/>
          <w:color w:val="000000"/>
          <w:lang w:eastAsia="en-US"/>
        </w:rPr>
        <w:t>VHS: 45h00 (</w:t>
      </w:r>
      <w:r>
        <w:rPr>
          <w:rFonts w:asciiTheme="majorHAnsi" w:eastAsia="Calibri" w:hAnsiTheme="majorHAnsi" w:cs="Arial"/>
          <w:b/>
          <w:bCs/>
          <w:color w:val="000000"/>
          <w:lang w:eastAsia="en-US"/>
        </w:rPr>
        <w:t>Cours: 1h30;</w:t>
      </w:r>
      <w:r w:rsidRPr="005C672C">
        <w:rPr>
          <w:rFonts w:asciiTheme="majorHAnsi" w:eastAsia="Calibri" w:hAnsiTheme="majorHAnsi" w:cs="Arial"/>
          <w:b/>
          <w:bCs/>
          <w:color w:val="000000"/>
          <w:lang w:eastAsia="en-US"/>
        </w:rPr>
        <w:t xml:space="preserve"> TD: 1h30)</w:t>
      </w:r>
    </w:p>
    <w:p w14:paraId="73CD3D3E"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4</w:t>
      </w:r>
    </w:p>
    <w:p w14:paraId="23B3727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14:paraId="363A9A97" w14:textId="77777777" w:rsidR="00BD79BE" w:rsidRPr="005C672C" w:rsidRDefault="00BD79BE" w:rsidP="00BD79BE">
      <w:pPr>
        <w:spacing w:line="276" w:lineRule="auto"/>
        <w:jc w:val="both"/>
        <w:rPr>
          <w:rFonts w:asciiTheme="majorHAnsi" w:hAnsiTheme="majorHAnsi" w:cs="Calibri"/>
          <w:b/>
        </w:rPr>
      </w:pPr>
    </w:p>
    <w:p w14:paraId="01497384"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Objectifs de l’enseignement:</w:t>
      </w:r>
    </w:p>
    <w:p w14:paraId="79E14E90" w14:textId="77777777" w:rsidR="00BD79BE" w:rsidRPr="00F82017" w:rsidRDefault="00BD79BE" w:rsidP="00BD79BE">
      <w:pPr>
        <w:spacing w:line="276" w:lineRule="auto"/>
        <w:jc w:val="both"/>
        <w:rPr>
          <w:rFonts w:asciiTheme="majorHAnsi" w:hAnsiTheme="majorHAnsi"/>
          <w:bCs/>
          <w:iCs/>
          <w:color w:val="000000"/>
          <w:sz w:val="22"/>
          <w:szCs w:val="22"/>
        </w:rPr>
      </w:pPr>
      <w:r w:rsidRPr="00F82017">
        <w:rPr>
          <w:rFonts w:asciiTheme="majorHAnsi" w:hAnsiTheme="majorHAnsi"/>
          <w:bCs/>
          <w:iCs/>
          <w:color w:val="000000"/>
          <w:sz w:val="22"/>
          <w:szCs w:val="22"/>
        </w:rPr>
        <w:t>Appliquer la mécanique des fluides à des systèmes techniques comme les pompes et les turbines hydrauliques. Savoir dimensionner et installer des pompes. Connaître l’origine de la défaillance des pompes. Calculer, sélectionner et installer selon la demande différents types de turbines hydrauliques.</w:t>
      </w:r>
    </w:p>
    <w:p w14:paraId="538FF2AF" w14:textId="77777777" w:rsidR="00BD79BE" w:rsidRPr="005C672C" w:rsidRDefault="00BD79BE" w:rsidP="00BD79BE">
      <w:pPr>
        <w:spacing w:line="276" w:lineRule="auto"/>
        <w:jc w:val="both"/>
        <w:rPr>
          <w:rFonts w:asciiTheme="majorHAnsi" w:hAnsiTheme="majorHAnsi" w:cs="Calibri"/>
          <w:b/>
          <w:u w:val="thick" w:color="F79646"/>
        </w:rPr>
      </w:pPr>
    </w:p>
    <w:p w14:paraId="545DF911"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3428E4AE" w14:textId="77777777" w:rsidR="00BD79BE" w:rsidRPr="00F82017" w:rsidRDefault="00BD79BE" w:rsidP="00BD79BE">
      <w:pPr>
        <w:spacing w:line="276" w:lineRule="auto"/>
        <w:jc w:val="both"/>
        <w:rPr>
          <w:rFonts w:asciiTheme="majorHAnsi" w:hAnsiTheme="majorHAnsi"/>
          <w:bCs/>
          <w:iCs/>
          <w:color w:val="000000"/>
          <w:sz w:val="22"/>
          <w:szCs w:val="22"/>
        </w:rPr>
      </w:pPr>
      <w:r w:rsidRPr="00F82017">
        <w:rPr>
          <w:rFonts w:asciiTheme="majorHAnsi" w:hAnsiTheme="majorHAnsi"/>
          <w:bCs/>
          <w:iCs/>
          <w:color w:val="000000"/>
          <w:sz w:val="22"/>
          <w:szCs w:val="22"/>
        </w:rPr>
        <w:t>MDF1, Thermodynamique</w:t>
      </w:r>
      <w:r>
        <w:rPr>
          <w:rFonts w:asciiTheme="majorHAnsi" w:hAnsiTheme="majorHAnsi"/>
          <w:bCs/>
          <w:iCs/>
          <w:color w:val="000000"/>
          <w:sz w:val="22"/>
          <w:szCs w:val="22"/>
        </w:rPr>
        <w:t>.</w:t>
      </w:r>
    </w:p>
    <w:p w14:paraId="1FD9C972" w14:textId="77777777" w:rsidR="00BD79BE" w:rsidRPr="005C672C" w:rsidRDefault="00BD79BE" w:rsidP="00BD79BE">
      <w:pPr>
        <w:spacing w:line="276" w:lineRule="auto"/>
        <w:jc w:val="both"/>
        <w:rPr>
          <w:rFonts w:asciiTheme="majorHAnsi" w:hAnsiTheme="majorHAnsi" w:cs="Calibri"/>
          <w:i/>
          <w:u w:val="thick" w:color="F79646"/>
        </w:rPr>
      </w:pPr>
    </w:p>
    <w:p w14:paraId="0111D2EA"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w:t>
      </w:r>
    </w:p>
    <w:p w14:paraId="23D50CD6" w14:textId="77777777" w:rsidR="00BD79BE" w:rsidRPr="00F82017" w:rsidRDefault="00BD79BE" w:rsidP="00BD79BE">
      <w:pPr>
        <w:tabs>
          <w:tab w:val="right" w:pos="9638"/>
        </w:tabs>
        <w:autoSpaceDE w:val="0"/>
        <w:autoSpaceDN w:val="0"/>
        <w:adjustRightInd w:val="0"/>
        <w:spacing w:before="120" w:line="276" w:lineRule="auto"/>
        <w:rPr>
          <w:rFonts w:asciiTheme="majorHAnsi" w:eastAsia="Calibri" w:hAnsiTheme="majorHAnsi"/>
          <w:b/>
          <w:sz w:val="22"/>
          <w:szCs w:val="22"/>
          <w:lang w:eastAsia="en-US"/>
        </w:rPr>
      </w:pPr>
      <w:r w:rsidRPr="00F82017">
        <w:rPr>
          <w:rFonts w:asciiTheme="majorHAnsi" w:eastAsia="Calibri" w:hAnsiTheme="majorHAnsi"/>
          <w:b/>
          <w:bCs/>
          <w:sz w:val="22"/>
          <w:szCs w:val="22"/>
          <w:lang w:eastAsia="en-US"/>
        </w:rPr>
        <w:t xml:space="preserve">Chapitre 1. </w:t>
      </w:r>
      <w:r w:rsidRPr="00F82017">
        <w:rPr>
          <w:rFonts w:asciiTheme="majorHAnsi" w:eastAsia="Calibri" w:hAnsiTheme="majorHAnsi"/>
          <w:b/>
          <w:sz w:val="22"/>
          <w:szCs w:val="22"/>
          <w:lang w:eastAsia="en-US"/>
        </w:rPr>
        <w:t xml:space="preserve">Définitions et théorie générale des turbomachines             </w:t>
      </w:r>
      <w:r>
        <w:rPr>
          <w:rFonts w:asciiTheme="majorHAnsi" w:eastAsia="Calibri" w:hAnsiTheme="majorHAnsi"/>
          <w:b/>
          <w:sz w:val="22"/>
          <w:szCs w:val="22"/>
          <w:lang w:eastAsia="en-US"/>
        </w:rPr>
        <w:tab/>
      </w:r>
      <w:r>
        <w:rPr>
          <w:rFonts w:asciiTheme="majorHAnsi" w:eastAsia="Calibri" w:hAnsiTheme="majorHAnsi"/>
          <w:b/>
          <w:sz w:val="20"/>
          <w:szCs w:val="20"/>
          <w:lang w:eastAsia="en-US"/>
        </w:rPr>
        <w:t>(4 S</w:t>
      </w:r>
      <w:r w:rsidRPr="00F82017">
        <w:rPr>
          <w:rFonts w:asciiTheme="majorHAnsi" w:eastAsia="Calibri" w:hAnsiTheme="majorHAnsi"/>
          <w:b/>
          <w:sz w:val="20"/>
          <w:szCs w:val="20"/>
          <w:lang w:eastAsia="en-US"/>
        </w:rPr>
        <w:t>emaines)</w:t>
      </w:r>
    </w:p>
    <w:p w14:paraId="3F5A3F91" w14:textId="77777777" w:rsidR="00BD79BE" w:rsidRPr="00F82017"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sidRPr="00F82017">
        <w:rPr>
          <w:rFonts w:asciiTheme="majorHAnsi" w:eastAsia="Calibri" w:hAnsiTheme="majorHAnsi"/>
          <w:sz w:val="22"/>
          <w:szCs w:val="22"/>
          <w:lang w:eastAsia="en-US"/>
        </w:rPr>
        <w:t>Cl</w:t>
      </w:r>
      <w:r>
        <w:rPr>
          <w:rFonts w:asciiTheme="majorHAnsi" w:eastAsia="Calibri" w:hAnsiTheme="majorHAnsi"/>
          <w:sz w:val="22"/>
          <w:szCs w:val="22"/>
          <w:lang w:eastAsia="en-US"/>
        </w:rPr>
        <w:t xml:space="preserve">assification des turbomachines, </w:t>
      </w:r>
      <w:r w:rsidRPr="00F82017">
        <w:rPr>
          <w:rFonts w:asciiTheme="majorHAnsi" w:eastAsia="Calibri" w:hAnsiTheme="majorHAnsi"/>
          <w:sz w:val="22"/>
          <w:szCs w:val="22"/>
          <w:lang w:eastAsia="en-US"/>
        </w:rPr>
        <w:t>Théorie générale, théorème d’Euler</w:t>
      </w:r>
      <w:r>
        <w:rPr>
          <w:rFonts w:asciiTheme="majorHAnsi" w:eastAsia="Calibri" w:hAnsiTheme="majorHAnsi"/>
          <w:sz w:val="22"/>
          <w:szCs w:val="22"/>
          <w:lang w:eastAsia="en-US"/>
        </w:rPr>
        <w:t xml:space="preserve">. </w:t>
      </w:r>
      <w:r w:rsidRPr="00F82017">
        <w:rPr>
          <w:rFonts w:asciiTheme="majorHAnsi" w:eastAsia="Calibri" w:hAnsiTheme="majorHAnsi"/>
          <w:sz w:val="22"/>
          <w:szCs w:val="22"/>
          <w:lang w:eastAsia="en-US"/>
        </w:rPr>
        <w:t>Diagramme de vitesse</w:t>
      </w:r>
      <w:r>
        <w:rPr>
          <w:rFonts w:asciiTheme="majorHAnsi" w:eastAsia="Calibri" w:hAnsiTheme="majorHAnsi"/>
          <w:sz w:val="22"/>
          <w:szCs w:val="22"/>
          <w:lang w:eastAsia="en-US"/>
        </w:rPr>
        <w:t xml:space="preserve">. </w:t>
      </w:r>
      <w:r w:rsidRPr="00F82017">
        <w:rPr>
          <w:rFonts w:asciiTheme="majorHAnsi" w:eastAsia="Calibri" w:hAnsiTheme="majorHAnsi"/>
          <w:sz w:val="22"/>
          <w:szCs w:val="22"/>
          <w:lang w:eastAsia="en-US"/>
        </w:rPr>
        <w:t>Hauteur, puissance</w:t>
      </w:r>
      <w:r>
        <w:rPr>
          <w:rFonts w:asciiTheme="majorHAnsi" w:eastAsia="Calibri" w:hAnsiTheme="majorHAnsi"/>
          <w:sz w:val="22"/>
          <w:szCs w:val="22"/>
          <w:lang w:eastAsia="en-US"/>
        </w:rPr>
        <w:t xml:space="preserve">. </w:t>
      </w:r>
      <w:r w:rsidRPr="00F82017">
        <w:rPr>
          <w:rFonts w:asciiTheme="majorHAnsi" w:eastAsia="Calibri" w:hAnsiTheme="majorHAnsi"/>
          <w:sz w:val="22"/>
          <w:szCs w:val="22"/>
          <w:lang w:eastAsia="en-US"/>
        </w:rPr>
        <w:t>Rendement des turbomachines</w:t>
      </w:r>
      <w:r>
        <w:rPr>
          <w:rFonts w:asciiTheme="majorHAnsi" w:eastAsia="Calibri" w:hAnsiTheme="majorHAnsi"/>
          <w:sz w:val="22"/>
          <w:szCs w:val="22"/>
          <w:lang w:eastAsia="en-US"/>
        </w:rPr>
        <w:t xml:space="preserve">. </w:t>
      </w:r>
      <w:r w:rsidRPr="00F82017">
        <w:rPr>
          <w:rFonts w:asciiTheme="majorHAnsi" w:eastAsia="Calibri" w:hAnsiTheme="majorHAnsi"/>
          <w:sz w:val="22"/>
          <w:szCs w:val="22"/>
          <w:lang w:eastAsia="en-US"/>
        </w:rPr>
        <w:t>Composante de l’énergie transférée</w:t>
      </w:r>
      <w:r>
        <w:rPr>
          <w:rFonts w:asciiTheme="majorHAnsi" w:eastAsia="Calibri" w:hAnsiTheme="majorHAnsi"/>
          <w:sz w:val="22"/>
          <w:szCs w:val="22"/>
          <w:lang w:eastAsia="en-US"/>
        </w:rPr>
        <w:t xml:space="preserve">. </w:t>
      </w:r>
      <w:r w:rsidRPr="00F82017">
        <w:rPr>
          <w:rFonts w:asciiTheme="majorHAnsi" w:eastAsia="Calibri" w:hAnsiTheme="majorHAnsi"/>
          <w:sz w:val="22"/>
          <w:szCs w:val="22"/>
          <w:lang w:eastAsia="en-US"/>
        </w:rPr>
        <w:t>Degré de réaction, variation de charge, degré de réaction</w:t>
      </w:r>
      <w:r>
        <w:rPr>
          <w:rFonts w:asciiTheme="majorHAnsi" w:eastAsia="Calibri" w:hAnsiTheme="majorHAnsi"/>
          <w:sz w:val="22"/>
          <w:szCs w:val="22"/>
          <w:lang w:eastAsia="en-US"/>
        </w:rPr>
        <w:t>.</w:t>
      </w:r>
    </w:p>
    <w:p w14:paraId="04456A25" w14:textId="77777777" w:rsidR="00BD79BE" w:rsidRPr="00F82017" w:rsidRDefault="00BD79BE" w:rsidP="00BD79BE">
      <w:pPr>
        <w:autoSpaceDE w:val="0"/>
        <w:autoSpaceDN w:val="0"/>
        <w:adjustRightInd w:val="0"/>
        <w:spacing w:line="276" w:lineRule="auto"/>
        <w:rPr>
          <w:rFonts w:asciiTheme="majorHAnsi" w:eastAsia="Calibri" w:hAnsiTheme="majorHAnsi"/>
          <w:sz w:val="22"/>
          <w:szCs w:val="22"/>
          <w:lang w:eastAsia="en-US"/>
        </w:rPr>
      </w:pPr>
    </w:p>
    <w:p w14:paraId="7605BBBE" w14:textId="77777777" w:rsidR="00BD79BE" w:rsidRPr="00037EC3" w:rsidRDefault="00AE15EC" w:rsidP="00BD79BE">
      <w:pPr>
        <w:tabs>
          <w:tab w:val="right" w:pos="9638"/>
        </w:tabs>
        <w:autoSpaceDE w:val="0"/>
        <w:autoSpaceDN w:val="0"/>
        <w:adjustRightInd w:val="0"/>
        <w:spacing w:line="276" w:lineRule="auto"/>
        <w:rPr>
          <w:rFonts w:asciiTheme="majorHAnsi" w:eastAsia="Calibri" w:hAnsiTheme="majorHAnsi"/>
          <w:b/>
          <w:sz w:val="22"/>
          <w:szCs w:val="22"/>
          <w:lang w:eastAsia="en-US"/>
        </w:rPr>
      </w:pPr>
      <w:r w:rsidRPr="00037EC3">
        <w:rPr>
          <w:rFonts w:asciiTheme="majorHAnsi" w:eastAsia="Calibri" w:hAnsiTheme="majorHAnsi"/>
          <w:b/>
          <w:bCs/>
          <w:sz w:val="22"/>
          <w:szCs w:val="22"/>
          <w:lang w:eastAsia="en-US"/>
        </w:rPr>
        <w:t>Chapitre 2</w:t>
      </w:r>
      <w:r w:rsidR="00BD79BE" w:rsidRPr="00037EC3">
        <w:rPr>
          <w:rFonts w:asciiTheme="majorHAnsi" w:eastAsia="Calibri" w:hAnsiTheme="majorHAnsi"/>
          <w:b/>
          <w:bCs/>
          <w:sz w:val="22"/>
          <w:szCs w:val="22"/>
          <w:lang w:eastAsia="en-US"/>
        </w:rPr>
        <w:t xml:space="preserve">. Les Pompes </w:t>
      </w:r>
      <w:r w:rsidR="00BD79BE" w:rsidRPr="00037EC3">
        <w:rPr>
          <w:rFonts w:asciiTheme="majorHAnsi" w:eastAsia="Calibri" w:hAnsiTheme="majorHAnsi"/>
          <w:sz w:val="22"/>
          <w:szCs w:val="22"/>
          <w:lang w:eastAsia="en-US"/>
        </w:rPr>
        <w:tab/>
      </w:r>
      <w:r w:rsidR="00BD79BE" w:rsidRPr="00037EC3">
        <w:rPr>
          <w:rFonts w:asciiTheme="majorHAnsi" w:eastAsia="Calibri" w:hAnsiTheme="majorHAnsi"/>
          <w:b/>
          <w:sz w:val="20"/>
          <w:szCs w:val="20"/>
          <w:lang w:eastAsia="en-US"/>
        </w:rPr>
        <w:t>(3 Semaines)</w:t>
      </w:r>
    </w:p>
    <w:p w14:paraId="550071F7" w14:textId="77777777" w:rsidR="00BD79BE" w:rsidRPr="00037EC3"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sidRPr="00037EC3">
        <w:rPr>
          <w:rFonts w:asciiTheme="majorHAnsi" w:eastAsia="Calibri" w:hAnsiTheme="majorHAnsi"/>
          <w:sz w:val="22"/>
          <w:szCs w:val="22"/>
          <w:lang w:eastAsia="en-US"/>
        </w:rPr>
        <w:t xml:space="preserve">Relations générales, Pompes centrifuges et pompes axiales, Descriptions, triangles des vitesses, rendements. </w:t>
      </w:r>
    </w:p>
    <w:p w14:paraId="0D20FA02" w14:textId="77777777" w:rsidR="00AE15EC" w:rsidRPr="00037EC3" w:rsidRDefault="00AE15EC" w:rsidP="00AE15EC">
      <w:pPr>
        <w:tabs>
          <w:tab w:val="right" w:pos="9638"/>
        </w:tabs>
        <w:autoSpaceDE w:val="0"/>
        <w:autoSpaceDN w:val="0"/>
        <w:adjustRightInd w:val="0"/>
        <w:spacing w:line="276" w:lineRule="auto"/>
        <w:rPr>
          <w:rFonts w:asciiTheme="majorHAnsi" w:eastAsia="Calibri" w:hAnsiTheme="majorHAnsi"/>
          <w:b/>
          <w:bCs/>
          <w:sz w:val="22"/>
          <w:szCs w:val="22"/>
          <w:lang w:eastAsia="en-US"/>
        </w:rPr>
      </w:pPr>
    </w:p>
    <w:p w14:paraId="4523DA12" w14:textId="77777777" w:rsidR="00AE15EC" w:rsidRPr="00037EC3" w:rsidRDefault="00AE15EC" w:rsidP="00AE15EC">
      <w:pPr>
        <w:tabs>
          <w:tab w:val="right" w:pos="9638"/>
        </w:tabs>
        <w:autoSpaceDE w:val="0"/>
        <w:autoSpaceDN w:val="0"/>
        <w:adjustRightInd w:val="0"/>
        <w:spacing w:line="276" w:lineRule="auto"/>
        <w:rPr>
          <w:rFonts w:asciiTheme="majorHAnsi" w:eastAsia="Calibri" w:hAnsiTheme="majorHAnsi"/>
          <w:b/>
          <w:sz w:val="22"/>
          <w:szCs w:val="22"/>
          <w:lang w:eastAsia="en-US"/>
        </w:rPr>
      </w:pPr>
      <w:r w:rsidRPr="00037EC3">
        <w:rPr>
          <w:rFonts w:asciiTheme="majorHAnsi" w:eastAsia="Calibri" w:hAnsiTheme="majorHAnsi"/>
          <w:b/>
          <w:bCs/>
          <w:sz w:val="22"/>
          <w:szCs w:val="22"/>
          <w:lang w:eastAsia="en-US"/>
        </w:rPr>
        <w:t xml:space="preserve">Chapitre 3. Similitudes dans les turbomachines                                            </w:t>
      </w:r>
      <w:r w:rsidRPr="00037EC3">
        <w:rPr>
          <w:rFonts w:asciiTheme="majorHAnsi" w:eastAsia="Calibri" w:hAnsiTheme="majorHAnsi"/>
          <w:b/>
          <w:bCs/>
          <w:sz w:val="22"/>
          <w:szCs w:val="22"/>
          <w:lang w:eastAsia="en-US"/>
        </w:rPr>
        <w:tab/>
      </w:r>
      <w:r w:rsidRPr="00037EC3">
        <w:rPr>
          <w:rFonts w:asciiTheme="majorHAnsi" w:eastAsia="Calibri" w:hAnsiTheme="majorHAnsi"/>
          <w:b/>
          <w:sz w:val="20"/>
          <w:szCs w:val="20"/>
          <w:lang w:eastAsia="en-US"/>
        </w:rPr>
        <w:t>(3 Semaines)</w:t>
      </w:r>
    </w:p>
    <w:p w14:paraId="0B71B8FD" w14:textId="77777777" w:rsidR="00AE15EC" w:rsidRPr="00037EC3" w:rsidRDefault="00AE15EC" w:rsidP="00AE15EC">
      <w:pPr>
        <w:autoSpaceDE w:val="0"/>
        <w:autoSpaceDN w:val="0"/>
        <w:adjustRightInd w:val="0"/>
        <w:spacing w:line="276" w:lineRule="auto"/>
        <w:jc w:val="both"/>
        <w:rPr>
          <w:rFonts w:asciiTheme="majorHAnsi" w:eastAsia="Calibri" w:hAnsiTheme="majorHAnsi"/>
          <w:sz w:val="22"/>
          <w:szCs w:val="22"/>
          <w:lang w:eastAsia="en-US"/>
        </w:rPr>
      </w:pPr>
      <w:r w:rsidRPr="00037EC3">
        <w:rPr>
          <w:rFonts w:asciiTheme="majorHAnsi" w:eastAsia="Calibri" w:hAnsiTheme="majorHAnsi"/>
          <w:sz w:val="22"/>
          <w:szCs w:val="22"/>
          <w:lang w:eastAsia="en-US"/>
        </w:rPr>
        <w:t xml:space="preserve">Relations générales, Invariants de </w:t>
      </w:r>
      <w:proofErr w:type="spellStart"/>
      <w:r w:rsidRPr="00037EC3">
        <w:rPr>
          <w:rFonts w:asciiTheme="majorHAnsi" w:eastAsia="Calibri" w:hAnsiTheme="majorHAnsi"/>
          <w:sz w:val="22"/>
          <w:szCs w:val="22"/>
          <w:lang w:eastAsia="en-US"/>
        </w:rPr>
        <w:t>Rateau</w:t>
      </w:r>
      <w:proofErr w:type="spellEnd"/>
      <w:r w:rsidRPr="00037EC3">
        <w:rPr>
          <w:rFonts w:asciiTheme="majorHAnsi" w:eastAsia="Calibri" w:hAnsiTheme="majorHAnsi"/>
          <w:sz w:val="22"/>
          <w:szCs w:val="22"/>
          <w:lang w:eastAsia="en-US"/>
        </w:rPr>
        <w:t xml:space="preserve">, Autres coefficients, Machines en fonctionnement semblables, Généralisation, Vitesse spécifique. </w:t>
      </w:r>
    </w:p>
    <w:p w14:paraId="24D26A39" w14:textId="77777777" w:rsidR="00BD79BE" w:rsidRPr="005C672C" w:rsidRDefault="00BD79BE" w:rsidP="00BD79BE">
      <w:pPr>
        <w:autoSpaceDE w:val="0"/>
        <w:autoSpaceDN w:val="0"/>
        <w:adjustRightInd w:val="0"/>
        <w:spacing w:line="276" w:lineRule="auto"/>
        <w:rPr>
          <w:rFonts w:asciiTheme="majorHAnsi" w:eastAsia="Calibri" w:hAnsiTheme="majorHAnsi"/>
          <w:lang w:eastAsia="en-US"/>
        </w:rPr>
      </w:pPr>
    </w:p>
    <w:p w14:paraId="3741DBE8" w14:textId="77777777" w:rsidR="00BD79BE" w:rsidRPr="00F82017" w:rsidRDefault="00BD79BE" w:rsidP="00BD79BE">
      <w:pPr>
        <w:tabs>
          <w:tab w:val="right" w:pos="9638"/>
        </w:tabs>
        <w:autoSpaceDE w:val="0"/>
        <w:autoSpaceDN w:val="0"/>
        <w:adjustRightInd w:val="0"/>
        <w:spacing w:line="276" w:lineRule="auto"/>
        <w:rPr>
          <w:rFonts w:asciiTheme="majorHAnsi" w:eastAsia="Calibri" w:hAnsiTheme="majorHAnsi"/>
          <w:b/>
          <w:sz w:val="20"/>
          <w:szCs w:val="20"/>
          <w:lang w:eastAsia="en-US"/>
        </w:rPr>
      </w:pPr>
      <w:r w:rsidRPr="00F82017">
        <w:rPr>
          <w:rFonts w:asciiTheme="majorHAnsi" w:eastAsia="Calibri" w:hAnsiTheme="majorHAnsi"/>
          <w:b/>
          <w:bCs/>
          <w:sz w:val="22"/>
          <w:szCs w:val="22"/>
          <w:lang w:eastAsia="en-US"/>
        </w:rPr>
        <w:t xml:space="preserve">Chapitre 4. Cavitation dans les pompes                                                        </w:t>
      </w:r>
      <w:r>
        <w:rPr>
          <w:rFonts w:asciiTheme="majorHAnsi" w:eastAsia="Calibri" w:hAnsiTheme="majorHAnsi"/>
          <w:b/>
          <w:bCs/>
          <w:sz w:val="22"/>
          <w:szCs w:val="22"/>
          <w:lang w:eastAsia="en-US"/>
        </w:rPr>
        <w:tab/>
      </w:r>
      <w:r w:rsidRPr="00F82017">
        <w:rPr>
          <w:rFonts w:asciiTheme="majorHAnsi" w:eastAsia="Calibri" w:hAnsiTheme="majorHAnsi"/>
          <w:b/>
          <w:sz w:val="20"/>
          <w:szCs w:val="20"/>
          <w:lang w:eastAsia="en-US"/>
        </w:rPr>
        <w:t>(2 semaines)</w:t>
      </w:r>
    </w:p>
    <w:p w14:paraId="749E2CE5" w14:textId="77777777" w:rsidR="00BD79BE" w:rsidRPr="00F82017"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sidRPr="00F82017">
        <w:rPr>
          <w:rFonts w:asciiTheme="majorHAnsi" w:eastAsia="Calibri" w:hAnsiTheme="majorHAnsi"/>
          <w:sz w:val="22"/>
          <w:szCs w:val="22"/>
          <w:lang w:eastAsia="en-US"/>
        </w:rPr>
        <w:t>Origi</w:t>
      </w:r>
      <w:r>
        <w:rPr>
          <w:rFonts w:asciiTheme="majorHAnsi" w:eastAsia="Calibri" w:hAnsiTheme="majorHAnsi"/>
          <w:sz w:val="22"/>
          <w:szCs w:val="22"/>
          <w:lang w:eastAsia="en-US"/>
        </w:rPr>
        <w:t xml:space="preserve">ne et critères de la cavitation,  Manifestation, </w:t>
      </w:r>
      <w:r w:rsidRPr="00F82017">
        <w:rPr>
          <w:rFonts w:asciiTheme="majorHAnsi" w:eastAsia="Calibri" w:hAnsiTheme="majorHAnsi"/>
          <w:sz w:val="22"/>
          <w:szCs w:val="22"/>
          <w:lang w:eastAsia="en-US"/>
        </w:rPr>
        <w:t>I</w:t>
      </w:r>
      <w:r>
        <w:rPr>
          <w:rFonts w:asciiTheme="majorHAnsi" w:eastAsia="Calibri" w:hAnsiTheme="majorHAnsi"/>
          <w:sz w:val="22"/>
          <w:szCs w:val="22"/>
          <w:lang w:eastAsia="en-US"/>
        </w:rPr>
        <w:t>nfluence de différents facteurs, Similitude de cavitation.</w:t>
      </w:r>
    </w:p>
    <w:p w14:paraId="732D3052" w14:textId="77777777" w:rsidR="00BD79BE" w:rsidRPr="005C672C" w:rsidRDefault="00BD79BE" w:rsidP="00BD79BE">
      <w:pPr>
        <w:autoSpaceDE w:val="0"/>
        <w:autoSpaceDN w:val="0"/>
        <w:adjustRightInd w:val="0"/>
        <w:spacing w:line="276" w:lineRule="auto"/>
        <w:ind w:left="426"/>
        <w:rPr>
          <w:rFonts w:asciiTheme="majorHAnsi" w:eastAsia="Calibri" w:hAnsiTheme="majorHAnsi"/>
          <w:lang w:eastAsia="en-US"/>
        </w:rPr>
      </w:pPr>
    </w:p>
    <w:p w14:paraId="27A39F9E" w14:textId="77777777" w:rsidR="00BD79BE" w:rsidRPr="00F82017" w:rsidRDefault="00BD79BE" w:rsidP="00BD79BE">
      <w:pPr>
        <w:tabs>
          <w:tab w:val="right" w:pos="9638"/>
        </w:tabs>
        <w:autoSpaceDE w:val="0"/>
        <w:autoSpaceDN w:val="0"/>
        <w:adjustRightInd w:val="0"/>
        <w:spacing w:line="276" w:lineRule="auto"/>
        <w:rPr>
          <w:rFonts w:asciiTheme="majorHAnsi" w:eastAsia="Calibri" w:hAnsiTheme="majorHAnsi"/>
          <w:b/>
          <w:sz w:val="20"/>
          <w:szCs w:val="20"/>
          <w:lang w:eastAsia="en-US"/>
        </w:rPr>
      </w:pPr>
      <w:r w:rsidRPr="00F82017">
        <w:rPr>
          <w:rFonts w:asciiTheme="majorHAnsi" w:eastAsia="Calibri" w:hAnsiTheme="majorHAnsi"/>
          <w:b/>
          <w:bCs/>
          <w:sz w:val="22"/>
          <w:szCs w:val="22"/>
          <w:lang w:eastAsia="en-US"/>
        </w:rPr>
        <w:t xml:space="preserve">Chapitre 5. Turbines hydrauliques                                                </w:t>
      </w:r>
      <w:r>
        <w:rPr>
          <w:rFonts w:asciiTheme="majorHAnsi" w:eastAsia="Calibri" w:hAnsiTheme="majorHAnsi"/>
          <w:b/>
          <w:bCs/>
          <w:sz w:val="22"/>
          <w:szCs w:val="22"/>
          <w:lang w:eastAsia="en-US"/>
        </w:rPr>
        <w:tab/>
      </w:r>
      <w:r>
        <w:rPr>
          <w:rFonts w:asciiTheme="majorHAnsi" w:eastAsia="Calibri" w:hAnsiTheme="majorHAnsi"/>
          <w:b/>
          <w:sz w:val="20"/>
          <w:szCs w:val="20"/>
          <w:lang w:eastAsia="en-US"/>
        </w:rPr>
        <w:t>(3 S</w:t>
      </w:r>
      <w:r w:rsidRPr="00F82017">
        <w:rPr>
          <w:rFonts w:asciiTheme="majorHAnsi" w:eastAsia="Calibri" w:hAnsiTheme="majorHAnsi"/>
          <w:b/>
          <w:sz w:val="20"/>
          <w:szCs w:val="20"/>
          <w:lang w:eastAsia="en-US"/>
        </w:rPr>
        <w:t>emaines)</w:t>
      </w:r>
    </w:p>
    <w:p w14:paraId="4B2F448B" w14:textId="77777777" w:rsidR="00BD79BE" w:rsidRPr="00F82017" w:rsidRDefault="00BD79BE" w:rsidP="00BD79BE">
      <w:pPr>
        <w:autoSpaceDE w:val="0"/>
        <w:autoSpaceDN w:val="0"/>
        <w:adjustRightInd w:val="0"/>
        <w:spacing w:line="276" w:lineRule="auto"/>
        <w:rPr>
          <w:rFonts w:asciiTheme="majorHAnsi" w:eastAsia="Calibri" w:hAnsiTheme="majorHAnsi"/>
          <w:bCs/>
          <w:sz w:val="22"/>
          <w:szCs w:val="22"/>
          <w:lang w:eastAsia="en-US"/>
        </w:rPr>
      </w:pPr>
      <w:r w:rsidRPr="00F82017">
        <w:rPr>
          <w:rFonts w:asciiTheme="majorHAnsi" w:eastAsia="Calibri" w:hAnsiTheme="majorHAnsi"/>
          <w:iCs/>
          <w:sz w:val="22"/>
          <w:szCs w:val="22"/>
          <w:lang w:eastAsia="en-US"/>
        </w:rPr>
        <w:t>La turbine Pelton</w:t>
      </w:r>
      <w:r>
        <w:rPr>
          <w:rFonts w:asciiTheme="majorHAnsi" w:eastAsia="Calibri" w:hAnsiTheme="majorHAnsi"/>
          <w:iCs/>
          <w:sz w:val="22"/>
          <w:szCs w:val="22"/>
          <w:lang w:eastAsia="en-US"/>
        </w:rPr>
        <w:t xml:space="preserve">, </w:t>
      </w:r>
      <w:r w:rsidRPr="00F82017">
        <w:rPr>
          <w:rFonts w:asciiTheme="majorHAnsi" w:eastAsia="Calibri" w:hAnsiTheme="majorHAnsi"/>
          <w:iCs/>
          <w:sz w:val="22"/>
          <w:szCs w:val="22"/>
          <w:lang w:eastAsia="en-US"/>
        </w:rPr>
        <w:t>La turbine à réaction</w:t>
      </w:r>
      <w:r>
        <w:rPr>
          <w:rFonts w:asciiTheme="majorHAnsi" w:eastAsia="Calibri" w:hAnsiTheme="majorHAnsi"/>
          <w:iCs/>
          <w:sz w:val="22"/>
          <w:szCs w:val="22"/>
          <w:lang w:eastAsia="en-US"/>
        </w:rPr>
        <w:t xml:space="preserve">, </w:t>
      </w:r>
      <w:r w:rsidRPr="00F82017">
        <w:rPr>
          <w:rFonts w:asciiTheme="majorHAnsi" w:eastAsia="Calibri" w:hAnsiTheme="majorHAnsi"/>
          <w:bCs/>
          <w:sz w:val="22"/>
          <w:szCs w:val="22"/>
          <w:lang w:eastAsia="en-US"/>
        </w:rPr>
        <w:t>La turbine Francis</w:t>
      </w:r>
      <w:r>
        <w:rPr>
          <w:rFonts w:asciiTheme="majorHAnsi" w:eastAsia="Calibri" w:hAnsiTheme="majorHAnsi"/>
          <w:bCs/>
          <w:sz w:val="22"/>
          <w:szCs w:val="22"/>
          <w:lang w:eastAsia="en-US"/>
        </w:rPr>
        <w:t xml:space="preserve">, </w:t>
      </w:r>
      <w:r w:rsidRPr="00F82017">
        <w:rPr>
          <w:rFonts w:asciiTheme="majorHAnsi" w:eastAsia="Calibri" w:hAnsiTheme="majorHAnsi"/>
          <w:bCs/>
          <w:sz w:val="22"/>
          <w:szCs w:val="22"/>
          <w:lang w:eastAsia="en-US"/>
        </w:rPr>
        <w:t xml:space="preserve"> La turbine Kaplan</w:t>
      </w:r>
      <w:r>
        <w:rPr>
          <w:rFonts w:asciiTheme="majorHAnsi" w:eastAsia="Calibri" w:hAnsiTheme="majorHAnsi"/>
          <w:bCs/>
          <w:sz w:val="22"/>
          <w:szCs w:val="22"/>
          <w:lang w:eastAsia="en-US"/>
        </w:rPr>
        <w:t>.</w:t>
      </w:r>
    </w:p>
    <w:p w14:paraId="6F6561A8" w14:textId="77777777" w:rsidR="00BD79BE" w:rsidRPr="005C672C" w:rsidRDefault="00BD79BE" w:rsidP="00BD79BE">
      <w:pPr>
        <w:pStyle w:val="Default"/>
        <w:spacing w:line="276" w:lineRule="auto"/>
        <w:jc w:val="both"/>
        <w:rPr>
          <w:rFonts w:asciiTheme="majorHAnsi" w:hAnsiTheme="majorHAnsi" w:cs="Times New Roman"/>
          <w:b/>
          <w:color w:val="auto"/>
        </w:rPr>
      </w:pPr>
    </w:p>
    <w:p w14:paraId="1F607015" w14:textId="77777777" w:rsidR="00BD79BE" w:rsidRDefault="00BD79BE" w:rsidP="00BD79BE">
      <w:pPr>
        <w:spacing w:line="276" w:lineRule="auto"/>
        <w:jc w:val="both"/>
        <w:rPr>
          <w:rFonts w:asciiTheme="majorHAnsi" w:hAnsiTheme="majorHAnsi" w:cs="Arial"/>
          <w:b/>
          <w:u w:val="thick" w:color="F79646"/>
        </w:rPr>
      </w:pPr>
      <w:r>
        <w:rPr>
          <w:rFonts w:asciiTheme="majorHAnsi" w:hAnsiTheme="majorHAnsi" w:cs="Arial"/>
          <w:b/>
          <w:u w:val="thick" w:color="F79646"/>
        </w:rPr>
        <w:t>Mode d’évaluation</w:t>
      </w:r>
      <w:r w:rsidRPr="005C672C">
        <w:rPr>
          <w:rFonts w:asciiTheme="majorHAnsi" w:hAnsiTheme="majorHAnsi" w:cs="Arial"/>
          <w:b/>
          <w:u w:val="thick" w:color="F79646"/>
        </w:rPr>
        <w:t>:</w:t>
      </w:r>
    </w:p>
    <w:p w14:paraId="51B88775" w14:textId="77777777" w:rsidR="00BD79BE" w:rsidRPr="00743E29" w:rsidRDefault="00BD79BE" w:rsidP="00BD79BE">
      <w:pPr>
        <w:spacing w:line="276" w:lineRule="auto"/>
        <w:jc w:val="both"/>
        <w:rPr>
          <w:rFonts w:asciiTheme="majorHAnsi" w:hAnsiTheme="majorHAnsi" w:cs="Arial"/>
          <w:sz w:val="22"/>
          <w:szCs w:val="22"/>
        </w:rPr>
      </w:pPr>
      <w:r w:rsidRPr="00743E29">
        <w:rPr>
          <w:rFonts w:asciiTheme="majorHAnsi" w:hAnsiTheme="majorHAnsi" w:cs="Arial"/>
          <w:sz w:val="22"/>
          <w:szCs w:val="22"/>
        </w:rPr>
        <w:t>Contrôle continu: 40% ; Examen: 60%.</w:t>
      </w:r>
    </w:p>
    <w:p w14:paraId="2F316554" w14:textId="77777777" w:rsidR="00BD79BE" w:rsidRPr="005C672C" w:rsidRDefault="00BD79BE" w:rsidP="00BD79BE">
      <w:pPr>
        <w:spacing w:line="276" w:lineRule="auto"/>
        <w:jc w:val="both"/>
        <w:rPr>
          <w:rFonts w:asciiTheme="majorHAnsi" w:hAnsiTheme="majorHAnsi" w:cs="Arial"/>
          <w:b/>
        </w:rPr>
      </w:pPr>
    </w:p>
    <w:p w14:paraId="1509087B" w14:textId="77777777" w:rsidR="00BD79BE" w:rsidRPr="005C672C" w:rsidRDefault="00BD79BE" w:rsidP="00BD79BE">
      <w:pPr>
        <w:spacing w:after="120"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16971CAB" w14:textId="77777777" w:rsidR="00BD79BE" w:rsidRPr="001B30FD" w:rsidRDefault="00BD79BE" w:rsidP="003E039D">
      <w:pPr>
        <w:numPr>
          <w:ilvl w:val="0"/>
          <w:numId w:val="13"/>
        </w:numPr>
        <w:autoSpaceDE w:val="0"/>
        <w:autoSpaceDN w:val="0"/>
        <w:adjustRightInd w:val="0"/>
        <w:spacing w:line="276" w:lineRule="auto"/>
        <w:ind w:left="568" w:hanging="284"/>
        <w:jc w:val="both"/>
        <w:rPr>
          <w:rFonts w:asciiTheme="majorHAnsi" w:eastAsia="Calibri" w:hAnsiTheme="majorHAnsi"/>
          <w:sz w:val="20"/>
          <w:szCs w:val="20"/>
          <w:lang w:eastAsia="en-US"/>
        </w:rPr>
      </w:pPr>
      <w:r w:rsidRPr="001B30FD">
        <w:rPr>
          <w:rFonts w:asciiTheme="majorHAnsi" w:eastAsia="Calibri" w:hAnsiTheme="majorHAnsi"/>
          <w:sz w:val="20"/>
          <w:szCs w:val="20"/>
          <w:lang w:eastAsia="en-US"/>
        </w:rPr>
        <w:t>P. HENRY, « Turbomachines hydrauliques », Presses Polytechniques et Universitaires Romandes, 1992.</w:t>
      </w:r>
    </w:p>
    <w:p w14:paraId="3E3398A0" w14:textId="77777777" w:rsidR="00BD79BE" w:rsidRPr="001B30FD" w:rsidRDefault="00BD79BE" w:rsidP="003E039D">
      <w:pPr>
        <w:numPr>
          <w:ilvl w:val="0"/>
          <w:numId w:val="13"/>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1B30FD">
        <w:rPr>
          <w:rFonts w:asciiTheme="majorHAnsi" w:eastAsia="Calibri" w:hAnsiTheme="majorHAnsi"/>
          <w:sz w:val="20"/>
          <w:szCs w:val="20"/>
          <w:lang w:eastAsia="en-US"/>
        </w:rPr>
        <w:t xml:space="preserve">M. </w:t>
      </w:r>
      <w:proofErr w:type="spellStart"/>
      <w:r w:rsidRPr="001B30FD">
        <w:rPr>
          <w:rFonts w:asciiTheme="majorHAnsi" w:eastAsia="Calibri" w:hAnsiTheme="majorHAnsi"/>
          <w:sz w:val="20"/>
          <w:szCs w:val="20"/>
          <w:lang w:eastAsia="en-US"/>
        </w:rPr>
        <w:t>Sedille</w:t>
      </w:r>
      <w:proofErr w:type="spellEnd"/>
      <w:r w:rsidRPr="001B30FD">
        <w:rPr>
          <w:rFonts w:asciiTheme="majorHAnsi" w:eastAsia="Calibri" w:hAnsiTheme="majorHAnsi"/>
          <w:sz w:val="20"/>
          <w:szCs w:val="20"/>
          <w:lang w:eastAsia="en-US"/>
        </w:rPr>
        <w:t>, « Turbomachines Hydrauliques et thermiques », Masson, 1970.</w:t>
      </w:r>
    </w:p>
    <w:p w14:paraId="5C72F70F" w14:textId="77777777" w:rsidR="00BD79BE" w:rsidRPr="001B30FD" w:rsidRDefault="00BD79BE" w:rsidP="003E039D">
      <w:pPr>
        <w:numPr>
          <w:ilvl w:val="0"/>
          <w:numId w:val="13"/>
        </w:numPr>
        <w:shd w:val="clear" w:color="auto" w:fill="FFFFFF"/>
        <w:spacing w:line="276" w:lineRule="auto"/>
        <w:ind w:left="567" w:hanging="283"/>
        <w:outlineLvl w:val="0"/>
        <w:rPr>
          <w:rFonts w:asciiTheme="majorHAnsi" w:eastAsia="Times New Roman" w:hAnsiTheme="majorHAnsi"/>
          <w:bCs/>
          <w:kern w:val="36"/>
          <w:sz w:val="20"/>
          <w:szCs w:val="20"/>
          <w:lang w:eastAsia="fr-FR"/>
        </w:rPr>
      </w:pPr>
      <w:r w:rsidRPr="001B30FD">
        <w:rPr>
          <w:rFonts w:asciiTheme="majorHAnsi" w:eastAsia="Calibri" w:hAnsiTheme="majorHAnsi"/>
          <w:sz w:val="20"/>
          <w:szCs w:val="20"/>
          <w:lang w:eastAsia="en-US"/>
        </w:rPr>
        <w:t>P. Henry, « Turbomachines hydrauliques »,  1992</w:t>
      </w:r>
      <w:r w:rsidRPr="001B30FD">
        <w:rPr>
          <w:rFonts w:asciiTheme="majorHAnsi" w:eastAsia="Times New Roman" w:hAnsiTheme="majorHAnsi"/>
          <w:bCs/>
          <w:kern w:val="36"/>
          <w:sz w:val="20"/>
          <w:szCs w:val="20"/>
          <w:lang w:eastAsia="fr-FR"/>
        </w:rPr>
        <w:t xml:space="preserve">. </w:t>
      </w:r>
    </w:p>
    <w:p w14:paraId="417CD87C" w14:textId="77777777" w:rsidR="00BD79BE" w:rsidRPr="001B30FD" w:rsidRDefault="00BD79BE" w:rsidP="003E039D">
      <w:pPr>
        <w:numPr>
          <w:ilvl w:val="0"/>
          <w:numId w:val="13"/>
        </w:numPr>
        <w:shd w:val="clear" w:color="auto" w:fill="FFFFFF"/>
        <w:spacing w:line="276" w:lineRule="auto"/>
        <w:ind w:left="567" w:hanging="283"/>
        <w:outlineLvl w:val="0"/>
        <w:rPr>
          <w:rFonts w:asciiTheme="majorHAnsi" w:eastAsia="Calibri" w:hAnsiTheme="majorHAnsi"/>
          <w:sz w:val="20"/>
          <w:szCs w:val="20"/>
          <w:lang w:val="en-US" w:eastAsia="en-US"/>
        </w:rPr>
      </w:pPr>
      <w:r w:rsidRPr="001B30FD">
        <w:rPr>
          <w:rFonts w:asciiTheme="majorHAnsi" w:eastAsia="Times New Roman" w:hAnsiTheme="majorHAnsi"/>
          <w:bCs/>
          <w:kern w:val="36"/>
          <w:sz w:val="20"/>
          <w:szCs w:val="20"/>
          <w:lang w:val="en-US" w:eastAsia="fr-FR"/>
        </w:rPr>
        <w:t>Peng, “Fundamentals of Turbomachinery</w:t>
      </w:r>
      <w:proofErr w:type="gramStart"/>
      <w:r w:rsidRPr="001B30FD">
        <w:rPr>
          <w:rFonts w:asciiTheme="majorHAnsi" w:eastAsia="Times New Roman" w:hAnsiTheme="majorHAnsi"/>
          <w:bCs/>
          <w:kern w:val="36"/>
          <w:sz w:val="20"/>
          <w:szCs w:val="20"/>
          <w:lang w:val="en-US" w:eastAsia="fr-FR"/>
        </w:rPr>
        <w:t>”,  Wiley</w:t>
      </w:r>
      <w:proofErr w:type="gramEnd"/>
      <w:r w:rsidRPr="001B30FD">
        <w:rPr>
          <w:rFonts w:asciiTheme="majorHAnsi" w:eastAsia="Times New Roman" w:hAnsiTheme="majorHAnsi"/>
          <w:bCs/>
          <w:kern w:val="36"/>
          <w:sz w:val="20"/>
          <w:szCs w:val="20"/>
          <w:lang w:val="en-US" w:eastAsia="fr-FR"/>
        </w:rPr>
        <w:t xml:space="preserve"> and Sons, 2008</w:t>
      </w:r>
      <w:r w:rsidRPr="001B30FD">
        <w:rPr>
          <w:rFonts w:asciiTheme="majorHAnsi" w:eastAsia="Calibri" w:hAnsiTheme="majorHAnsi"/>
          <w:sz w:val="20"/>
          <w:szCs w:val="20"/>
          <w:lang w:val="en-US" w:eastAsia="en-US"/>
        </w:rPr>
        <w:t xml:space="preserve">. </w:t>
      </w:r>
    </w:p>
    <w:p w14:paraId="6D89E54F" w14:textId="77777777" w:rsidR="00BD79BE" w:rsidRPr="001B30FD" w:rsidRDefault="00BD79BE" w:rsidP="003E039D">
      <w:pPr>
        <w:numPr>
          <w:ilvl w:val="0"/>
          <w:numId w:val="13"/>
        </w:numPr>
        <w:shd w:val="clear" w:color="auto" w:fill="FFFFFF"/>
        <w:spacing w:line="276" w:lineRule="auto"/>
        <w:ind w:left="567" w:hanging="283"/>
        <w:outlineLvl w:val="0"/>
        <w:rPr>
          <w:rFonts w:asciiTheme="majorHAnsi" w:eastAsia="Times New Roman" w:hAnsiTheme="majorHAnsi"/>
          <w:bCs/>
          <w:kern w:val="36"/>
          <w:sz w:val="20"/>
          <w:szCs w:val="20"/>
          <w:lang w:eastAsia="fr-FR"/>
        </w:rPr>
      </w:pPr>
      <w:r w:rsidRPr="001B30FD">
        <w:rPr>
          <w:rFonts w:asciiTheme="majorHAnsi" w:eastAsia="Calibri" w:hAnsiTheme="majorHAnsi"/>
          <w:sz w:val="20"/>
          <w:szCs w:val="20"/>
          <w:lang w:eastAsia="en-US"/>
        </w:rPr>
        <w:t xml:space="preserve">M. </w:t>
      </w:r>
      <w:proofErr w:type="spellStart"/>
      <w:r w:rsidRPr="001B30FD">
        <w:rPr>
          <w:rFonts w:asciiTheme="majorHAnsi" w:eastAsia="Calibri" w:hAnsiTheme="majorHAnsi"/>
          <w:sz w:val="20"/>
          <w:szCs w:val="20"/>
          <w:lang w:eastAsia="en-US"/>
        </w:rPr>
        <w:t>Pluviose</w:t>
      </w:r>
      <w:proofErr w:type="spellEnd"/>
      <w:r w:rsidRPr="001B30FD">
        <w:rPr>
          <w:rFonts w:asciiTheme="majorHAnsi" w:eastAsia="Calibri" w:hAnsiTheme="majorHAnsi"/>
          <w:sz w:val="20"/>
          <w:szCs w:val="20"/>
          <w:lang w:eastAsia="en-US"/>
        </w:rPr>
        <w:t>, « Ingénierie des turbomachines</w:t>
      </w:r>
      <w:r w:rsidRPr="001B30FD">
        <w:rPr>
          <w:rFonts w:asciiTheme="majorHAnsi" w:eastAsia="Calibri" w:hAnsiTheme="majorHAnsi"/>
          <w:b/>
          <w:bCs/>
          <w:sz w:val="20"/>
          <w:szCs w:val="20"/>
          <w:lang w:eastAsia="en-US"/>
        </w:rPr>
        <w:t xml:space="preserve">, </w:t>
      </w:r>
      <w:r w:rsidRPr="001B30FD">
        <w:rPr>
          <w:rFonts w:asciiTheme="majorHAnsi" w:eastAsia="Calibri" w:hAnsiTheme="majorHAnsi"/>
          <w:sz w:val="20"/>
          <w:szCs w:val="20"/>
          <w:lang w:eastAsia="en-US"/>
        </w:rPr>
        <w:t>Circuits, vibrations, effets instationnaires et des exercices résolus », génie énergétique, Ellipses 2003.</w:t>
      </w:r>
    </w:p>
    <w:p w14:paraId="5E2F06DA" w14:textId="77777777" w:rsidR="00BD79BE" w:rsidRPr="001B30FD" w:rsidRDefault="00BD79BE" w:rsidP="003E039D">
      <w:pPr>
        <w:numPr>
          <w:ilvl w:val="0"/>
          <w:numId w:val="13"/>
        </w:numPr>
        <w:spacing w:line="276" w:lineRule="auto"/>
        <w:ind w:left="567" w:hanging="283"/>
        <w:jc w:val="both"/>
        <w:rPr>
          <w:rFonts w:asciiTheme="majorHAnsi" w:eastAsia="Calibri" w:hAnsiTheme="majorHAnsi"/>
          <w:sz w:val="20"/>
          <w:szCs w:val="20"/>
          <w:lang w:eastAsia="en-US"/>
        </w:rPr>
      </w:pPr>
      <w:r w:rsidRPr="001B30FD">
        <w:rPr>
          <w:rFonts w:asciiTheme="majorHAnsi" w:eastAsia="Calibri" w:hAnsiTheme="majorHAnsi"/>
          <w:sz w:val="20"/>
          <w:szCs w:val="20"/>
          <w:lang w:eastAsia="en-US"/>
        </w:rPr>
        <w:t xml:space="preserve">P. </w:t>
      </w:r>
      <w:proofErr w:type="spellStart"/>
      <w:r w:rsidRPr="001B30FD">
        <w:rPr>
          <w:rFonts w:asciiTheme="majorHAnsi" w:eastAsia="Calibri" w:hAnsiTheme="majorHAnsi"/>
          <w:sz w:val="20"/>
          <w:szCs w:val="20"/>
          <w:lang w:eastAsia="en-US"/>
        </w:rPr>
        <w:t>Chambadal</w:t>
      </w:r>
      <w:proofErr w:type="spellEnd"/>
      <w:r w:rsidRPr="001B30FD">
        <w:rPr>
          <w:rFonts w:asciiTheme="majorHAnsi" w:eastAsia="Calibri" w:hAnsiTheme="majorHAnsi"/>
          <w:sz w:val="20"/>
          <w:szCs w:val="20"/>
          <w:lang w:eastAsia="en-US"/>
        </w:rPr>
        <w:t>, « La turbine à gaz »,  1997.</w:t>
      </w:r>
    </w:p>
    <w:p w14:paraId="4D26BC7A" w14:textId="77777777" w:rsidR="00BD79BE" w:rsidRPr="001B30FD" w:rsidRDefault="00BD79BE" w:rsidP="003E039D">
      <w:pPr>
        <w:numPr>
          <w:ilvl w:val="0"/>
          <w:numId w:val="13"/>
        </w:numPr>
        <w:spacing w:line="276" w:lineRule="auto"/>
        <w:ind w:left="567" w:hanging="283"/>
        <w:jc w:val="both"/>
        <w:rPr>
          <w:rFonts w:asciiTheme="majorHAnsi" w:eastAsia="Calibri" w:hAnsiTheme="majorHAnsi"/>
          <w:sz w:val="20"/>
          <w:szCs w:val="20"/>
          <w:lang w:eastAsia="en-US"/>
        </w:rPr>
      </w:pPr>
      <w:r w:rsidRPr="001B30FD">
        <w:rPr>
          <w:rFonts w:asciiTheme="majorHAnsi" w:eastAsia="Calibri" w:hAnsiTheme="majorHAnsi"/>
          <w:sz w:val="20"/>
          <w:szCs w:val="20"/>
          <w:lang w:eastAsia="en-US"/>
        </w:rPr>
        <w:lastRenderedPageBreak/>
        <w:t xml:space="preserve">R. </w:t>
      </w:r>
      <w:proofErr w:type="gramStart"/>
      <w:r w:rsidRPr="001B30FD">
        <w:rPr>
          <w:rFonts w:asciiTheme="majorHAnsi" w:eastAsia="Calibri" w:hAnsiTheme="majorHAnsi"/>
          <w:sz w:val="20"/>
          <w:szCs w:val="20"/>
          <w:lang w:eastAsia="en-US"/>
        </w:rPr>
        <w:t>Bidard  et</w:t>
      </w:r>
      <w:proofErr w:type="gramEnd"/>
      <w:r w:rsidRPr="001B30FD">
        <w:rPr>
          <w:rFonts w:asciiTheme="majorHAnsi" w:eastAsia="Calibri" w:hAnsiTheme="majorHAnsi"/>
          <w:sz w:val="20"/>
          <w:szCs w:val="20"/>
          <w:lang w:eastAsia="en-US"/>
        </w:rPr>
        <w:t xml:space="preserve"> J. Bonnin, « Energétique et turbomachines »</w:t>
      </w:r>
      <w:r w:rsidRPr="001B30FD">
        <w:rPr>
          <w:rFonts w:asciiTheme="majorHAnsi" w:eastAsia="Calibri" w:hAnsiTheme="majorHAnsi"/>
          <w:b/>
          <w:bCs/>
          <w:sz w:val="20"/>
          <w:szCs w:val="20"/>
          <w:lang w:eastAsia="en-US"/>
        </w:rPr>
        <w:t xml:space="preserve">, </w:t>
      </w:r>
      <w:r w:rsidRPr="001B30FD">
        <w:rPr>
          <w:rFonts w:asciiTheme="majorHAnsi" w:eastAsia="Calibri" w:hAnsiTheme="majorHAnsi"/>
          <w:sz w:val="20"/>
          <w:szCs w:val="20"/>
          <w:lang w:eastAsia="en-US"/>
        </w:rPr>
        <w:t>Eyrolles 1979.</w:t>
      </w:r>
    </w:p>
    <w:p w14:paraId="621961A5" w14:textId="77777777" w:rsidR="00BD79BE" w:rsidRPr="001B30FD" w:rsidRDefault="00BD79BE" w:rsidP="003E039D">
      <w:pPr>
        <w:numPr>
          <w:ilvl w:val="0"/>
          <w:numId w:val="13"/>
        </w:numPr>
        <w:autoSpaceDE w:val="0"/>
        <w:autoSpaceDN w:val="0"/>
        <w:adjustRightInd w:val="0"/>
        <w:spacing w:line="276" w:lineRule="auto"/>
        <w:ind w:left="567" w:hanging="283"/>
        <w:rPr>
          <w:rFonts w:asciiTheme="majorHAnsi" w:eastAsia="Calibri" w:hAnsiTheme="majorHAnsi"/>
          <w:sz w:val="20"/>
          <w:szCs w:val="20"/>
          <w:lang w:eastAsia="en-US"/>
        </w:rPr>
      </w:pPr>
      <w:r w:rsidRPr="001B30FD">
        <w:rPr>
          <w:rFonts w:asciiTheme="majorHAnsi" w:eastAsia="Calibri" w:hAnsiTheme="majorHAnsi"/>
          <w:sz w:val="20"/>
          <w:szCs w:val="20"/>
          <w:lang w:eastAsia="en-US"/>
        </w:rPr>
        <w:t>L. Vivier, Turbines à vapeur et à gaz, 1965</w:t>
      </w:r>
    </w:p>
    <w:p w14:paraId="02C3E22B" w14:textId="77777777" w:rsidR="00BD79BE" w:rsidRPr="001B30FD" w:rsidRDefault="00BD79BE" w:rsidP="003E039D">
      <w:pPr>
        <w:numPr>
          <w:ilvl w:val="0"/>
          <w:numId w:val="13"/>
        </w:numPr>
        <w:autoSpaceDE w:val="0"/>
        <w:autoSpaceDN w:val="0"/>
        <w:adjustRightInd w:val="0"/>
        <w:spacing w:line="276" w:lineRule="auto"/>
        <w:ind w:left="567" w:hanging="283"/>
        <w:rPr>
          <w:rFonts w:asciiTheme="majorHAnsi" w:eastAsia="Calibri" w:hAnsiTheme="majorHAnsi"/>
          <w:b/>
          <w:bCs/>
          <w:sz w:val="20"/>
          <w:szCs w:val="20"/>
          <w:lang w:eastAsia="en-US"/>
        </w:rPr>
      </w:pPr>
      <w:r w:rsidRPr="001B30FD">
        <w:rPr>
          <w:rFonts w:asciiTheme="majorHAnsi" w:eastAsia="Calibri" w:hAnsiTheme="majorHAnsi"/>
          <w:sz w:val="20"/>
          <w:szCs w:val="20"/>
          <w:lang w:eastAsia="en-US"/>
        </w:rPr>
        <w:t xml:space="preserve">M. </w:t>
      </w:r>
      <w:proofErr w:type="spellStart"/>
      <w:r w:rsidRPr="001B30FD">
        <w:rPr>
          <w:rFonts w:asciiTheme="majorHAnsi" w:eastAsia="Calibri" w:hAnsiTheme="majorHAnsi"/>
          <w:sz w:val="20"/>
          <w:szCs w:val="20"/>
          <w:lang w:eastAsia="en-US"/>
        </w:rPr>
        <w:t>Pluviose</w:t>
      </w:r>
      <w:proofErr w:type="spellEnd"/>
      <w:r w:rsidRPr="001B30FD">
        <w:rPr>
          <w:rFonts w:asciiTheme="majorHAnsi" w:eastAsia="Calibri" w:hAnsiTheme="majorHAnsi"/>
          <w:sz w:val="20"/>
          <w:szCs w:val="20"/>
          <w:lang w:eastAsia="en-US"/>
        </w:rPr>
        <w:t>, « Conversion d'énergie par Turbomachines »,  2009</w:t>
      </w:r>
    </w:p>
    <w:p w14:paraId="2FC83C53" w14:textId="77777777" w:rsidR="00BD79BE" w:rsidRPr="001B30FD" w:rsidRDefault="00BD79BE" w:rsidP="003E039D">
      <w:pPr>
        <w:numPr>
          <w:ilvl w:val="0"/>
          <w:numId w:val="13"/>
        </w:numPr>
        <w:spacing w:line="276" w:lineRule="auto"/>
        <w:ind w:left="567" w:hanging="283"/>
        <w:jc w:val="both"/>
        <w:rPr>
          <w:rFonts w:asciiTheme="majorHAnsi" w:hAnsiTheme="majorHAnsi"/>
          <w:sz w:val="20"/>
          <w:szCs w:val="20"/>
        </w:rPr>
      </w:pPr>
      <w:r w:rsidRPr="001B30FD">
        <w:rPr>
          <w:rFonts w:asciiTheme="majorHAnsi" w:hAnsiTheme="majorHAnsi"/>
          <w:sz w:val="20"/>
          <w:szCs w:val="20"/>
        </w:rPr>
        <w:t xml:space="preserve">J. </w:t>
      </w:r>
      <w:proofErr w:type="spellStart"/>
      <w:r w:rsidRPr="001B30FD">
        <w:rPr>
          <w:rFonts w:asciiTheme="majorHAnsi" w:hAnsiTheme="majorHAnsi"/>
          <w:sz w:val="20"/>
          <w:szCs w:val="20"/>
        </w:rPr>
        <w:t>Krysinski</w:t>
      </w:r>
      <w:proofErr w:type="spellEnd"/>
      <w:r w:rsidRPr="001B30FD">
        <w:rPr>
          <w:rFonts w:asciiTheme="majorHAnsi" w:hAnsiTheme="majorHAnsi"/>
          <w:sz w:val="20"/>
          <w:szCs w:val="20"/>
        </w:rPr>
        <w:t xml:space="preserve">, « Turbomachines, théorie générale », OPU, Alger, 1986. </w:t>
      </w:r>
    </w:p>
    <w:p w14:paraId="2FBF188B" w14:textId="77777777" w:rsidR="00BD79BE" w:rsidRPr="001B30FD" w:rsidRDefault="00BD79BE" w:rsidP="003E039D">
      <w:pPr>
        <w:numPr>
          <w:ilvl w:val="0"/>
          <w:numId w:val="13"/>
        </w:numPr>
        <w:spacing w:line="276" w:lineRule="auto"/>
        <w:ind w:left="567" w:hanging="283"/>
        <w:jc w:val="both"/>
        <w:rPr>
          <w:rFonts w:asciiTheme="majorHAnsi" w:hAnsiTheme="majorHAnsi"/>
          <w:sz w:val="20"/>
          <w:szCs w:val="20"/>
        </w:rPr>
      </w:pPr>
      <w:r w:rsidRPr="001B30FD">
        <w:rPr>
          <w:rFonts w:asciiTheme="majorHAnsi" w:hAnsiTheme="majorHAnsi"/>
          <w:sz w:val="20"/>
          <w:szCs w:val="20"/>
        </w:rPr>
        <w:t xml:space="preserve">R. Bidard, J. Bonnin, « Energétique et Turbomachines », Eyrolles, Paris 1979. </w:t>
      </w:r>
    </w:p>
    <w:p w14:paraId="511D558D" w14:textId="77777777" w:rsidR="00BD79BE" w:rsidRPr="001B30FD" w:rsidRDefault="00BD79BE" w:rsidP="003E039D">
      <w:pPr>
        <w:numPr>
          <w:ilvl w:val="1"/>
          <w:numId w:val="13"/>
        </w:numPr>
        <w:spacing w:line="276" w:lineRule="auto"/>
        <w:ind w:left="567" w:hanging="283"/>
        <w:jc w:val="both"/>
        <w:rPr>
          <w:rFonts w:asciiTheme="majorHAnsi" w:hAnsiTheme="majorHAnsi"/>
          <w:sz w:val="20"/>
          <w:szCs w:val="20"/>
        </w:rPr>
      </w:pPr>
      <w:proofErr w:type="spellStart"/>
      <w:r w:rsidRPr="001B30FD">
        <w:rPr>
          <w:rFonts w:asciiTheme="majorHAnsi" w:hAnsiTheme="majorHAnsi"/>
          <w:sz w:val="20"/>
          <w:szCs w:val="20"/>
        </w:rPr>
        <w:t>Jaumotte</w:t>
      </w:r>
      <w:proofErr w:type="spellEnd"/>
      <w:r w:rsidRPr="001B30FD">
        <w:rPr>
          <w:rFonts w:asciiTheme="majorHAnsi" w:hAnsiTheme="majorHAnsi"/>
          <w:sz w:val="20"/>
          <w:szCs w:val="20"/>
        </w:rPr>
        <w:t xml:space="preserve">, « Turbopompes centrifuges », P.U. Bruxelles, 1979. </w:t>
      </w:r>
    </w:p>
    <w:p w14:paraId="6D67DFE1" w14:textId="77777777" w:rsidR="00BD79BE" w:rsidRPr="001B30FD" w:rsidRDefault="00BD79BE" w:rsidP="003E039D">
      <w:pPr>
        <w:numPr>
          <w:ilvl w:val="0"/>
          <w:numId w:val="13"/>
        </w:numPr>
        <w:spacing w:line="276" w:lineRule="auto"/>
        <w:ind w:left="567" w:hanging="283"/>
        <w:jc w:val="both"/>
        <w:rPr>
          <w:rFonts w:asciiTheme="majorHAnsi" w:hAnsiTheme="majorHAnsi"/>
          <w:sz w:val="20"/>
          <w:szCs w:val="20"/>
        </w:rPr>
      </w:pPr>
      <w:proofErr w:type="spellStart"/>
      <w:r w:rsidRPr="001B30FD">
        <w:rPr>
          <w:rFonts w:asciiTheme="majorHAnsi" w:hAnsiTheme="majorHAnsi"/>
          <w:sz w:val="20"/>
          <w:szCs w:val="20"/>
        </w:rPr>
        <w:t>Jaumotte</w:t>
      </w:r>
      <w:proofErr w:type="spellEnd"/>
      <w:r w:rsidRPr="001B30FD">
        <w:rPr>
          <w:rFonts w:asciiTheme="majorHAnsi" w:hAnsiTheme="majorHAnsi"/>
          <w:sz w:val="20"/>
          <w:szCs w:val="20"/>
        </w:rPr>
        <w:t xml:space="preserve">, « Turbomachines : ventilateurs, </w:t>
      </w:r>
      <w:proofErr w:type="spellStart"/>
      <w:r w:rsidRPr="001B30FD">
        <w:rPr>
          <w:rFonts w:asciiTheme="majorHAnsi" w:hAnsiTheme="majorHAnsi"/>
          <w:sz w:val="20"/>
          <w:szCs w:val="20"/>
        </w:rPr>
        <w:t>souflantes</w:t>
      </w:r>
      <w:proofErr w:type="spellEnd"/>
      <w:r w:rsidRPr="001B30FD">
        <w:rPr>
          <w:rFonts w:asciiTheme="majorHAnsi" w:hAnsiTheme="majorHAnsi"/>
          <w:sz w:val="20"/>
          <w:szCs w:val="20"/>
        </w:rPr>
        <w:t xml:space="preserve"> et compresseurs centrifuges », P.U. de Bruxelles, 1979.   </w:t>
      </w:r>
    </w:p>
    <w:p w14:paraId="4504BCE4" w14:textId="77777777" w:rsidR="00BD79BE" w:rsidRPr="001B30FD" w:rsidRDefault="00BD79BE" w:rsidP="003E039D">
      <w:pPr>
        <w:numPr>
          <w:ilvl w:val="0"/>
          <w:numId w:val="13"/>
        </w:numPr>
        <w:spacing w:line="276" w:lineRule="auto"/>
        <w:ind w:left="567" w:hanging="283"/>
        <w:jc w:val="both"/>
        <w:rPr>
          <w:rFonts w:asciiTheme="majorHAnsi" w:hAnsiTheme="majorHAnsi"/>
          <w:sz w:val="20"/>
          <w:szCs w:val="20"/>
        </w:rPr>
      </w:pPr>
      <w:r w:rsidRPr="001B30FD">
        <w:rPr>
          <w:rFonts w:asciiTheme="majorHAnsi" w:hAnsiTheme="majorHAnsi"/>
          <w:sz w:val="20"/>
          <w:szCs w:val="20"/>
        </w:rPr>
        <w:t xml:space="preserve">Adam </w:t>
      </w:r>
      <w:proofErr w:type="spellStart"/>
      <w:r w:rsidRPr="001B30FD">
        <w:rPr>
          <w:rFonts w:asciiTheme="majorHAnsi" w:hAnsiTheme="majorHAnsi"/>
          <w:sz w:val="20"/>
          <w:szCs w:val="20"/>
        </w:rPr>
        <w:t>Troskolanski</w:t>
      </w:r>
      <w:proofErr w:type="spellEnd"/>
      <w:r w:rsidRPr="001B30FD">
        <w:rPr>
          <w:rFonts w:asciiTheme="majorHAnsi" w:hAnsiTheme="majorHAnsi"/>
          <w:sz w:val="20"/>
          <w:szCs w:val="20"/>
        </w:rPr>
        <w:t>, « Les Turbopompes (Théorie Tracé et Construction) », Eyrolles 1977.</w:t>
      </w:r>
    </w:p>
    <w:p w14:paraId="61CF3DEF" w14:textId="77777777" w:rsidR="00BD79BE" w:rsidRPr="001B30FD" w:rsidRDefault="00BD79BE" w:rsidP="00BD79BE">
      <w:pPr>
        <w:pStyle w:val="Default"/>
        <w:spacing w:line="276" w:lineRule="auto"/>
        <w:ind w:left="567" w:hanging="283"/>
        <w:jc w:val="both"/>
        <w:rPr>
          <w:rFonts w:asciiTheme="majorHAnsi" w:hAnsiTheme="majorHAnsi" w:cs="Times New Roman"/>
          <w:b/>
          <w:color w:val="auto"/>
          <w:sz w:val="20"/>
          <w:szCs w:val="20"/>
        </w:rPr>
      </w:pPr>
    </w:p>
    <w:p w14:paraId="6687E21F" w14:textId="77777777" w:rsidR="00BD79BE" w:rsidRPr="005C672C" w:rsidRDefault="00BD79BE" w:rsidP="00BD79BE">
      <w:pPr>
        <w:pStyle w:val="Default"/>
        <w:spacing w:line="276" w:lineRule="auto"/>
        <w:ind w:left="567" w:hanging="425"/>
        <w:jc w:val="both"/>
        <w:rPr>
          <w:rFonts w:asciiTheme="majorHAnsi" w:hAnsiTheme="majorHAnsi" w:cs="Times New Roman"/>
          <w:b/>
          <w:color w:val="auto"/>
        </w:rPr>
      </w:pPr>
    </w:p>
    <w:p w14:paraId="05FAB979" w14:textId="77777777" w:rsidR="00BD79BE" w:rsidRDefault="00BD79BE" w:rsidP="00BD79BE">
      <w:pPr>
        <w:tabs>
          <w:tab w:val="left" w:pos="3754"/>
        </w:tabs>
        <w:rPr>
          <w:lang w:eastAsia="en-US"/>
        </w:rPr>
      </w:pPr>
      <w:r>
        <w:rPr>
          <w:lang w:eastAsia="en-US"/>
        </w:rPr>
        <w:tab/>
      </w:r>
    </w:p>
    <w:p w14:paraId="7EAA143F" w14:textId="77777777" w:rsidR="00BD79BE" w:rsidRDefault="00BD79BE" w:rsidP="00BD79BE">
      <w:pPr>
        <w:rPr>
          <w:lang w:eastAsia="en-US"/>
        </w:rPr>
      </w:pPr>
    </w:p>
    <w:p w14:paraId="5DD7A50E" w14:textId="77777777" w:rsidR="00BD79BE" w:rsidRPr="00DF727F" w:rsidRDefault="00BD79BE" w:rsidP="00BD79BE">
      <w:pPr>
        <w:rPr>
          <w:lang w:eastAsia="en-US"/>
        </w:rPr>
        <w:sectPr w:rsidR="00BD79BE" w:rsidRPr="00DF727F"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4E3E0C7"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Pr>
          <w:rFonts w:asciiTheme="majorHAnsi" w:hAnsiTheme="majorHAnsi" w:cs="Calibri"/>
          <w:b/>
        </w:rPr>
        <w:lastRenderedPageBreak/>
        <w:t>Semestre</w:t>
      </w:r>
      <w:r w:rsidRPr="005C672C">
        <w:rPr>
          <w:rFonts w:asciiTheme="majorHAnsi" w:hAnsiTheme="majorHAnsi" w:cs="Calibri"/>
          <w:b/>
        </w:rPr>
        <w:t>: 5</w:t>
      </w:r>
    </w:p>
    <w:p w14:paraId="2533123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 UEF 3.1.2</w:t>
      </w:r>
    </w:p>
    <w:p w14:paraId="334E1B8D"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bCs/>
        </w:rPr>
        <w:t>Conversion d'énergie</w:t>
      </w:r>
    </w:p>
    <w:p w14:paraId="5683AEB6"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eastAsia="Calibri" w:hAnsiTheme="majorHAnsi" w:cs="Arial"/>
          <w:b/>
          <w:bCs/>
          <w:color w:val="000000"/>
          <w:lang w:eastAsia="en-US"/>
        </w:rPr>
        <w:t>VHS: 45h00 (</w:t>
      </w:r>
      <w:r>
        <w:rPr>
          <w:rFonts w:asciiTheme="majorHAnsi" w:eastAsia="Calibri" w:hAnsiTheme="majorHAnsi" w:cs="Arial"/>
          <w:b/>
          <w:bCs/>
          <w:color w:val="000000"/>
          <w:lang w:eastAsia="en-US"/>
        </w:rPr>
        <w:t>Cours: 1h30;</w:t>
      </w:r>
      <w:r w:rsidRPr="00CE17D1">
        <w:rPr>
          <w:rFonts w:asciiTheme="majorHAnsi" w:eastAsia="Calibri" w:hAnsiTheme="majorHAnsi" w:cs="Arial"/>
          <w:b/>
          <w:bCs/>
          <w:color w:val="000000"/>
          <w:lang w:eastAsia="en-US"/>
        </w:rPr>
        <w:t xml:space="preserve"> TD: 1h30)</w:t>
      </w:r>
    </w:p>
    <w:p w14:paraId="14D268B1"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4</w:t>
      </w:r>
    </w:p>
    <w:p w14:paraId="67070958"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14:paraId="13FE53E8" w14:textId="77777777" w:rsidR="00BD79BE" w:rsidRPr="005C672C" w:rsidRDefault="00BD79BE" w:rsidP="00BD79BE">
      <w:pPr>
        <w:spacing w:before="60" w:line="276" w:lineRule="auto"/>
        <w:jc w:val="both"/>
        <w:rPr>
          <w:rFonts w:asciiTheme="majorHAnsi" w:hAnsiTheme="majorHAnsi" w:cs="Calibri"/>
          <w:i/>
          <w:u w:val="thick" w:color="F79646"/>
        </w:rPr>
      </w:pPr>
      <w:r w:rsidRPr="005C672C">
        <w:rPr>
          <w:rFonts w:asciiTheme="majorHAnsi" w:hAnsiTheme="majorHAnsi" w:cs="Calibri"/>
          <w:b/>
          <w:u w:val="thick" w:color="F79646"/>
        </w:rPr>
        <w:t>Objectifs de l’enseignement:</w:t>
      </w:r>
    </w:p>
    <w:p w14:paraId="1EE5A414" w14:textId="77777777" w:rsidR="00BD79BE" w:rsidRPr="005C672C" w:rsidRDefault="00BD79BE" w:rsidP="00BD79BE">
      <w:pPr>
        <w:autoSpaceDE w:val="0"/>
        <w:autoSpaceDN w:val="0"/>
        <w:adjustRightInd w:val="0"/>
        <w:spacing w:line="276" w:lineRule="auto"/>
        <w:jc w:val="both"/>
        <w:rPr>
          <w:rFonts w:asciiTheme="majorHAnsi" w:hAnsiTheme="majorHAnsi"/>
          <w:bCs/>
          <w:iCs/>
          <w:color w:val="000000"/>
        </w:rPr>
      </w:pPr>
      <w:r w:rsidRPr="002678C1">
        <w:rPr>
          <w:rFonts w:asciiTheme="majorHAnsi" w:hAnsiTheme="majorHAnsi"/>
          <w:bCs/>
          <w:iCs/>
          <w:color w:val="000000"/>
          <w:sz w:val="22"/>
          <w:szCs w:val="22"/>
        </w:rPr>
        <w:t>Appliquer les concepts de la thermodynamique acquise durant les années précédentes à diverse</w:t>
      </w:r>
      <w:r>
        <w:rPr>
          <w:rFonts w:asciiTheme="majorHAnsi" w:hAnsiTheme="majorHAnsi"/>
          <w:bCs/>
          <w:iCs/>
          <w:color w:val="000000"/>
          <w:sz w:val="22"/>
          <w:szCs w:val="22"/>
        </w:rPr>
        <w:t>s</w:t>
      </w:r>
      <w:r w:rsidRPr="002678C1">
        <w:rPr>
          <w:rFonts w:asciiTheme="majorHAnsi" w:hAnsiTheme="majorHAnsi"/>
          <w:bCs/>
          <w:iCs/>
          <w:color w:val="000000"/>
          <w:sz w:val="22"/>
          <w:szCs w:val="22"/>
        </w:rPr>
        <w:t xml:space="preserve"> machines productrices ou consommatrices de l’énergie. Rechercher par l’analyse </w:t>
      </w:r>
      <w:proofErr w:type="spellStart"/>
      <w:r w:rsidRPr="002678C1">
        <w:rPr>
          <w:rFonts w:asciiTheme="majorHAnsi" w:hAnsiTheme="majorHAnsi"/>
          <w:bCs/>
          <w:iCs/>
          <w:color w:val="000000"/>
          <w:sz w:val="22"/>
          <w:szCs w:val="22"/>
        </w:rPr>
        <w:t>exergétique</w:t>
      </w:r>
      <w:proofErr w:type="spellEnd"/>
      <w:r w:rsidRPr="002678C1">
        <w:rPr>
          <w:rFonts w:asciiTheme="majorHAnsi" w:hAnsiTheme="majorHAnsi"/>
          <w:bCs/>
          <w:iCs/>
          <w:color w:val="000000"/>
          <w:sz w:val="22"/>
          <w:szCs w:val="22"/>
        </w:rPr>
        <w:t xml:space="preserve"> les possibilités d’amélioration ou les défaillances des systèmes thermodynamiques réels. Analyse énergétique des systèmes mettant en œuvre la combustion</w:t>
      </w:r>
      <w:r w:rsidRPr="005C672C">
        <w:rPr>
          <w:rFonts w:asciiTheme="majorHAnsi" w:hAnsiTheme="majorHAnsi"/>
          <w:bCs/>
          <w:iCs/>
          <w:color w:val="000000"/>
        </w:rPr>
        <w:t>.</w:t>
      </w:r>
    </w:p>
    <w:p w14:paraId="6AD460F7" w14:textId="77777777"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7098CB6E" w14:textId="77777777" w:rsidR="00BD79BE" w:rsidRPr="002678C1" w:rsidRDefault="00BD79BE" w:rsidP="00BD79BE">
      <w:pPr>
        <w:spacing w:line="276" w:lineRule="auto"/>
        <w:jc w:val="both"/>
        <w:rPr>
          <w:rFonts w:asciiTheme="majorHAnsi" w:hAnsiTheme="majorHAnsi" w:cs="Calibri"/>
          <w:iCs/>
          <w:color w:val="000000"/>
          <w:sz w:val="22"/>
          <w:szCs w:val="22"/>
        </w:rPr>
      </w:pPr>
      <w:r w:rsidRPr="002678C1">
        <w:rPr>
          <w:rFonts w:asciiTheme="majorHAnsi" w:hAnsiTheme="majorHAnsi" w:cs="Calibri"/>
          <w:iCs/>
          <w:color w:val="000000"/>
          <w:sz w:val="22"/>
          <w:szCs w:val="22"/>
        </w:rPr>
        <w:t>Thermodynamique</w:t>
      </w:r>
    </w:p>
    <w:p w14:paraId="30C123C9" w14:textId="77777777"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w:t>
      </w:r>
    </w:p>
    <w:p w14:paraId="7C86B45A" w14:textId="77777777" w:rsidR="00BD79BE" w:rsidRPr="002678C1" w:rsidRDefault="00BD79BE" w:rsidP="00BD79BE">
      <w:pPr>
        <w:tabs>
          <w:tab w:val="right" w:pos="9638"/>
        </w:tabs>
        <w:spacing w:before="120" w:line="276" w:lineRule="auto"/>
        <w:jc w:val="both"/>
        <w:rPr>
          <w:rFonts w:asciiTheme="majorHAnsi" w:hAnsiTheme="majorHAnsi"/>
          <w:sz w:val="22"/>
          <w:szCs w:val="22"/>
        </w:rPr>
      </w:pPr>
      <w:r w:rsidRPr="002678C1">
        <w:rPr>
          <w:rFonts w:asciiTheme="majorHAnsi" w:hAnsiTheme="majorHAnsi"/>
          <w:b/>
          <w:sz w:val="22"/>
          <w:szCs w:val="22"/>
        </w:rPr>
        <w:t>Chapitre 1</w:t>
      </w:r>
      <w:r>
        <w:rPr>
          <w:rFonts w:asciiTheme="majorHAnsi" w:hAnsiTheme="majorHAnsi"/>
          <w:b/>
          <w:sz w:val="22"/>
          <w:szCs w:val="22"/>
        </w:rPr>
        <w:t>.</w:t>
      </w:r>
      <w:r w:rsidRPr="002678C1">
        <w:rPr>
          <w:rFonts w:asciiTheme="majorHAnsi" w:hAnsiTheme="majorHAnsi"/>
          <w:b/>
          <w:sz w:val="22"/>
          <w:szCs w:val="22"/>
        </w:rPr>
        <w:t xml:space="preserve"> Les cycles de puissance à une seule phase </w:t>
      </w:r>
      <w:r>
        <w:rPr>
          <w:rFonts w:asciiTheme="majorHAnsi" w:hAnsiTheme="majorHAnsi"/>
          <w:sz w:val="22"/>
          <w:szCs w:val="22"/>
        </w:rPr>
        <w:tab/>
      </w:r>
      <w:r>
        <w:rPr>
          <w:rFonts w:asciiTheme="majorHAnsi" w:hAnsiTheme="majorHAnsi"/>
          <w:b/>
          <w:sz w:val="20"/>
          <w:szCs w:val="20"/>
        </w:rPr>
        <w:t>(4 S</w:t>
      </w:r>
      <w:r w:rsidRPr="003043F4">
        <w:rPr>
          <w:rFonts w:asciiTheme="majorHAnsi" w:hAnsiTheme="majorHAnsi"/>
          <w:b/>
          <w:sz w:val="20"/>
          <w:szCs w:val="20"/>
        </w:rPr>
        <w:t>emaines)</w:t>
      </w:r>
    </w:p>
    <w:p w14:paraId="56C1D4D5" w14:textId="77777777" w:rsidR="00BD79BE" w:rsidRPr="002678C1" w:rsidRDefault="00BD79BE" w:rsidP="00BD79BE">
      <w:pPr>
        <w:spacing w:line="276" w:lineRule="auto"/>
        <w:jc w:val="both"/>
        <w:rPr>
          <w:rFonts w:asciiTheme="majorHAnsi" w:hAnsiTheme="majorHAnsi"/>
          <w:sz w:val="22"/>
          <w:szCs w:val="22"/>
        </w:rPr>
      </w:pPr>
      <w:r w:rsidRPr="002678C1">
        <w:rPr>
          <w:rFonts w:asciiTheme="majorHAnsi" w:hAnsiTheme="majorHAnsi"/>
          <w:sz w:val="22"/>
          <w:szCs w:val="22"/>
        </w:rPr>
        <w:t xml:space="preserve">Définitions. Cycle de Carnot. Cycle d’Otto. Cycle Diesel. Cycle mixte. Cycle de Joule - </w:t>
      </w:r>
      <w:proofErr w:type="spellStart"/>
      <w:r w:rsidRPr="002678C1">
        <w:rPr>
          <w:rFonts w:asciiTheme="majorHAnsi" w:hAnsiTheme="majorHAnsi"/>
          <w:sz w:val="22"/>
          <w:szCs w:val="22"/>
        </w:rPr>
        <w:t>Brayton</w:t>
      </w:r>
      <w:proofErr w:type="spellEnd"/>
      <w:r w:rsidRPr="002678C1">
        <w:rPr>
          <w:rFonts w:asciiTheme="majorHAnsi" w:hAnsiTheme="majorHAnsi"/>
          <w:sz w:val="22"/>
          <w:szCs w:val="22"/>
        </w:rPr>
        <w:t xml:space="preserve">. Cycle d’Ericsson. Cycle de Stirling. - Cycle à préchauffe ou à régénérateur- Cycle multi </w:t>
      </w:r>
      <w:proofErr w:type="gramStart"/>
      <w:r w:rsidRPr="002678C1">
        <w:rPr>
          <w:rFonts w:asciiTheme="majorHAnsi" w:hAnsiTheme="majorHAnsi"/>
          <w:sz w:val="22"/>
          <w:szCs w:val="22"/>
        </w:rPr>
        <w:t>étagé  avec</w:t>
      </w:r>
      <w:proofErr w:type="gramEnd"/>
      <w:r w:rsidRPr="002678C1">
        <w:rPr>
          <w:rFonts w:asciiTheme="majorHAnsi" w:hAnsiTheme="majorHAnsi"/>
          <w:sz w:val="22"/>
          <w:szCs w:val="22"/>
        </w:rPr>
        <w:t xml:space="preserve"> régénérateur, refroidissement et réchauffe intermédiaire. Différents composants d'une centrale </w:t>
      </w:r>
      <w:r w:rsidRPr="005472EA">
        <w:rPr>
          <w:rFonts w:asciiTheme="majorHAnsi" w:hAnsiTheme="majorHAnsi" w:cs="Calibri"/>
          <w:iCs/>
          <w:color w:val="000000"/>
          <w:sz w:val="22"/>
          <w:szCs w:val="22"/>
        </w:rPr>
        <w:t>thermique</w:t>
      </w:r>
      <w:r w:rsidRPr="002678C1">
        <w:rPr>
          <w:rFonts w:asciiTheme="majorHAnsi" w:hAnsiTheme="majorHAnsi"/>
          <w:sz w:val="22"/>
          <w:szCs w:val="22"/>
        </w:rPr>
        <w:t xml:space="preserve"> à gaz.</w:t>
      </w:r>
    </w:p>
    <w:p w14:paraId="650EDE32" w14:textId="77777777" w:rsidR="00BD79BE" w:rsidRPr="002678C1" w:rsidRDefault="00BD79BE" w:rsidP="00BD79BE">
      <w:pPr>
        <w:spacing w:before="60" w:line="276" w:lineRule="auto"/>
        <w:jc w:val="both"/>
        <w:rPr>
          <w:rFonts w:asciiTheme="majorHAnsi" w:hAnsiTheme="majorHAnsi"/>
          <w:sz w:val="22"/>
          <w:szCs w:val="22"/>
        </w:rPr>
      </w:pPr>
      <w:r w:rsidRPr="002678C1">
        <w:rPr>
          <w:rFonts w:asciiTheme="majorHAnsi" w:hAnsiTheme="majorHAnsi"/>
          <w:b/>
          <w:sz w:val="22"/>
          <w:szCs w:val="22"/>
        </w:rPr>
        <w:t xml:space="preserve">Chapitre </w:t>
      </w:r>
      <w:r>
        <w:rPr>
          <w:rFonts w:asciiTheme="majorHAnsi" w:hAnsiTheme="majorHAnsi"/>
          <w:b/>
          <w:sz w:val="22"/>
          <w:szCs w:val="22"/>
        </w:rPr>
        <w:t>2.</w:t>
      </w:r>
      <w:r w:rsidRPr="002678C1">
        <w:rPr>
          <w:rFonts w:asciiTheme="majorHAnsi" w:hAnsiTheme="majorHAnsi"/>
          <w:b/>
          <w:sz w:val="22"/>
          <w:szCs w:val="22"/>
        </w:rPr>
        <w:t xml:space="preserve"> Les cycles de puissance à deux phases</w:t>
      </w:r>
      <w:r>
        <w:rPr>
          <w:rFonts w:asciiTheme="majorHAnsi" w:hAnsiTheme="majorHAnsi"/>
          <w:sz w:val="22"/>
          <w:szCs w:val="22"/>
        </w:rPr>
        <w:tab/>
      </w:r>
      <w:r>
        <w:rPr>
          <w:rFonts w:asciiTheme="majorHAnsi" w:hAnsiTheme="majorHAnsi"/>
          <w:sz w:val="22"/>
          <w:szCs w:val="22"/>
        </w:rPr>
        <w:tab/>
      </w:r>
      <w:r>
        <w:rPr>
          <w:rFonts w:asciiTheme="majorHAnsi" w:hAnsiTheme="majorHAnsi"/>
          <w:b/>
          <w:sz w:val="20"/>
          <w:szCs w:val="20"/>
        </w:rPr>
        <w:t>(4 S</w:t>
      </w:r>
      <w:r w:rsidRPr="003043F4">
        <w:rPr>
          <w:rFonts w:asciiTheme="majorHAnsi" w:hAnsiTheme="majorHAnsi"/>
          <w:b/>
          <w:sz w:val="20"/>
          <w:szCs w:val="20"/>
        </w:rPr>
        <w:t>emaines)</w:t>
      </w:r>
    </w:p>
    <w:p w14:paraId="066F16CF" w14:textId="77777777" w:rsidR="00BD79BE" w:rsidRPr="002678C1" w:rsidRDefault="00BD79BE" w:rsidP="00BD79BE">
      <w:pPr>
        <w:spacing w:line="276" w:lineRule="auto"/>
        <w:jc w:val="both"/>
        <w:rPr>
          <w:rFonts w:asciiTheme="majorHAnsi" w:hAnsiTheme="majorHAnsi"/>
          <w:sz w:val="22"/>
          <w:szCs w:val="22"/>
        </w:rPr>
      </w:pPr>
      <w:r w:rsidRPr="002678C1">
        <w:rPr>
          <w:rFonts w:asciiTheme="majorHAnsi" w:hAnsiTheme="majorHAnsi"/>
          <w:sz w:val="22"/>
          <w:szCs w:val="22"/>
        </w:rPr>
        <w:t>Rappels sur le changement de phase. Cycle de Rankine. Cycle de Hirn. Cycle à resurchauffe. Cycle à un ou plusieurs soutirages de vapeur. Cycle mixte (gaz-</w:t>
      </w:r>
      <w:proofErr w:type="spellStart"/>
      <w:r w:rsidRPr="002678C1">
        <w:rPr>
          <w:rFonts w:asciiTheme="majorHAnsi" w:hAnsiTheme="majorHAnsi"/>
          <w:sz w:val="22"/>
          <w:szCs w:val="22"/>
        </w:rPr>
        <w:t>capeur</w:t>
      </w:r>
      <w:proofErr w:type="spellEnd"/>
      <w:r w:rsidRPr="002678C1">
        <w:rPr>
          <w:rFonts w:asciiTheme="majorHAnsi" w:hAnsiTheme="majorHAnsi"/>
          <w:sz w:val="22"/>
          <w:szCs w:val="22"/>
        </w:rPr>
        <w:t xml:space="preserve">). Centrales thermiques à vapeur. </w:t>
      </w:r>
      <w:r w:rsidRPr="005472EA">
        <w:rPr>
          <w:rFonts w:asciiTheme="majorHAnsi" w:hAnsiTheme="majorHAnsi" w:cs="Calibri"/>
          <w:iCs/>
          <w:color w:val="000000"/>
          <w:sz w:val="22"/>
          <w:szCs w:val="22"/>
        </w:rPr>
        <w:t>Installations</w:t>
      </w:r>
      <w:r w:rsidRPr="002678C1">
        <w:rPr>
          <w:rFonts w:asciiTheme="majorHAnsi" w:hAnsiTheme="majorHAnsi"/>
          <w:sz w:val="22"/>
          <w:szCs w:val="22"/>
        </w:rPr>
        <w:t xml:space="preserve"> hybrides (solaire-gaz). Installations à cogénération. Notion sur les centrales nucléaires.</w:t>
      </w:r>
    </w:p>
    <w:p w14:paraId="6ECAB33A" w14:textId="77777777" w:rsidR="00BD79BE" w:rsidRPr="002678C1" w:rsidRDefault="00BD79BE" w:rsidP="00BD79BE">
      <w:pPr>
        <w:spacing w:before="60" w:line="276" w:lineRule="auto"/>
        <w:jc w:val="both"/>
        <w:rPr>
          <w:rFonts w:asciiTheme="majorHAnsi" w:hAnsiTheme="majorHAnsi"/>
          <w:b/>
          <w:sz w:val="22"/>
          <w:szCs w:val="22"/>
        </w:rPr>
      </w:pPr>
      <w:r>
        <w:rPr>
          <w:rFonts w:asciiTheme="majorHAnsi" w:hAnsiTheme="majorHAnsi"/>
          <w:b/>
          <w:sz w:val="22"/>
          <w:szCs w:val="22"/>
        </w:rPr>
        <w:t>Chapitre 3.</w:t>
      </w:r>
      <w:r w:rsidRPr="002678C1">
        <w:rPr>
          <w:rFonts w:asciiTheme="majorHAnsi" w:hAnsiTheme="majorHAnsi"/>
          <w:b/>
          <w:sz w:val="22"/>
          <w:szCs w:val="22"/>
        </w:rPr>
        <w:t xml:space="preserve"> L’</w:t>
      </w:r>
      <w:proofErr w:type="spellStart"/>
      <w:r w:rsidRPr="002678C1">
        <w:rPr>
          <w:rFonts w:asciiTheme="majorHAnsi" w:hAnsiTheme="majorHAnsi"/>
          <w:b/>
          <w:sz w:val="22"/>
          <w:szCs w:val="22"/>
        </w:rPr>
        <w:t>exergie</w:t>
      </w:r>
      <w:proofErr w:type="spellEnd"/>
      <w:r w:rsidRPr="002678C1">
        <w:rPr>
          <w:rFonts w:asciiTheme="majorHAnsi" w:hAnsiTheme="majorHAnsi"/>
          <w:b/>
          <w:sz w:val="22"/>
          <w:szCs w:val="22"/>
        </w:rPr>
        <w:t xml:space="preserve"> et l’a</w:t>
      </w:r>
      <w:r>
        <w:rPr>
          <w:rFonts w:asciiTheme="majorHAnsi" w:hAnsiTheme="majorHAnsi"/>
          <w:b/>
          <w:sz w:val="22"/>
          <w:szCs w:val="22"/>
        </w:rPr>
        <w:t xml:space="preserve">nalyse </w:t>
      </w:r>
      <w:proofErr w:type="spellStart"/>
      <w:r>
        <w:rPr>
          <w:rFonts w:asciiTheme="majorHAnsi" w:hAnsiTheme="majorHAnsi"/>
          <w:b/>
          <w:sz w:val="22"/>
          <w:szCs w:val="22"/>
        </w:rPr>
        <w:t>exergétique</w:t>
      </w:r>
      <w:proofErr w:type="spellEnd"/>
      <w:r>
        <w:rPr>
          <w:rFonts w:asciiTheme="majorHAnsi" w:hAnsiTheme="majorHAnsi"/>
          <w:b/>
          <w:sz w:val="22"/>
          <w:szCs w:val="22"/>
        </w:rPr>
        <w:t xml:space="preserve"> des systèmes </w:t>
      </w:r>
      <w:r w:rsidRPr="002678C1">
        <w:rPr>
          <w:rFonts w:asciiTheme="majorHAnsi" w:hAnsiTheme="majorHAnsi"/>
          <w:b/>
          <w:sz w:val="22"/>
          <w:szCs w:val="22"/>
        </w:rPr>
        <w:t xml:space="preserve">thermodynamiques     </w:t>
      </w:r>
      <w:r w:rsidRPr="003043F4">
        <w:rPr>
          <w:rFonts w:asciiTheme="majorHAnsi" w:hAnsiTheme="majorHAnsi"/>
          <w:b/>
          <w:sz w:val="20"/>
          <w:szCs w:val="20"/>
        </w:rPr>
        <w:t>(3</w:t>
      </w:r>
      <w:r>
        <w:rPr>
          <w:rFonts w:asciiTheme="majorHAnsi" w:hAnsiTheme="majorHAnsi"/>
          <w:b/>
          <w:sz w:val="20"/>
          <w:szCs w:val="20"/>
        </w:rPr>
        <w:t xml:space="preserve"> S</w:t>
      </w:r>
      <w:r w:rsidRPr="003043F4">
        <w:rPr>
          <w:rFonts w:asciiTheme="majorHAnsi" w:hAnsiTheme="majorHAnsi"/>
          <w:b/>
          <w:sz w:val="20"/>
          <w:szCs w:val="20"/>
        </w:rPr>
        <w:t>emaines)</w:t>
      </w:r>
    </w:p>
    <w:p w14:paraId="714AA277" w14:textId="77777777" w:rsidR="00BD79BE" w:rsidRPr="002678C1" w:rsidRDefault="00BD79BE" w:rsidP="00BD79BE">
      <w:pPr>
        <w:spacing w:line="276" w:lineRule="auto"/>
        <w:jc w:val="both"/>
        <w:rPr>
          <w:rFonts w:asciiTheme="majorHAnsi" w:hAnsiTheme="majorHAnsi"/>
          <w:sz w:val="22"/>
          <w:szCs w:val="22"/>
        </w:rPr>
      </w:pPr>
      <w:r w:rsidRPr="002678C1">
        <w:rPr>
          <w:rFonts w:asciiTheme="majorHAnsi" w:hAnsiTheme="majorHAnsi"/>
          <w:sz w:val="22"/>
          <w:szCs w:val="22"/>
        </w:rPr>
        <w:t xml:space="preserve">Application aux centrales </w:t>
      </w:r>
      <w:r w:rsidRPr="005472EA">
        <w:rPr>
          <w:rFonts w:asciiTheme="majorHAnsi" w:hAnsiTheme="majorHAnsi" w:cs="Calibri"/>
          <w:iCs/>
          <w:color w:val="000000"/>
          <w:sz w:val="22"/>
          <w:szCs w:val="22"/>
        </w:rPr>
        <w:t>thermiques</w:t>
      </w:r>
      <w:r w:rsidRPr="002678C1">
        <w:rPr>
          <w:rFonts w:asciiTheme="majorHAnsi" w:hAnsiTheme="majorHAnsi"/>
          <w:sz w:val="22"/>
          <w:szCs w:val="22"/>
        </w:rPr>
        <w:t xml:space="preserve"> à gaz et aux centrales thermiques à vapeur.</w:t>
      </w:r>
    </w:p>
    <w:p w14:paraId="5747ACBC" w14:textId="77777777" w:rsidR="00BD79BE" w:rsidRPr="002678C1" w:rsidRDefault="00BD79BE" w:rsidP="00BD79BE">
      <w:pPr>
        <w:spacing w:before="60" w:line="276" w:lineRule="auto"/>
        <w:jc w:val="both"/>
        <w:rPr>
          <w:rFonts w:asciiTheme="majorHAnsi" w:hAnsiTheme="majorHAnsi"/>
          <w:b/>
          <w:sz w:val="22"/>
          <w:szCs w:val="22"/>
        </w:rPr>
      </w:pPr>
      <w:r>
        <w:rPr>
          <w:rFonts w:asciiTheme="majorHAnsi" w:hAnsiTheme="majorHAnsi"/>
          <w:b/>
          <w:sz w:val="22"/>
          <w:szCs w:val="22"/>
        </w:rPr>
        <w:t>Chapitre 4.</w:t>
      </w:r>
      <w:r w:rsidRPr="002678C1">
        <w:rPr>
          <w:rFonts w:asciiTheme="majorHAnsi" w:hAnsiTheme="majorHAnsi"/>
          <w:b/>
          <w:sz w:val="22"/>
          <w:szCs w:val="22"/>
        </w:rPr>
        <w:t xml:space="preserve"> Thermodynamique de la combustion                                            </w:t>
      </w:r>
      <w:r>
        <w:rPr>
          <w:rFonts w:asciiTheme="majorHAnsi" w:hAnsiTheme="majorHAnsi"/>
          <w:b/>
          <w:sz w:val="22"/>
          <w:szCs w:val="22"/>
        </w:rPr>
        <w:tab/>
      </w:r>
      <w:r>
        <w:rPr>
          <w:rFonts w:asciiTheme="majorHAnsi" w:hAnsiTheme="majorHAnsi"/>
          <w:b/>
          <w:sz w:val="22"/>
          <w:szCs w:val="22"/>
        </w:rPr>
        <w:tab/>
      </w:r>
      <w:r>
        <w:rPr>
          <w:rFonts w:asciiTheme="majorHAnsi" w:hAnsiTheme="majorHAnsi"/>
          <w:b/>
          <w:sz w:val="20"/>
          <w:szCs w:val="20"/>
        </w:rPr>
        <w:t>(3 S</w:t>
      </w:r>
      <w:r w:rsidRPr="003043F4">
        <w:rPr>
          <w:rFonts w:asciiTheme="majorHAnsi" w:hAnsiTheme="majorHAnsi"/>
          <w:b/>
          <w:sz w:val="20"/>
          <w:szCs w:val="20"/>
        </w:rPr>
        <w:t>emaines)</w:t>
      </w:r>
    </w:p>
    <w:p w14:paraId="73BA8BB9" w14:textId="77777777" w:rsidR="00BD79BE" w:rsidRPr="002678C1" w:rsidRDefault="00BD79BE" w:rsidP="00BD79BE">
      <w:pPr>
        <w:spacing w:line="276" w:lineRule="auto"/>
        <w:jc w:val="both"/>
        <w:rPr>
          <w:rFonts w:asciiTheme="majorHAnsi" w:hAnsiTheme="majorHAnsi"/>
          <w:sz w:val="22"/>
          <w:szCs w:val="22"/>
        </w:rPr>
      </w:pPr>
      <w:r w:rsidRPr="002678C1">
        <w:rPr>
          <w:rFonts w:asciiTheme="majorHAnsi" w:hAnsiTheme="majorHAnsi"/>
          <w:sz w:val="22"/>
          <w:szCs w:val="22"/>
        </w:rPr>
        <w:t xml:space="preserve">Propriétés des mélanges, combustion stœchiométrique, chaleur de formation et pouvoirs calorifiques, température de flamme adiabatique. Cinétique chimique : Réactions élémentaires, les réactions en chaine et la production de radicaux libres, les recombinaisons, constantes d’équilibre, taux de réaction. Modèles simplifiés de combustion, dépendance par rapport à la pression, équilibre partiel et états quasi-stationnaire. Autoallumage, et allumage spontané, effet de la pression sur la température </w:t>
      </w:r>
      <w:r w:rsidRPr="005472EA">
        <w:rPr>
          <w:rFonts w:asciiTheme="majorHAnsi" w:hAnsiTheme="majorHAnsi" w:cs="Calibri"/>
          <w:iCs/>
          <w:color w:val="000000"/>
          <w:sz w:val="22"/>
          <w:szCs w:val="22"/>
        </w:rPr>
        <w:t>d’autoallumage</w:t>
      </w:r>
      <w:r w:rsidRPr="002678C1">
        <w:rPr>
          <w:rFonts w:asciiTheme="majorHAnsi" w:hAnsiTheme="majorHAnsi"/>
          <w:sz w:val="22"/>
          <w:szCs w:val="22"/>
        </w:rPr>
        <w:t xml:space="preserve">, allumage commandé, flux de chaleur critique pour l’allumage. </w:t>
      </w:r>
    </w:p>
    <w:p w14:paraId="568F39D5" w14:textId="77777777" w:rsidR="00BD79BE" w:rsidRDefault="00BD79BE" w:rsidP="00BD79BE">
      <w:pPr>
        <w:spacing w:before="60" w:line="276" w:lineRule="auto"/>
        <w:jc w:val="both"/>
        <w:rPr>
          <w:rFonts w:asciiTheme="majorHAnsi" w:hAnsiTheme="majorHAnsi" w:cs="Arial"/>
          <w:bCs/>
        </w:rPr>
      </w:pPr>
      <w:r w:rsidRPr="005C672C">
        <w:rPr>
          <w:rFonts w:asciiTheme="majorHAnsi" w:hAnsiTheme="majorHAnsi" w:cs="Arial"/>
          <w:b/>
          <w:u w:val="thick" w:color="F79646"/>
        </w:rPr>
        <w:t>Mode d’évaluation:</w:t>
      </w:r>
    </w:p>
    <w:p w14:paraId="4FAA8382" w14:textId="77777777" w:rsidR="00BD79BE" w:rsidRPr="003043F4" w:rsidRDefault="00BD79BE" w:rsidP="00BD79BE">
      <w:pPr>
        <w:spacing w:line="276" w:lineRule="auto"/>
        <w:jc w:val="both"/>
        <w:rPr>
          <w:rFonts w:asciiTheme="majorHAnsi" w:hAnsiTheme="majorHAnsi" w:cs="Arial"/>
          <w:sz w:val="22"/>
          <w:szCs w:val="22"/>
        </w:rPr>
      </w:pPr>
      <w:r w:rsidRPr="003043F4">
        <w:rPr>
          <w:rFonts w:asciiTheme="majorHAnsi" w:hAnsiTheme="majorHAnsi" w:cs="Arial"/>
          <w:sz w:val="22"/>
          <w:szCs w:val="22"/>
        </w:rPr>
        <w:t xml:space="preserve">Contrôle </w:t>
      </w:r>
      <w:r w:rsidRPr="005472EA">
        <w:rPr>
          <w:rFonts w:asciiTheme="majorHAnsi" w:hAnsiTheme="majorHAnsi" w:cs="Calibri"/>
          <w:iCs/>
          <w:color w:val="000000"/>
          <w:sz w:val="22"/>
          <w:szCs w:val="22"/>
        </w:rPr>
        <w:t>continu</w:t>
      </w:r>
      <w:r w:rsidRPr="003043F4">
        <w:rPr>
          <w:rFonts w:asciiTheme="majorHAnsi" w:hAnsiTheme="majorHAnsi" w:cs="Arial"/>
          <w:sz w:val="22"/>
          <w:szCs w:val="22"/>
        </w:rPr>
        <w:t>: 40% ; Examen: 60%.</w:t>
      </w:r>
    </w:p>
    <w:p w14:paraId="5B83F7FA" w14:textId="77777777" w:rsidR="00BD79BE" w:rsidRPr="005C672C" w:rsidRDefault="00BD79BE" w:rsidP="00BD79BE">
      <w:pPr>
        <w:spacing w:before="60"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70CD2548" w14:textId="77777777" w:rsidR="00BD79BE" w:rsidRPr="003043F4" w:rsidRDefault="00BD79BE" w:rsidP="003E039D">
      <w:pPr>
        <w:pStyle w:val="Default"/>
        <w:numPr>
          <w:ilvl w:val="0"/>
          <w:numId w:val="12"/>
        </w:numPr>
        <w:spacing w:line="276" w:lineRule="auto"/>
        <w:ind w:left="568" w:hanging="284"/>
        <w:jc w:val="both"/>
        <w:rPr>
          <w:rFonts w:asciiTheme="majorHAnsi" w:hAnsiTheme="majorHAnsi" w:cs="Times New Roman"/>
          <w:color w:val="auto"/>
          <w:sz w:val="20"/>
          <w:szCs w:val="20"/>
          <w:lang w:val="en-US"/>
        </w:rPr>
      </w:pPr>
      <w:r w:rsidRPr="003043F4">
        <w:rPr>
          <w:rFonts w:asciiTheme="majorHAnsi" w:hAnsiTheme="majorHAnsi" w:cs="Times New Roman"/>
          <w:sz w:val="20"/>
          <w:szCs w:val="20"/>
          <w:lang w:val="en-US"/>
        </w:rPr>
        <w:t xml:space="preserve">R. E. Sonntag and J. G. Van Wylen, “Fundamentals of classical thermodynamics”, </w:t>
      </w:r>
      <w:r w:rsidRPr="003043F4">
        <w:rPr>
          <w:rFonts w:asciiTheme="majorHAnsi" w:hAnsiTheme="majorHAnsi" w:cs="Times New Roman"/>
          <w:color w:val="auto"/>
          <w:sz w:val="20"/>
          <w:szCs w:val="20"/>
          <w:shd w:val="clear" w:color="auto" w:fill="FFFFFF"/>
          <w:lang w:val="en-US"/>
        </w:rPr>
        <w:t>Ed. J. Wiley &amp; Sons,</w:t>
      </w:r>
      <w:r w:rsidRPr="003043F4">
        <w:rPr>
          <w:rStyle w:val="apple-converted-space"/>
          <w:rFonts w:asciiTheme="majorHAnsi" w:hAnsiTheme="majorHAnsi"/>
          <w:color w:val="auto"/>
          <w:sz w:val="20"/>
          <w:szCs w:val="20"/>
          <w:shd w:val="clear" w:color="auto" w:fill="FFFFFF"/>
          <w:lang w:val="en-US"/>
        </w:rPr>
        <w:t> </w:t>
      </w:r>
      <w:r w:rsidRPr="003043F4">
        <w:rPr>
          <w:rFonts w:asciiTheme="majorHAnsi" w:hAnsiTheme="majorHAnsi" w:cs="Times New Roman"/>
          <w:color w:val="auto"/>
          <w:sz w:val="20"/>
          <w:szCs w:val="20"/>
          <w:shd w:val="clear" w:color="auto" w:fill="FFFFFF"/>
          <w:lang w:val="en-US"/>
        </w:rPr>
        <w:t>1978.</w:t>
      </w:r>
    </w:p>
    <w:p w14:paraId="091C37D7" w14:textId="77777777"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color w:val="auto"/>
          <w:sz w:val="20"/>
          <w:szCs w:val="20"/>
        </w:rPr>
      </w:pPr>
      <w:proofErr w:type="spellStart"/>
      <w:r w:rsidRPr="003043F4">
        <w:rPr>
          <w:rFonts w:asciiTheme="majorHAnsi" w:hAnsiTheme="majorHAnsi" w:cs="Times New Roman"/>
          <w:color w:val="auto"/>
          <w:sz w:val="20"/>
          <w:szCs w:val="20"/>
        </w:rPr>
        <w:t>Kaster</w:t>
      </w:r>
      <w:proofErr w:type="spellEnd"/>
      <w:r w:rsidRPr="003043F4">
        <w:rPr>
          <w:rFonts w:asciiTheme="majorHAnsi" w:hAnsiTheme="majorHAnsi" w:cs="Times New Roman"/>
          <w:color w:val="auto"/>
          <w:sz w:val="20"/>
          <w:szCs w:val="20"/>
        </w:rPr>
        <w:t xml:space="preserve">, « Thermodynamique 6ème édition », Masson, 1968. </w:t>
      </w:r>
    </w:p>
    <w:p w14:paraId="1A96F02D" w14:textId="77777777"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color w:val="auto"/>
          <w:sz w:val="20"/>
          <w:szCs w:val="20"/>
        </w:rPr>
      </w:pPr>
      <w:r w:rsidRPr="003043F4">
        <w:rPr>
          <w:rFonts w:asciiTheme="majorHAnsi" w:hAnsiTheme="majorHAnsi" w:cs="Times New Roman"/>
          <w:color w:val="auto"/>
          <w:sz w:val="20"/>
          <w:szCs w:val="20"/>
        </w:rPr>
        <w:t xml:space="preserve">R. </w:t>
      </w:r>
      <w:proofErr w:type="spellStart"/>
      <w:r w:rsidRPr="003043F4">
        <w:rPr>
          <w:rFonts w:asciiTheme="majorHAnsi" w:hAnsiTheme="majorHAnsi" w:cs="Times New Roman"/>
          <w:color w:val="auto"/>
          <w:sz w:val="20"/>
          <w:szCs w:val="20"/>
        </w:rPr>
        <w:t>kling</w:t>
      </w:r>
      <w:proofErr w:type="spellEnd"/>
      <w:r w:rsidRPr="003043F4">
        <w:rPr>
          <w:rFonts w:asciiTheme="majorHAnsi" w:hAnsiTheme="majorHAnsi" w:cs="Times New Roman"/>
          <w:color w:val="auto"/>
          <w:sz w:val="20"/>
          <w:szCs w:val="20"/>
        </w:rPr>
        <w:t xml:space="preserve">, « Thermodynamique et application », Edition Technip. </w:t>
      </w:r>
    </w:p>
    <w:p w14:paraId="2B88A340" w14:textId="77777777"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color w:val="auto"/>
          <w:sz w:val="20"/>
          <w:szCs w:val="20"/>
        </w:rPr>
      </w:pPr>
      <w:r w:rsidRPr="003043F4">
        <w:rPr>
          <w:rFonts w:asciiTheme="majorHAnsi" w:hAnsiTheme="majorHAnsi" w:cs="Times New Roman"/>
          <w:color w:val="auto"/>
          <w:sz w:val="20"/>
          <w:szCs w:val="20"/>
        </w:rPr>
        <w:t xml:space="preserve">M. Bertin, J. P. </w:t>
      </w:r>
      <w:proofErr w:type="spellStart"/>
      <w:r w:rsidRPr="003043F4">
        <w:rPr>
          <w:rFonts w:asciiTheme="majorHAnsi" w:hAnsiTheme="majorHAnsi" w:cs="Times New Roman"/>
          <w:color w:val="auto"/>
          <w:sz w:val="20"/>
          <w:szCs w:val="20"/>
        </w:rPr>
        <w:t>Faroux</w:t>
      </w:r>
      <w:proofErr w:type="spellEnd"/>
      <w:r w:rsidRPr="003043F4">
        <w:rPr>
          <w:rFonts w:asciiTheme="majorHAnsi" w:hAnsiTheme="majorHAnsi" w:cs="Times New Roman"/>
          <w:color w:val="auto"/>
          <w:sz w:val="20"/>
          <w:szCs w:val="20"/>
        </w:rPr>
        <w:t xml:space="preserve"> et J. Renault, « Thermodynamique », Dunod Université, 1981. </w:t>
      </w:r>
    </w:p>
    <w:p w14:paraId="33EB8ADE" w14:textId="77777777"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color w:val="auto"/>
          <w:sz w:val="20"/>
          <w:szCs w:val="20"/>
          <w:lang w:val="en-US"/>
        </w:rPr>
      </w:pPr>
      <w:r w:rsidRPr="003043F4">
        <w:rPr>
          <w:rFonts w:asciiTheme="majorHAnsi" w:hAnsiTheme="majorHAnsi" w:cs="Times New Roman"/>
          <w:color w:val="auto"/>
          <w:sz w:val="20"/>
          <w:szCs w:val="20"/>
          <w:lang w:val="en-US"/>
        </w:rPr>
        <w:t xml:space="preserve">M. W. Zemansky and R.H. </w:t>
      </w:r>
      <w:proofErr w:type="spellStart"/>
      <w:r w:rsidRPr="003043F4">
        <w:rPr>
          <w:rFonts w:asciiTheme="majorHAnsi" w:hAnsiTheme="majorHAnsi" w:cs="Times New Roman"/>
          <w:color w:val="auto"/>
          <w:sz w:val="20"/>
          <w:szCs w:val="20"/>
          <w:lang w:val="en-US"/>
        </w:rPr>
        <w:t>Ditmann</w:t>
      </w:r>
      <w:proofErr w:type="spellEnd"/>
      <w:r w:rsidRPr="003043F4">
        <w:rPr>
          <w:rFonts w:asciiTheme="majorHAnsi" w:hAnsiTheme="majorHAnsi" w:cs="Times New Roman"/>
          <w:color w:val="auto"/>
          <w:sz w:val="20"/>
          <w:szCs w:val="20"/>
          <w:lang w:val="en-US"/>
        </w:rPr>
        <w:t xml:space="preserve">, “Heat and Thermodynamic”, 7th edition, Mc Graw Hill, 1981. </w:t>
      </w:r>
    </w:p>
    <w:p w14:paraId="6E3B3E76" w14:textId="77777777"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sz w:val="20"/>
          <w:szCs w:val="20"/>
        </w:rPr>
      </w:pPr>
      <w:r w:rsidRPr="003043F4">
        <w:rPr>
          <w:rFonts w:asciiTheme="majorHAnsi" w:hAnsiTheme="majorHAnsi" w:cs="Times New Roman"/>
          <w:color w:val="auto"/>
          <w:sz w:val="20"/>
          <w:szCs w:val="20"/>
        </w:rPr>
        <w:t>J. P. Perez, « Thermodynamique, Fondements et applications », seconde édition, Masson, 1997.</w:t>
      </w:r>
    </w:p>
    <w:p w14:paraId="71D83092" w14:textId="77777777" w:rsidR="00BD79BE" w:rsidRPr="003043F4" w:rsidRDefault="00BD79BE" w:rsidP="003E039D">
      <w:pPr>
        <w:pStyle w:val="Default"/>
        <w:numPr>
          <w:ilvl w:val="0"/>
          <w:numId w:val="12"/>
        </w:numPr>
        <w:spacing w:line="276" w:lineRule="auto"/>
        <w:ind w:left="567" w:hanging="283"/>
        <w:jc w:val="both"/>
        <w:rPr>
          <w:rFonts w:asciiTheme="majorHAnsi" w:hAnsiTheme="majorHAnsi" w:cs="Times New Roman"/>
          <w:color w:val="auto"/>
          <w:sz w:val="20"/>
          <w:szCs w:val="20"/>
          <w:lang w:val="en-US"/>
        </w:rPr>
      </w:pPr>
      <w:r w:rsidRPr="003043F4">
        <w:rPr>
          <w:rFonts w:asciiTheme="majorHAnsi" w:hAnsiTheme="majorHAnsi" w:cs="Times New Roman"/>
          <w:color w:val="auto"/>
          <w:sz w:val="20"/>
          <w:szCs w:val="20"/>
          <w:lang w:val="en-US"/>
        </w:rPr>
        <w:t xml:space="preserve">S. Mc Allister, </w:t>
      </w:r>
      <w:proofErr w:type="spellStart"/>
      <w:r w:rsidRPr="003043F4">
        <w:rPr>
          <w:rFonts w:asciiTheme="majorHAnsi" w:hAnsiTheme="majorHAnsi" w:cs="Times New Roman"/>
          <w:color w:val="auto"/>
          <w:sz w:val="20"/>
          <w:szCs w:val="20"/>
          <w:lang w:val="en-US"/>
        </w:rPr>
        <w:t>Jyh</w:t>
      </w:r>
      <w:proofErr w:type="spellEnd"/>
      <w:r w:rsidRPr="003043F4">
        <w:rPr>
          <w:rFonts w:asciiTheme="majorHAnsi" w:hAnsiTheme="majorHAnsi" w:cs="Times New Roman"/>
          <w:color w:val="auto"/>
          <w:sz w:val="20"/>
          <w:szCs w:val="20"/>
          <w:lang w:val="en-US"/>
        </w:rPr>
        <w:t xml:space="preserve">-Yuan Chen and A. Carlos Fernandez-Pello, “Fundamentals of Combustion Processes”, Springer editor, 2011. </w:t>
      </w:r>
    </w:p>
    <w:p w14:paraId="0DCC4D0C" w14:textId="77777777" w:rsidR="00BD79BE" w:rsidRPr="00502E34" w:rsidRDefault="00BD79BE" w:rsidP="003E039D">
      <w:pPr>
        <w:numPr>
          <w:ilvl w:val="0"/>
          <w:numId w:val="12"/>
        </w:numPr>
        <w:spacing w:line="276" w:lineRule="auto"/>
        <w:ind w:left="567" w:hanging="283"/>
        <w:jc w:val="both"/>
        <w:rPr>
          <w:rFonts w:asciiTheme="majorHAnsi" w:hAnsiTheme="majorHAnsi"/>
          <w:sz w:val="20"/>
          <w:szCs w:val="20"/>
          <w:lang w:val="en-US"/>
        </w:rPr>
      </w:pPr>
      <w:r w:rsidRPr="003043F4">
        <w:rPr>
          <w:rFonts w:asciiTheme="majorHAnsi" w:hAnsiTheme="majorHAnsi"/>
          <w:sz w:val="20"/>
          <w:szCs w:val="20"/>
          <w:lang w:val="en-US"/>
        </w:rPr>
        <w:t xml:space="preserve">T. </w:t>
      </w:r>
      <w:proofErr w:type="spellStart"/>
      <w:r w:rsidRPr="003043F4">
        <w:rPr>
          <w:rFonts w:asciiTheme="majorHAnsi" w:hAnsiTheme="majorHAnsi"/>
          <w:sz w:val="20"/>
          <w:szCs w:val="20"/>
          <w:lang w:val="en-US"/>
        </w:rPr>
        <w:t>Poinsot</w:t>
      </w:r>
      <w:proofErr w:type="spellEnd"/>
      <w:r w:rsidRPr="003043F4">
        <w:rPr>
          <w:rFonts w:asciiTheme="majorHAnsi" w:hAnsiTheme="majorHAnsi"/>
          <w:sz w:val="20"/>
          <w:szCs w:val="20"/>
          <w:lang w:val="en-US"/>
        </w:rPr>
        <w:t xml:space="preserve"> and D. </w:t>
      </w:r>
      <w:proofErr w:type="spellStart"/>
      <w:r w:rsidRPr="003043F4">
        <w:rPr>
          <w:rFonts w:asciiTheme="majorHAnsi" w:hAnsiTheme="majorHAnsi"/>
          <w:sz w:val="20"/>
          <w:szCs w:val="20"/>
          <w:lang w:val="en-US"/>
        </w:rPr>
        <w:t>Veynante</w:t>
      </w:r>
      <w:proofErr w:type="spellEnd"/>
      <w:r w:rsidRPr="003043F4">
        <w:rPr>
          <w:rFonts w:asciiTheme="majorHAnsi" w:hAnsiTheme="majorHAnsi"/>
          <w:sz w:val="20"/>
          <w:szCs w:val="20"/>
          <w:lang w:val="en-US"/>
        </w:rPr>
        <w:t>, “Theoretical and Numerical Combu</w:t>
      </w:r>
      <w:r>
        <w:rPr>
          <w:rFonts w:asciiTheme="majorHAnsi" w:hAnsiTheme="majorHAnsi"/>
          <w:sz w:val="20"/>
          <w:szCs w:val="20"/>
          <w:lang w:val="en-US"/>
        </w:rPr>
        <w:t>stion”, Edwards editor, 2005.</w:t>
      </w:r>
    </w:p>
    <w:p w14:paraId="71B49082" w14:textId="77777777" w:rsidR="00BD79BE" w:rsidRDefault="00BD79BE" w:rsidP="00BD79BE">
      <w:pPr>
        <w:spacing w:line="276" w:lineRule="auto"/>
        <w:jc w:val="both"/>
        <w:rPr>
          <w:rFonts w:asciiTheme="majorHAnsi" w:hAnsiTheme="majorHAnsi"/>
          <w:lang w:val="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718D28C"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26" w:name="OLE_LINK41"/>
      <w:bookmarkStart w:id="27" w:name="OLE_LINK42"/>
      <w:r>
        <w:rPr>
          <w:rFonts w:asciiTheme="majorHAnsi" w:hAnsiTheme="majorHAnsi" w:cs="Calibri"/>
          <w:b/>
        </w:rPr>
        <w:lastRenderedPageBreak/>
        <w:t>Semestre</w:t>
      </w:r>
      <w:r w:rsidRPr="005C672C">
        <w:rPr>
          <w:rFonts w:asciiTheme="majorHAnsi" w:hAnsiTheme="majorHAnsi" w:cs="Calibri"/>
          <w:b/>
        </w:rPr>
        <w:t>: 5</w:t>
      </w:r>
    </w:p>
    <w:p w14:paraId="4E52207F"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w:t>
      </w:r>
      <w:r w:rsidRPr="005C672C">
        <w:rPr>
          <w:rFonts w:asciiTheme="majorHAnsi" w:hAnsiTheme="majorHAnsi" w:cs="Calibri"/>
          <w:b/>
          <w:bCs/>
          <w:iCs/>
        </w:rPr>
        <w:t>: UEM 3.1</w:t>
      </w:r>
    </w:p>
    <w:p w14:paraId="3FB58799"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hAnsiTheme="majorHAnsi"/>
          <w:b/>
        </w:rPr>
        <w:t>TP Transfert de chaleur</w:t>
      </w:r>
    </w:p>
    <w:p w14:paraId="321FBBCB" w14:textId="77777777" w:rsidR="00BD79BE" w:rsidRPr="00535861"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sidRPr="00535861">
        <w:rPr>
          <w:rFonts w:asciiTheme="majorHAnsi" w:eastAsia="Calibri" w:hAnsiTheme="majorHAnsi" w:cs="Arial"/>
          <w:b/>
          <w:bCs/>
          <w:color w:val="000000"/>
          <w:lang w:eastAsia="en-US"/>
        </w:rPr>
        <w:t>(TP: 1h30)</w:t>
      </w:r>
    </w:p>
    <w:p w14:paraId="067431F7"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2</w:t>
      </w:r>
    </w:p>
    <w:p w14:paraId="32AD94B1"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Coefficient</w:t>
      </w:r>
      <w:r w:rsidRPr="005C672C">
        <w:rPr>
          <w:rFonts w:asciiTheme="majorHAnsi" w:hAnsiTheme="majorHAnsi" w:cs="Calibri"/>
          <w:b/>
          <w:bCs/>
          <w:iCs/>
        </w:rPr>
        <w:t>: 1</w:t>
      </w:r>
    </w:p>
    <w:p w14:paraId="482E1A79" w14:textId="77777777" w:rsidR="00BD79BE" w:rsidRPr="005C672C" w:rsidRDefault="00BD79BE" w:rsidP="00BD79BE">
      <w:pPr>
        <w:spacing w:line="276" w:lineRule="auto"/>
        <w:jc w:val="both"/>
        <w:rPr>
          <w:rFonts w:asciiTheme="majorHAnsi" w:hAnsiTheme="majorHAnsi" w:cs="Calibri"/>
          <w:b/>
        </w:rPr>
      </w:pPr>
    </w:p>
    <w:p w14:paraId="2BBA7B6F" w14:textId="77777777" w:rsidR="00BD79BE" w:rsidRDefault="00BD79BE" w:rsidP="00BD79BE">
      <w:pPr>
        <w:spacing w:after="120" w:line="276" w:lineRule="auto"/>
        <w:jc w:val="both"/>
        <w:rPr>
          <w:rFonts w:asciiTheme="majorHAnsi" w:hAnsiTheme="majorHAnsi" w:cs="Calibri"/>
          <w:u w:val="thick" w:color="F79646"/>
        </w:rPr>
      </w:pPr>
      <w:r w:rsidRPr="000942CF">
        <w:rPr>
          <w:rFonts w:asciiTheme="majorHAnsi" w:hAnsiTheme="majorHAnsi" w:cs="Calibri"/>
          <w:b/>
          <w:u w:val="thick" w:color="F79646"/>
        </w:rPr>
        <w:t>Objectifs de l’enseignement:</w:t>
      </w:r>
    </w:p>
    <w:p w14:paraId="2C1E253F" w14:textId="77777777" w:rsidR="00BD79BE" w:rsidRPr="00CE7589" w:rsidRDefault="00BD79BE" w:rsidP="00BD79BE">
      <w:pPr>
        <w:spacing w:line="276" w:lineRule="auto"/>
        <w:jc w:val="both"/>
        <w:rPr>
          <w:rFonts w:asciiTheme="majorHAnsi" w:hAnsiTheme="majorHAnsi" w:cs="Calibri"/>
          <w:b/>
          <w:sz w:val="22"/>
          <w:szCs w:val="22"/>
        </w:rPr>
      </w:pPr>
      <w:r w:rsidRPr="00CE7589">
        <w:rPr>
          <w:rFonts w:asciiTheme="majorHAnsi" w:hAnsiTheme="majorHAnsi"/>
          <w:bCs/>
          <w:iCs/>
          <w:color w:val="000000"/>
          <w:sz w:val="22"/>
          <w:szCs w:val="22"/>
        </w:rPr>
        <w:t xml:space="preserve">Illustrer pratiquement les connaissances acquises dans le cours de transfert de chaleur. </w:t>
      </w:r>
    </w:p>
    <w:p w14:paraId="1B87A626" w14:textId="77777777" w:rsidR="00BD79BE" w:rsidRDefault="00BD79BE" w:rsidP="00BD79BE">
      <w:pPr>
        <w:spacing w:line="276" w:lineRule="auto"/>
        <w:jc w:val="both"/>
        <w:rPr>
          <w:rFonts w:asciiTheme="majorHAnsi" w:hAnsiTheme="majorHAnsi" w:cs="Calibri"/>
          <w:b/>
          <w:u w:val="thick" w:color="F79646"/>
        </w:rPr>
      </w:pPr>
    </w:p>
    <w:p w14:paraId="3DFDC57D"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4B8E2367" w14:textId="77777777" w:rsidR="00BD79BE" w:rsidRPr="005463E9" w:rsidRDefault="00BD79BE" w:rsidP="00BD79BE">
      <w:pPr>
        <w:autoSpaceDE w:val="0"/>
        <w:autoSpaceDN w:val="0"/>
        <w:adjustRightInd w:val="0"/>
        <w:spacing w:after="120" w:line="276" w:lineRule="auto"/>
        <w:rPr>
          <w:rFonts w:asciiTheme="majorHAnsi" w:hAnsiTheme="majorHAnsi"/>
          <w:b/>
          <w:bCs/>
          <w:iCs/>
          <w:color w:val="000000"/>
          <w:sz w:val="22"/>
          <w:szCs w:val="22"/>
        </w:rPr>
      </w:pPr>
      <w:r w:rsidRPr="005463E9">
        <w:rPr>
          <w:rFonts w:asciiTheme="majorHAnsi" w:hAnsiTheme="majorHAnsi"/>
          <w:bCs/>
          <w:iCs/>
          <w:color w:val="000000"/>
          <w:sz w:val="22"/>
          <w:szCs w:val="22"/>
        </w:rPr>
        <w:t>Transfert de chaleur, thermodynamique</w:t>
      </w:r>
      <w:r>
        <w:rPr>
          <w:rFonts w:asciiTheme="majorHAnsi" w:hAnsiTheme="majorHAnsi"/>
          <w:bCs/>
          <w:iCs/>
          <w:color w:val="000000"/>
          <w:sz w:val="22"/>
          <w:szCs w:val="22"/>
        </w:rPr>
        <w:t>.</w:t>
      </w:r>
    </w:p>
    <w:p w14:paraId="26F0FBD7" w14:textId="77777777" w:rsidR="00BD79BE" w:rsidRPr="005C672C" w:rsidRDefault="00BD79BE" w:rsidP="00BD79BE">
      <w:pPr>
        <w:spacing w:line="276" w:lineRule="auto"/>
        <w:jc w:val="both"/>
        <w:rPr>
          <w:rFonts w:asciiTheme="majorHAnsi" w:hAnsiTheme="majorHAnsi" w:cs="Calibri"/>
          <w:i/>
          <w:u w:val="thick" w:color="F79646"/>
        </w:rPr>
      </w:pPr>
    </w:p>
    <w:p w14:paraId="05FA1D48" w14:textId="77777777" w:rsidR="00BD79BE" w:rsidRDefault="00BD79BE" w:rsidP="00BD79BE">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p>
    <w:p w14:paraId="67421325" w14:textId="77777777" w:rsidR="00BD79BE" w:rsidRPr="005463E9" w:rsidRDefault="00BD79BE" w:rsidP="00BD79BE">
      <w:pPr>
        <w:pStyle w:val="Default"/>
        <w:spacing w:after="120" w:line="276" w:lineRule="auto"/>
        <w:jc w:val="both"/>
        <w:rPr>
          <w:rFonts w:asciiTheme="majorHAnsi" w:hAnsiTheme="majorHAnsi" w:cs="Times New Roman"/>
          <w:sz w:val="22"/>
          <w:szCs w:val="22"/>
        </w:rPr>
      </w:pPr>
      <w:r w:rsidRPr="005463E9">
        <w:rPr>
          <w:rFonts w:asciiTheme="majorHAnsi" w:hAnsiTheme="majorHAnsi" w:cs="Times New Roman"/>
          <w:sz w:val="22"/>
          <w:szCs w:val="22"/>
        </w:rPr>
        <w:t>Prévoir quelques expériences en relation avec le Transfert de chaleur selon les moyens disponibles.</w:t>
      </w:r>
    </w:p>
    <w:p w14:paraId="6CE550EC" w14:textId="77777777" w:rsidR="00BD79BE" w:rsidRPr="005C672C" w:rsidRDefault="00BD79BE" w:rsidP="00BD79BE">
      <w:pPr>
        <w:spacing w:line="276" w:lineRule="auto"/>
        <w:jc w:val="both"/>
        <w:rPr>
          <w:rFonts w:asciiTheme="majorHAnsi" w:hAnsiTheme="majorHAnsi" w:cs="Calibri"/>
          <w:b/>
          <w:u w:val="thick" w:color="F79646"/>
        </w:rPr>
      </w:pPr>
    </w:p>
    <w:p w14:paraId="345E6FD0" w14:textId="77777777" w:rsidR="00BD79BE" w:rsidRDefault="00BD79BE" w:rsidP="00BD79BE">
      <w:pPr>
        <w:spacing w:line="276" w:lineRule="auto"/>
        <w:jc w:val="both"/>
        <w:rPr>
          <w:rFonts w:asciiTheme="majorHAnsi" w:hAnsiTheme="majorHAnsi" w:cs="Arial"/>
          <w:bCs/>
        </w:rPr>
      </w:pPr>
      <w:r w:rsidRPr="005C672C">
        <w:rPr>
          <w:rFonts w:asciiTheme="majorHAnsi" w:hAnsiTheme="majorHAnsi" w:cs="Arial"/>
          <w:b/>
          <w:u w:val="thick" w:color="F79646"/>
        </w:rPr>
        <w:t xml:space="preserve">Mode </w:t>
      </w:r>
      <w:r w:rsidRPr="005472EA">
        <w:rPr>
          <w:rFonts w:asciiTheme="majorHAnsi" w:hAnsiTheme="majorHAnsi" w:cs="Calibri"/>
          <w:b/>
          <w:u w:val="thick" w:color="F79646"/>
        </w:rPr>
        <w:t>d’évaluation</w:t>
      </w:r>
      <w:r w:rsidRPr="005C672C">
        <w:rPr>
          <w:rFonts w:asciiTheme="majorHAnsi" w:hAnsiTheme="majorHAnsi" w:cs="Arial"/>
          <w:b/>
          <w:u w:val="thick" w:color="F79646"/>
        </w:rPr>
        <w:t>:</w:t>
      </w:r>
    </w:p>
    <w:p w14:paraId="25F43EA1" w14:textId="77777777" w:rsidR="00BD79BE" w:rsidRPr="005463E9" w:rsidRDefault="00BD79BE" w:rsidP="00BD79BE">
      <w:pPr>
        <w:spacing w:after="120" w:line="276" w:lineRule="auto"/>
        <w:jc w:val="both"/>
        <w:rPr>
          <w:rFonts w:asciiTheme="majorHAnsi" w:hAnsiTheme="majorHAnsi" w:cs="Arial"/>
          <w:sz w:val="22"/>
          <w:szCs w:val="22"/>
        </w:rPr>
      </w:pPr>
      <w:r w:rsidRPr="005463E9">
        <w:rPr>
          <w:rFonts w:asciiTheme="majorHAnsi" w:hAnsiTheme="majorHAnsi" w:cs="Arial"/>
          <w:sz w:val="22"/>
          <w:szCs w:val="22"/>
        </w:rPr>
        <w:t>Contrôle continu</w:t>
      </w:r>
      <w:r>
        <w:rPr>
          <w:rFonts w:asciiTheme="majorHAnsi" w:hAnsiTheme="majorHAnsi" w:cs="Arial"/>
          <w:sz w:val="22"/>
          <w:szCs w:val="22"/>
        </w:rPr>
        <w:t>:</w:t>
      </w:r>
      <w:r w:rsidRPr="005463E9">
        <w:rPr>
          <w:rFonts w:asciiTheme="majorHAnsi" w:hAnsiTheme="majorHAnsi" w:cs="Arial"/>
          <w:sz w:val="22"/>
          <w:szCs w:val="22"/>
        </w:rPr>
        <w:t> 100%.</w:t>
      </w:r>
    </w:p>
    <w:p w14:paraId="26136594" w14:textId="77777777" w:rsidR="00BD79BE" w:rsidRPr="005C672C" w:rsidRDefault="00BD79BE" w:rsidP="00BD79BE">
      <w:pPr>
        <w:spacing w:line="276" w:lineRule="auto"/>
        <w:jc w:val="both"/>
        <w:rPr>
          <w:rFonts w:asciiTheme="majorHAnsi" w:hAnsiTheme="majorHAnsi" w:cs="Arial"/>
          <w:b/>
        </w:rPr>
      </w:pPr>
    </w:p>
    <w:p w14:paraId="512CB65B" w14:textId="77777777" w:rsidR="00BD79BE" w:rsidRPr="005C672C" w:rsidRDefault="00BD79BE" w:rsidP="00BD79BE">
      <w:pPr>
        <w:spacing w:line="276" w:lineRule="auto"/>
        <w:jc w:val="both"/>
        <w:rPr>
          <w:rFonts w:asciiTheme="majorHAnsi" w:hAnsiTheme="majorHAnsi"/>
          <w:b/>
        </w:rPr>
      </w:pPr>
    </w:p>
    <w:bookmarkEnd w:id="26"/>
    <w:bookmarkEnd w:id="27"/>
    <w:p w14:paraId="3B5CA7DC" w14:textId="77777777" w:rsidR="00BD79BE" w:rsidRPr="005C672C" w:rsidRDefault="00BD79BE" w:rsidP="00BD79BE">
      <w:pPr>
        <w:pStyle w:val="Default"/>
        <w:spacing w:line="276" w:lineRule="auto"/>
        <w:jc w:val="both"/>
        <w:rPr>
          <w:rFonts w:asciiTheme="majorHAnsi" w:hAnsiTheme="majorHAnsi"/>
        </w:rPr>
      </w:pPr>
    </w:p>
    <w:p w14:paraId="6CA084DA" w14:textId="77777777" w:rsidR="00BD79BE" w:rsidRPr="005C672C" w:rsidRDefault="00BD79BE" w:rsidP="00BD79BE">
      <w:pPr>
        <w:spacing w:line="276" w:lineRule="auto"/>
        <w:rPr>
          <w:rFonts w:asciiTheme="majorHAnsi" w:hAnsiTheme="majorHAnsi"/>
        </w:rPr>
      </w:pPr>
    </w:p>
    <w:p w14:paraId="6515888B" w14:textId="77777777" w:rsidR="00BD79BE" w:rsidRPr="005C672C" w:rsidRDefault="00BD79BE" w:rsidP="00BD79BE">
      <w:pPr>
        <w:spacing w:line="276" w:lineRule="auto"/>
        <w:rPr>
          <w:rFonts w:asciiTheme="majorHAnsi" w:hAnsiTheme="majorHAnsi"/>
        </w:rPr>
      </w:pPr>
    </w:p>
    <w:p w14:paraId="06242553" w14:textId="77777777" w:rsidR="00BD79BE" w:rsidRPr="005C672C" w:rsidRDefault="00BD79BE" w:rsidP="00BD79BE">
      <w:pPr>
        <w:spacing w:line="276" w:lineRule="auto"/>
        <w:rPr>
          <w:rFonts w:asciiTheme="majorHAnsi" w:hAnsiTheme="majorHAnsi"/>
        </w:rPr>
      </w:pPr>
    </w:p>
    <w:p w14:paraId="33B8990D" w14:textId="77777777" w:rsidR="00BD79BE" w:rsidRPr="005C672C" w:rsidRDefault="00BD79BE" w:rsidP="00BD79BE">
      <w:pPr>
        <w:spacing w:line="276" w:lineRule="auto"/>
        <w:rPr>
          <w:rFonts w:asciiTheme="majorHAnsi" w:hAnsiTheme="majorHAnsi"/>
        </w:rPr>
      </w:pPr>
    </w:p>
    <w:p w14:paraId="4BD44E88" w14:textId="77777777" w:rsidR="00BD79BE" w:rsidRPr="005C672C" w:rsidRDefault="00BD79BE" w:rsidP="00BD79BE">
      <w:pPr>
        <w:spacing w:line="276" w:lineRule="auto"/>
        <w:rPr>
          <w:rFonts w:asciiTheme="majorHAnsi" w:hAnsiTheme="majorHAnsi"/>
        </w:rPr>
      </w:pPr>
    </w:p>
    <w:p w14:paraId="2AD583D6" w14:textId="77777777" w:rsidR="00BD79BE" w:rsidRDefault="00BD79BE" w:rsidP="00BD79BE">
      <w:pPr>
        <w:spacing w:line="276" w:lineRule="auto"/>
        <w:rPr>
          <w:rFonts w:asciiTheme="majorHAnsi" w:hAnsiTheme="majorHAnsi"/>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C2F66B5"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Pr>
          <w:rFonts w:asciiTheme="majorHAnsi" w:hAnsiTheme="majorHAnsi" w:cs="Calibri"/>
          <w:b/>
        </w:rPr>
        <w:lastRenderedPageBreak/>
        <w:t>Semestre</w:t>
      </w:r>
      <w:r w:rsidRPr="005C672C">
        <w:rPr>
          <w:rFonts w:asciiTheme="majorHAnsi" w:hAnsiTheme="majorHAnsi" w:cs="Calibri"/>
          <w:b/>
        </w:rPr>
        <w:t>: 5</w:t>
      </w:r>
    </w:p>
    <w:p w14:paraId="21840FEA"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w:t>
      </w:r>
      <w:r w:rsidRPr="005C672C">
        <w:rPr>
          <w:rFonts w:asciiTheme="majorHAnsi" w:hAnsiTheme="majorHAnsi" w:cs="Calibri"/>
          <w:b/>
          <w:bCs/>
          <w:iCs/>
        </w:rPr>
        <w:t>: UEM 3.1</w:t>
      </w:r>
    </w:p>
    <w:p w14:paraId="62633589"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rPr>
        <w:t>TP Turbomachines 1</w:t>
      </w:r>
    </w:p>
    <w:p w14:paraId="1309A516" w14:textId="77777777" w:rsidR="00BD79BE" w:rsidRPr="00191527"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sidRPr="00191527">
        <w:rPr>
          <w:rFonts w:asciiTheme="majorHAnsi" w:eastAsia="Calibri" w:hAnsiTheme="majorHAnsi" w:cs="Arial"/>
          <w:b/>
          <w:bCs/>
          <w:color w:val="000000"/>
          <w:lang w:eastAsia="en-US"/>
        </w:rPr>
        <w:t>(TP: 1h30)</w:t>
      </w:r>
    </w:p>
    <w:p w14:paraId="740EE813"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2</w:t>
      </w:r>
    </w:p>
    <w:p w14:paraId="7AEA0BBF"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14:paraId="7FD19F7C" w14:textId="77777777" w:rsidR="00BD79BE" w:rsidRPr="005C672C" w:rsidRDefault="00BD79BE" w:rsidP="00BD79BE">
      <w:pPr>
        <w:spacing w:line="276" w:lineRule="auto"/>
        <w:jc w:val="both"/>
        <w:rPr>
          <w:rFonts w:asciiTheme="majorHAnsi" w:hAnsiTheme="majorHAnsi" w:cs="Calibri"/>
          <w:b/>
        </w:rPr>
      </w:pPr>
    </w:p>
    <w:p w14:paraId="27E0570D" w14:textId="77777777"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64786310" w14:textId="77777777" w:rsidR="00BD79BE" w:rsidRPr="00191527" w:rsidRDefault="00BD79BE" w:rsidP="00BD79BE">
      <w:pPr>
        <w:spacing w:line="276" w:lineRule="auto"/>
        <w:jc w:val="both"/>
        <w:rPr>
          <w:rFonts w:asciiTheme="majorHAnsi" w:hAnsiTheme="majorHAnsi"/>
          <w:bCs/>
          <w:iCs/>
          <w:color w:val="000000"/>
          <w:sz w:val="22"/>
          <w:szCs w:val="22"/>
        </w:rPr>
      </w:pPr>
      <w:r w:rsidRPr="00191527">
        <w:rPr>
          <w:rFonts w:asciiTheme="majorHAnsi" w:hAnsiTheme="majorHAnsi"/>
          <w:bCs/>
          <w:iCs/>
          <w:color w:val="000000"/>
          <w:sz w:val="22"/>
          <w:szCs w:val="22"/>
        </w:rPr>
        <w:t xml:space="preserve">Illustrer pratiquement le comportement de turbomachines de type hydraulique, pompes et turbines hydrauliques. </w:t>
      </w:r>
    </w:p>
    <w:p w14:paraId="797D58BE" w14:textId="77777777" w:rsidR="00BD79BE" w:rsidRPr="005C672C" w:rsidRDefault="00BD79BE" w:rsidP="00BD79BE">
      <w:pPr>
        <w:spacing w:line="276" w:lineRule="auto"/>
        <w:jc w:val="both"/>
        <w:rPr>
          <w:rFonts w:asciiTheme="majorHAnsi" w:hAnsiTheme="majorHAnsi" w:cs="Calibri"/>
          <w:b/>
        </w:rPr>
      </w:pPr>
    </w:p>
    <w:p w14:paraId="58C25B7F"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333CF553" w14:textId="77777777" w:rsidR="00BD79BE" w:rsidRDefault="00BD79BE" w:rsidP="00BD79BE">
      <w:pPr>
        <w:autoSpaceDE w:val="0"/>
        <w:autoSpaceDN w:val="0"/>
        <w:adjustRightInd w:val="0"/>
        <w:spacing w:line="276" w:lineRule="auto"/>
        <w:rPr>
          <w:rFonts w:asciiTheme="majorHAnsi" w:hAnsiTheme="majorHAnsi"/>
          <w:bCs/>
          <w:iCs/>
          <w:color w:val="000000"/>
          <w:sz w:val="22"/>
          <w:szCs w:val="22"/>
        </w:rPr>
      </w:pPr>
      <w:r w:rsidRPr="00191527">
        <w:rPr>
          <w:rFonts w:asciiTheme="majorHAnsi" w:hAnsiTheme="majorHAnsi"/>
          <w:bCs/>
          <w:iCs/>
          <w:color w:val="000000"/>
          <w:sz w:val="22"/>
          <w:szCs w:val="22"/>
        </w:rPr>
        <w:t>Turbomachines</w:t>
      </w:r>
      <w:r>
        <w:rPr>
          <w:rFonts w:asciiTheme="majorHAnsi" w:hAnsiTheme="majorHAnsi"/>
          <w:bCs/>
          <w:iCs/>
          <w:color w:val="000000"/>
          <w:sz w:val="22"/>
          <w:szCs w:val="22"/>
        </w:rPr>
        <w:t>.</w:t>
      </w:r>
    </w:p>
    <w:p w14:paraId="449C30FE" w14:textId="77777777" w:rsidR="00BD79BE" w:rsidRDefault="00BD79BE" w:rsidP="00BD79BE">
      <w:pPr>
        <w:autoSpaceDE w:val="0"/>
        <w:autoSpaceDN w:val="0"/>
        <w:adjustRightInd w:val="0"/>
        <w:spacing w:line="276" w:lineRule="auto"/>
        <w:rPr>
          <w:rFonts w:asciiTheme="majorHAnsi" w:hAnsiTheme="majorHAnsi"/>
          <w:bCs/>
          <w:iCs/>
          <w:color w:val="000000"/>
          <w:sz w:val="22"/>
          <w:szCs w:val="22"/>
        </w:rPr>
      </w:pPr>
    </w:p>
    <w:p w14:paraId="371050D2" w14:textId="77777777" w:rsidR="00BD79BE" w:rsidRPr="005C672C" w:rsidRDefault="00BD79BE" w:rsidP="00BD79BE">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r w:rsidRPr="005C672C">
        <w:rPr>
          <w:rFonts w:asciiTheme="majorHAnsi" w:hAnsiTheme="majorHAnsi" w:cs="Calibri"/>
          <w:b/>
          <w:u w:val="thick" w:color="F79646"/>
        </w:rPr>
        <w:t>:</w:t>
      </w:r>
    </w:p>
    <w:p w14:paraId="07F96C3F" w14:textId="77777777" w:rsidR="00BD79BE" w:rsidRPr="00191527" w:rsidRDefault="00BD79BE" w:rsidP="00BD79BE">
      <w:pPr>
        <w:pStyle w:val="Default"/>
        <w:spacing w:line="276" w:lineRule="auto"/>
        <w:jc w:val="both"/>
        <w:rPr>
          <w:rFonts w:asciiTheme="majorHAnsi" w:hAnsiTheme="majorHAnsi" w:cs="Times New Roman"/>
          <w:sz w:val="22"/>
          <w:szCs w:val="22"/>
        </w:rPr>
      </w:pPr>
      <w:r w:rsidRPr="00191527">
        <w:rPr>
          <w:rFonts w:asciiTheme="majorHAnsi" w:hAnsiTheme="majorHAnsi" w:cs="Times New Roman"/>
          <w:sz w:val="22"/>
          <w:szCs w:val="22"/>
        </w:rPr>
        <w:t xml:space="preserve">Prévoir quelques expériences en relation avec </w:t>
      </w:r>
      <w:r w:rsidRPr="00191527">
        <w:rPr>
          <w:rFonts w:asciiTheme="majorHAnsi" w:hAnsiTheme="majorHAnsi" w:cs="Times New Roman"/>
          <w:i/>
          <w:iCs/>
          <w:sz w:val="22"/>
          <w:szCs w:val="22"/>
        </w:rPr>
        <w:t>les turbomachines</w:t>
      </w:r>
      <w:r w:rsidRPr="00191527">
        <w:rPr>
          <w:rFonts w:asciiTheme="majorHAnsi" w:hAnsiTheme="majorHAnsi" w:cs="Times New Roman"/>
          <w:sz w:val="22"/>
          <w:szCs w:val="22"/>
        </w:rPr>
        <w:t xml:space="preserve"> selon les moyens disponibles.</w:t>
      </w:r>
    </w:p>
    <w:p w14:paraId="06BA6C34" w14:textId="77777777" w:rsidR="00BD79BE" w:rsidRDefault="00BD79BE" w:rsidP="00BD79BE">
      <w:pPr>
        <w:spacing w:line="276" w:lineRule="auto"/>
        <w:jc w:val="both"/>
        <w:rPr>
          <w:rFonts w:asciiTheme="majorHAnsi" w:hAnsiTheme="majorHAnsi" w:cs="Arial"/>
          <w:b/>
          <w:u w:val="thick" w:color="F79646"/>
        </w:rPr>
      </w:pPr>
      <w:bookmarkStart w:id="28" w:name="OLE_LINK43"/>
      <w:bookmarkStart w:id="29" w:name="OLE_LINK44"/>
    </w:p>
    <w:p w14:paraId="38D5CD06" w14:textId="77777777" w:rsidR="00BD79BE" w:rsidRDefault="00BD79BE" w:rsidP="00BD79BE">
      <w:pPr>
        <w:spacing w:line="276" w:lineRule="auto"/>
        <w:jc w:val="both"/>
        <w:rPr>
          <w:rFonts w:asciiTheme="majorHAnsi" w:hAnsiTheme="majorHAnsi" w:cs="Arial"/>
          <w:bCs/>
        </w:rPr>
      </w:pPr>
      <w:r>
        <w:rPr>
          <w:rFonts w:asciiTheme="majorHAnsi" w:hAnsiTheme="majorHAnsi" w:cs="Arial"/>
          <w:b/>
          <w:u w:val="thick" w:color="F79646"/>
        </w:rPr>
        <w:t>Mode d’évaluation</w:t>
      </w:r>
      <w:r w:rsidRPr="005C672C">
        <w:rPr>
          <w:rFonts w:asciiTheme="majorHAnsi" w:hAnsiTheme="majorHAnsi" w:cs="Arial"/>
          <w:b/>
          <w:u w:val="thick" w:color="F79646"/>
        </w:rPr>
        <w:t>:</w:t>
      </w:r>
    </w:p>
    <w:p w14:paraId="7D27399D" w14:textId="77777777" w:rsidR="00BD79BE" w:rsidRPr="005472EA" w:rsidRDefault="00BD79BE" w:rsidP="00BD79BE">
      <w:pPr>
        <w:pStyle w:val="Default"/>
        <w:spacing w:line="276" w:lineRule="auto"/>
        <w:jc w:val="both"/>
        <w:rPr>
          <w:rFonts w:asciiTheme="majorHAnsi" w:hAnsiTheme="majorHAnsi" w:cs="Times New Roman"/>
          <w:sz w:val="22"/>
          <w:szCs w:val="22"/>
        </w:rPr>
      </w:pPr>
      <w:r w:rsidRPr="005472EA">
        <w:rPr>
          <w:rFonts w:asciiTheme="majorHAnsi" w:hAnsiTheme="majorHAnsi" w:cs="Times New Roman"/>
          <w:sz w:val="22"/>
          <w:szCs w:val="22"/>
        </w:rPr>
        <w:t>Contrôle continu: 100%.</w:t>
      </w:r>
    </w:p>
    <w:bookmarkEnd w:id="28"/>
    <w:bookmarkEnd w:id="29"/>
    <w:p w14:paraId="64DA4574" w14:textId="77777777" w:rsidR="00BD79BE" w:rsidRPr="005C672C" w:rsidRDefault="00BD79BE" w:rsidP="00BD79BE">
      <w:pPr>
        <w:spacing w:line="276" w:lineRule="auto"/>
        <w:jc w:val="both"/>
        <w:rPr>
          <w:rFonts w:asciiTheme="majorHAnsi" w:hAnsiTheme="majorHAnsi" w:cs="Arial"/>
          <w:b/>
        </w:rPr>
      </w:pPr>
    </w:p>
    <w:p w14:paraId="24A75214" w14:textId="77777777" w:rsidR="00BD79BE" w:rsidRPr="005C672C" w:rsidRDefault="00BD79BE" w:rsidP="00BD79BE">
      <w:pPr>
        <w:spacing w:line="276" w:lineRule="auto"/>
        <w:jc w:val="both"/>
        <w:rPr>
          <w:rFonts w:asciiTheme="majorHAnsi" w:hAnsiTheme="majorHAnsi" w:cs="Arial"/>
          <w:iCs/>
          <w:u w:val="thick" w:color="F79646"/>
        </w:rPr>
      </w:pPr>
    </w:p>
    <w:p w14:paraId="42048210" w14:textId="77777777" w:rsidR="00BD79BE" w:rsidRPr="005C672C" w:rsidRDefault="00BD79BE" w:rsidP="00BD79BE">
      <w:pPr>
        <w:spacing w:line="276" w:lineRule="auto"/>
        <w:jc w:val="both"/>
        <w:rPr>
          <w:rFonts w:asciiTheme="majorHAnsi" w:hAnsiTheme="majorHAnsi" w:cs="Arial"/>
          <w:iCs/>
          <w:u w:val="thick" w:color="F79646"/>
        </w:rPr>
      </w:pPr>
    </w:p>
    <w:p w14:paraId="41FE6D83" w14:textId="77777777" w:rsidR="00BD79BE" w:rsidRPr="005C672C" w:rsidRDefault="00BD79BE" w:rsidP="00BD79BE">
      <w:pPr>
        <w:spacing w:line="276" w:lineRule="auto"/>
        <w:jc w:val="both"/>
        <w:rPr>
          <w:rFonts w:asciiTheme="majorHAnsi" w:hAnsiTheme="majorHAnsi" w:cs="Arial"/>
          <w:iCs/>
          <w:u w:val="thick" w:color="F79646"/>
        </w:rPr>
      </w:pPr>
    </w:p>
    <w:p w14:paraId="58BC224A" w14:textId="77777777" w:rsidR="00BD79BE" w:rsidRPr="005C672C" w:rsidRDefault="00BD79BE" w:rsidP="00BD79BE">
      <w:pPr>
        <w:spacing w:line="276" w:lineRule="auto"/>
        <w:jc w:val="both"/>
        <w:rPr>
          <w:rFonts w:asciiTheme="majorHAnsi" w:hAnsiTheme="majorHAnsi" w:cs="Arial"/>
          <w:iCs/>
          <w:u w:val="thick" w:color="F79646"/>
        </w:rPr>
      </w:pPr>
    </w:p>
    <w:p w14:paraId="447C59B5" w14:textId="77777777" w:rsidR="00BD79BE" w:rsidRPr="005C672C" w:rsidRDefault="00BD79BE" w:rsidP="00BD79BE">
      <w:pPr>
        <w:spacing w:line="276" w:lineRule="auto"/>
        <w:jc w:val="both"/>
        <w:rPr>
          <w:rFonts w:asciiTheme="majorHAnsi" w:hAnsiTheme="majorHAnsi" w:cs="Arial"/>
          <w:iCs/>
          <w:u w:val="thick" w:color="F79646"/>
        </w:rPr>
      </w:pPr>
    </w:p>
    <w:p w14:paraId="718A5303" w14:textId="77777777" w:rsidR="00BD79BE" w:rsidRPr="005C672C" w:rsidRDefault="00BD79BE" w:rsidP="00BD79BE">
      <w:pPr>
        <w:spacing w:line="276" w:lineRule="auto"/>
        <w:jc w:val="both"/>
        <w:rPr>
          <w:rFonts w:asciiTheme="majorHAnsi" w:hAnsiTheme="majorHAnsi" w:cs="Arial"/>
          <w:iCs/>
          <w:u w:val="thick" w:color="F79646"/>
        </w:rPr>
      </w:pPr>
    </w:p>
    <w:p w14:paraId="629F8742" w14:textId="77777777" w:rsidR="00BD79BE" w:rsidRDefault="00BD79BE" w:rsidP="00BD79BE">
      <w:pPr>
        <w:spacing w:line="276" w:lineRule="auto"/>
        <w:jc w:val="both"/>
        <w:rPr>
          <w:rFonts w:asciiTheme="majorHAnsi" w:hAnsiTheme="majorHAnsi" w:cs="Arial"/>
          <w:iCs/>
          <w:u w:val="thick" w:color="F79646"/>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D14E1D8"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Pr>
          <w:rFonts w:asciiTheme="majorHAnsi" w:hAnsiTheme="majorHAnsi" w:cs="Calibri"/>
          <w:b/>
        </w:rPr>
        <w:lastRenderedPageBreak/>
        <w:t>Semestre</w:t>
      </w:r>
      <w:r w:rsidRPr="005C672C">
        <w:rPr>
          <w:rFonts w:asciiTheme="majorHAnsi" w:hAnsiTheme="majorHAnsi" w:cs="Calibri"/>
          <w:b/>
        </w:rPr>
        <w:t>: 5</w:t>
      </w:r>
    </w:p>
    <w:p w14:paraId="4528E067"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w:t>
      </w:r>
      <w:r w:rsidRPr="005C672C">
        <w:rPr>
          <w:rFonts w:asciiTheme="majorHAnsi" w:hAnsiTheme="majorHAnsi" w:cs="Calibri"/>
          <w:b/>
          <w:bCs/>
          <w:iCs/>
        </w:rPr>
        <w:t>: UEM 3.1</w:t>
      </w:r>
    </w:p>
    <w:p w14:paraId="4C35AD7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3</w:t>
      </w:r>
      <w:r w:rsidRPr="005C672C">
        <w:rPr>
          <w:rFonts w:asciiTheme="majorHAnsi" w:hAnsiTheme="majorHAnsi" w:cs="Calibri"/>
          <w:b/>
          <w:bCs/>
          <w:iCs/>
        </w:rPr>
        <w:t xml:space="preserve">: </w:t>
      </w:r>
      <w:r w:rsidRPr="005C672C">
        <w:rPr>
          <w:rFonts w:asciiTheme="majorHAnsi" w:hAnsiTheme="majorHAnsi"/>
          <w:b/>
        </w:rPr>
        <w:t xml:space="preserve">TP </w:t>
      </w:r>
      <w:r w:rsidRPr="005C672C">
        <w:rPr>
          <w:rFonts w:asciiTheme="majorHAnsi" w:eastAsia="Calibri" w:hAnsiTheme="majorHAnsi" w:cs="Calibri"/>
          <w:b/>
          <w:color w:val="000000"/>
          <w:lang w:eastAsia="en-US"/>
        </w:rPr>
        <w:t>Conversion d'énergie</w:t>
      </w:r>
    </w:p>
    <w:p w14:paraId="424C1368" w14:textId="77777777" w:rsidR="00BD79BE" w:rsidRPr="00634AA8"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sidRPr="00634AA8">
        <w:rPr>
          <w:rFonts w:asciiTheme="majorHAnsi" w:eastAsia="Calibri" w:hAnsiTheme="majorHAnsi" w:cs="Arial"/>
          <w:b/>
          <w:bCs/>
          <w:color w:val="000000"/>
          <w:lang w:eastAsia="en-US"/>
        </w:rPr>
        <w:t>(TP: 1h30)</w:t>
      </w:r>
    </w:p>
    <w:p w14:paraId="7B915591"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xml:space="preserve">: </w:t>
      </w:r>
      <w:r>
        <w:rPr>
          <w:rFonts w:asciiTheme="majorHAnsi" w:hAnsiTheme="majorHAnsi" w:cs="Calibri"/>
          <w:b/>
          <w:bCs/>
          <w:iCs/>
        </w:rPr>
        <w:t>2</w:t>
      </w:r>
    </w:p>
    <w:p w14:paraId="118CA53F"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Coefficient</w:t>
      </w:r>
      <w:r w:rsidRPr="005C672C">
        <w:rPr>
          <w:rFonts w:asciiTheme="majorHAnsi" w:hAnsiTheme="majorHAnsi" w:cs="Calibri"/>
          <w:b/>
          <w:bCs/>
          <w:iCs/>
        </w:rPr>
        <w:t xml:space="preserve">: </w:t>
      </w:r>
      <w:r>
        <w:rPr>
          <w:rFonts w:asciiTheme="majorHAnsi" w:hAnsiTheme="majorHAnsi" w:cs="Calibri"/>
          <w:b/>
          <w:bCs/>
          <w:iCs/>
        </w:rPr>
        <w:t>1</w:t>
      </w:r>
    </w:p>
    <w:p w14:paraId="5BAC283E" w14:textId="77777777" w:rsidR="00BD79BE" w:rsidRPr="005C672C" w:rsidRDefault="00BD79BE" w:rsidP="00BD79BE">
      <w:pPr>
        <w:spacing w:line="276" w:lineRule="auto"/>
        <w:jc w:val="both"/>
        <w:rPr>
          <w:rFonts w:asciiTheme="majorHAnsi" w:hAnsiTheme="majorHAnsi" w:cs="Calibri"/>
          <w:b/>
        </w:rPr>
      </w:pPr>
    </w:p>
    <w:p w14:paraId="7690C1DD" w14:textId="77777777"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r w:rsidRPr="00634AA8">
        <w:rPr>
          <w:rFonts w:asciiTheme="majorHAnsi" w:hAnsiTheme="majorHAnsi" w:cs="Calibri"/>
          <w:b/>
        </w:rPr>
        <w:t>:</w:t>
      </w:r>
    </w:p>
    <w:p w14:paraId="2A6A3858" w14:textId="77777777" w:rsidR="00BD79BE" w:rsidRPr="00634AA8" w:rsidRDefault="00BD79BE" w:rsidP="00BD79BE">
      <w:pPr>
        <w:autoSpaceDE w:val="0"/>
        <w:autoSpaceDN w:val="0"/>
        <w:adjustRightInd w:val="0"/>
        <w:spacing w:line="276" w:lineRule="auto"/>
        <w:rPr>
          <w:rFonts w:asciiTheme="majorHAnsi" w:hAnsiTheme="majorHAnsi"/>
          <w:bCs/>
          <w:iCs/>
          <w:color w:val="000000"/>
          <w:sz w:val="22"/>
          <w:szCs w:val="22"/>
        </w:rPr>
      </w:pPr>
      <w:r w:rsidRPr="00634AA8">
        <w:rPr>
          <w:rFonts w:asciiTheme="majorHAnsi" w:hAnsiTheme="majorHAnsi"/>
          <w:bCs/>
          <w:iCs/>
          <w:color w:val="000000"/>
          <w:sz w:val="22"/>
          <w:szCs w:val="22"/>
        </w:rPr>
        <w:t xml:space="preserve">Mettre en pratique sur des machines énergétiques les principes de conversion d’énergie. </w:t>
      </w:r>
    </w:p>
    <w:p w14:paraId="48004197" w14:textId="77777777" w:rsidR="00BD79BE" w:rsidRPr="005C672C" w:rsidRDefault="00BD79BE" w:rsidP="00BD79BE">
      <w:pPr>
        <w:autoSpaceDE w:val="0"/>
        <w:autoSpaceDN w:val="0"/>
        <w:adjustRightInd w:val="0"/>
        <w:spacing w:line="276" w:lineRule="auto"/>
        <w:rPr>
          <w:rFonts w:asciiTheme="majorHAnsi" w:hAnsiTheme="majorHAnsi"/>
          <w:b/>
          <w:bCs/>
          <w:iCs/>
          <w:color w:val="000000"/>
        </w:rPr>
      </w:pPr>
    </w:p>
    <w:p w14:paraId="4CE10B7B"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Connaissances préalables recommandées</w:t>
      </w:r>
      <w:r w:rsidRPr="00634AA8">
        <w:rPr>
          <w:rFonts w:asciiTheme="majorHAnsi" w:hAnsiTheme="majorHAnsi" w:cs="Calibri"/>
          <w:b/>
        </w:rPr>
        <w:t>:</w:t>
      </w:r>
    </w:p>
    <w:p w14:paraId="70824E6A" w14:textId="77777777" w:rsidR="00BD79BE" w:rsidRPr="00634AA8" w:rsidRDefault="00BD79BE" w:rsidP="00BD79BE">
      <w:pPr>
        <w:spacing w:line="276" w:lineRule="auto"/>
        <w:jc w:val="both"/>
        <w:rPr>
          <w:rFonts w:asciiTheme="majorHAnsi" w:hAnsiTheme="majorHAnsi"/>
          <w:bCs/>
          <w:iCs/>
          <w:color w:val="000000"/>
          <w:sz w:val="22"/>
          <w:szCs w:val="22"/>
        </w:rPr>
      </w:pPr>
      <w:r w:rsidRPr="00634AA8">
        <w:rPr>
          <w:rFonts w:asciiTheme="majorHAnsi" w:hAnsiTheme="majorHAnsi"/>
          <w:bCs/>
          <w:iCs/>
          <w:color w:val="000000"/>
          <w:sz w:val="22"/>
          <w:szCs w:val="22"/>
        </w:rPr>
        <w:t>Conversion d’énergie</w:t>
      </w:r>
      <w:r>
        <w:rPr>
          <w:rFonts w:asciiTheme="majorHAnsi" w:hAnsiTheme="majorHAnsi"/>
          <w:bCs/>
          <w:iCs/>
          <w:color w:val="000000"/>
          <w:sz w:val="22"/>
          <w:szCs w:val="22"/>
        </w:rPr>
        <w:t>.</w:t>
      </w:r>
    </w:p>
    <w:p w14:paraId="52072574" w14:textId="77777777" w:rsidR="00BD79BE" w:rsidRPr="005C672C" w:rsidRDefault="00BD79BE" w:rsidP="00BD79BE">
      <w:pPr>
        <w:spacing w:line="276" w:lineRule="auto"/>
        <w:jc w:val="both"/>
        <w:rPr>
          <w:rFonts w:asciiTheme="majorHAnsi" w:hAnsiTheme="majorHAnsi" w:cs="Calibri"/>
          <w:i/>
          <w:u w:val="thick" w:color="F79646"/>
        </w:rPr>
      </w:pPr>
    </w:p>
    <w:p w14:paraId="7734B12C"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634AA8">
        <w:rPr>
          <w:rFonts w:asciiTheme="majorHAnsi" w:hAnsiTheme="majorHAnsi" w:cs="Calibri"/>
          <w:b/>
        </w:rPr>
        <w:t>: </w:t>
      </w:r>
    </w:p>
    <w:p w14:paraId="3B7DE39D" w14:textId="77777777" w:rsidR="00BD79BE" w:rsidRPr="00634AA8" w:rsidRDefault="00BD79BE" w:rsidP="00BD79BE">
      <w:pPr>
        <w:pStyle w:val="Default"/>
        <w:spacing w:line="276" w:lineRule="auto"/>
        <w:jc w:val="both"/>
        <w:rPr>
          <w:rFonts w:asciiTheme="majorHAnsi" w:hAnsiTheme="majorHAnsi" w:cs="Times New Roman"/>
          <w:sz w:val="22"/>
          <w:szCs w:val="22"/>
        </w:rPr>
      </w:pPr>
      <w:r w:rsidRPr="00634AA8">
        <w:rPr>
          <w:rFonts w:asciiTheme="majorHAnsi" w:hAnsiTheme="majorHAnsi" w:cs="Times New Roman"/>
          <w:sz w:val="22"/>
          <w:szCs w:val="22"/>
        </w:rPr>
        <w:t>Prévoir quelques expériences en relation avec la conversion d'énergie selon les moyens disponibles.</w:t>
      </w:r>
    </w:p>
    <w:p w14:paraId="6791D6F9" w14:textId="77777777" w:rsidR="00BD79BE" w:rsidRPr="005C672C" w:rsidRDefault="00BD79BE" w:rsidP="00BD79BE">
      <w:pPr>
        <w:spacing w:line="276" w:lineRule="auto"/>
        <w:jc w:val="both"/>
        <w:rPr>
          <w:rFonts w:asciiTheme="majorHAnsi" w:hAnsiTheme="majorHAnsi" w:cs="Arial"/>
          <w:b/>
        </w:rPr>
      </w:pPr>
    </w:p>
    <w:p w14:paraId="60F0FF99" w14:textId="77777777" w:rsidR="00BD79BE" w:rsidRDefault="00BD79BE" w:rsidP="00BD79BE">
      <w:pPr>
        <w:spacing w:line="276" w:lineRule="auto"/>
        <w:jc w:val="both"/>
        <w:rPr>
          <w:rFonts w:asciiTheme="majorHAnsi" w:hAnsiTheme="majorHAnsi" w:cs="Arial"/>
          <w:b/>
          <w:u w:val="thick" w:color="F79646"/>
        </w:rPr>
      </w:pPr>
      <w:r>
        <w:rPr>
          <w:rFonts w:asciiTheme="majorHAnsi" w:hAnsiTheme="majorHAnsi" w:cs="Arial"/>
          <w:b/>
          <w:u w:val="thick" w:color="F79646"/>
        </w:rPr>
        <w:t>Mode d’évaluation</w:t>
      </w:r>
      <w:r w:rsidRPr="005C672C">
        <w:rPr>
          <w:rFonts w:asciiTheme="majorHAnsi" w:hAnsiTheme="majorHAnsi" w:cs="Arial"/>
          <w:b/>
          <w:u w:val="thick" w:color="F79646"/>
        </w:rPr>
        <w:t>:</w:t>
      </w:r>
    </w:p>
    <w:p w14:paraId="188A7510" w14:textId="77777777" w:rsidR="00BD79BE" w:rsidRPr="005472EA" w:rsidRDefault="00BD79BE" w:rsidP="00BD79BE">
      <w:pPr>
        <w:spacing w:line="276" w:lineRule="auto"/>
        <w:jc w:val="both"/>
        <w:rPr>
          <w:rFonts w:asciiTheme="majorHAnsi" w:hAnsiTheme="majorHAnsi" w:cs="Arial"/>
          <w:sz w:val="22"/>
          <w:szCs w:val="22"/>
        </w:rPr>
      </w:pPr>
      <w:r w:rsidRPr="005472EA">
        <w:rPr>
          <w:rFonts w:asciiTheme="majorHAnsi" w:hAnsiTheme="majorHAnsi" w:cs="Arial"/>
          <w:sz w:val="22"/>
          <w:szCs w:val="22"/>
        </w:rPr>
        <w:t>Contrôle continu: 100%.</w:t>
      </w:r>
    </w:p>
    <w:p w14:paraId="12B9B08C" w14:textId="77777777" w:rsidR="00BD79BE" w:rsidRDefault="00BD79BE" w:rsidP="00BD79BE">
      <w:pPr>
        <w:spacing w:line="276" w:lineRule="auto"/>
        <w:jc w:val="both"/>
        <w:rPr>
          <w:rFonts w:asciiTheme="majorHAnsi" w:hAnsiTheme="majorHAnsi" w:cs="Arial"/>
        </w:rPr>
      </w:pPr>
    </w:p>
    <w:p w14:paraId="78B69424" w14:textId="77777777" w:rsidR="00BD79BE" w:rsidRDefault="00BD79BE" w:rsidP="00BD79BE">
      <w:pPr>
        <w:spacing w:line="276" w:lineRule="auto"/>
        <w:jc w:val="both"/>
        <w:rPr>
          <w:rFonts w:asciiTheme="majorHAnsi" w:hAnsiTheme="majorHAnsi" w:cs="Arial"/>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F5E2C81"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5</w:t>
      </w:r>
    </w:p>
    <w:p w14:paraId="2ADE1B6B"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 UE</w:t>
      </w:r>
      <w:r>
        <w:rPr>
          <w:rFonts w:asciiTheme="majorHAnsi" w:hAnsiTheme="majorHAnsi" w:cs="Calibri"/>
          <w:b/>
          <w:bCs/>
          <w:iCs/>
        </w:rPr>
        <w:t>M 3.1</w:t>
      </w:r>
    </w:p>
    <w:p w14:paraId="25CEA772"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4</w:t>
      </w:r>
      <w:r w:rsidRPr="005C672C">
        <w:rPr>
          <w:rFonts w:asciiTheme="majorHAnsi" w:hAnsiTheme="majorHAnsi" w:cs="Calibri"/>
          <w:b/>
          <w:bCs/>
          <w:iCs/>
        </w:rPr>
        <w:t xml:space="preserve">: </w:t>
      </w:r>
      <w:bookmarkStart w:id="30" w:name="OLE_LINK1"/>
      <w:r w:rsidRPr="005C672C">
        <w:rPr>
          <w:rFonts w:asciiTheme="majorHAnsi" w:hAnsiTheme="majorHAnsi"/>
          <w:b/>
          <w:bCs/>
          <w:iCs/>
        </w:rPr>
        <w:t>Mesure et instrumentation</w:t>
      </w:r>
      <w:bookmarkEnd w:id="30"/>
    </w:p>
    <w:p w14:paraId="03FA9683" w14:textId="03010AEA" w:rsidR="00BD79BE" w:rsidRPr="008523AE"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VHS: 3</w:t>
      </w:r>
      <w:r>
        <w:rPr>
          <w:rFonts w:asciiTheme="majorHAnsi" w:eastAsia="Calibri" w:hAnsiTheme="majorHAnsi" w:cs="Arial"/>
          <w:b/>
          <w:bCs/>
          <w:color w:val="000000"/>
          <w:lang w:eastAsia="en-US"/>
        </w:rPr>
        <w:t>7</w:t>
      </w:r>
      <w:r w:rsidRPr="005C672C">
        <w:rPr>
          <w:rFonts w:asciiTheme="majorHAnsi" w:eastAsia="Calibri" w:hAnsiTheme="majorHAnsi" w:cs="Arial"/>
          <w:b/>
          <w:bCs/>
          <w:color w:val="000000"/>
          <w:lang w:eastAsia="en-US"/>
        </w:rPr>
        <w:t>h</w:t>
      </w:r>
      <w:r>
        <w:rPr>
          <w:rFonts w:asciiTheme="majorHAnsi" w:eastAsia="Calibri" w:hAnsiTheme="majorHAnsi" w:cs="Arial"/>
          <w:b/>
          <w:bCs/>
          <w:color w:val="000000"/>
          <w:lang w:eastAsia="en-US"/>
        </w:rPr>
        <w:t>3</w:t>
      </w:r>
      <w:r w:rsidRPr="005C672C">
        <w:rPr>
          <w:rFonts w:asciiTheme="majorHAnsi" w:eastAsia="Calibri" w:hAnsiTheme="majorHAnsi" w:cs="Arial"/>
          <w:b/>
          <w:bCs/>
          <w:color w:val="000000"/>
          <w:lang w:eastAsia="en-US"/>
        </w:rPr>
        <w:t xml:space="preserve">0 </w:t>
      </w:r>
      <w:r w:rsidRPr="008523AE">
        <w:rPr>
          <w:rFonts w:asciiTheme="majorHAnsi" w:eastAsia="Calibri" w:hAnsiTheme="majorHAnsi" w:cs="Arial"/>
          <w:b/>
          <w:bCs/>
          <w:color w:val="000000"/>
          <w:lang w:eastAsia="en-US"/>
        </w:rPr>
        <w:t>(</w:t>
      </w:r>
      <w:r>
        <w:rPr>
          <w:rFonts w:asciiTheme="majorHAnsi" w:eastAsia="Calibri" w:hAnsiTheme="majorHAnsi" w:cs="Arial"/>
          <w:b/>
          <w:bCs/>
          <w:color w:val="000000"/>
          <w:lang w:eastAsia="en-US"/>
        </w:rPr>
        <w:t>Cours: 1h30;</w:t>
      </w:r>
      <w:r w:rsidRPr="008523AE">
        <w:rPr>
          <w:rFonts w:asciiTheme="majorHAnsi" w:eastAsia="Calibri" w:hAnsiTheme="majorHAnsi" w:cs="Arial"/>
          <w:b/>
          <w:bCs/>
          <w:color w:val="000000"/>
          <w:lang w:eastAsia="en-US"/>
        </w:rPr>
        <w:t xml:space="preserve"> T</w:t>
      </w:r>
      <w:r>
        <w:rPr>
          <w:rFonts w:asciiTheme="majorHAnsi" w:eastAsia="Calibri" w:hAnsiTheme="majorHAnsi" w:cs="Arial"/>
          <w:b/>
          <w:bCs/>
          <w:color w:val="000000"/>
          <w:lang w:eastAsia="en-US"/>
        </w:rPr>
        <w:t>P</w:t>
      </w:r>
      <w:r w:rsidRPr="008523AE">
        <w:rPr>
          <w:rFonts w:asciiTheme="majorHAnsi" w:eastAsia="Calibri" w:hAnsiTheme="majorHAnsi" w:cs="Arial"/>
          <w:b/>
          <w:bCs/>
          <w:color w:val="000000"/>
          <w:lang w:eastAsia="en-US"/>
        </w:rPr>
        <w:t>: 1h</w:t>
      </w:r>
      <w:r w:rsidR="00522306">
        <w:rPr>
          <w:rFonts w:asciiTheme="majorHAnsi" w:eastAsia="Calibri" w:hAnsiTheme="majorHAnsi" w:cs="Arial"/>
          <w:b/>
          <w:bCs/>
          <w:color w:val="000000"/>
          <w:lang w:eastAsia="en-US"/>
        </w:rPr>
        <w:t>3</w:t>
      </w:r>
      <w:r w:rsidRPr="008523AE">
        <w:rPr>
          <w:rFonts w:asciiTheme="majorHAnsi" w:eastAsia="Calibri" w:hAnsiTheme="majorHAnsi" w:cs="Arial"/>
          <w:b/>
          <w:bCs/>
          <w:color w:val="000000"/>
          <w:lang w:eastAsia="en-US"/>
        </w:rPr>
        <w:t>0)</w:t>
      </w:r>
    </w:p>
    <w:p w14:paraId="3F6CC7C0"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3</w:t>
      </w:r>
    </w:p>
    <w:p w14:paraId="4B37F860"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Coefficient</w:t>
      </w:r>
      <w:r w:rsidRPr="005C672C">
        <w:rPr>
          <w:rFonts w:asciiTheme="majorHAnsi" w:hAnsiTheme="majorHAnsi" w:cs="Calibri"/>
          <w:b/>
          <w:bCs/>
          <w:iCs/>
        </w:rPr>
        <w:t>: 2</w:t>
      </w:r>
    </w:p>
    <w:p w14:paraId="3D405CBB" w14:textId="77777777" w:rsidR="00BD79BE" w:rsidRPr="005C672C" w:rsidRDefault="00BD79BE" w:rsidP="00BD79BE">
      <w:pPr>
        <w:spacing w:line="276" w:lineRule="auto"/>
        <w:jc w:val="both"/>
        <w:rPr>
          <w:rFonts w:asciiTheme="majorHAnsi" w:hAnsiTheme="majorHAnsi" w:cs="Calibri"/>
          <w:b/>
        </w:rPr>
      </w:pPr>
    </w:p>
    <w:p w14:paraId="69325450" w14:textId="77777777"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4AD96DDC" w14:textId="77777777" w:rsidR="00BD79BE" w:rsidRDefault="00BD79BE" w:rsidP="00BD79BE">
      <w:pPr>
        <w:pStyle w:val="Default"/>
        <w:spacing w:line="276" w:lineRule="auto"/>
        <w:jc w:val="both"/>
        <w:rPr>
          <w:rFonts w:asciiTheme="majorHAnsi" w:hAnsiTheme="majorHAnsi" w:cs="Times New Roman"/>
          <w:color w:val="auto"/>
          <w:sz w:val="22"/>
          <w:szCs w:val="22"/>
        </w:rPr>
      </w:pPr>
      <w:r w:rsidRPr="008523AE">
        <w:rPr>
          <w:rFonts w:asciiTheme="majorHAnsi" w:hAnsiTheme="majorHAnsi" w:cs="Times New Roman"/>
          <w:sz w:val="22"/>
          <w:szCs w:val="22"/>
        </w:rPr>
        <w:t>Acquérir</w:t>
      </w:r>
      <w:r w:rsidRPr="008523AE">
        <w:rPr>
          <w:rFonts w:asciiTheme="majorHAnsi" w:hAnsiTheme="majorHAnsi" w:cs="Times New Roman"/>
          <w:color w:val="auto"/>
          <w:sz w:val="22"/>
          <w:szCs w:val="22"/>
        </w:rPr>
        <w:t xml:space="preserve"> les différentes techniques expérimentales et de mesure particulièrement celles utilisées en énergétique. Apprendre à choisir les bons instruments et les bons capteurs pour monter ses propres expériences. </w:t>
      </w:r>
      <w:proofErr w:type="spellStart"/>
      <w:r w:rsidRPr="008523AE">
        <w:rPr>
          <w:rFonts w:asciiTheme="majorHAnsi" w:hAnsiTheme="majorHAnsi" w:cs="Times New Roman"/>
          <w:color w:val="auto"/>
          <w:sz w:val="22"/>
          <w:szCs w:val="22"/>
        </w:rPr>
        <w:t>Etre</w:t>
      </w:r>
      <w:proofErr w:type="spellEnd"/>
      <w:r w:rsidRPr="008523AE">
        <w:rPr>
          <w:rFonts w:asciiTheme="majorHAnsi" w:hAnsiTheme="majorHAnsi" w:cs="Times New Roman"/>
          <w:color w:val="auto"/>
          <w:sz w:val="22"/>
          <w:szCs w:val="22"/>
        </w:rPr>
        <w:t xml:space="preserve"> capable d</w:t>
      </w:r>
      <w:r w:rsidRPr="008523AE">
        <w:rPr>
          <w:rFonts w:asciiTheme="majorHAnsi" w:hAnsiTheme="majorHAnsi" w:cs="Times New Roman"/>
          <w:sz w:val="22"/>
          <w:szCs w:val="22"/>
        </w:rPr>
        <w:t>’</w:t>
      </w:r>
      <w:r w:rsidRPr="008523AE">
        <w:rPr>
          <w:rFonts w:asciiTheme="majorHAnsi" w:hAnsiTheme="majorHAnsi" w:cs="Times New Roman"/>
          <w:color w:val="auto"/>
          <w:sz w:val="22"/>
          <w:szCs w:val="22"/>
        </w:rPr>
        <w:t xml:space="preserve">apprécier les erreurs. </w:t>
      </w:r>
    </w:p>
    <w:p w14:paraId="125860E0" w14:textId="77777777" w:rsidR="00BD79BE" w:rsidRPr="008523AE" w:rsidRDefault="00BD79BE" w:rsidP="00BD79BE">
      <w:pPr>
        <w:spacing w:line="276" w:lineRule="auto"/>
        <w:jc w:val="both"/>
        <w:rPr>
          <w:rFonts w:asciiTheme="majorHAnsi" w:hAnsiTheme="majorHAnsi" w:cs="Calibri"/>
          <w:b/>
          <w:sz w:val="22"/>
          <w:szCs w:val="22"/>
          <w:u w:val="thick" w:color="F79646"/>
        </w:rPr>
      </w:pPr>
    </w:p>
    <w:p w14:paraId="63891D95"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1E40BD6A" w14:textId="77777777" w:rsidR="00BD79BE" w:rsidRPr="008523AE" w:rsidRDefault="00BD79BE" w:rsidP="00BD79BE">
      <w:pPr>
        <w:spacing w:line="276" w:lineRule="auto"/>
        <w:jc w:val="both"/>
        <w:rPr>
          <w:rFonts w:asciiTheme="majorHAnsi" w:hAnsiTheme="majorHAnsi"/>
          <w:sz w:val="22"/>
          <w:szCs w:val="22"/>
        </w:rPr>
      </w:pPr>
      <w:r w:rsidRPr="008523AE">
        <w:rPr>
          <w:rFonts w:asciiTheme="majorHAnsi" w:hAnsiTheme="majorHAnsi"/>
          <w:sz w:val="22"/>
          <w:szCs w:val="22"/>
        </w:rPr>
        <w:t>Thermodynamique, MDF, Transfert de chaleur, électricité…</w:t>
      </w:r>
    </w:p>
    <w:p w14:paraId="34AF4EA5" w14:textId="77777777" w:rsidR="00BD79BE" w:rsidRPr="005C672C" w:rsidRDefault="00BD79BE" w:rsidP="00BD79BE">
      <w:pPr>
        <w:spacing w:line="276" w:lineRule="auto"/>
        <w:jc w:val="both"/>
        <w:rPr>
          <w:rFonts w:asciiTheme="majorHAnsi" w:hAnsiTheme="majorHAnsi" w:cs="Calibri"/>
          <w:i/>
          <w:u w:val="thick" w:color="F79646"/>
        </w:rPr>
      </w:pPr>
    </w:p>
    <w:p w14:paraId="4468E031" w14:textId="77777777" w:rsidR="00BD79BE" w:rsidRPr="005C672C" w:rsidRDefault="00BD79BE" w:rsidP="00BD79BE">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r w:rsidRPr="008523AE">
        <w:rPr>
          <w:rFonts w:asciiTheme="majorHAnsi" w:hAnsiTheme="majorHAnsi" w:cs="Calibri"/>
          <w:b/>
        </w:rPr>
        <w:t>: </w:t>
      </w:r>
    </w:p>
    <w:p w14:paraId="066D7FE3" w14:textId="77777777" w:rsidR="00BD79BE" w:rsidRPr="008523AE" w:rsidRDefault="00BD79BE" w:rsidP="00BD79BE">
      <w:pPr>
        <w:pStyle w:val="Default"/>
        <w:tabs>
          <w:tab w:val="right" w:pos="9638"/>
        </w:tabs>
        <w:spacing w:before="120" w:line="276" w:lineRule="auto"/>
        <w:jc w:val="both"/>
        <w:rPr>
          <w:rFonts w:asciiTheme="majorHAnsi" w:hAnsiTheme="majorHAnsi" w:cs="Times New Roman"/>
          <w:b/>
          <w:sz w:val="22"/>
          <w:szCs w:val="22"/>
        </w:rPr>
      </w:pPr>
      <w:r w:rsidRPr="008523AE">
        <w:rPr>
          <w:rFonts w:asciiTheme="majorHAnsi" w:hAnsiTheme="majorHAnsi" w:cs="Times New Roman"/>
          <w:b/>
          <w:color w:val="auto"/>
          <w:sz w:val="22"/>
          <w:szCs w:val="22"/>
        </w:rPr>
        <w:t xml:space="preserve">Chapitre 1. Mesures des épaisseurs et des longueurs                              </w:t>
      </w:r>
      <w:r>
        <w:rPr>
          <w:rFonts w:asciiTheme="majorHAnsi" w:hAnsiTheme="majorHAnsi" w:cs="Times New Roman"/>
          <w:b/>
          <w:color w:val="auto"/>
          <w:sz w:val="22"/>
          <w:szCs w:val="22"/>
        </w:rPr>
        <w:tab/>
      </w:r>
      <w:r w:rsidRPr="008523AE">
        <w:rPr>
          <w:rFonts w:asciiTheme="majorHAnsi" w:hAnsiTheme="majorHAnsi" w:cs="Times New Roman"/>
          <w:b/>
          <w:sz w:val="20"/>
          <w:szCs w:val="20"/>
        </w:rPr>
        <w:t xml:space="preserve">(5 </w:t>
      </w:r>
      <w:r>
        <w:rPr>
          <w:rFonts w:asciiTheme="majorHAnsi" w:hAnsiTheme="majorHAnsi" w:cs="Times New Roman"/>
          <w:b/>
          <w:sz w:val="20"/>
          <w:szCs w:val="20"/>
        </w:rPr>
        <w:t>S</w:t>
      </w:r>
      <w:r w:rsidRPr="008523AE">
        <w:rPr>
          <w:rFonts w:asciiTheme="majorHAnsi" w:hAnsiTheme="majorHAnsi" w:cs="Times New Roman"/>
          <w:b/>
          <w:sz w:val="20"/>
          <w:szCs w:val="20"/>
        </w:rPr>
        <w:t>emaines)</w:t>
      </w:r>
    </w:p>
    <w:p w14:paraId="31CFD0E7" w14:textId="77777777" w:rsidR="00BD79BE" w:rsidRPr="008523AE" w:rsidRDefault="00BD79BE" w:rsidP="00BD79BE">
      <w:pPr>
        <w:pStyle w:val="Default"/>
        <w:spacing w:line="276" w:lineRule="auto"/>
        <w:jc w:val="both"/>
        <w:rPr>
          <w:rFonts w:asciiTheme="majorHAnsi" w:hAnsiTheme="majorHAnsi" w:cs="Times New Roman"/>
          <w:color w:val="auto"/>
          <w:sz w:val="22"/>
          <w:szCs w:val="22"/>
        </w:rPr>
      </w:pPr>
      <w:r w:rsidRPr="008523AE">
        <w:rPr>
          <w:rFonts w:asciiTheme="majorHAnsi" w:hAnsiTheme="majorHAnsi" w:cs="Times New Roman"/>
          <w:color w:val="auto"/>
          <w:sz w:val="22"/>
          <w:szCs w:val="22"/>
        </w:rPr>
        <w:t>Les instruments mécaniques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Les instruments pneumatiques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Les instruments optiques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L’appréciation des erreurs</w:t>
      </w:r>
      <w:r>
        <w:rPr>
          <w:rFonts w:asciiTheme="majorHAnsi" w:hAnsiTheme="majorHAnsi" w:cs="Times New Roman"/>
          <w:color w:val="auto"/>
          <w:sz w:val="22"/>
          <w:szCs w:val="22"/>
        </w:rPr>
        <w:t>.</w:t>
      </w:r>
    </w:p>
    <w:p w14:paraId="0C8DF28E" w14:textId="77777777" w:rsidR="00BD79BE" w:rsidRPr="008523AE" w:rsidRDefault="00BD79BE" w:rsidP="00BD79BE">
      <w:pPr>
        <w:pStyle w:val="Default"/>
        <w:spacing w:line="276" w:lineRule="auto"/>
        <w:ind w:left="426"/>
        <w:jc w:val="both"/>
        <w:rPr>
          <w:rFonts w:asciiTheme="majorHAnsi" w:hAnsiTheme="majorHAnsi" w:cs="Times New Roman"/>
          <w:color w:val="auto"/>
          <w:sz w:val="22"/>
          <w:szCs w:val="22"/>
        </w:rPr>
      </w:pPr>
    </w:p>
    <w:p w14:paraId="3C9EF3C0" w14:textId="77777777" w:rsidR="00BD79BE" w:rsidRPr="008523AE" w:rsidRDefault="00BD79BE" w:rsidP="00BD79BE">
      <w:pPr>
        <w:pStyle w:val="Default"/>
        <w:tabs>
          <w:tab w:val="right" w:pos="9638"/>
        </w:tabs>
        <w:spacing w:line="276" w:lineRule="auto"/>
        <w:jc w:val="both"/>
        <w:rPr>
          <w:rFonts w:asciiTheme="majorHAnsi" w:hAnsiTheme="majorHAnsi" w:cs="Times New Roman"/>
          <w:b/>
          <w:sz w:val="22"/>
          <w:szCs w:val="22"/>
        </w:rPr>
      </w:pPr>
      <w:r w:rsidRPr="008523AE">
        <w:rPr>
          <w:rFonts w:asciiTheme="majorHAnsi" w:hAnsiTheme="majorHAnsi" w:cs="Times New Roman"/>
          <w:b/>
          <w:color w:val="auto"/>
          <w:sz w:val="22"/>
          <w:szCs w:val="22"/>
        </w:rPr>
        <w:t xml:space="preserve">Chapitre 2. Mesures de température                                                             </w:t>
      </w:r>
      <w:r>
        <w:rPr>
          <w:rFonts w:asciiTheme="majorHAnsi" w:hAnsiTheme="majorHAnsi" w:cs="Times New Roman"/>
          <w:b/>
          <w:color w:val="auto"/>
          <w:sz w:val="22"/>
          <w:szCs w:val="22"/>
        </w:rPr>
        <w:tab/>
      </w:r>
      <w:r w:rsidRPr="008523AE">
        <w:rPr>
          <w:rFonts w:asciiTheme="majorHAnsi" w:hAnsiTheme="majorHAnsi" w:cs="Times New Roman"/>
          <w:b/>
          <w:sz w:val="20"/>
          <w:szCs w:val="20"/>
        </w:rPr>
        <w:t xml:space="preserve">(5 </w:t>
      </w:r>
      <w:r>
        <w:rPr>
          <w:rFonts w:asciiTheme="majorHAnsi" w:hAnsiTheme="majorHAnsi" w:cs="Times New Roman"/>
          <w:b/>
          <w:sz w:val="20"/>
          <w:szCs w:val="20"/>
        </w:rPr>
        <w:t>S</w:t>
      </w:r>
      <w:r w:rsidRPr="008523AE">
        <w:rPr>
          <w:rFonts w:asciiTheme="majorHAnsi" w:hAnsiTheme="majorHAnsi" w:cs="Times New Roman"/>
          <w:b/>
          <w:sz w:val="20"/>
          <w:szCs w:val="20"/>
        </w:rPr>
        <w:t>emaines)</w:t>
      </w:r>
    </w:p>
    <w:p w14:paraId="38F9CF23" w14:textId="77777777" w:rsidR="00BD79BE" w:rsidRPr="008523AE" w:rsidRDefault="00BD79BE" w:rsidP="00BD79BE">
      <w:pPr>
        <w:pStyle w:val="Default"/>
        <w:spacing w:line="276" w:lineRule="auto"/>
        <w:jc w:val="both"/>
        <w:rPr>
          <w:rFonts w:asciiTheme="majorHAnsi" w:hAnsiTheme="majorHAnsi" w:cs="Times New Roman"/>
          <w:color w:val="auto"/>
          <w:sz w:val="22"/>
          <w:szCs w:val="22"/>
        </w:rPr>
      </w:pPr>
      <w:r w:rsidRPr="008523AE">
        <w:rPr>
          <w:rFonts w:asciiTheme="majorHAnsi" w:hAnsiTheme="majorHAnsi" w:cs="Times New Roman"/>
          <w:color w:val="auto"/>
          <w:sz w:val="22"/>
          <w:szCs w:val="22"/>
        </w:rPr>
        <w:t>Thermocouples, thermistances, déte</w:t>
      </w:r>
      <w:r>
        <w:rPr>
          <w:rFonts w:asciiTheme="majorHAnsi" w:hAnsiTheme="majorHAnsi" w:cs="Times New Roman"/>
          <w:color w:val="auto"/>
          <w:sz w:val="22"/>
          <w:szCs w:val="22"/>
        </w:rPr>
        <w:t xml:space="preserve">cteurs infrarouges, pyromètres. </w:t>
      </w:r>
      <w:r w:rsidRPr="008523AE">
        <w:rPr>
          <w:rFonts w:asciiTheme="majorHAnsi" w:hAnsiTheme="majorHAnsi" w:cs="Times New Roman"/>
          <w:color w:val="auto"/>
          <w:sz w:val="22"/>
          <w:szCs w:val="22"/>
        </w:rPr>
        <w:t>L’étalonnage des capteurs thermiques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Les erreurs liées aux capteurs th</w:t>
      </w:r>
      <w:r>
        <w:rPr>
          <w:rFonts w:asciiTheme="majorHAnsi" w:hAnsiTheme="majorHAnsi" w:cs="Times New Roman"/>
          <w:color w:val="auto"/>
          <w:sz w:val="22"/>
          <w:szCs w:val="22"/>
        </w:rPr>
        <w:t xml:space="preserve">ermiques. Le choix des capteurs. </w:t>
      </w:r>
      <w:r w:rsidRPr="008523AE">
        <w:rPr>
          <w:rFonts w:asciiTheme="majorHAnsi" w:hAnsiTheme="majorHAnsi" w:cs="Times New Roman"/>
          <w:color w:val="auto"/>
          <w:sz w:val="22"/>
          <w:szCs w:val="22"/>
        </w:rPr>
        <w:t>L’acquisition automatique des mesu</w:t>
      </w:r>
      <w:r>
        <w:rPr>
          <w:rFonts w:asciiTheme="majorHAnsi" w:hAnsiTheme="majorHAnsi" w:cs="Times New Roman"/>
          <w:color w:val="auto"/>
          <w:sz w:val="22"/>
          <w:szCs w:val="22"/>
        </w:rPr>
        <w:t>res et les cartes d’acquisition.</w:t>
      </w:r>
    </w:p>
    <w:p w14:paraId="628C4901" w14:textId="77777777" w:rsidR="00BD79BE" w:rsidRPr="008523AE" w:rsidRDefault="00BD79BE" w:rsidP="00BD79BE">
      <w:pPr>
        <w:pStyle w:val="Default"/>
        <w:spacing w:line="276" w:lineRule="auto"/>
        <w:ind w:left="426"/>
        <w:jc w:val="both"/>
        <w:rPr>
          <w:rFonts w:asciiTheme="majorHAnsi" w:hAnsiTheme="majorHAnsi" w:cs="Times New Roman"/>
          <w:color w:val="auto"/>
          <w:sz w:val="22"/>
          <w:szCs w:val="22"/>
        </w:rPr>
      </w:pPr>
    </w:p>
    <w:p w14:paraId="3AD99CA8" w14:textId="77777777" w:rsidR="00BD79BE" w:rsidRPr="008523AE" w:rsidRDefault="00BD79BE" w:rsidP="00BD79BE">
      <w:pPr>
        <w:pStyle w:val="Default"/>
        <w:tabs>
          <w:tab w:val="right" w:pos="9638"/>
        </w:tabs>
        <w:spacing w:line="276" w:lineRule="auto"/>
        <w:jc w:val="both"/>
        <w:rPr>
          <w:rFonts w:asciiTheme="majorHAnsi" w:hAnsiTheme="majorHAnsi" w:cs="Times New Roman"/>
          <w:b/>
          <w:sz w:val="22"/>
          <w:szCs w:val="22"/>
        </w:rPr>
      </w:pPr>
      <w:r w:rsidRPr="008523AE">
        <w:rPr>
          <w:rFonts w:asciiTheme="majorHAnsi" w:hAnsiTheme="majorHAnsi" w:cs="Times New Roman"/>
          <w:b/>
          <w:color w:val="auto"/>
          <w:sz w:val="22"/>
          <w:szCs w:val="22"/>
        </w:rPr>
        <w:t xml:space="preserve">Chapitre 3. Mesures des débits, des vitesses et des pressions                   </w:t>
      </w:r>
      <w:r>
        <w:rPr>
          <w:rFonts w:asciiTheme="majorHAnsi" w:hAnsiTheme="majorHAnsi" w:cs="Times New Roman"/>
          <w:b/>
          <w:color w:val="auto"/>
          <w:sz w:val="22"/>
          <w:szCs w:val="22"/>
        </w:rPr>
        <w:tab/>
      </w:r>
      <w:r w:rsidRPr="008523AE">
        <w:rPr>
          <w:rFonts w:asciiTheme="majorHAnsi" w:hAnsiTheme="majorHAnsi" w:cs="Times New Roman"/>
          <w:b/>
          <w:sz w:val="20"/>
          <w:szCs w:val="20"/>
        </w:rPr>
        <w:t xml:space="preserve">(5 </w:t>
      </w:r>
      <w:r>
        <w:rPr>
          <w:rFonts w:asciiTheme="majorHAnsi" w:hAnsiTheme="majorHAnsi" w:cs="Times New Roman"/>
          <w:b/>
          <w:sz w:val="20"/>
          <w:szCs w:val="20"/>
        </w:rPr>
        <w:t>S</w:t>
      </w:r>
      <w:r w:rsidRPr="008523AE">
        <w:rPr>
          <w:rFonts w:asciiTheme="majorHAnsi" w:hAnsiTheme="majorHAnsi" w:cs="Times New Roman"/>
          <w:b/>
          <w:sz w:val="20"/>
          <w:szCs w:val="20"/>
        </w:rPr>
        <w:t>emaines)</w:t>
      </w:r>
    </w:p>
    <w:p w14:paraId="495BA515" w14:textId="77777777" w:rsidR="00BD79BE" w:rsidRPr="008523AE" w:rsidRDefault="00BD79BE" w:rsidP="00BD79BE">
      <w:pPr>
        <w:pStyle w:val="Default"/>
        <w:spacing w:line="276" w:lineRule="auto"/>
        <w:jc w:val="both"/>
        <w:rPr>
          <w:rFonts w:asciiTheme="majorHAnsi" w:hAnsiTheme="majorHAnsi" w:cs="Times New Roman"/>
          <w:color w:val="auto"/>
          <w:sz w:val="22"/>
          <w:szCs w:val="22"/>
        </w:rPr>
      </w:pPr>
      <w:r w:rsidRPr="008523AE">
        <w:rPr>
          <w:rFonts w:asciiTheme="majorHAnsi" w:hAnsiTheme="majorHAnsi" w:cs="Times New Roman"/>
          <w:color w:val="auto"/>
          <w:sz w:val="22"/>
          <w:szCs w:val="22"/>
        </w:rPr>
        <w:t>Les différents débitmètres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 choix et les erreurs liées à chaque type</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 xml:space="preserve">Les tubes de Pitot, </w:t>
      </w:r>
      <w:proofErr w:type="spellStart"/>
      <w:r w:rsidRPr="008523AE">
        <w:rPr>
          <w:rFonts w:asciiTheme="majorHAnsi" w:hAnsiTheme="majorHAnsi" w:cs="Times New Roman"/>
          <w:color w:val="auto"/>
          <w:sz w:val="22"/>
          <w:szCs w:val="22"/>
        </w:rPr>
        <w:t>Präsil</w:t>
      </w:r>
      <w:proofErr w:type="spellEnd"/>
      <w:r w:rsidRPr="008523AE">
        <w:rPr>
          <w:rFonts w:asciiTheme="majorHAnsi" w:hAnsiTheme="majorHAnsi" w:cs="Times New Roman"/>
          <w:color w:val="auto"/>
          <w:sz w:val="22"/>
          <w:szCs w:val="22"/>
        </w:rPr>
        <w:t xml:space="preserve"> et Prandtl</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 xml:space="preserve">Les anémomètres à fils chauds et films chauds, anémomètres laser </w:t>
      </w:r>
      <w:proofErr w:type="spellStart"/>
      <w:r w:rsidRPr="008523AE">
        <w:rPr>
          <w:rFonts w:asciiTheme="majorHAnsi" w:hAnsiTheme="majorHAnsi" w:cs="Times New Roman"/>
          <w:color w:val="auto"/>
          <w:sz w:val="22"/>
          <w:szCs w:val="22"/>
        </w:rPr>
        <w:t>Dopler</w:t>
      </w:r>
      <w:proofErr w:type="spellEnd"/>
      <w:r w:rsidRPr="008523AE">
        <w:rPr>
          <w:rFonts w:asciiTheme="majorHAnsi" w:hAnsiTheme="majorHAnsi" w:cs="Times New Roman"/>
          <w:color w:val="auto"/>
          <w:sz w:val="22"/>
          <w:szCs w:val="22"/>
        </w:rPr>
        <w:t>, PIV</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 xml:space="preserve">Mesures de pression : Capteurs mécaniques, capteurs </w:t>
      </w:r>
      <w:proofErr w:type="spellStart"/>
      <w:r w:rsidRPr="008523AE">
        <w:rPr>
          <w:rFonts w:asciiTheme="majorHAnsi" w:hAnsiTheme="majorHAnsi" w:cs="Times New Roman"/>
          <w:color w:val="auto"/>
          <w:sz w:val="22"/>
          <w:szCs w:val="22"/>
        </w:rPr>
        <w:t>piezo-électriques</w:t>
      </w:r>
      <w:proofErr w:type="spellEnd"/>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 xml:space="preserve"> Mesures électriques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Le traitement du signal</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 xml:space="preserve"> L’interprétation des résultats</w:t>
      </w:r>
      <w:r>
        <w:rPr>
          <w:rFonts w:asciiTheme="majorHAnsi" w:hAnsiTheme="majorHAnsi" w:cs="Times New Roman"/>
          <w:color w:val="auto"/>
          <w:sz w:val="22"/>
          <w:szCs w:val="22"/>
        </w:rPr>
        <w:t xml:space="preserve">, </w:t>
      </w:r>
      <w:r w:rsidRPr="008523AE">
        <w:rPr>
          <w:rFonts w:asciiTheme="majorHAnsi" w:hAnsiTheme="majorHAnsi" w:cs="Times New Roman"/>
          <w:color w:val="auto"/>
          <w:sz w:val="22"/>
          <w:szCs w:val="22"/>
        </w:rPr>
        <w:t>La mise au point des expériences</w:t>
      </w:r>
      <w:r>
        <w:rPr>
          <w:rFonts w:asciiTheme="majorHAnsi" w:hAnsiTheme="majorHAnsi" w:cs="Times New Roman"/>
          <w:color w:val="auto"/>
          <w:sz w:val="22"/>
          <w:szCs w:val="22"/>
        </w:rPr>
        <w:t>.</w:t>
      </w:r>
    </w:p>
    <w:p w14:paraId="5BD8FE7A" w14:textId="77777777" w:rsidR="00BD79BE" w:rsidRDefault="00BD79BE" w:rsidP="00BD79BE">
      <w:pPr>
        <w:spacing w:line="276" w:lineRule="auto"/>
        <w:jc w:val="both"/>
        <w:rPr>
          <w:rFonts w:asciiTheme="majorHAnsi" w:hAnsiTheme="majorHAnsi"/>
          <w:b/>
        </w:rPr>
      </w:pPr>
    </w:p>
    <w:p w14:paraId="2EA78515" w14:textId="77777777" w:rsidR="00BD79BE" w:rsidRDefault="00BD79BE" w:rsidP="00BD79BE">
      <w:pPr>
        <w:spacing w:line="276" w:lineRule="auto"/>
        <w:jc w:val="both"/>
        <w:rPr>
          <w:rFonts w:asciiTheme="majorHAnsi" w:hAnsiTheme="majorHAnsi"/>
          <w:b/>
          <w:sz w:val="22"/>
          <w:szCs w:val="22"/>
        </w:rPr>
      </w:pPr>
      <w:r w:rsidRPr="00F170C2">
        <w:rPr>
          <w:rFonts w:asciiTheme="majorHAnsi" w:hAnsiTheme="majorHAnsi"/>
          <w:b/>
          <w:sz w:val="22"/>
          <w:szCs w:val="22"/>
          <w:u w:val="thick" w:color="F79646" w:themeColor="accent6"/>
        </w:rPr>
        <w:t>Travaux pratiques</w:t>
      </w:r>
      <w:r>
        <w:rPr>
          <w:rFonts w:asciiTheme="majorHAnsi" w:hAnsiTheme="majorHAnsi"/>
          <w:b/>
          <w:sz w:val="22"/>
          <w:szCs w:val="22"/>
        </w:rPr>
        <w:t xml:space="preserve">. </w:t>
      </w:r>
    </w:p>
    <w:p w14:paraId="6BA94CA5" w14:textId="77777777" w:rsidR="00BD79BE" w:rsidRPr="00147644" w:rsidRDefault="00BD79BE" w:rsidP="00BD79BE">
      <w:pPr>
        <w:spacing w:line="276" w:lineRule="auto"/>
        <w:jc w:val="both"/>
        <w:rPr>
          <w:rFonts w:asciiTheme="majorHAnsi" w:hAnsiTheme="majorHAnsi"/>
          <w:b/>
          <w:sz w:val="22"/>
          <w:szCs w:val="22"/>
        </w:rPr>
      </w:pPr>
      <w:r w:rsidRPr="005B2258">
        <w:rPr>
          <w:rFonts w:asciiTheme="majorHAnsi" w:hAnsiTheme="majorHAnsi"/>
          <w:bCs/>
          <w:sz w:val="22"/>
          <w:szCs w:val="22"/>
        </w:rPr>
        <w:t>Suivant les moyens de l'établissement et la disponibilité du matériel, au minimum Cinq</w:t>
      </w:r>
      <w:r>
        <w:rPr>
          <w:rFonts w:asciiTheme="majorHAnsi" w:hAnsiTheme="majorHAnsi"/>
          <w:bCs/>
          <w:sz w:val="22"/>
          <w:szCs w:val="22"/>
        </w:rPr>
        <w:t xml:space="preserve"> (05)</w:t>
      </w:r>
      <w:r w:rsidRPr="005B2258">
        <w:rPr>
          <w:rFonts w:asciiTheme="majorHAnsi" w:hAnsiTheme="majorHAnsi"/>
          <w:bCs/>
          <w:sz w:val="22"/>
          <w:szCs w:val="22"/>
        </w:rPr>
        <w:t xml:space="preserve"> </w:t>
      </w:r>
      <w:proofErr w:type="spellStart"/>
      <w:r w:rsidRPr="005B2258">
        <w:rPr>
          <w:rFonts w:asciiTheme="majorHAnsi" w:hAnsiTheme="majorHAnsi"/>
          <w:bCs/>
          <w:sz w:val="22"/>
          <w:szCs w:val="22"/>
        </w:rPr>
        <w:t>TPs</w:t>
      </w:r>
      <w:proofErr w:type="spellEnd"/>
      <w:r w:rsidRPr="005B2258">
        <w:rPr>
          <w:rFonts w:asciiTheme="majorHAnsi" w:hAnsiTheme="majorHAnsi"/>
          <w:bCs/>
          <w:sz w:val="22"/>
          <w:szCs w:val="22"/>
        </w:rPr>
        <w:t xml:space="preserve"> doivent être réalisés dans </w:t>
      </w:r>
      <w:r>
        <w:rPr>
          <w:rFonts w:asciiTheme="majorHAnsi" w:hAnsiTheme="majorHAnsi"/>
          <w:bCs/>
          <w:sz w:val="22"/>
          <w:szCs w:val="22"/>
        </w:rPr>
        <w:t>cette matière.</w:t>
      </w:r>
    </w:p>
    <w:p w14:paraId="58EE43DC" w14:textId="77777777" w:rsidR="00BD79BE" w:rsidRDefault="00BD79BE" w:rsidP="00BD79BE">
      <w:pPr>
        <w:spacing w:line="276" w:lineRule="auto"/>
        <w:jc w:val="both"/>
        <w:rPr>
          <w:rFonts w:asciiTheme="majorHAnsi" w:hAnsiTheme="majorHAnsi" w:cs="Arial"/>
          <w:b/>
          <w:u w:val="thick" w:color="F79646"/>
        </w:rPr>
      </w:pPr>
    </w:p>
    <w:p w14:paraId="47AE3ABE" w14:textId="77777777"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14:paraId="0210737A" w14:textId="77777777" w:rsidR="00BD79BE" w:rsidRPr="005472EA" w:rsidRDefault="00BD79BE" w:rsidP="00BD79BE">
      <w:pPr>
        <w:spacing w:line="276" w:lineRule="auto"/>
        <w:jc w:val="both"/>
        <w:rPr>
          <w:rFonts w:asciiTheme="majorHAnsi" w:hAnsiTheme="majorHAnsi" w:cs="Arial"/>
          <w:sz w:val="22"/>
          <w:szCs w:val="22"/>
        </w:rPr>
      </w:pPr>
      <w:r w:rsidRPr="005472EA">
        <w:rPr>
          <w:rFonts w:asciiTheme="majorHAnsi" w:hAnsiTheme="majorHAnsi" w:cs="Arial"/>
          <w:sz w:val="22"/>
          <w:szCs w:val="22"/>
        </w:rPr>
        <w:t>Contrôle continu: 40% ; Examen: 60%.</w:t>
      </w:r>
    </w:p>
    <w:p w14:paraId="4C2ACABD" w14:textId="77777777" w:rsidR="00BD79BE" w:rsidRPr="005C672C" w:rsidRDefault="00BD79BE" w:rsidP="00BD79BE">
      <w:pPr>
        <w:spacing w:line="276" w:lineRule="auto"/>
        <w:jc w:val="both"/>
        <w:rPr>
          <w:rFonts w:asciiTheme="majorHAnsi" w:hAnsiTheme="majorHAnsi" w:cs="Arial"/>
        </w:rPr>
      </w:pPr>
    </w:p>
    <w:p w14:paraId="20B09014" w14:textId="77777777"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30940A76" w14:textId="77777777" w:rsidR="00BD79BE" w:rsidRPr="007D7833" w:rsidRDefault="00BD79BE" w:rsidP="003E039D">
      <w:pPr>
        <w:numPr>
          <w:ilvl w:val="0"/>
          <w:numId w:val="15"/>
        </w:numPr>
        <w:spacing w:line="276" w:lineRule="auto"/>
        <w:ind w:left="567" w:hanging="283"/>
        <w:jc w:val="both"/>
        <w:rPr>
          <w:rFonts w:asciiTheme="majorHAnsi" w:hAnsiTheme="majorHAnsi"/>
          <w:sz w:val="20"/>
          <w:szCs w:val="20"/>
          <w:lang w:val="en-US"/>
        </w:rPr>
      </w:pPr>
      <w:r w:rsidRPr="007D7833">
        <w:rPr>
          <w:rFonts w:asciiTheme="majorHAnsi" w:hAnsiTheme="majorHAnsi"/>
          <w:sz w:val="20"/>
          <w:szCs w:val="20"/>
          <w:lang w:val="en-US"/>
        </w:rPr>
        <w:t>R.J. Goldstein, “Fluid Mechanics Measurements”, 1983.</w:t>
      </w:r>
    </w:p>
    <w:p w14:paraId="3A621760" w14:textId="77777777" w:rsidR="00BD79BE" w:rsidRPr="007D7833" w:rsidRDefault="00BD79BE" w:rsidP="003E039D">
      <w:pPr>
        <w:numPr>
          <w:ilvl w:val="0"/>
          <w:numId w:val="15"/>
        </w:numPr>
        <w:spacing w:line="276" w:lineRule="auto"/>
        <w:ind w:left="567" w:hanging="283"/>
        <w:jc w:val="both"/>
        <w:rPr>
          <w:rFonts w:asciiTheme="majorHAnsi" w:hAnsiTheme="majorHAnsi"/>
          <w:sz w:val="20"/>
          <w:szCs w:val="20"/>
          <w:lang w:val="en-US"/>
        </w:rPr>
      </w:pPr>
      <w:r w:rsidRPr="007D7833">
        <w:rPr>
          <w:rFonts w:asciiTheme="majorHAnsi" w:hAnsiTheme="majorHAnsi"/>
          <w:sz w:val="20"/>
          <w:szCs w:val="20"/>
          <w:lang w:val="en-US"/>
        </w:rPr>
        <w:t xml:space="preserve">J.O. Hinze, “Turbulence”, Mc Graw-Hill Book Cie, Inc, 1975. </w:t>
      </w:r>
    </w:p>
    <w:p w14:paraId="602794CA" w14:textId="77777777" w:rsidR="00BD79BE" w:rsidRPr="007D7833" w:rsidRDefault="00BD79BE" w:rsidP="003E039D">
      <w:pPr>
        <w:numPr>
          <w:ilvl w:val="0"/>
          <w:numId w:val="15"/>
        </w:numPr>
        <w:spacing w:line="276" w:lineRule="auto"/>
        <w:ind w:left="567" w:hanging="283"/>
        <w:jc w:val="both"/>
        <w:rPr>
          <w:rFonts w:asciiTheme="majorHAnsi" w:hAnsiTheme="majorHAnsi"/>
          <w:sz w:val="20"/>
          <w:szCs w:val="20"/>
          <w:lang w:val="en-US"/>
        </w:rPr>
      </w:pPr>
      <w:r w:rsidRPr="007D7833">
        <w:rPr>
          <w:rFonts w:asciiTheme="majorHAnsi" w:hAnsiTheme="majorHAnsi"/>
          <w:sz w:val="20"/>
          <w:szCs w:val="20"/>
          <w:lang w:val="en-US"/>
        </w:rPr>
        <w:t>C.G. Lomas, “Fundamentals of hot wire anemometry”, Cambridge Univ. Press. 1986.</w:t>
      </w:r>
    </w:p>
    <w:p w14:paraId="6983FE32" w14:textId="77777777" w:rsidR="00BD79BE" w:rsidRPr="007D7833" w:rsidRDefault="00BD79BE" w:rsidP="003E039D">
      <w:pPr>
        <w:numPr>
          <w:ilvl w:val="0"/>
          <w:numId w:val="15"/>
        </w:numPr>
        <w:spacing w:line="276" w:lineRule="auto"/>
        <w:ind w:left="567" w:hanging="283"/>
        <w:jc w:val="both"/>
        <w:rPr>
          <w:rFonts w:asciiTheme="majorHAnsi" w:hAnsiTheme="majorHAnsi"/>
          <w:sz w:val="20"/>
          <w:szCs w:val="20"/>
        </w:rPr>
      </w:pPr>
      <w:r w:rsidRPr="007D7833">
        <w:rPr>
          <w:rFonts w:asciiTheme="majorHAnsi" w:hAnsiTheme="majorHAnsi"/>
          <w:sz w:val="20"/>
          <w:szCs w:val="20"/>
        </w:rPr>
        <w:t>E. Guyon, J.P. Hulin et L. Petit, « Hydrodynamique physique », CNRS Ed. 2001.</w:t>
      </w:r>
    </w:p>
    <w:p w14:paraId="07BBA4D3" w14:textId="77777777" w:rsidR="00BD79BE" w:rsidRDefault="00BD79BE" w:rsidP="00BD79BE">
      <w:pPr>
        <w:spacing w:after="200" w:line="276" w:lineRule="auto"/>
        <w:rPr>
          <w:rFonts w:asciiTheme="majorHAnsi" w:hAnsiTheme="majorHAnsi" w:cs="Calibri"/>
          <w:b/>
        </w:rPr>
      </w:pPr>
      <w:r>
        <w:rPr>
          <w:rFonts w:asciiTheme="majorHAnsi" w:hAnsiTheme="majorHAnsi" w:cs="Calibri"/>
          <w:b/>
        </w:rPr>
        <w:br w:type="page"/>
      </w:r>
    </w:p>
    <w:p w14:paraId="44AEF24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5</w:t>
      </w:r>
    </w:p>
    <w:p w14:paraId="0690FCB7"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 xml:space="preserve">Unité d’enseignement: UED 3.1 </w:t>
      </w:r>
    </w:p>
    <w:p w14:paraId="033B9C13"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008228DF">
        <w:rPr>
          <w:rFonts w:asciiTheme="majorHAnsi" w:hAnsiTheme="majorHAnsi" w:cs="Calibri"/>
          <w:b/>
          <w:bCs/>
          <w:iCs/>
        </w:rPr>
        <w:t>Notion d’é</w:t>
      </w:r>
      <w:r w:rsidRPr="005C672C">
        <w:rPr>
          <w:rFonts w:asciiTheme="majorHAnsi" w:hAnsiTheme="majorHAnsi" w:cs="Calibri"/>
          <w:b/>
          <w:bCs/>
          <w:iCs/>
        </w:rPr>
        <w:t>léments de machines</w:t>
      </w:r>
    </w:p>
    <w:p w14:paraId="20DF4318" w14:textId="77777777" w:rsidR="00BD79BE" w:rsidRPr="007D7833"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Pr>
          <w:rFonts w:asciiTheme="majorHAnsi" w:eastAsia="Calibri" w:hAnsiTheme="majorHAnsi" w:cs="Arial"/>
          <w:b/>
          <w:bCs/>
          <w:color w:val="000000"/>
          <w:lang w:eastAsia="en-US"/>
        </w:rPr>
        <w:t>(C</w:t>
      </w:r>
      <w:r w:rsidRPr="007D7833">
        <w:rPr>
          <w:rFonts w:asciiTheme="majorHAnsi" w:eastAsia="Calibri" w:hAnsiTheme="majorHAnsi" w:cs="Arial"/>
          <w:b/>
          <w:bCs/>
          <w:color w:val="000000"/>
          <w:lang w:eastAsia="en-US"/>
        </w:rPr>
        <w:t>ours: 1h30)</w:t>
      </w:r>
    </w:p>
    <w:p w14:paraId="301DC06C"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1</w:t>
      </w:r>
    </w:p>
    <w:p w14:paraId="006BAB68"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Coefficient</w:t>
      </w:r>
      <w:r w:rsidRPr="005C672C">
        <w:rPr>
          <w:rFonts w:asciiTheme="majorHAnsi" w:hAnsiTheme="majorHAnsi" w:cs="Calibri"/>
          <w:b/>
          <w:bCs/>
          <w:iCs/>
        </w:rPr>
        <w:t>: 1</w:t>
      </w:r>
    </w:p>
    <w:p w14:paraId="3D9B62CA" w14:textId="77777777" w:rsidR="00BD79BE" w:rsidRPr="005C672C" w:rsidRDefault="00BD79BE" w:rsidP="00BD79BE">
      <w:pPr>
        <w:spacing w:line="276" w:lineRule="auto"/>
        <w:jc w:val="both"/>
        <w:rPr>
          <w:rFonts w:asciiTheme="majorHAnsi" w:hAnsiTheme="majorHAnsi" w:cs="Calibri"/>
          <w:b/>
        </w:rPr>
      </w:pPr>
    </w:p>
    <w:p w14:paraId="0D29A718" w14:textId="77777777"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11FBFC25" w14:textId="77777777" w:rsidR="00BD79BE" w:rsidRPr="007D7833" w:rsidRDefault="00BD79BE" w:rsidP="00BD79BE">
      <w:pPr>
        <w:spacing w:line="276" w:lineRule="auto"/>
        <w:jc w:val="both"/>
        <w:rPr>
          <w:rFonts w:asciiTheme="majorHAnsi" w:hAnsiTheme="majorHAnsi"/>
          <w:sz w:val="22"/>
          <w:szCs w:val="22"/>
        </w:rPr>
      </w:pPr>
      <w:r w:rsidRPr="007D7833">
        <w:rPr>
          <w:rFonts w:asciiTheme="majorHAnsi" w:hAnsiTheme="majorHAnsi"/>
          <w:sz w:val="22"/>
          <w:szCs w:val="22"/>
        </w:rPr>
        <w:t>Fournir aux étudiants une formation scientifique et technologique dans le domaine de la construction mécanique et cela par la connaissance des éléments et pièces de machines standards, utilisés dans la construction des structures mécaniques, leur normalisation ainsi que la transmission mécanique de puissance.</w:t>
      </w:r>
    </w:p>
    <w:p w14:paraId="0B04C24E" w14:textId="77777777" w:rsidR="00BD79BE" w:rsidRPr="007D7833" w:rsidRDefault="00BD79BE" w:rsidP="00BD79BE">
      <w:pPr>
        <w:spacing w:line="276" w:lineRule="auto"/>
        <w:jc w:val="both"/>
        <w:rPr>
          <w:rFonts w:asciiTheme="majorHAnsi" w:hAnsiTheme="majorHAnsi" w:cs="Calibri"/>
          <w:b/>
          <w:sz w:val="22"/>
          <w:szCs w:val="22"/>
          <w:u w:val="thick" w:color="F79646"/>
        </w:rPr>
      </w:pPr>
    </w:p>
    <w:p w14:paraId="509ED9EA"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Connaissances préalables recommandées:</w:t>
      </w:r>
    </w:p>
    <w:p w14:paraId="791ACCF5" w14:textId="77777777" w:rsidR="00BD79BE" w:rsidRPr="005C672C" w:rsidRDefault="00BD79BE" w:rsidP="00BD79BE">
      <w:pPr>
        <w:spacing w:line="276" w:lineRule="auto"/>
        <w:jc w:val="both"/>
        <w:rPr>
          <w:rFonts w:asciiTheme="majorHAnsi" w:hAnsiTheme="majorHAnsi"/>
        </w:rPr>
      </w:pPr>
      <w:r w:rsidRPr="007D7833">
        <w:rPr>
          <w:rFonts w:asciiTheme="majorHAnsi" w:hAnsiTheme="majorHAnsi"/>
          <w:sz w:val="22"/>
          <w:szCs w:val="22"/>
        </w:rPr>
        <w:t>Dessin Industriel, RDM, Fabrication mécanique</w:t>
      </w:r>
      <w:r w:rsidRPr="005C672C">
        <w:rPr>
          <w:rFonts w:asciiTheme="majorHAnsi" w:hAnsiTheme="majorHAnsi"/>
        </w:rPr>
        <w:t>.</w:t>
      </w:r>
    </w:p>
    <w:p w14:paraId="1435C2E0" w14:textId="77777777" w:rsidR="00BD79BE" w:rsidRPr="005C672C" w:rsidRDefault="00BD79BE" w:rsidP="00BD79BE">
      <w:pPr>
        <w:spacing w:line="276" w:lineRule="auto"/>
        <w:jc w:val="both"/>
        <w:rPr>
          <w:rFonts w:asciiTheme="majorHAnsi" w:hAnsiTheme="majorHAnsi" w:cs="Calibri"/>
          <w:i/>
          <w:u w:val="thick" w:color="F79646"/>
        </w:rPr>
      </w:pPr>
    </w:p>
    <w:p w14:paraId="6D81C631"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 </w:t>
      </w:r>
    </w:p>
    <w:p w14:paraId="269D3632" w14:textId="77777777" w:rsidR="00BD79BE" w:rsidRPr="007D7833" w:rsidRDefault="00BD79BE" w:rsidP="00BD79BE">
      <w:pPr>
        <w:tabs>
          <w:tab w:val="right" w:pos="9638"/>
        </w:tabs>
        <w:spacing w:before="120" w:line="276" w:lineRule="auto"/>
        <w:rPr>
          <w:rFonts w:asciiTheme="majorHAnsi" w:hAnsiTheme="majorHAnsi"/>
          <w:caps/>
          <w:sz w:val="22"/>
          <w:szCs w:val="22"/>
        </w:rPr>
      </w:pPr>
      <w:r w:rsidRPr="007D7833">
        <w:rPr>
          <w:rFonts w:asciiTheme="majorHAnsi" w:hAnsiTheme="majorHAnsi"/>
          <w:b/>
          <w:sz w:val="22"/>
          <w:szCs w:val="22"/>
        </w:rPr>
        <w:t>Chapitre 1</w:t>
      </w:r>
      <w:r>
        <w:rPr>
          <w:rFonts w:asciiTheme="majorHAnsi" w:hAnsiTheme="majorHAnsi"/>
          <w:b/>
          <w:sz w:val="22"/>
          <w:szCs w:val="22"/>
        </w:rPr>
        <w:t>. I</w:t>
      </w:r>
      <w:r w:rsidRPr="007D7833">
        <w:rPr>
          <w:rFonts w:asciiTheme="majorHAnsi" w:hAnsiTheme="majorHAnsi"/>
          <w:b/>
          <w:bCs/>
          <w:sz w:val="22"/>
          <w:szCs w:val="22"/>
        </w:rPr>
        <w:t xml:space="preserve">ntroduction </w:t>
      </w:r>
      <w:r>
        <w:rPr>
          <w:rFonts w:asciiTheme="majorHAnsi" w:hAnsiTheme="majorHAnsi"/>
          <w:sz w:val="22"/>
          <w:szCs w:val="22"/>
        </w:rPr>
        <w:tab/>
      </w:r>
      <w:r>
        <w:rPr>
          <w:rFonts w:asciiTheme="majorHAnsi" w:hAnsiTheme="majorHAnsi"/>
          <w:b/>
          <w:bCs/>
          <w:sz w:val="20"/>
          <w:szCs w:val="20"/>
        </w:rPr>
        <w:t>(2 S</w:t>
      </w:r>
      <w:r w:rsidRPr="007D7833">
        <w:rPr>
          <w:rFonts w:asciiTheme="majorHAnsi" w:hAnsiTheme="majorHAnsi"/>
          <w:b/>
          <w:bCs/>
          <w:sz w:val="20"/>
          <w:szCs w:val="20"/>
        </w:rPr>
        <w:t>emaines)</w:t>
      </w:r>
    </w:p>
    <w:p w14:paraId="7834E152" w14:textId="77777777" w:rsidR="00BD79BE" w:rsidRDefault="00BD79BE" w:rsidP="00BD79BE">
      <w:pPr>
        <w:spacing w:line="276" w:lineRule="auto"/>
        <w:jc w:val="both"/>
        <w:rPr>
          <w:rFonts w:asciiTheme="majorHAnsi" w:hAnsiTheme="majorHAnsi"/>
          <w:sz w:val="22"/>
          <w:szCs w:val="22"/>
        </w:rPr>
      </w:pPr>
      <w:r w:rsidRPr="007D7833">
        <w:rPr>
          <w:rFonts w:asciiTheme="majorHAnsi" w:hAnsiTheme="majorHAnsi"/>
          <w:sz w:val="22"/>
          <w:szCs w:val="22"/>
        </w:rPr>
        <w:t>Généralité (la Construction mécanique, Etude de la conception, Coefficient de sécurité, Normes, Economie, Fiabilité)</w:t>
      </w:r>
    </w:p>
    <w:p w14:paraId="1FB4F9BB" w14:textId="77777777" w:rsidR="00BD79BE" w:rsidRPr="007D7833" w:rsidRDefault="00BD79BE" w:rsidP="00BD79BE">
      <w:pPr>
        <w:spacing w:line="276" w:lineRule="auto"/>
        <w:ind w:firstLine="426"/>
        <w:rPr>
          <w:rFonts w:asciiTheme="majorHAnsi" w:hAnsiTheme="majorHAnsi"/>
          <w:sz w:val="22"/>
          <w:szCs w:val="22"/>
        </w:rPr>
      </w:pPr>
    </w:p>
    <w:p w14:paraId="7CDD46FC" w14:textId="77777777" w:rsidR="00BD79BE" w:rsidRPr="007D7833" w:rsidRDefault="00BD79BE" w:rsidP="00BD79BE">
      <w:pPr>
        <w:tabs>
          <w:tab w:val="right" w:pos="9638"/>
        </w:tabs>
        <w:spacing w:line="276" w:lineRule="auto"/>
        <w:rPr>
          <w:rFonts w:asciiTheme="majorHAnsi" w:hAnsiTheme="majorHAnsi"/>
          <w:b/>
          <w:bCs/>
          <w:sz w:val="22"/>
          <w:szCs w:val="22"/>
        </w:rPr>
      </w:pPr>
      <w:r w:rsidRPr="007D7833">
        <w:rPr>
          <w:rFonts w:asciiTheme="majorHAnsi" w:hAnsiTheme="majorHAnsi"/>
          <w:b/>
          <w:sz w:val="22"/>
          <w:szCs w:val="22"/>
        </w:rPr>
        <w:t>Chapitre 2</w:t>
      </w:r>
      <w:r>
        <w:rPr>
          <w:rFonts w:asciiTheme="majorHAnsi" w:hAnsiTheme="majorHAnsi"/>
          <w:b/>
          <w:sz w:val="22"/>
          <w:szCs w:val="22"/>
        </w:rPr>
        <w:t xml:space="preserve">. </w:t>
      </w:r>
      <w:r w:rsidRPr="007D7833">
        <w:rPr>
          <w:rFonts w:asciiTheme="majorHAnsi" w:hAnsiTheme="majorHAnsi"/>
          <w:b/>
          <w:bCs/>
          <w:sz w:val="22"/>
          <w:szCs w:val="22"/>
        </w:rPr>
        <w:t>Les assemblages filetés</w:t>
      </w:r>
      <w:r w:rsidRPr="007D7833">
        <w:rPr>
          <w:rFonts w:asciiTheme="majorHAnsi" w:hAnsiTheme="majorHAnsi"/>
          <w:sz w:val="22"/>
          <w:szCs w:val="22"/>
        </w:rPr>
        <w:tab/>
      </w:r>
      <w:r w:rsidRPr="007D7833">
        <w:rPr>
          <w:rFonts w:asciiTheme="majorHAnsi" w:hAnsiTheme="majorHAnsi"/>
          <w:b/>
          <w:bCs/>
          <w:sz w:val="20"/>
          <w:szCs w:val="20"/>
        </w:rPr>
        <w:t xml:space="preserve">(3 </w:t>
      </w:r>
      <w:r>
        <w:rPr>
          <w:rFonts w:asciiTheme="majorHAnsi" w:hAnsiTheme="majorHAnsi"/>
          <w:b/>
          <w:bCs/>
          <w:sz w:val="20"/>
          <w:szCs w:val="20"/>
        </w:rPr>
        <w:t>S</w:t>
      </w:r>
      <w:r w:rsidRPr="007D7833">
        <w:rPr>
          <w:rFonts w:asciiTheme="majorHAnsi" w:hAnsiTheme="majorHAnsi"/>
          <w:b/>
          <w:bCs/>
          <w:sz w:val="20"/>
          <w:szCs w:val="20"/>
        </w:rPr>
        <w:t>emaines)</w:t>
      </w:r>
    </w:p>
    <w:p w14:paraId="4FF91966" w14:textId="77777777" w:rsidR="00BD79BE" w:rsidRPr="007D7833" w:rsidRDefault="00BD79BE" w:rsidP="00BD79BE">
      <w:pPr>
        <w:spacing w:line="276" w:lineRule="auto"/>
        <w:jc w:val="both"/>
        <w:rPr>
          <w:rFonts w:asciiTheme="majorHAnsi" w:hAnsiTheme="majorHAnsi"/>
          <w:sz w:val="22"/>
          <w:szCs w:val="22"/>
        </w:rPr>
      </w:pPr>
      <w:r w:rsidRPr="007D7833">
        <w:rPr>
          <w:rFonts w:asciiTheme="majorHAnsi" w:hAnsiTheme="majorHAnsi"/>
          <w:sz w:val="22"/>
          <w:szCs w:val="22"/>
        </w:rPr>
        <w:t>Vis,  Boulons, goujons, calcul de résistance (Cisaillement, matage,  flexion, serrage d’un système hyperstatique</w:t>
      </w:r>
      <w:r>
        <w:rPr>
          <w:rFonts w:asciiTheme="majorHAnsi" w:hAnsiTheme="majorHAnsi"/>
          <w:sz w:val="22"/>
          <w:szCs w:val="22"/>
        </w:rPr>
        <w:t xml:space="preserve">, </w:t>
      </w:r>
      <w:r w:rsidRPr="007D7833">
        <w:rPr>
          <w:rFonts w:asciiTheme="majorHAnsi" w:hAnsiTheme="majorHAnsi"/>
          <w:sz w:val="22"/>
          <w:szCs w:val="22"/>
        </w:rPr>
        <w:t>…</w:t>
      </w:r>
    </w:p>
    <w:p w14:paraId="22502E9B" w14:textId="77777777" w:rsidR="00BD79BE" w:rsidRPr="007D7833" w:rsidRDefault="00BD79BE" w:rsidP="00BD79BE">
      <w:pPr>
        <w:spacing w:line="276" w:lineRule="auto"/>
        <w:rPr>
          <w:rFonts w:asciiTheme="majorHAnsi" w:hAnsiTheme="majorHAnsi"/>
          <w:sz w:val="22"/>
          <w:szCs w:val="22"/>
        </w:rPr>
      </w:pPr>
    </w:p>
    <w:p w14:paraId="7918ADE6" w14:textId="77777777" w:rsidR="00BD79BE" w:rsidRPr="007D7833" w:rsidRDefault="00BD79BE" w:rsidP="00BD79BE">
      <w:pPr>
        <w:tabs>
          <w:tab w:val="right" w:pos="9638"/>
        </w:tabs>
        <w:spacing w:line="276" w:lineRule="auto"/>
        <w:rPr>
          <w:rFonts w:asciiTheme="majorHAnsi" w:hAnsiTheme="majorHAnsi"/>
          <w:b/>
          <w:bCs/>
          <w:color w:val="000000"/>
          <w:sz w:val="22"/>
          <w:szCs w:val="22"/>
          <w:lang w:eastAsia="fr-FR"/>
        </w:rPr>
      </w:pPr>
      <w:r>
        <w:rPr>
          <w:rFonts w:asciiTheme="majorHAnsi" w:hAnsiTheme="majorHAnsi"/>
          <w:b/>
          <w:sz w:val="22"/>
          <w:szCs w:val="22"/>
        </w:rPr>
        <w:t xml:space="preserve">Chapitre 3. </w:t>
      </w:r>
      <w:r w:rsidRPr="007D7833">
        <w:rPr>
          <w:rFonts w:asciiTheme="majorHAnsi" w:hAnsiTheme="majorHAnsi"/>
          <w:b/>
          <w:sz w:val="22"/>
          <w:szCs w:val="22"/>
        </w:rPr>
        <w:t>E</w:t>
      </w:r>
      <w:r w:rsidRPr="007D7833">
        <w:rPr>
          <w:rFonts w:asciiTheme="majorHAnsi" w:hAnsiTheme="majorHAnsi"/>
          <w:b/>
          <w:bCs/>
          <w:sz w:val="22"/>
          <w:szCs w:val="22"/>
        </w:rPr>
        <w:t>ngrenages</w:t>
      </w:r>
      <w:r w:rsidRPr="007D7833">
        <w:rPr>
          <w:rFonts w:asciiTheme="majorHAnsi" w:hAnsiTheme="majorHAnsi"/>
          <w:b/>
          <w:bCs/>
          <w:color w:val="000000"/>
          <w:sz w:val="22"/>
          <w:szCs w:val="22"/>
          <w:lang w:eastAsia="fr-FR"/>
        </w:rPr>
        <w:tab/>
      </w:r>
      <w:r>
        <w:rPr>
          <w:rFonts w:asciiTheme="majorHAnsi" w:hAnsiTheme="majorHAnsi"/>
          <w:b/>
          <w:bCs/>
          <w:color w:val="000000"/>
          <w:sz w:val="20"/>
          <w:szCs w:val="20"/>
          <w:lang w:eastAsia="fr-FR"/>
        </w:rPr>
        <w:t xml:space="preserve">  (3 S</w:t>
      </w:r>
      <w:r w:rsidRPr="007D7833">
        <w:rPr>
          <w:rFonts w:asciiTheme="majorHAnsi" w:hAnsiTheme="majorHAnsi"/>
          <w:b/>
          <w:bCs/>
          <w:color w:val="000000"/>
          <w:sz w:val="20"/>
          <w:szCs w:val="20"/>
          <w:lang w:eastAsia="fr-FR"/>
        </w:rPr>
        <w:t>emaines)</w:t>
      </w:r>
    </w:p>
    <w:p w14:paraId="42D4363C" w14:textId="77777777" w:rsidR="00BD79BE" w:rsidRPr="007D7833" w:rsidRDefault="00BD79BE" w:rsidP="00BD79BE">
      <w:pPr>
        <w:spacing w:line="276" w:lineRule="auto"/>
        <w:jc w:val="both"/>
        <w:rPr>
          <w:rFonts w:asciiTheme="majorHAnsi" w:hAnsiTheme="majorHAnsi"/>
          <w:sz w:val="22"/>
          <w:szCs w:val="22"/>
        </w:rPr>
      </w:pPr>
      <w:r w:rsidRPr="007D7833">
        <w:rPr>
          <w:rFonts w:asciiTheme="majorHAnsi" w:hAnsiTheme="majorHAnsi"/>
          <w:sz w:val="22"/>
          <w:szCs w:val="22"/>
        </w:rPr>
        <w:t xml:space="preserve">Engrenage cylindrique (dentures droite et hélicoïdale), Engrenage conique (denture droite et hélicoïdale), vis sans fin. </w:t>
      </w:r>
    </w:p>
    <w:p w14:paraId="62316201" w14:textId="77777777" w:rsidR="00BD79BE" w:rsidRPr="007D7833" w:rsidRDefault="00BD79BE" w:rsidP="00BD79BE">
      <w:pPr>
        <w:spacing w:line="276" w:lineRule="auto"/>
        <w:ind w:left="720"/>
        <w:rPr>
          <w:rFonts w:asciiTheme="majorHAnsi" w:hAnsiTheme="majorHAnsi"/>
          <w:sz w:val="22"/>
          <w:szCs w:val="22"/>
        </w:rPr>
      </w:pPr>
    </w:p>
    <w:p w14:paraId="1B89A1C6" w14:textId="77777777" w:rsidR="00BD79BE" w:rsidRPr="007D7833" w:rsidRDefault="00BD79BE" w:rsidP="00BD79BE">
      <w:pPr>
        <w:tabs>
          <w:tab w:val="right" w:pos="9638"/>
        </w:tabs>
        <w:spacing w:line="276" w:lineRule="auto"/>
        <w:rPr>
          <w:rFonts w:asciiTheme="majorHAnsi" w:hAnsiTheme="majorHAnsi"/>
          <w:b/>
          <w:bCs/>
          <w:color w:val="000000"/>
          <w:sz w:val="22"/>
          <w:szCs w:val="22"/>
          <w:lang w:eastAsia="fr-FR"/>
        </w:rPr>
      </w:pPr>
      <w:r w:rsidRPr="007D7833">
        <w:rPr>
          <w:rFonts w:asciiTheme="majorHAnsi" w:hAnsiTheme="majorHAnsi"/>
          <w:b/>
          <w:sz w:val="22"/>
          <w:szCs w:val="22"/>
        </w:rPr>
        <w:t>Chapitre 4</w:t>
      </w:r>
      <w:r>
        <w:rPr>
          <w:rFonts w:asciiTheme="majorHAnsi" w:hAnsiTheme="majorHAnsi"/>
          <w:b/>
          <w:sz w:val="22"/>
          <w:szCs w:val="22"/>
        </w:rPr>
        <w:t xml:space="preserve">. </w:t>
      </w:r>
      <w:r w:rsidRPr="007D7833">
        <w:rPr>
          <w:rFonts w:asciiTheme="majorHAnsi" w:hAnsiTheme="majorHAnsi"/>
          <w:b/>
          <w:bCs/>
          <w:sz w:val="22"/>
          <w:szCs w:val="22"/>
        </w:rPr>
        <w:t>Arbres et axes</w:t>
      </w:r>
      <w:r w:rsidRPr="007D7833">
        <w:rPr>
          <w:rFonts w:asciiTheme="majorHAnsi" w:hAnsiTheme="majorHAnsi"/>
          <w:sz w:val="22"/>
          <w:szCs w:val="22"/>
        </w:rPr>
        <w:tab/>
      </w:r>
      <w:r>
        <w:rPr>
          <w:rFonts w:asciiTheme="majorHAnsi" w:hAnsiTheme="majorHAnsi"/>
          <w:b/>
          <w:bCs/>
          <w:color w:val="000000"/>
          <w:sz w:val="20"/>
          <w:szCs w:val="20"/>
          <w:lang w:eastAsia="fr-FR"/>
        </w:rPr>
        <w:t>(2 S</w:t>
      </w:r>
      <w:r w:rsidRPr="007D7833">
        <w:rPr>
          <w:rFonts w:asciiTheme="majorHAnsi" w:hAnsiTheme="majorHAnsi"/>
          <w:b/>
          <w:bCs/>
          <w:color w:val="000000"/>
          <w:sz w:val="20"/>
          <w:szCs w:val="20"/>
          <w:lang w:eastAsia="fr-FR"/>
        </w:rPr>
        <w:t>emaines)</w:t>
      </w:r>
    </w:p>
    <w:p w14:paraId="0A0FE181" w14:textId="77777777" w:rsidR="00BD79BE" w:rsidRPr="007D7833" w:rsidRDefault="00BD79BE" w:rsidP="00BD79BE">
      <w:pPr>
        <w:spacing w:line="276" w:lineRule="auto"/>
        <w:rPr>
          <w:rFonts w:asciiTheme="majorHAnsi" w:hAnsiTheme="majorHAnsi"/>
          <w:sz w:val="22"/>
          <w:szCs w:val="22"/>
        </w:rPr>
      </w:pPr>
      <w:r w:rsidRPr="007D7833">
        <w:rPr>
          <w:rFonts w:asciiTheme="majorHAnsi" w:hAnsiTheme="majorHAnsi"/>
          <w:sz w:val="22"/>
          <w:szCs w:val="22"/>
        </w:rPr>
        <w:t>Calcul du diamètr</w:t>
      </w:r>
      <w:r>
        <w:rPr>
          <w:rFonts w:asciiTheme="majorHAnsi" w:hAnsiTheme="majorHAnsi"/>
          <w:sz w:val="22"/>
          <w:szCs w:val="22"/>
        </w:rPr>
        <w:t xml:space="preserve">e préalable des axes et arbres, </w:t>
      </w:r>
      <w:r w:rsidRPr="007D7833">
        <w:rPr>
          <w:rFonts w:asciiTheme="majorHAnsi" w:hAnsiTheme="majorHAnsi"/>
          <w:sz w:val="22"/>
          <w:szCs w:val="22"/>
        </w:rPr>
        <w:t>Vérification des arbres et axes à la fatigue</w:t>
      </w:r>
      <w:r>
        <w:rPr>
          <w:rFonts w:asciiTheme="majorHAnsi" w:hAnsiTheme="majorHAnsi"/>
          <w:sz w:val="22"/>
          <w:szCs w:val="22"/>
        </w:rPr>
        <w:t>.</w:t>
      </w:r>
    </w:p>
    <w:p w14:paraId="1E4ACAA9" w14:textId="77777777" w:rsidR="00BD79BE" w:rsidRPr="007D7833" w:rsidRDefault="00BD79BE" w:rsidP="00BD79BE">
      <w:pPr>
        <w:spacing w:line="276" w:lineRule="auto"/>
        <w:ind w:left="720"/>
        <w:rPr>
          <w:rFonts w:asciiTheme="majorHAnsi" w:hAnsiTheme="majorHAnsi"/>
          <w:sz w:val="22"/>
          <w:szCs w:val="22"/>
        </w:rPr>
      </w:pPr>
    </w:p>
    <w:p w14:paraId="364D8319" w14:textId="77777777" w:rsidR="00BD79BE" w:rsidRPr="007D7833" w:rsidRDefault="00BD79BE" w:rsidP="00BD79BE">
      <w:pPr>
        <w:tabs>
          <w:tab w:val="right" w:pos="9638"/>
        </w:tabs>
        <w:spacing w:line="276" w:lineRule="auto"/>
        <w:rPr>
          <w:rFonts w:asciiTheme="majorHAnsi" w:hAnsiTheme="majorHAnsi"/>
          <w:b/>
          <w:bCs/>
          <w:color w:val="000000"/>
          <w:sz w:val="22"/>
          <w:szCs w:val="22"/>
          <w:lang w:eastAsia="fr-FR"/>
        </w:rPr>
      </w:pPr>
      <w:r w:rsidRPr="007D7833">
        <w:rPr>
          <w:rFonts w:asciiTheme="majorHAnsi" w:hAnsiTheme="majorHAnsi"/>
          <w:b/>
          <w:sz w:val="22"/>
          <w:szCs w:val="22"/>
        </w:rPr>
        <w:t>Chapitre 5</w:t>
      </w:r>
      <w:r>
        <w:rPr>
          <w:rFonts w:asciiTheme="majorHAnsi" w:hAnsiTheme="majorHAnsi"/>
          <w:b/>
          <w:sz w:val="22"/>
          <w:szCs w:val="22"/>
        </w:rPr>
        <w:t xml:space="preserve">. </w:t>
      </w:r>
      <w:r w:rsidRPr="007D7833">
        <w:rPr>
          <w:rFonts w:asciiTheme="majorHAnsi" w:hAnsiTheme="majorHAnsi"/>
          <w:b/>
          <w:bCs/>
          <w:sz w:val="22"/>
          <w:szCs w:val="22"/>
        </w:rPr>
        <w:t xml:space="preserve">Transmission de mouvement (calcul et dimensionnement)        </w:t>
      </w:r>
      <w:r>
        <w:rPr>
          <w:rFonts w:asciiTheme="majorHAnsi" w:hAnsiTheme="majorHAnsi"/>
          <w:b/>
          <w:bCs/>
          <w:sz w:val="22"/>
          <w:szCs w:val="22"/>
        </w:rPr>
        <w:tab/>
      </w:r>
      <w:r>
        <w:rPr>
          <w:rFonts w:asciiTheme="majorHAnsi" w:hAnsiTheme="majorHAnsi"/>
          <w:b/>
          <w:bCs/>
          <w:color w:val="000000"/>
          <w:sz w:val="20"/>
          <w:szCs w:val="20"/>
          <w:lang w:eastAsia="fr-FR"/>
        </w:rPr>
        <w:t>(3 S</w:t>
      </w:r>
      <w:r w:rsidRPr="007D7833">
        <w:rPr>
          <w:rFonts w:asciiTheme="majorHAnsi" w:hAnsiTheme="majorHAnsi"/>
          <w:b/>
          <w:bCs/>
          <w:color w:val="000000"/>
          <w:sz w:val="20"/>
          <w:szCs w:val="20"/>
          <w:lang w:eastAsia="fr-FR"/>
        </w:rPr>
        <w:t>emaines)</w:t>
      </w:r>
    </w:p>
    <w:p w14:paraId="56AB176B" w14:textId="77777777" w:rsidR="00BD79BE" w:rsidRPr="007D7833" w:rsidRDefault="00BD79BE" w:rsidP="00BD79BE">
      <w:pPr>
        <w:spacing w:line="276" w:lineRule="auto"/>
        <w:rPr>
          <w:rFonts w:asciiTheme="majorHAnsi" w:hAnsiTheme="majorHAnsi"/>
          <w:sz w:val="22"/>
          <w:szCs w:val="22"/>
        </w:rPr>
      </w:pPr>
      <w:r>
        <w:rPr>
          <w:rFonts w:asciiTheme="majorHAnsi" w:hAnsiTheme="majorHAnsi"/>
          <w:sz w:val="22"/>
          <w:szCs w:val="22"/>
        </w:rPr>
        <w:t xml:space="preserve">Paliers et butées lisses,  Paliers et butées à roulements, </w:t>
      </w:r>
      <w:r w:rsidRPr="007D7833">
        <w:rPr>
          <w:rFonts w:asciiTheme="majorHAnsi" w:hAnsiTheme="majorHAnsi"/>
          <w:sz w:val="22"/>
          <w:szCs w:val="22"/>
        </w:rPr>
        <w:t xml:space="preserve"> Roues de friction, Courroies</w:t>
      </w:r>
      <w:r>
        <w:rPr>
          <w:rFonts w:asciiTheme="majorHAnsi" w:hAnsiTheme="majorHAnsi"/>
          <w:sz w:val="22"/>
          <w:szCs w:val="22"/>
        </w:rPr>
        <w:t xml:space="preserve">, </w:t>
      </w:r>
      <w:r w:rsidRPr="007D7833">
        <w:rPr>
          <w:rFonts w:asciiTheme="majorHAnsi" w:hAnsiTheme="majorHAnsi"/>
          <w:sz w:val="22"/>
          <w:szCs w:val="22"/>
        </w:rPr>
        <w:t>Chaînes</w:t>
      </w:r>
      <w:r>
        <w:rPr>
          <w:rFonts w:asciiTheme="majorHAnsi" w:hAnsiTheme="majorHAnsi"/>
          <w:sz w:val="22"/>
          <w:szCs w:val="22"/>
        </w:rPr>
        <w:t>, ..</w:t>
      </w:r>
      <w:r w:rsidRPr="007D7833">
        <w:rPr>
          <w:rFonts w:asciiTheme="majorHAnsi" w:hAnsiTheme="majorHAnsi"/>
          <w:sz w:val="22"/>
          <w:szCs w:val="22"/>
        </w:rPr>
        <w:t>.</w:t>
      </w:r>
    </w:p>
    <w:p w14:paraId="7CAE4CB1" w14:textId="77777777" w:rsidR="00BD79BE" w:rsidRPr="007D7833" w:rsidRDefault="00BD79BE" w:rsidP="00BD79BE">
      <w:pPr>
        <w:spacing w:line="276" w:lineRule="auto"/>
        <w:rPr>
          <w:rFonts w:asciiTheme="majorHAnsi" w:hAnsiTheme="majorHAnsi"/>
          <w:sz w:val="22"/>
          <w:szCs w:val="22"/>
        </w:rPr>
      </w:pPr>
    </w:p>
    <w:p w14:paraId="45C126ED" w14:textId="77777777" w:rsidR="00BD79BE" w:rsidRPr="007D7833" w:rsidRDefault="00BD79BE" w:rsidP="00BD79BE">
      <w:pPr>
        <w:tabs>
          <w:tab w:val="right" w:pos="9638"/>
        </w:tabs>
        <w:spacing w:line="276" w:lineRule="auto"/>
        <w:rPr>
          <w:rFonts w:asciiTheme="majorHAnsi" w:hAnsiTheme="majorHAnsi"/>
          <w:b/>
          <w:bCs/>
          <w:color w:val="000000"/>
          <w:sz w:val="22"/>
          <w:szCs w:val="22"/>
          <w:lang w:eastAsia="fr-FR"/>
        </w:rPr>
      </w:pPr>
      <w:r w:rsidRPr="007D7833">
        <w:rPr>
          <w:rFonts w:asciiTheme="majorHAnsi" w:hAnsiTheme="majorHAnsi"/>
          <w:b/>
          <w:sz w:val="22"/>
          <w:szCs w:val="22"/>
        </w:rPr>
        <w:t xml:space="preserve">Chapitre </w:t>
      </w:r>
      <w:r>
        <w:rPr>
          <w:rFonts w:asciiTheme="majorHAnsi" w:hAnsiTheme="majorHAnsi"/>
          <w:b/>
          <w:sz w:val="22"/>
          <w:szCs w:val="22"/>
        </w:rPr>
        <w:t xml:space="preserve">6. </w:t>
      </w:r>
      <w:r w:rsidRPr="007D7833">
        <w:rPr>
          <w:rFonts w:asciiTheme="majorHAnsi" w:hAnsiTheme="majorHAnsi"/>
          <w:b/>
          <w:bCs/>
          <w:sz w:val="22"/>
          <w:szCs w:val="22"/>
        </w:rPr>
        <w:t>Accouplements, embrayages et freins</w:t>
      </w:r>
      <w:r w:rsidR="009F06CF">
        <w:rPr>
          <w:rFonts w:asciiTheme="majorHAnsi" w:hAnsiTheme="majorHAnsi"/>
          <w:b/>
          <w:bCs/>
          <w:sz w:val="22"/>
          <w:szCs w:val="22"/>
        </w:rPr>
        <w:t xml:space="preserve">                                                                       </w:t>
      </w:r>
      <w:r>
        <w:rPr>
          <w:rFonts w:asciiTheme="majorHAnsi" w:hAnsiTheme="majorHAnsi"/>
          <w:b/>
          <w:bCs/>
          <w:color w:val="000000"/>
          <w:sz w:val="20"/>
          <w:szCs w:val="20"/>
          <w:lang w:eastAsia="fr-FR"/>
        </w:rPr>
        <w:t>(2 S</w:t>
      </w:r>
      <w:r w:rsidRPr="007D7833">
        <w:rPr>
          <w:rFonts w:asciiTheme="majorHAnsi" w:hAnsiTheme="majorHAnsi"/>
          <w:b/>
          <w:bCs/>
          <w:color w:val="000000"/>
          <w:sz w:val="20"/>
          <w:szCs w:val="20"/>
          <w:lang w:eastAsia="fr-FR"/>
        </w:rPr>
        <w:t>emaines)</w:t>
      </w:r>
      <w:r w:rsidRPr="007D7833">
        <w:rPr>
          <w:rFonts w:asciiTheme="majorHAnsi" w:hAnsiTheme="majorHAnsi"/>
          <w:sz w:val="22"/>
          <w:szCs w:val="22"/>
        </w:rPr>
        <w:tab/>
      </w:r>
      <w:r w:rsidRPr="007D7833">
        <w:rPr>
          <w:rFonts w:asciiTheme="majorHAnsi" w:hAnsiTheme="majorHAnsi"/>
          <w:sz w:val="22"/>
          <w:szCs w:val="22"/>
        </w:rPr>
        <w:tab/>
      </w:r>
      <w:r w:rsidRPr="007D7833">
        <w:rPr>
          <w:rFonts w:asciiTheme="majorHAnsi" w:hAnsiTheme="majorHAnsi"/>
          <w:sz w:val="22"/>
          <w:szCs w:val="22"/>
        </w:rPr>
        <w:tab/>
      </w:r>
      <w:r>
        <w:rPr>
          <w:rFonts w:asciiTheme="majorHAnsi" w:hAnsiTheme="majorHAnsi"/>
          <w:b/>
          <w:bCs/>
          <w:color w:val="000000"/>
          <w:sz w:val="20"/>
          <w:szCs w:val="20"/>
          <w:lang w:eastAsia="fr-FR"/>
        </w:rPr>
        <w:t>(2 S</w:t>
      </w:r>
      <w:r w:rsidRPr="007D7833">
        <w:rPr>
          <w:rFonts w:asciiTheme="majorHAnsi" w:hAnsiTheme="majorHAnsi"/>
          <w:b/>
          <w:bCs/>
          <w:color w:val="000000"/>
          <w:sz w:val="20"/>
          <w:szCs w:val="20"/>
          <w:lang w:eastAsia="fr-FR"/>
        </w:rPr>
        <w:t>emaines)</w:t>
      </w:r>
    </w:p>
    <w:p w14:paraId="1DFF190F" w14:textId="77777777" w:rsidR="00BD79BE" w:rsidRPr="005C672C" w:rsidRDefault="00BD79BE" w:rsidP="00BD79BE">
      <w:pPr>
        <w:spacing w:line="276" w:lineRule="auto"/>
        <w:jc w:val="both"/>
        <w:rPr>
          <w:rFonts w:asciiTheme="majorHAnsi" w:hAnsiTheme="majorHAnsi" w:cs="Arial"/>
          <w:b/>
        </w:rPr>
      </w:pPr>
    </w:p>
    <w:p w14:paraId="5E710873" w14:textId="77777777" w:rsidR="00BD79BE" w:rsidRDefault="00BD79BE" w:rsidP="00BD79BE">
      <w:pPr>
        <w:autoSpaceDE w:val="0"/>
        <w:autoSpaceDN w:val="0"/>
        <w:adjustRightInd w:val="0"/>
        <w:spacing w:line="276" w:lineRule="auto"/>
        <w:rPr>
          <w:rFonts w:asciiTheme="majorHAnsi" w:hAnsiTheme="majorHAnsi"/>
          <w:b/>
          <w:bCs/>
        </w:rPr>
      </w:pPr>
      <w:r>
        <w:rPr>
          <w:rFonts w:asciiTheme="majorHAnsi" w:hAnsiTheme="majorHAnsi" w:cs="Arial"/>
          <w:b/>
          <w:u w:val="thick" w:color="F79646"/>
        </w:rPr>
        <w:t>Mode d’évaluation</w:t>
      </w:r>
      <w:r w:rsidRPr="005C672C">
        <w:rPr>
          <w:rFonts w:asciiTheme="majorHAnsi" w:hAnsiTheme="majorHAnsi" w:cs="Arial"/>
          <w:b/>
          <w:u w:val="thick" w:color="F79646"/>
        </w:rPr>
        <w:t>:</w:t>
      </w:r>
    </w:p>
    <w:p w14:paraId="315DFFDE" w14:textId="77777777" w:rsidR="00BD79BE" w:rsidRPr="00427034" w:rsidRDefault="00396313" w:rsidP="00396313">
      <w:pPr>
        <w:autoSpaceDE w:val="0"/>
        <w:autoSpaceDN w:val="0"/>
        <w:adjustRightInd w:val="0"/>
        <w:spacing w:line="276" w:lineRule="auto"/>
        <w:rPr>
          <w:rFonts w:asciiTheme="majorHAnsi" w:hAnsiTheme="majorHAnsi"/>
          <w:sz w:val="22"/>
          <w:szCs w:val="22"/>
        </w:rPr>
      </w:pPr>
      <w:r>
        <w:rPr>
          <w:rFonts w:asciiTheme="majorHAnsi" w:hAnsiTheme="majorHAnsi"/>
          <w:sz w:val="22"/>
          <w:szCs w:val="22"/>
        </w:rPr>
        <w:t>Examen</w:t>
      </w:r>
      <w:r w:rsidR="00BD79BE" w:rsidRPr="00427034">
        <w:rPr>
          <w:rFonts w:asciiTheme="majorHAnsi" w:hAnsiTheme="majorHAnsi"/>
          <w:sz w:val="22"/>
          <w:szCs w:val="22"/>
        </w:rPr>
        <w:t>: 100%.</w:t>
      </w:r>
    </w:p>
    <w:p w14:paraId="7E2DA430" w14:textId="77777777" w:rsidR="00BD79BE" w:rsidRPr="005C672C" w:rsidRDefault="00BD79BE" w:rsidP="00BD79BE">
      <w:pPr>
        <w:autoSpaceDE w:val="0"/>
        <w:autoSpaceDN w:val="0"/>
        <w:adjustRightInd w:val="0"/>
        <w:spacing w:line="276" w:lineRule="auto"/>
        <w:rPr>
          <w:rFonts w:asciiTheme="majorHAnsi" w:hAnsiTheme="majorHAnsi"/>
        </w:rPr>
      </w:pPr>
    </w:p>
    <w:p w14:paraId="3800BCA6" w14:textId="77777777"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0F5205D9"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 xml:space="preserve">B. J. Morvan, « Les engrenages »,  Ed. : </w:t>
      </w:r>
      <w:hyperlink r:id="rId60" w:history="1">
        <w:r w:rsidRPr="006406D9">
          <w:rPr>
            <w:rStyle w:val="Lienhypertexte"/>
            <w:rFonts w:asciiTheme="majorHAnsi" w:hAnsiTheme="majorHAnsi" w:cs="Arial"/>
            <w:color w:val="000000"/>
            <w:sz w:val="20"/>
            <w:szCs w:val="20"/>
            <w:u w:val="none"/>
          </w:rPr>
          <w:t>Delcourt G. Productions</w:t>
        </w:r>
      </w:hyperlink>
      <w:r w:rsidRPr="006406D9">
        <w:rPr>
          <w:sz w:val="20"/>
          <w:szCs w:val="20"/>
        </w:rPr>
        <w:t>,</w:t>
      </w:r>
      <w:r w:rsidRPr="006406D9">
        <w:rPr>
          <w:rFonts w:asciiTheme="majorHAnsi" w:hAnsiTheme="majorHAnsi" w:cs="Arial"/>
          <w:color w:val="000000"/>
          <w:sz w:val="20"/>
          <w:szCs w:val="20"/>
        </w:rPr>
        <w:t xml:space="preserve"> 01/2004.</w:t>
      </w:r>
    </w:p>
    <w:p w14:paraId="58B70BA1"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lang w:val="de-DE"/>
        </w:rPr>
      </w:pPr>
      <w:r w:rsidRPr="006406D9">
        <w:rPr>
          <w:rFonts w:asciiTheme="majorHAnsi" w:hAnsiTheme="majorHAnsi" w:cs="Arial"/>
          <w:color w:val="000000"/>
          <w:sz w:val="20"/>
          <w:szCs w:val="20"/>
          <w:lang w:val="de-DE"/>
        </w:rPr>
        <w:t xml:space="preserve">G. </w:t>
      </w:r>
      <w:proofErr w:type="spellStart"/>
      <w:r w:rsidRPr="006406D9">
        <w:rPr>
          <w:rFonts w:asciiTheme="majorHAnsi" w:hAnsiTheme="majorHAnsi" w:cs="Arial"/>
          <w:color w:val="000000"/>
          <w:sz w:val="20"/>
          <w:szCs w:val="20"/>
          <w:lang w:val="de-DE"/>
        </w:rPr>
        <w:t>Henriot</w:t>
      </w:r>
      <w:proofErr w:type="spellEnd"/>
      <w:r w:rsidRPr="006406D9">
        <w:rPr>
          <w:rFonts w:asciiTheme="majorHAnsi" w:hAnsiTheme="majorHAnsi" w:cs="Arial"/>
          <w:color w:val="000000"/>
          <w:sz w:val="20"/>
          <w:szCs w:val="20"/>
          <w:lang w:val="de-DE"/>
        </w:rPr>
        <w:t>, “</w:t>
      </w:r>
      <w:proofErr w:type="spellStart"/>
      <w:r w:rsidRPr="006406D9">
        <w:rPr>
          <w:rFonts w:asciiTheme="majorHAnsi" w:hAnsiTheme="majorHAnsi" w:cs="Arial"/>
          <w:color w:val="000000"/>
          <w:sz w:val="20"/>
          <w:szCs w:val="20"/>
          <w:lang w:val="de-DE"/>
        </w:rPr>
        <w:t>Les</w:t>
      </w:r>
      <w:proofErr w:type="spellEnd"/>
      <w:r w:rsidRPr="006406D9">
        <w:rPr>
          <w:rFonts w:asciiTheme="majorHAnsi" w:hAnsiTheme="majorHAnsi" w:cs="Arial"/>
          <w:color w:val="000000"/>
          <w:sz w:val="20"/>
          <w:szCs w:val="20"/>
          <w:lang w:val="de-DE"/>
        </w:rPr>
        <w:t xml:space="preserve"> </w:t>
      </w:r>
      <w:proofErr w:type="spellStart"/>
      <w:r w:rsidRPr="006406D9">
        <w:rPr>
          <w:rFonts w:asciiTheme="majorHAnsi" w:hAnsiTheme="majorHAnsi" w:cs="Arial"/>
          <w:color w:val="000000"/>
          <w:sz w:val="20"/>
          <w:szCs w:val="20"/>
          <w:lang w:val="de-DE"/>
        </w:rPr>
        <w:t>engrenages</w:t>
      </w:r>
      <w:proofErr w:type="spellEnd"/>
      <w:proofErr w:type="gramStart"/>
      <w:r w:rsidRPr="006406D9">
        <w:rPr>
          <w:rFonts w:asciiTheme="majorHAnsi" w:hAnsiTheme="majorHAnsi" w:cs="Arial"/>
          <w:color w:val="000000"/>
          <w:sz w:val="20"/>
          <w:szCs w:val="20"/>
          <w:lang w:val="de-DE"/>
        </w:rPr>
        <w:t>“,  Ed. :</w:t>
      </w:r>
      <w:proofErr w:type="gramEnd"/>
      <w:r w:rsidRPr="006406D9">
        <w:rPr>
          <w:rFonts w:asciiTheme="majorHAnsi" w:hAnsiTheme="majorHAnsi" w:cs="Arial"/>
          <w:color w:val="000000"/>
          <w:sz w:val="20"/>
          <w:szCs w:val="20"/>
          <w:lang w:val="de-DE"/>
        </w:rPr>
        <w:t xml:space="preserve"> </w:t>
      </w:r>
      <w:proofErr w:type="spellStart"/>
      <w:r w:rsidRPr="006406D9">
        <w:rPr>
          <w:rFonts w:asciiTheme="majorHAnsi" w:hAnsiTheme="majorHAnsi" w:cs="Arial"/>
          <w:color w:val="000000"/>
          <w:sz w:val="20"/>
          <w:szCs w:val="20"/>
          <w:lang w:val="de-DE"/>
        </w:rPr>
        <w:t>Dunod</w:t>
      </w:r>
      <w:proofErr w:type="spellEnd"/>
    </w:p>
    <w:p w14:paraId="0146095E"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 xml:space="preserve">A. Pouget , T. </w:t>
      </w:r>
      <w:proofErr w:type="spellStart"/>
      <w:r w:rsidRPr="006406D9">
        <w:rPr>
          <w:rFonts w:asciiTheme="majorHAnsi" w:hAnsiTheme="majorHAnsi" w:cs="Arial"/>
          <w:color w:val="000000"/>
          <w:sz w:val="20"/>
          <w:szCs w:val="20"/>
        </w:rPr>
        <w:t>Berthomieu</w:t>
      </w:r>
      <w:proofErr w:type="spellEnd"/>
      <w:r w:rsidRPr="006406D9">
        <w:rPr>
          <w:rFonts w:asciiTheme="majorHAnsi" w:hAnsiTheme="majorHAnsi" w:cs="Arial"/>
          <w:color w:val="000000"/>
          <w:sz w:val="20"/>
          <w:szCs w:val="20"/>
        </w:rPr>
        <w:t xml:space="preserve"> , Y. </w:t>
      </w:r>
      <w:proofErr w:type="spellStart"/>
      <w:r w:rsidRPr="006406D9">
        <w:rPr>
          <w:rFonts w:asciiTheme="majorHAnsi" w:hAnsiTheme="majorHAnsi" w:cs="Arial"/>
          <w:color w:val="000000"/>
          <w:sz w:val="20"/>
          <w:szCs w:val="20"/>
        </w:rPr>
        <w:t>Boutron</w:t>
      </w:r>
      <w:proofErr w:type="spellEnd"/>
      <w:r w:rsidRPr="006406D9">
        <w:rPr>
          <w:rFonts w:asciiTheme="majorHAnsi" w:hAnsiTheme="majorHAnsi" w:cs="Arial"/>
          <w:color w:val="000000"/>
          <w:sz w:val="20"/>
          <w:szCs w:val="20"/>
        </w:rPr>
        <w:t xml:space="preserve">, E. </w:t>
      </w:r>
      <w:proofErr w:type="spellStart"/>
      <w:r w:rsidRPr="006406D9">
        <w:rPr>
          <w:rFonts w:asciiTheme="majorHAnsi" w:hAnsiTheme="majorHAnsi" w:cs="Arial"/>
          <w:color w:val="000000"/>
          <w:sz w:val="20"/>
          <w:szCs w:val="20"/>
        </w:rPr>
        <w:t>Cuenot</w:t>
      </w:r>
      <w:proofErr w:type="spellEnd"/>
      <w:r w:rsidRPr="006406D9">
        <w:rPr>
          <w:rFonts w:asciiTheme="majorHAnsi" w:hAnsiTheme="majorHAnsi" w:cs="Arial"/>
          <w:color w:val="000000"/>
          <w:sz w:val="20"/>
          <w:szCs w:val="20"/>
        </w:rPr>
        <w:t>,  « Structures et mécanismes - Activités de construction mécanique », Ed. Hachette Technique.</w:t>
      </w:r>
    </w:p>
    <w:p w14:paraId="76E20182"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lastRenderedPageBreak/>
        <w:t xml:space="preserve">R. </w:t>
      </w:r>
      <w:proofErr w:type="spellStart"/>
      <w:r w:rsidRPr="006406D9">
        <w:rPr>
          <w:rFonts w:asciiTheme="majorHAnsi" w:hAnsiTheme="majorHAnsi" w:cs="Arial"/>
          <w:color w:val="000000"/>
          <w:sz w:val="20"/>
          <w:szCs w:val="20"/>
        </w:rPr>
        <w:t>Quatremer</w:t>
      </w:r>
      <w:proofErr w:type="spellEnd"/>
      <w:r w:rsidRPr="006406D9">
        <w:rPr>
          <w:rFonts w:asciiTheme="majorHAnsi" w:hAnsiTheme="majorHAnsi" w:cs="Arial"/>
          <w:color w:val="000000"/>
          <w:sz w:val="20"/>
          <w:szCs w:val="20"/>
        </w:rPr>
        <w:t xml:space="preserve">, J-P </w:t>
      </w:r>
      <w:proofErr w:type="spellStart"/>
      <w:r w:rsidRPr="006406D9">
        <w:rPr>
          <w:rFonts w:asciiTheme="majorHAnsi" w:hAnsiTheme="majorHAnsi" w:cs="Arial"/>
          <w:color w:val="000000"/>
          <w:sz w:val="20"/>
          <w:szCs w:val="20"/>
        </w:rPr>
        <w:t>Trotignon</w:t>
      </w:r>
      <w:proofErr w:type="spellEnd"/>
      <w:r w:rsidRPr="006406D9">
        <w:rPr>
          <w:rFonts w:asciiTheme="majorHAnsi" w:hAnsiTheme="majorHAnsi" w:cs="Arial"/>
          <w:color w:val="000000"/>
          <w:sz w:val="20"/>
          <w:szCs w:val="20"/>
        </w:rPr>
        <w:t xml:space="preserve">, M. </w:t>
      </w:r>
      <w:proofErr w:type="spellStart"/>
      <w:r w:rsidRPr="006406D9">
        <w:rPr>
          <w:rFonts w:asciiTheme="majorHAnsi" w:hAnsiTheme="majorHAnsi" w:cs="Arial"/>
          <w:color w:val="000000"/>
          <w:sz w:val="20"/>
          <w:szCs w:val="20"/>
        </w:rPr>
        <w:t>Dejans</w:t>
      </w:r>
      <w:proofErr w:type="spellEnd"/>
      <w:r w:rsidRPr="006406D9">
        <w:rPr>
          <w:rFonts w:asciiTheme="majorHAnsi" w:hAnsiTheme="majorHAnsi" w:cs="Arial"/>
          <w:color w:val="000000"/>
          <w:sz w:val="20"/>
          <w:szCs w:val="20"/>
        </w:rPr>
        <w:t xml:space="preserve">, H. </w:t>
      </w:r>
      <w:proofErr w:type="spellStart"/>
      <w:r w:rsidRPr="006406D9">
        <w:rPr>
          <w:rFonts w:asciiTheme="majorHAnsi" w:hAnsiTheme="majorHAnsi" w:cs="Arial"/>
          <w:color w:val="000000"/>
          <w:sz w:val="20"/>
          <w:szCs w:val="20"/>
        </w:rPr>
        <w:t>Lehu</w:t>
      </w:r>
      <w:proofErr w:type="spellEnd"/>
      <w:r w:rsidRPr="006406D9">
        <w:rPr>
          <w:rFonts w:asciiTheme="majorHAnsi" w:hAnsiTheme="majorHAnsi" w:cs="Arial"/>
          <w:color w:val="000000"/>
          <w:sz w:val="20"/>
          <w:szCs w:val="20"/>
        </w:rPr>
        <w:t>. « Précis de Construction Mécanique », Tome 1, Projets-études, composants, normalisation,  AFNOR, NATHAN, 2001.</w:t>
      </w:r>
    </w:p>
    <w:p w14:paraId="5760D86E"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 xml:space="preserve">R. </w:t>
      </w:r>
      <w:proofErr w:type="spellStart"/>
      <w:r w:rsidRPr="006406D9">
        <w:rPr>
          <w:rFonts w:asciiTheme="majorHAnsi" w:hAnsiTheme="majorHAnsi" w:cs="Arial"/>
          <w:color w:val="000000"/>
          <w:sz w:val="20"/>
          <w:szCs w:val="20"/>
        </w:rPr>
        <w:t>Quatremer</w:t>
      </w:r>
      <w:proofErr w:type="spellEnd"/>
      <w:r w:rsidRPr="006406D9">
        <w:rPr>
          <w:rFonts w:asciiTheme="majorHAnsi" w:hAnsiTheme="majorHAnsi" w:cs="Arial"/>
          <w:color w:val="000000"/>
          <w:sz w:val="20"/>
          <w:szCs w:val="20"/>
        </w:rPr>
        <w:t xml:space="preserve">, J-P </w:t>
      </w:r>
      <w:proofErr w:type="spellStart"/>
      <w:r w:rsidRPr="006406D9">
        <w:rPr>
          <w:rFonts w:asciiTheme="majorHAnsi" w:hAnsiTheme="majorHAnsi" w:cs="Arial"/>
          <w:color w:val="000000"/>
          <w:sz w:val="20"/>
          <w:szCs w:val="20"/>
        </w:rPr>
        <w:t>Trotignon</w:t>
      </w:r>
      <w:proofErr w:type="spellEnd"/>
      <w:r w:rsidRPr="006406D9">
        <w:rPr>
          <w:rFonts w:asciiTheme="majorHAnsi" w:hAnsiTheme="majorHAnsi" w:cs="Arial"/>
          <w:color w:val="000000"/>
          <w:sz w:val="20"/>
          <w:szCs w:val="20"/>
        </w:rPr>
        <w:t xml:space="preserve">, M. </w:t>
      </w:r>
      <w:proofErr w:type="spellStart"/>
      <w:r w:rsidRPr="006406D9">
        <w:rPr>
          <w:rFonts w:asciiTheme="majorHAnsi" w:hAnsiTheme="majorHAnsi" w:cs="Arial"/>
          <w:color w:val="000000"/>
          <w:sz w:val="20"/>
          <w:szCs w:val="20"/>
        </w:rPr>
        <w:t>Dejans</w:t>
      </w:r>
      <w:proofErr w:type="spellEnd"/>
      <w:r w:rsidRPr="006406D9">
        <w:rPr>
          <w:rFonts w:asciiTheme="majorHAnsi" w:hAnsiTheme="majorHAnsi" w:cs="Arial"/>
          <w:color w:val="000000"/>
          <w:sz w:val="20"/>
          <w:szCs w:val="20"/>
        </w:rPr>
        <w:t xml:space="preserve">, H. </w:t>
      </w:r>
      <w:proofErr w:type="spellStart"/>
      <w:r w:rsidRPr="006406D9">
        <w:rPr>
          <w:rFonts w:asciiTheme="majorHAnsi" w:hAnsiTheme="majorHAnsi" w:cs="Arial"/>
          <w:color w:val="000000"/>
          <w:sz w:val="20"/>
          <w:szCs w:val="20"/>
        </w:rPr>
        <w:t>Lehu</w:t>
      </w:r>
      <w:proofErr w:type="spellEnd"/>
      <w:r w:rsidRPr="006406D9">
        <w:rPr>
          <w:rFonts w:asciiTheme="majorHAnsi" w:hAnsiTheme="majorHAnsi" w:cs="Arial"/>
          <w:color w:val="000000"/>
          <w:sz w:val="20"/>
          <w:szCs w:val="20"/>
        </w:rPr>
        <w:t>, « Précis de Construction Mécanique », Tome 3, Projets-calculs, dimensionnement, normalisation,  AFNOR, NATHAN, 1997.</w:t>
      </w:r>
    </w:p>
    <w:p w14:paraId="395BD13F"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 xml:space="preserve">Y. </w:t>
      </w:r>
      <w:proofErr w:type="spellStart"/>
      <w:r w:rsidRPr="006406D9">
        <w:rPr>
          <w:rFonts w:asciiTheme="majorHAnsi" w:hAnsiTheme="majorHAnsi" w:cs="Arial"/>
          <w:color w:val="000000"/>
          <w:sz w:val="20"/>
          <w:szCs w:val="20"/>
        </w:rPr>
        <w:t>Xiong</w:t>
      </w:r>
      <w:proofErr w:type="spellEnd"/>
      <w:r w:rsidRPr="006406D9">
        <w:rPr>
          <w:rFonts w:asciiTheme="majorHAnsi" w:hAnsiTheme="majorHAnsi" w:cs="Arial"/>
          <w:color w:val="000000"/>
          <w:sz w:val="20"/>
          <w:szCs w:val="20"/>
        </w:rPr>
        <w:t xml:space="preserve">, Y. Qian, Z. </w:t>
      </w:r>
      <w:proofErr w:type="spellStart"/>
      <w:r w:rsidRPr="006406D9">
        <w:rPr>
          <w:rFonts w:asciiTheme="majorHAnsi" w:hAnsiTheme="majorHAnsi" w:cs="Arial"/>
          <w:color w:val="000000"/>
          <w:sz w:val="20"/>
          <w:szCs w:val="20"/>
        </w:rPr>
        <w:t>Xiong</w:t>
      </w:r>
      <w:proofErr w:type="spellEnd"/>
      <w:r w:rsidRPr="006406D9">
        <w:rPr>
          <w:rFonts w:asciiTheme="majorHAnsi" w:hAnsiTheme="majorHAnsi" w:cs="Arial"/>
          <w:color w:val="000000"/>
          <w:sz w:val="20"/>
          <w:szCs w:val="20"/>
        </w:rPr>
        <w:t>, D. Picard, « Formulaire de mécanique », Pièces de construction, EYROLLES, 2007.</w:t>
      </w:r>
    </w:p>
    <w:p w14:paraId="12773D33"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J. L. FANCHON, « Guide de Mécanique », NATHAN, 2008.</w:t>
      </w:r>
    </w:p>
    <w:p w14:paraId="037382CE"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F. ESNAULT, « Construction mécanique », Transmission de puissance, Tome 1, Principes et Eco-conception,  DUNOD, 2009.</w:t>
      </w:r>
    </w:p>
    <w:p w14:paraId="016DD1EF"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F. ESNAULT, « Construction mécanique », Transmission de puissance, Tome 2, Applications, DUNOD, 2001.</w:t>
      </w:r>
    </w:p>
    <w:p w14:paraId="6D1B8108"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F. ESNAULT, « Construction mécanique », Transmission de puissance, Tome 3, Transmission de puissance par liens flexibles, DUNOD, 1999.</w:t>
      </w:r>
    </w:p>
    <w:p w14:paraId="53320D7D"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proofErr w:type="spellStart"/>
      <w:r w:rsidRPr="006406D9">
        <w:rPr>
          <w:rFonts w:asciiTheme="majorHAnsi" w:hAnsiTheme="majorHAnsi" w:cs="Arial"/>
          <w:color w:val="000000"/>
          <w:sz w:val="20"/>
          <w:szCs w:val="20"/>
        </w:rPr>
        <w:t>Bawin</w:t>
      </w:r>
      <w:proofErr w:type="spellEnd"/>
      <w:r w:rsidRPr="006406D9">
        <w:rPr>
          <w:rFonts w:asciiTheme="majorHAnsi" w:hAnsiTheme="majorHAnsi" w:cs="Arial"/>
          <w:color w:val="000000"/>
          <w:sz w:val="20"/>
          <w:szCs w:val="20"/>
        </w:rPr>
        <w:t xml:space="preserve">, V. et Delforge, C., « Construction mécanique », Edition originale : G. </w:t>
      </w:r>
      <w:proofErr w:type="spellStart"/>
      <w:r w:rsidRPr="006406D9">
        <w:rPr>
          <w:rFonts w:asciiTheme="majorHAnsi" w:hAnsiTheme="majorHAnsi" w:cs="Arial"/>
          <w:color w:val="000000"/>
          <w:sz w:val="20"/>
          <w:szCs w:val="20"/>
        </w:rPr>
        <w:t>Thome</w:t>
      </w:r>
      <w:proofErr w:type="spellEnd"/>
      <w:r w:rsidRPr="006406D9">
        <w:rPr>
          <w:rFonts w:asciiTheme="majorHAnsi" w:hAnsiTheme="majorHAnsi" w:cs="Arial"/>
          <w:color w:val="000000"/>
          <w:sz w:val="20"/>
          <w:szCs w:val="20"/>
        </w:rPr>
        <w:t>, Liège, 1986.</w:t>
      </w:r>
    </w:p>
    <w:p w14:paraId="423C43E9"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rPr>
      </w:pPr>
      <w:r w:rsidRPr="006406D9">
        <w:rPr>
          <w:rFonts w:asciiTheme="majorHAnsi" w:hAnsiTheme="majorHAnsi" w:cs="Arial"/>
          <w:color w:val="000000"/>
          <w:sz w:val="20"/>
          <w:szCs w:val="20"/>
        </w:rPr>
        <w:t xml:space="preserve">M. </w:t>
      </w:r>
      <w:proofErr w:type="spellStart"/>
      <w:r w:rsidRPr="006406D9">
        <w:rPr>
          <w:rFonts w:asciiTheme="majorHAnsi" w:hAnsiTheme="majorHAnsi" w:cs="Arial"/>
          <w:color w:val="000000"/>
          <w:sz w:val="20"/>
          <w:szCs w:val="20"/>
        </w:rPr>
        <w:t>Szwarcman</w:t>
      </w:r>
      <w:proofErr w:type="spellEnd"/>
      <w:r w:rsidRPr="006406D9">
        <w:rPr>
          <w:rFonts w:asciiTheme="majorHAnsi" w:hAnsiTheme="majorHAnsi" w:cs="Arial"/>
          <w:color w:val="000000"/>
          <w:sz w:val="20"/>
          <w:szCs w:val="20"/>
        </w:rPr>
        <w:t>, « Eléments de machines », édition Lavoisier, 1983.</w:t>
      </w:r>
    </w:p>
    <w:p w14:paraId="1D0610C5" w14:textId="77777777" w:rsidR="00BD79BE" w:rsidRPr="006406D9" w:rsidRDefault="00BD79BE" w:rsidP="003E039D">
      <w:pPr>
        <w:pStyle w:val="Paragraphedeliste"/>
        <w:numPr>
          <w:ilvl w:val="0"/>
          <w:numId w:val="21"/>
        </w:numPr>
        <w:spacing w:line="276" w:lineRule="auto"/>
        <w:ind w:left="567" w:hanging="283"/>
        <w:jc w:val="both"/>
        <w:rPr>
          <w:rFonts w:asciiTheme="majorHAnsi" w:hAnsiTheme="majorHAnsi" w:cs="Arial"/>
          <w:color w:val="000000"/>
          <w:sz w:val="20"/>
          <w:szCs w:val="20"/>
          <w:lang w:val="en-US"/>
        </w:rPr>
      </w:pPr>
      <w:r w:rsidRPr="006406D9">
        <w:rPr>
          <w:rFonts w:asciiTheme="majorHAnsi" w:hAnsiTheme="majorHAnsi" w:cs="Arial"/>
          <w:color w:val="000000"/>
          <w:sz w:val="20"/>
          <w:szCs w:val="20"/>
          <w:lang w:val="en-US"/>
        </w:rPr>
        <w:t>W. L. Cleghorn, “Mechanics of machines”, Oxford University Press, 2008.</w:t>
      </w:r>
    </w:p>
    <w:p w14:paraId="0CBE2837" w14:textId="77777777" w:rsidR="00BD79BE" w:rsidRPr="007D7833" w:rsidRDefault="00BD79BE" w:rsidP="00BD79BE">
      <w:pPr>
        <w:spacing w:line="276" w:lineRule="auto"/>
        <w:ind w:left="1080"/>
        <w:jc w:val="both"/>
        <w:rPr>
          <w:rFonts w:asciiTheme="majorHAnsi" w:hAnsiTheme="majorHAnsi" w:cs="Arial"/>
          <w:lang w:val="en-US"/>
        </w:rPr>
      </w:pPr>
    </w:p>
    <w:p w14:paraId="761986DE" w14:textId="77777777" w:rsidR="00BD79BE" w:rsidRPr="005C672C" w:rsidRDefault="00BD79BE" w:rsidP="00BD79BE">
      <w:pPr>
        <w:spacing w:line="276" w:lineRule="auto"/>
        <w:ind w:left="1080"/>
        <w:jc w:val="both"/>
        <w:rPr>
          <w:rFonts w:asciiTheme="majorHAnsi" w:hAnsiTheme="majorHAnsi" w:cs="Arial"/>
          <w:iCs/>
          <w:lang w:val="en-US"/>
        </w:rPr>
      </w:pPr>
    </w:p>
    <w:p w14:paraId="4C57D807" w14:textId="77777777" w:rsidR="00BD79BE" w:rsidRDefault="00BD79BE" w:rsidP="00BD79BE">
      <w:pPr>
        <w:spacing w:line="276" w:lineRule="auto"/>
        <w:ind w:left="1080"/>
        <w:jc w:val="both"/>
        <w:rPr>
          <w:rFonts w:asciiTheme="majorHAnsi" w:hAnsiTheme="majorHAnsi" w:cs="Arial"/>
          <w:iCs/>
          <w:lang w:val="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107553D"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Pr>
          <w:rFonts w:asciiTheme="majorHAnsi" w:hAnsiTheme="majorHAnsi" w:cs="Calibri"/>
          <w:b/>
        </w:rPr>
        <w:lastRenderedPageBreak/>
        <w:t>Semestre</w:t>
      </w:r>
      <w:r w:rsidRPr="005C672C">
        <w:rPr>
          <w:rFonts w:asciiTheme="majorHAnsi" w:hAnsiTheme="majorHAnsi" w:cs="Calibri"/>
          <w:b/>
        </w:rPr>
        <w:t>: 5</w:t>
      </w:r>
    </w:p>
    <w:p w14:paraId="715DF70C"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w:t>
      </w:r>
      <w:r w:rsidRPr="005C672C">
        <w:rPr>
          <w:rFonts w:asciiTheme="majorHAnsi" w:hAnsiTheme="majorHAnsi" w:cs="Calibri"/>
          <w:b/>
          <w:bCs/>
          <w:iCs/>
        </w:rPr>
        <w:t xml:space="preserve">: UED 3.1 </w:t>
      </w:r>
    </w:p>
    <w:p w14:paraId="3CDB8B29"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eastAsia="Calibri" w:hAnsiTheme="majorHAnsi"/>
          <w:b/>
          <w:color w:val="000000"/>
          <w:lang w:eastAsia="en-US"/>
        </w:rPr>
        <w:t>Régulation</w:t>
      </w:r>
      <w:r w:rsidR="00612357">
        <w:rPr>
          <w:rFonts w:asciiTheme="majorHAnsi" w:eastAsia="Calibri" w:hAnsiTheme="majorHAnsi"/>
          <w:b/>
          <w:color w:val="000000"/>
          <w:lang w:eastAsia="en-US"/>
        </w:rPr>
        <w:t xml:space="preserve"> </w:t>
      </w:r>
      <w:r w:rsidRPr="005C672C">
        <w:rPr>
          <w:rFonts w:asciiTheme="majorHAnsi" w:eastAsia="Calibri" w:hAnsiTheme="majorHAnsi"/>
          <w:b/>
          <w:color w:val="000000"/>
          <w:lang w:eastAsia="en-US"/>
        </w:rPr>
        <w:t>et asservissement</w:t>
      </w:r>
    </w:p>
    <w:p w14:paraId="4D766ADA" w14:textId="77777777" w:rsidR="00BD79BE" w:rsidRPr="003F7498"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Pr>
          <w:rFonts w:asciiTheme="majorHAnsi" w:eastAsia="Calibri" w:hAnsiTheme="majorHAnsi" w:cs="Arial"/>
          <w:b/>
          <w:bCs/>
          <w:color w:val="000000"/>
          <w:lang w:eastAsia="en-US"/>
        </w:rPr>
        <w:t>(C</w:t>
      </w:r>
      <w:r w:rsidRPr="003F7498">
        <w:rPr>
          <w:rFonts w:asciiTheme="majorHAnsi" w:eastAsia="Calibri" w:hAnsiTheme="majorHAnsi" w:cs="Arial"/>
          <w:b/>
          <w:bCs/>
          <w:color w:val="000000"/>
          <w:lang w:eastAsia="en-US"/>
        </w:rPr>
        <w:t>ours: 1h30)</w:t>
      </w:r>
    </w:p>
    <w:p w14:paraId="52EE078F"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1</w:t>
      </w:r>
    </w:p>
    <w:p w14:paraId="10A4D50A"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Coefficient</w:t>
      </w:r>
      <w:r w:rsidRPr="005C672C">
        <w:rPr>
          <w:rFonts w:asciiTheme="majorHAnsi" w:hAnsiTheme="majorHAnsi" w:cs="Calibri"/>
          <w:b/>
          <w:bCs/>
          <w:iCs/>
        </w:rPr>
        <w:t>: 1</w:t>
      </w:r>
    </w:p>
    <w:p w14:paraId="1E8D9D2D" w14:textId="77777777" w:rsidR="00BD79BE" w:rsidRPr="005C672C" w:rsidRDefault="00BD79BE" w:rsidP="00BD79BE">
      <w:pPr>
        <w:spacing w:line="276" w:lineRule="auto"/>
        <w:jc w:val="both"/>
        <w:rPr>
          <w:rFonts w:asciiTheme="majorHAnsi" w:hAnsiTheme="majorHAnsi" w:cs="Calibri"/>
          <w:b/>
        </w:rPr>
      </w:pPr>
    </w:p>
    <w:p w14:paraId="39D39832" w14:textId="77777777" w:rsidR="00BD79BE" w:rsidRPr="005C672C" w:rsidRDefault="00BD79BE" w:rsidP="00BD79BE">
      <w:pPr>
        <w:spacing w:line="276" w:lineRule="auto"/>
        <w:jc w:val="both"/>
        <w:rPr>
          <w:rFonts w:asciiTheme="majorHAnsi" w:hAnsiTheme="majorHAnsi" w:cs="Calibri"/>
          <w:i/>
          <w:u w:val="thick" w:color="F79646"/>
        </w:rPr>
      </w:pPr>
      <w:r w:rsidRPr="005C672C">
        <w:rPr>
          <w:rFonts w:asciiTheme="majorHAnsi" w:hAnsiTheme="majorHAnsi" w:cs="Calibri"/>
          <w:b/>
          <w:u w:val="thick" w:color="F79646"/>
        </w:rPr>
        <w:t>Objectifs de l’enseignement:</w:t>
      </w:r>
    </w:p>
    <w:p w14:paraId="05828FA2" w14:textId="77777777" w:rsidR="00BD79BE" w:rsidRPr="003F7498" w:rsidRDefault="00BD79BE" w:rsidP="00BD79BE">
      <w:pPr>
        <w:spacing w:line="276" w:lineRule="auto"/>
        <w:jc w:val="both"/>
        <w:rPr>
          <w:rFonts w:asciiTheme="majorHAnsi" w:hAnsiTheme="majorHAnsi" w:cs="Calibri"/>
          <w:b/>
          <w:sz w:val="22"/>
          <w:szCs w:val="22"/>
          <w:u w:val="thick" w:color="F79646"/>
        </w:rPr>
      </w:pPr>
      <w:r w:rsidRPr="003F7498">
        <w:rPr>
          <w:rFonts w:asciiTheme="majorHAnsi" w:hAnsiTheme="majorHAnsi"/>
          <w:bCs/>
          <w:iCs/>
          <w:color w:val="000000"/>
          <w:sz w:val="22"/>
          <w:szCs w:val="22"/>
        </w:rPr>
        <w:t>Reconnaître les principales techniques de régulation des systèmes mécanique</w:t>
      </w:r>
      <w:r>
        <w:rPr>
          <w:rFonts w:asciiTheme="majorHAnsi" w:hAnsiTheme="majorHAnsi"/>
          <w:bCs/>
          <w:iCs/>
          <w:color w:val="000000"/>
          <w:sz w:val="22"/>
          <w:szCs w:val="22"/>
        </w:rPr>
        <w:t>s</w:t>
      </w:r>
      <w:r w:rsidRPr="003F7498">
        <w:rPr>
          <w:rFonts w:asciiTheme="majorHAnsi" w:hAnsiTheme="majorHAnsi"/>
          <w:bCs/>
          <w:iCs/>
          <w:color w:val="000000"/>
          <w:sz w:val="22"/>
          <w:szCs w:val="22"/>
        </w:rPr>
        <w:t xml:space="preserve"> et les composants mis en œuvre</w:t>
      </w:r>
      <w:r>
        <w:rPr>
          <w:rFonts w:asciiTheme="majorHAnsi" w:hAnsiTheme="majorHAnsi"/>
          <w:bCs/>
          <w:iCs/>
          <w:color w:val="000000"/>
          <w:sz w:val="22"/>
          <w:szCs w:val="22"/>
        </w:rPr>
        <w:t>.</w:t>
      </w:r>
    </w:p>
    <w:p w14:paraId="7CCCE8AE" w14:textId="77777777" w:rsidR="00BD79BE" w:rsidRDefault="00BD79BE" w:rsidP="00BD79BE">
      <w:pPr>
        <w:spacing w:line="276" w:lineRule="auto"/>
        <w:jc w:val="both"/>
        <w:rPr>
          <w:rFonts w:asciiTheme="majorHAnsi" w:hAnsiTheme="majorHAnsi" w:cs="Calibri"/>
          <w:b/>
          <w:u w:val="thick" w:color="F79646"/>
        </w:rPr>
      </w:pPr>
    </w:p>
    <w:p w14:paraId="5C074934"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1E90429C" w14:textId="77777777" w:rsidR="00BD79BE" w:rsidRPr="003F7498" w:rsidRDefault="00BD79BE" w:rsidP="00BD79BE">
      <w:pPr>
        <w:spacing w:line="276" w:lineRule="auto"/>
        <w:jc w:val="both"/>
        <w:rPr>
          <w:rFonts w:asciiTheme="majorHAnsi" w:hAnsiTheme="majorHAnsi" w:cs="Calibri"/>
          <w:i/>
          <w:sz w:val="22"/>
          <w:szCs w:val="22"/>
          <w:u w:val="thick" w:color="F79646"/>
        </w:rPr>
      </w:pPr>
      <w:r w:rsidRPr="003F7498">
        <w:rPr>
          <w:rFonts w:asciiTheme="majorHAnsi" w:hAnsiTheme="majorHAnsi"/>
          <w:sz w:val="22"/>
          <w:szCs w:val="22"/>
        </w:rPr>
        <w:t>Mathématiques, méthodes numériques</w:t>
      </w:r>
      <w:r>
        <w:rPr>
          <w:rFonts w:asciiTheme="majorHAnsi" w:hAnsiTheme="majorHAnsi"/>
          <w:sz w:val="22"/>
          <w:szCs w:val="22"/>
        </w:rPr>
        <w:t>.</w:t>
      </w:r>
    </w:p>
    <w:p w14:paraId="1F5811AC" w14:textId="77777777" w:rsidR="00BD79BE" w:rsidRDefault="00BD79BE" w:rsidP="00BD79BE">
      <w:pPr>
        <w:spacing w:line="276" w:lineRule="auto"/>
        <w:jc w:val="both"/>
        <w:rPr>
          <w:rFonts w:asciiTheme="majorHAnsi" w:hAnsiTheme="majorHAnsi" w:cs="Calibri"/>
          <w:b/>
          <w:u w:val="thick" w:color="F79646"/>
        </w:rPr>
      </w:pPr>
    </w:p>
    <w:p w14:paraId="10AAB367"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EE10B7">
        <w:rPr>
          <w:rFonts w:asciiTheme="majorHAnsi" w:hAnsiTheme="majorHAnsi" w:cs="Calibri"/>
          <w:b/>
        </w:rPr>
        <w:t>:</w:t>
      </w:r>
    </w:p>
    <w:p w14:paraId="7FB12791" w14:textId="77777777" w:rsidR="00BD79BE" w:rsidRPr="003F7498" w:rsidRDefault="00BD79BE" w:rsidP="00BD79BE">
      <w:pPr>
        <w:tabs>
          <w:tab w:val="right" w:pos="9638"/>
        </w:tabs>
        <w:autoSpaceDE w:val="0"/>
        <w:autoSpaceDN w:val="0"/>
        <w:adjustRightInd w:val="0"/>
        <w:spacing w:line="276" w:lineRule="auto"/>
        <w:rPr>
          <w:rFonts w:asciiTheme="majorHAnsi" w:hAnsiTheme="majorHAnsi"/>
          <w:b/>
          <w:bCs/>
          <w:sz w:val="22"/>
          <w:szCs w:val="22"/>
        </w:rPr>
      </w:pPr>
      <w:r w:rsidRPr="003F7498">
        <w:rPr>
          <w:rFonts w:asciiTheme="majorHAnsi" w:hAnsiTheme="majorHAnsi"/>
          <w:b/>
          <w:bCs/>
          <w:sz w:val="22"/>
          <w:szCs w:val="22"/>
        </w:rPr>
        <w:t>Chapitre 1</w:t>
      </w:r>
      <w:r>
        <w:rPr>
          <w:rFonts w:asciiTheme="majorHAnsi" w:hAnsiTheme="majorHAnsi"/>
          <w:b/>
          <w:bCs/>
          <w:sz w:val="22"/>
          <w:szCs w:val="22"/>
        </w:rPr>
        <w:t xml:space="preserve">. </w:t>
      </w:r>
      <w:r w:rsidRPr="003F7498">
        <w:rPr>
          <w:rFonts w:asciiTheme="majorHAnsi" w:hAnsiTheme="majorHAnsi"/>
          <w:b/>
          <w:bCs/>
          <w:sz w:val="22"/>
          <w:szCs w:val="22"/>
        </w:rPr>
        <w:t xml:space="preserve"> Terminologie des systèmes de commande                            </w:t>
      </w:r>
      <w:r>
        <w:rPr>
          <w:rFonts w:asciiTheme="majorHAnsi" w:hAnsiTheme="majorHAnsi"/>
          <w:b/>
          <w:bCs/>
          <w:sz w:val="22"/>
          <w:szCs w:val="22"/>
        </w:rPr>
        <w:tab/>
      </w:r>
      <w:r w:rsidRPr="00EE10B7">
        <w:rPr>
          <w:rFonts w:asciiTheme="majorHAnsi" w:hAnsiTheme="majorHAnsi"/>
          <w:b/>
          <w:bCs/>
          <w:sz w:val="20"/>
          <w:szCs w:val="20"/>
        </w:rPr>
        <w:t>(1</w:t>
      </w:r>
      <w:r>
        <w:rPr>
          <w:rFonts w:asciiTheme="majorHAnsi" w:eastAsia="Calibri" w:hAnsiTheme="majorHAnsi"/>
          <w:b/>
          <w:bCs/>
          <w:sz w:val="20"/>
          <w:szCs w:val="20"/>
          <w:lang w:eastAsia="en-US"/>
        </w:rPr>
        <w:t xml:space="preserve"> Semaine</w:t>
      </w:r>
      <w:r w:rsidRPr="00EE10B7">
        <w:rPr>
          <w:rFonts w:asciiTheme="majorHAnsi" w:hAnsiTheme="majorHAnsi"/>
          <w:b/>
          <w:bCs/>
          <w:sz w:val="20"/>
          <w:szCs w:val="20"/>
        </w:rPr>
        <w:t>)</w:t>
      </w:r>
    </w:p>
    <w:p w14:paraId="4A47EBDF" w14:textId="77777777" w:rsidR="00BD79BE" w:rsidRPr="003F7498" w:rsidRDefault="00BD79BE" w:rsidP="00BD79BE">
      <w:pPr>
        <w:autoSpaceDE w:val="0"/>
        <w:autoSpaceDN w:val="0"/>
        <w:adjustRightInd w:val="0"/>
        <w:spacing w:line="276" w:lineRule="auto"/>
        <w:jc w:val="both"/>
        <w:rPr>
          <w:rFonts w:asciiTheme="majorHAnsi" w:hAnsiTheme="majorHAnsi"/>
          <w:sz w:val="22"/>
          <w:szCs w:val="22"/>
        </w:rPr>
      </w:pPr>
      <w:r w:rsidRPr="003F7498">
        <w:rPr>
          <w:rFonts w:asciiTheme="majorHAnsi" w:hAnsiTheme="majorHAnsi"/>
          <w:sz w:val="22"/>
          <w:szCs w:val="22"/>
        </w:rPr>
        <w:t>Schéma fonctionnel d’un système asservi</w:t>
      </w:r>
      <w:r>
        <w:rPr>
          <w:rFonts w:asciiTheme="majorHAnsi" w:hAnsiTheme="majorHAnsi"/>
          <w:sz w:val="22"/>
          <w:szCs w:val="22"/>
        </w:rPr>
        <w:t xml:space="preserve">, </w:t>
      </w:r>
      <w:r w:rsidRPr="003F7498">
        <w:rPr>
          <w:rFonts w:asciiTheme="majorHAnsi" w:hAnsiTheme="majorHAnsi"/>
          <w:sz w:val="22"/>
          <w:szCs w:val="22"/>
        </w:rPr>
        <w:t>Éléments constitutifs d’un schéma fonctionnel d’un système asservi</w:t>
      </w:r>
      <w:r>
        <w:rPr>
          <w:rFonts w:asciiTheme="majorHAnsi" w:hAnsiTheme="majorHAnsi"/>
          <w:sz w:val="22"/>
          <w:szCs w:val="22"/>
        </w:rPr>
        <w:t>.</w:t>
      </w:r>
    </w:p>
    <w:p w14:paraId="4430B024" w14:textId="77777777" w:rsidR="00BD79BE" w:rsidRPr="003F7498" w:rsidRDefault="00BD79BE" w:rsidP="00BD79BE">
      <w:pPr>
        <w:autoSpaceDE w:val="0"/>
        <w:autoSpaceDN w:val="0"/>
        <w:adjustRightInd w:val="0"/>
        <w:spacing w:line="276" w:lineRule="auto"/>
        <w:ind w:left="1276"/>
        <w:jc w:val="both"/>
        <w:rPr>
          <w:rFonts w:asciiTheme="majorHAnsi" w:hAnsiTheme="majorHAnsi"/>
          <w:sz w:val="22"/>
          <w:szCs w:val="22"/>
        </w:rPr>
      </w:pPr>
    </w:p>
    <w:p w14:paraId="1AE21EA9" w14:textId="77777777" w:rsidR="00BD79BE" w:rsidRPr="003F7498" w:rsidRDefault="00BD79BE" w:rsidP="00BD79BE">
      <w:pPr>
        <w:tabs>
          <w:tab w:val="right" w:pos="9638"/>
        </w:tabs>
        <w:autoSpaceDE w:val="0"/>
        <w:autoSpaceDN w:val="0"/>
        <w:adjustRightInd w:val="0"/>
        <w:spacing w:line="276" w:lineRule="auto"/>
        <w:rPr>
          <w:rFonts w:asciiTheme="majorHAnsi" w:hAnsiTheme="majorHAnsi"/>
          <w:b/>
          <w:bCs/>
          <w:sz w:val="22"/>
          <w:szCs w:val="22"/>
        </w:rPr>
      </w:pPr>
      <w:r>
        <w:rPr>
          <w:rFonts w:asciiTheme="majorHAnsi" w:hAnsiTheme="majorHAnsi"/>
          <w:b/>
          <w:bCs/>
          <w:sz w:val="22"/>
          <w:szCs w:val="22"/>
        </w:rPr>
        <w:t xml:space="preserve">Chapitre 2. </w:t>
      </w:r>
      <w:r w:rsidRPr="003F7498">
        <w:rPr>
          <w:rFonts w:asciiTheme="majorHAnsi" w:hAnsiTheme="majorHAnsi"/>
          <w:b/>
          <w:bCs/>
          <w:sz w:val="22"/>
          <w:szCs w:val="22"/>
        </w:rPr>
        <w:t xml:space="preserve">Transformation de Laplace                                                         </w:t>
      </w:r>
      <w:r>
        <w:rPr>
          <w:rFonts w:asciiTheme="majorHAnsi" w:hAnsiTheme="majorHAnsi"/>
          <w:b/>
          <w:bCs/>
          <w:sz w:val="22"/>
          <w:szCs w:val="22"/>
        </w:rPr>
        <w:tab/>
      </w:r>
      <w:r w:rsidRPr="00EE10B7">
        <w:rPr>
          <w:rFonts w:asciiTheme="majorHAnsi" w:hAnsiTheme="majorHAnsi"/>
          <w:b/>
          <w:bCs/>
          <w:sz w:val="20"/>
          <w:szCs w:val="20"/>
        </w:rPr>
        <w:t xml:space="preserve"> (</w:t>
      </w:r>
      <w:r>
        <w:rPr>
          <w:rFonts w:asciiTheme="majorHAnsi" w:eastAsia="Calibri" w:hAnsiTheme="majorHAnsi"/>
          <w:b/>
          <w:bCs/>
          <w:sz w:val="20"/>
          <w:szCs w:val="20"/>
          <w:lang w:eastAsia="en-US"/>
        </w:rPr>
        <w:t>2 S</w:t>
      </w:r>
      <w:r w:rsidRPr="00EE10B7">
        <w:rPr>
          <w:rFonts w:asciiTheme="majorHAnsi" w:eastAsia="Calibri" w:hAnsiTheme="majorHAnsi"/>
          <w:b/>
          <w:bCs/>
          <w:sz w:val="20"/>
          <w:szCs w:val="20"/>
          <w:lang w:eastAsia="en-US"/>
        </w:rPr>
        <w:t>emaines</w:t>
      </w:r>
      <w:r w:rsidRPr="00EE10B7">
        <w:rPr>
          <w:rFonts w:asciiTheme="majorHAnsi" w:hAnsiTheme="majorHAnsi"/>
          <w:b/>
          <w:bCs/>
          <w:sz w:val="20"/>
          <w:szCs w:val="20"/>
        </w:rPr>
        <w:t>)</w:t>
      </w:r>
    </w:p>
    <w:p w14:paraId="6FBEFB1B" w14:textId="77777777" w:rsidR="00BD79BE" w:rsidRDefault="00BD79BE" w:rsidP="00BD79BE">
      <w:pPr>
        <w:autoSpaceDE w:val="0"/>
        <w:autoSpaceDN w:val="0"/>
        <w:adjustRightInd w:val="0"/>
        <w:spacing w:line="276" w:lineRule="auto"/>
        <w:rPr>
          <w:rFonts w:asciiTheme="majorHAnsi" w:hAnsiTheme="majorHAnsi"/>
          <w:bCs/>
          <w:sz w:val="22"/>
          <w:szCs w:val="22"/>
        </w:rPr>
      </w:pPr>
      <w:r w:rsidRPr="003F7498">
        <w:rPr>
          <w:rFonts w:asciiTheme="majorHAnsi" w:hAnsiTheme="majorHAnsi"/>
          <w:bCs/>
          <w:sz w:val="22"/>
          <w:szCs w:val="22"/>
        </w:rPr>
        <w:t>Définitions et propriétés</w:t>
      </w:r>
      <w:r>
        <w:rPr>
          <w:rFonts w:asciiTheme="majorHAnsi" w:hAnsiTheme="majorHAnsi"/>
          <w:bCs/>
          <w:sz w:val="22"/>
          <w:szCs w:val="22"/>
        </w:rPr>
        <w:t>.</w:t>
      </w:r>
    </w:p>
    <w:p w14:paraId="0CB4201D" w14:textId="77777777" w:rsidR="00BD79BE" w:rsidRPr="003F7498" w:rsidRDefault="00BD79BE" w:rsidP="00BD79BE">
      <w:pPr>
        <w:autoSpaceDE w:val="0"/>
        <w:autoSpaceDN w:val="0"/>
        <w:adjustRightInd w:val="0"/>
        <w:spacing w:line="276" w:lineRule="auto"/>
        <w:rPr>
          <w:rFonts w:asciiTheme="majorHAnsi" w:hAnsiTheme="majorHAnsi"/>
          <w:bCs/>
          <w:sz w:val="22"/>
          <w:szCs w:val="22"/>
        </w:rPr>
      </w:pPr>
    </w:p>
    <w:p w14:paraId="7540C230" w14:textId="77777777" w:rsidR="00BD79BE" w:rsidRPr="003F7498" w:rsidRDefault="00BD79BE" w:rsidP="00BD79BE">
      <w:pPr>
        <w:tabs>
          <w:tab w:val="right" w:pos="9638"/>
        </w:tabs>
        <w:autoSpaceDE w:val="0"/>
        <w:autoSpaceDN w:val="0"/>
        <w:adjustRightInd w:val="0"/>
        <w:spacing w:line="276" w:lineRule="auto"/>
        <w:rPr>
          <w:rFonts w:asciiTheme="majorHAnsi" w:hAnsiTheme="majorHAnsi"/>
          <w:b/>
          <w:bCs/>
          <w:sz w:val="22"/>
          <w:szCs w:val="22"/>
        </w:rPr>
      </w:pPr>
      <w:r>
        <w:rPr>
          <w:rFonts w:asciiTheme="majorHAnsi" w:hAnsiTheme="majorHAnsi"/>
          <w:b/>
          <w:bCs/>
          <w:sz w:val="22"/>
          <w:szCs w:val="22"/>
        </w:rPr>
        <w:t xml:space="preserve">Chapitre 3. </w:t>
      </w:r>
      <w:r w:rsidRPr="003F7498">
        <w:rPr>
          <w:rFonts w:asciiTheme="majorHAnsi" w:hAnsiTheme="majorHAnsi"/>
          <w:b/>
          <w:bCs/>
          <w:sz w:val="22"/>
          <w:szCs w:val="22"/>
        </w:rPr>
        <w:t xml:space="preserve"> Fonctions de Transfert                                                                  </w:t>
      </w:r>
      <w:r>
        <w:rPr>
          <w:rFonts w:asciiTheme="majorHAnsi" w:hAnsiTheme="majorHAnsi"/>
          <w:b/>
          <w:bCs/>
          <w:sz w:val="22"/>
          <w:szCs w:val="22"/>
        </w:rPr>
        <w:tab/>
      </w:r>
      <w:r w:rsidRPr="00EE10B7">
        <w:rPr>
          <w:rFonts w:asciiTheme="majorHAnsi" w:hAnsiTheme="majorHAnsi"/>
          <w:b/>
          <w:bCs/>
          <w:sz w:val="20"/>
          <w:szCs w:val="20"/>
        </w:rPr>
        <w:t xml:space="preserve"> (</w:t>
      </w:r>
      <w:r>
        <w:rPr>
          <w:rFonts w:asciiTheme="majorHAnsi" w:eastAsia="Calibri" w:hAnsiTheme="majorHAnsi"/>
          <w:b/>
          <w:bCs/>
          <w:sz w:val="20"/>
          <w:szCs w:val="20"/>
          <w:lang w:eastAsia="en-US"/>
        </w:rPr>
        <w:t>2 Se</w:t>
      </w:r>
      <w:r w:rsidRPr="00EE10B7">
        <w:rPr>
          <w:rFonts w:asciiTheme="majorHAnsi" w:eastAsia="Calibri" w:hAnsiTheme="majorHAnsi"/>
          <w:b/>
          <w:bCs/>
          <w:sz w:val="20"/>
          <w:szCs w:val="20"/>
          <w:lang w:eastAsia="en-US"/>
        </w:rPr>
        <w:t>maines</w:t>
      </w:r>
      <w:r w:rsidRPr="00EE10B7">
        <w:rPr>
          <w:rFonts w:asciiTheme="majorHAnsi" w:hAnsiTheme="majorHAnsi"/>
          <w:b/>
          <w:bCs/>
          <w:sz w:val="20"/>
          <w:szCs w:val="20"/>
        </w:rPr>
        <w:t>)</w:t>
      </w:r>
    </w:p>
    <w:p w14:paraId="50669A7B" w14:textId="77777777" w:rsidR="00BD79BE" w:rsidRDefault="00BD79BE" w:rsidP="00BD79BE">
      <w:pPr>
        <w:autoSpaceDE w:val="0"/>
        <w:autoSpaceDN w:val="0"/>
        <w:adjustRightInd w:val="0"/>
        <w:spacing w:line="276" w:lineRule="auto"/>
        <w:jc w:val="both"/>
        <w:rPr>
          <w:rFonts w:asciiTheme="majorHAnsi" w:hAnsiTheme="majorHAnsi"/>
          <w:sz w:val="22"/>
          <w:szCs w:val="22"/>
        </w:rPr>
      </w:pPr>
      <w:r w:rsidRPr="003F7498">
        <w:rPr>
          <w:rFonts w:asciiTheme="majorHAnsi" w:hAnsiTheme="majorHAnsi"/>
          <w:sz w:val="22"/>
          <w:szCs w:val="22"/>
        </w:rPr>
        <w:t>Algèbre des schémas fonctionnels et fonction de transfert des systèmes</w:t>
      </w:r>
      <w:r>
        <w:rPr>
          <w:rFonts w:asciiTheme="majorHAnsi" w:hAnsiTheme="majorHAnsi"/>
          <w:sz w:val="22"/>
          <w:szCs w:val="22"/>
        </w:rPr>
        <w:t xml:space="preserve">. </w:t>
      </w:r>
    </w:p>
    <w:p w14:paraId="0B414205" w14:textId="77777777" w:rsidR="00BD79BE" w:rsidRPr="003F7498" w:rsidRDefault="00BD79BE" w:rsidP="00BD79BE">
      <w:pPr>
        <w:autoSpaceDE w:val="0"/>
        <w:autoSpaceDN w:val="0"/>
        <w:adjustRightInd w:val="0"/>
        <w:spacing w:line="276" w:lineRule="auto"/>
        <w:jc w:val="both"/>
        <w:rPr>
          <w:rFonts w:asciiTheme="majorHAnsi" w:hAnsiTheme="majorHAnsi"/>
          <w:sz w:val="22"/>
          <w:szCs w:val="22"/>
        </w:rPr>
      </w:pPr>
    </w:p>
    <w:p w14:paraId="618E6B6B" w14:textId="77777777" w:rsidR="00BD79BE" w:rsidRPr="003F7498" w:rsidRDefault="00BD79BE" w:rsidP="00BD79BE">
      <w:pPr>
        <w:tabs>
          <w:tab w:val="right" w:pos="9638"/>
        </w:tabs>
        <w:autoSpaceDE w:val="0"/>
        <w:autoSpaceDN w:val="0"/>
        <w:adjustRightInd w:val="0"/>
        <w:spacing w:line="276" w:lineRule="auto"/>
        <w:jc w:val="both"/>
        <w:rPr>
          <w:rFonts w:asciiTheme="majorHAnsi" w:hAnsiTheme="majorHAnsi"/>
          <w:b/>
          <w:bCs/>
          <w:sz w:val="22"/>
          <w:szCs w:val="22"/>
        </w:rPr>
      </w:pPr>
      <w:r>
        <w:rPr>
          <w:rFonts w:asciiTheme="majorHAnsi" w:hAnsiTheme="majorHAnsi"/>
          <w:b/>
          <w:bCs/>
          <w:sz w:val="22"/>
          <w:szCs w:val="22"/>
        </w:rPr>
        <w:t xml:space="preserve">Chapitre 4. </w:t>
      </w:r>
      <w:r w:rsidRPr="003F7498">
        <w:rPr>
          <w:rFonts w:asciiTheme="majorHAnsi" w:hAnsiTheme="majorHAnsi"/>
          <w:b/>
          <w:bCs/>
          <w:sz w:val="22"/>
          <w:szCs w:val="22"/>
        </w:rPr>
        <w:t xml:space="preserve">Etude d’un système asservi du premier ordre                    </w:t>
      </w:r>
      <w:r>
        <w:rPr>
          <w:rFonts w:asciiTheme="majorHAnsi" w:hAnsiTheme="majorHAnsi"/>
          <w:b/>
          <w:bCs/>
          <w:sz w:val="22"/>
          <w:szCs w:val="22"/>
        </w:rPr>
        <w:tab/>
      </w:r>
      <w:r w:rsidRPr="00EE10B7">
        <w:rPr>
          <w:rFonts w:asciiTheme="majorHAnsi" w:hAnsiTheme="majorHAnsi"/>
          <w:b/>
          <w:bCs/>
          <w:sz w:val="20"/>
          <w:szCs w:val="20"/>
        </w:rPr>
        <w:t>(</w:t>
      </w:r>
      <w:r>
        <w:rPr>
          <w:rFonts w:asciiTheme="majorHAnsi" w:eastAsia="Calibri" w:hAnsiTheme="majorHAnsi"/>
          <w:b/>
          <w:bCs/>
          <w:sz w:val="20"/>
          <w:szCs w:val="20"/>
          <w:lang w:eastAsia="en-US"/>
        </w:rPr>
        <w:t>3 S</w:t>
      </w:r>
      <w:r w:rsidRPr="00EE10B7">
        <w:rPr>
          <w:rFonts w:asciiTheme="majorHAnsi" w:eastAsia="Calibri" w:hAnsiTheme="majorHAnsi"/>
          <w:b/>
          <w:bCs/>
          <w:sz w:val="20"/>
          <w:szCs w:val="20"/>
          <w:lang w:eastAsia="en-US"/>
        </w:rPr>
        <w:t>emaines</w:t>
      </w:r>
      <w:r w:rsidRPr="00EE10B7">
        <w:rPr>
          <w:rFonts w:asciiTheme="majorHAnsi" w:hAnsiTheme="majorHAnsi"/>
          <w:b/>
          <w:bCs/>
          <w:sz w:val="20"/>
          <w:szCs w:val="20"/>
        </w:rPr>
        <w:t>)</w:t>
      </w:r>
    </w:p>
    <w:p w14:paraId="2FBBCB27" w14:textId="77777777" w:rsidR="00BD79BE" w:rsidRPr="003F7498" w:rsidRDefault="00BD79BE" w:rsidP="00BD79BE">
      <w:pPr>
        <w:autoSpaceDE w:val="0"/>
        <w:autoSpaceDN w:val="0"/>
        <w:adjustRightInd w:val="0"/>
        <w:spacing w:line="276" w:lineRule="auto"/>
        <w:jc w:val="both"/>
        <w:rPr>
          <w:rFonts w:asciiTheme="majorHAnsi" w:hAnsiTheme="majorHAnsi"/>
          <w:sz w:val="22"/>
          <w:szCs w:val="22"/>
        </w:rPr>
      </w:pPr>
      <w:r w:rsidRPr="003F7498">
        <w:rPr>
          <w:rFonts w:asciiTheme="majorHAnsi" w:hAnsiTheme="majorHAnsi"/>
          <w:sz w:val="22"/>
          <w:szCs w:val="22"/>
        </w:rPr>
        <w:t>Définition et fonction de transfert</w:t>
      </w:r>
      <w:r>
        <w:rPr>
          <w:rFonts w:asciiTheme="majorHAnsi" w:hAnsiTheme="majorHAnsi"/>
          <w:sz w:val="22"/>
          <w:szCs w:val="22"/>
        </w:rPr>
        <w:t xml:space="preserve">, </w:t>
      </w:r>
      <w:r w:rsidRPr="003F7498">
        <w:rPr>
          <w:rFonts w:asciiTheme="majorHAnsi" w:hAnsiTheme="majorHAnsi"/>
          <w:sz w:val="22"/>
          <w:szCs w:val="22"/>
        </w:rPr>
        <w:t>Réponse du système aux différents signaux d’entrée</w:t>
      </w:r>
      <w:r>
        <w:rPr>
          <w:rFonts w:asciiTheme="majorHAnsi" w:hAnsiTheme="majorHAnsi"/>
          <w:sz w:val="22"/>
          <w:szCs w:val="22"/>
        </w:rPr>
        <w:t>.</w:t>
      </w:r>
    </w:p>
    <w:p w14:paraId="526D647E" w14:textId="77777777" w:rsidR="00BD79BE" w:rsidRPr="003F7498" w:rsidRDefault="00BD79BE" w:rsidP="00BD79BE">
      <w:pPr>
        <w:autoSpaceDE w:val="0"/>
        <w:autoSpaceDN w:val="0"/>
        <w:adjustRightInd w:val="0"/>
        <w:spacing w:line="276" w:lineRule="auto"/>
        <w:ind w:left="1276"/>
        <w:jc w:val="both"/>
        <w:rPr>
          <w:rFonts w:asciiTheme="majorHAnsi" w:hAnsiTheme="majorHAnsi"/>
          <w:sz w:val="22"/>
          <w:szCs w:val="22"/>
        </w:rPr>
      </w:pPr>
    </w:p>
    <w:p w14:paraId="49B520FF" w14:textId="77777777" w:rsidR="00BD79BE" w:rsidRPr="003F7498" w:rsidRDefault="00BD79BE" w:rsidP="00BD79BE">
      <w:pPr>
        <w:tabs>
          <w:tab w:val="right" w:pos="9638"/>
        </w:tabs>
        <w:autoSpaceDE w:val="0"/>
        <w:autoSpaceDN w:val="0"/>
        <w:adjustRightInd w:val="0"/>
        <w:spacing w:line="276" w:lineRule="auto"/>
        <w:jc w:val="both"/>
        <w:rPr>
          <w:rFonts w:asciiTheme="majorHAnsi" w:hAnsiTheme="majorHAnsi"/>
          <w:b/>
          <w:bCs/>
          <w:sz w:val="22"/>
          <w:szCs w:val="22"/>
        </w:rPr>
      </w:pPr>
      <w:r>
        <w:rPr>
          <w:rFonts w:asciiTheme="majorHAnsi" w:hAnsiTheme="majorHAnsi"/>
          <w:b/>
          <w:bCs/>
          <w:sz w:val="22"/>
          <w:szCs w:val="22"/>
        </w:rPr>
        <w:t xml:space="preserve">Chapitre 5. </w:t>
      </w:r>
      <w:r w:rsidRPr="003F7498">
        <w:rPr>
          <w:rFonts w:asciiTheme="majorHAnsi" w:hAnsiTheme="majorHAnsi"/>
          <w:b/>
          <w:bCs/>
          <w:sz w:val="22"/>
          <w:szCs w:val="22"/>
        </w:rPr>
        <w:t xml:space="preserve">Etude d’un système asservi du second ordre                         </w:t>
      </w:r>
      <w:r>
        <w:rPr>
          <w:rFonts w:asciiTheme="majorHAnsi" w:hAnsiTheme="majorHAnsi"/>
          <w:b/>
          <w:bCs/>
          <w:sz w:val="22"/>
          <w:szCs w:val="22"/>
        </w:rPr>
        <w:tab/>
      </w:r>
      <w:r w:rsidRPr="00EE10B7">
        <w:rPr>
          <w:rFonts w:asciiTheme="majorHAnsi" w:hAnsiTheme="majorHAnsi"/>
          <w:b/>
          <w:bCs/>
          <w:sz w:val="20"/>
          <w:szCs w:val="20"/>
        </w:rPr>
        <w:t>(</w:t>
      </w:r>
      <w:r w:rsidRPr="00EE10B7">
        <w:rPr>
          <w:rFonts w:asciiTheme="majorHAnsi" w:eastAsia="Calibri" w:hAnsiTheme="majorHAnsi"/>
          <w:b/>
          <w:bCs/>
          <w:sz w:val="20"/>
          <w:szCs w:val="20"/>
          <w:lang w:eastAsia="en-US"/>
        </w:rPr>
        <w:t>3 semaines</w:t>
      </w:r>
      <w:r w:rsidRPr="00EE10B7">
        <w:rPr>
          <w:rFonts w:asciiTheme="majorHAnsi" w:hAnsiTheme="majorHAnsi"/>
          <w:b/>
          <w:bCs/>
          <w:sz w:val="20"/>
          <w:szCs w:val="20"/>
        </w:rPr>
        <w:t>)</w:t>
      </w:r>
    </w:p>
    <w:p w14:paraId="44BFADB4" w14:textId="77777777" w:rsidR="00BD79BE" w:rsidRPr="003F7498" w:rsidRDefault="00BD79BE" w:rsidP="00BD79BE">
      <w:pPr>
        <w:autoSpaceDE w:val="0"/>
        <w:autoSpaceDN w:val="0"/>
        <w:adjustRightInd w:val="0"/>
        <w:spacing w:line="276" w:lineRule="auto"/>
        <w:jc w:val="both"/>
        <w:rPr>
          <w:rFonts w:asciiTheme="majorHAnsi" w:hAnsiTheme="majorHAnsi"/>
          <w:sz w:val="22"/>
          <w:szCs w:val="22"/>
        </w:rPr>
      </w:pPr>
      <w:r w:rsidRPr="003F7498">
        <w:rPr>
          <w:rFonts w:asciiTheme="majorHAnsi" w:hAnsiTheme="majorHAnsi"/>
          <w:sz w:val="22"/>
          <w:szCs w:val="22"/>
        </w:rPr>
        <w:t>Définition et fonction de transfert</w:t>
      </w:r>
      <w:r>
        <w:rPr>
          <w:rFonts w:asciiTheme="majorHAnsi" w:hAnsiTheme="majorHAnsi"/>
          <w:sz w:val="22"/>
          <w:szCs w:val="22"/>
        </w:rPr>
        <w:t xml:space="preserve">, </w:t>
      </w:r>
      <w:r w:rsidRPr="003F7498">
        <w:rPr>
          <w:rFonts w:asciiTheme="majorHAnsi" w:hAnsiTheme="majorHAnsi"/>
          <w:sz w:val="22"/>
          <w:szCs w:val="22"/>
        </w:rPr>
        <w:t>Réponse du système aux différents signaux d’entrée</w:t>
      </w:r>
      <w:r>
        <w:rPr>
          <w:rFonts w:asciiTheme="majorHAnsi" w:hAnsiTheme="majorHAnsi"/>
          <w:sz w:val="22"/>
          <w:szCs w:val="22"/>
        </w:rPr>
        <w:t xml:space="preserve">, </w:t>
      </w:r>
      <w:r w:rsidRPr="003F7498">
        <w:rPr>
          <w:rFonts w:asciiTheme="majorHAnsi" w:hAnsiTheme="majorHAnsi"/>
          <w:sz w:val="22"/>
          <w:szCs w:val="22"/>
        </w:rPr>
        <w:t>Représentation du système dans le plan complexe</w:t>
      </w:r>
      <w:r>
        <w:rPr>
          <w:rFonts w:asciiTheme="majorHAnsi" w:hAnsiTheme="majorHAnsi"/>
          <w:sz w:val="22"/>
          <w:szCs w:val="22"/>
        </w:rPr>
        <w:t>.</w:t>
      </w:r>
    </w:p>
    <w:p w14:paraId="0877AEC8" w14:textId="77777777" w:rsidR="00BD79BE" w:rsidRPr="003F7498" w:rsidRDefault="00BD79BE" w:rsidP="00BD79BE">
      <w:pPr>
        <w:autoSpaceDE w:val="0"/>
        <w:autoSpaceDN w:val="0"/>
        <w:adjustRightInd w:val="0"/>
        <w:spacing w:line="276" w:lineRule="auto"/>
        <w:ind w:left="1276"/>
        <w:jc w:val="both"/>
        <w:rPr>
          <w:rFonts w:asciiTheme="majorHAnsi" w:hAnsiTheme="majorHAnsi"/>
          <w:sz w:val="22"/>
          <w:szCs w:val="22"/>
        </w:rPr>
      </w:pPr>
    </w:p>
    <w:p w14:paraId="7278E0B5" w14:textId="77777777" w:rsidR="00BD79BE" w:rsidRPr="003F7498" w:rsidRDefault="00BD79BE" w:rsidP="00BD79BE">
      <w:pPr>
        <w:tabs>
          <w:tab w:val="right" w:pos="9638"/>
        </w:tabs>
        <w:autoSpaceDE w:val="0"/>
        <w:autoSpaceDN w:val="0"/>
        <w:adjustRightInd w:val="0"/>
        <w:spacing w:line="276" w:lineRule="auto"/>
        <w:rPr>
          <w:rFonts w:asciiTheme="majorHAnsi" w:hAnsiTheme="majorHAnsi"/>
          <w:b/>
          <w:bCs/>
          <w:sz w:val="22"/>
          <w:szCs w:val="22"/>
        </w:rPr>
      </w:pPr>
      <w:r>
        <w:rPr>
          <w:rFonts w:asciiTheme="majorHAnsi" w:hAnsiTheme="majorHAnsi"/>
          <w:b/>
          <w:bCs/>
          <w:sz w:val="22"/>
          <w:szCs w:val="22"/>
        </w:rPr>
        <w:t xml:space="preserve">Chapitre 6. </w:t>
      </w:r>
      <w:r w:rsidRPr="003F7498">
        <w:rPr>
          <w:rFonts w:asciiTheme="majorHAnsi" w:hAnsiTheme="majorHAnsi"/>
          <w:b/>
          <w:bCs/>
          <w:sz w:val="22"/>
          <w:szCs w:val="22"/>
        </w:rPr>
        <w:t xml:space="preserve">Diagramme de BODE et de </w:t>
      </w:r>
      <w:proofErr w:type="spellStart"/>
      <w:r w:rsidRPr="003F7498">
        <w:rPr>
          <w:rFonts w:asciiTheme="majorHAnsi" w:hAnsiTheme="majorHAnsi"/>
          <w:b/>
          <w:bCs/>
          <w:sz w:val="22"/>
          <w:szCs w:val="22"/>
        </w:rPr>
        <w:t>Nyquist</w:t>
      </w:r>
      <w:proofErr w:type="spellEnd"/>
      <w:r w:rsidRPr="003F7498">
        <w:rPr>
          <w:rFonts w:asciiTheme="majorHAnsi" w:hAnsiTheme="majorHAnsi"/>
          <w:b/>
          <w:bCs/>
          <w:sz w:val="22"/>
          <w:szCs w:val="22"/>
        </w:rPr>
        <w:t xml:space="preserve"> des systèmes asservis</w:t>
      </w:r>
      <w:r>
        <w:rPr>
          <w:rFonts w:asciiTheme="majorHAnsi" w:hAnsiTheme="majorHAnsi"/>
          <w:b/>
          <w:bCs/>
          <w:sz w:val="22"/>
          <w:szCs w:val="22"/>
        </w:rPr>
        <w:tab/>
      </w:r>
      <w:r w:rsidRPr="00EE10B7">
        <w:rPr>
          <w:rFonts w:asciiTheme="majorHAnsi" w:hAnsiTheme="majorHAnsi"/>
          <w:b/>
          <w:bCs/>
          <w:sz w:val="20"/>
          <w:szCs w:val="20"/>
        </w:rPr>
        <w:t>(</w:t>
      </w:r>
      <w:r>
        <w:rPr>
          <w:rFonts w:asciiTheme="majorHAnsi" w:eastAsia="Calibri" w:hAnsiTheme="majorHAnsi"/>
          <w:b/>
          <w:bCs/>
          <w:sz w:val="20"/>
          <w:szCs w:val="20"/>
          <w:lang w:eastAsia="en-US"/>
        </w:rPr>
        <w:t>2 S</w:t>
      </w:r>
      <w:r w:rsidRPr="00EE10B7">
        <w:rPr>
          <w:rFonts w:asciiTheme="majorHAnsi" w:eastAsia="Calibri" w:hAnsiTheme="majorHAnsi"/>
          <w:b/>
          <w:bCs/>
          <w:sz w:val="20"/>
          <w:szCs w:val="20"/>
          <w:lang w:eastAsia="en-US"/>
        </w:rPr>
        <w:t>emaines</w:t>
      </w:r>
      <w:r w:rsidRPr="00EE10B7">
        <w:rPr>
          <w:rFonts w:asciiTheme="majorHAnsi" w:hAnsiTheme="majorHAnsi"/>
          <w:b/>
          <w:bCs/>
          <w:sz w:val="20"/>
          <w:szCs w:val="20"/>
        </w:rPr>
        <w:t>)</w:t>
      </w:r>
    </w:p>
    <w:p w14:paraId="2251667C" w14:textId="77777777" w:rsidR="00BD79BE" w:rsidRPr="003F7498" w:rsidRDefault="00BD79BE" w:rsidP="00BD79BE">
      <w:pPr>
        <w:autoSpaceDE w:val="0"/>
        <w:autoSpaceDN w:val="0"/>
        <w:adjustRightInd w:val="0"/>
        <w:spacing w:line="276" w:lineRule="auto"/>
        <w:rPr>
          <w:rFonts w:asciiTheme="majorHAnsi" w:hAnsiTheme="majorHAnsi"/>
          <w:b/>
          <w:bCs/>
          <w:sz w:val="22"/>
          <w:szCs w:val="22"/>
        </w:rPr>
      </w:pPr>
    </w:p>
    <w:p w14:paraId="27D557B9" w14:textId="77777777" w:rsidR="00BD79BE" w:rsidRPr="003F7498" w:rsidRDefault="00BD79BE" w:rsidP="00BD79BE">
      <w:pPr>
        <w:tabs>
          <w:tab w:val="right" w:pos="9638"/>
        </w:tabs>
        <w:autoSpaceDE w:val="0"/>
        <w:autoSpaceDN w:val="0"/>
        <w:adjustRightInd w:val="0"/>
        <w:spacing w:line="276" w:lineRule="auto"/>
        <w:jc w:val="both"/>
        <w:rPr>
          <w:rFonts w:asciiTheme="majorHAnsi" w:hAnsiTheme="majorHAnsi"/>
          <w:b/>
          <w:bCs/>
          <w:sz w:val="22"/>
          <w:szCs w:val="22"/>
        </w:rPr>
      </w:pPr>
      <w:r>
        <w:rPr>
          <w:rFonts w:asciiTheme="majorHAnsi" w:hAnsiTheme="majorHAnsi"/>
          <w:b/>
          <w:bCs/>
          <w:sz w:val="22"/>
          <w:szCs w:val="22"/>
        </w:rPr>
        <w:t xml:space="preserve">Chapitre 7. </w:t>
      </w:r>
      <w:r w:rsidRPr="003F7498">
        <w:rPr>
          <w:rFonts w:asciiTheme="majorHAnsi" w:hAnsiTheme="majorHAnsi"/>
          <w:b/>
          <w:bCs/>
          <w:sz w:val="22"/>
          <w:szCs w:val="22"/>
        </w:rPr>
        <w:t xml:space="preserve">Etude de stabilité des systèmes asservis                              </w:t>
      </w:r>
      <w:r>
        <w:rPr>
          <w:rFonts w:asciiTheme="majorHAnsi" w:hAnsiTheme="majorHAnsi"/>
          <w:b/>
          <w:bCs/>
          <w:sz w:val="22"/>
          <w:szCs w:val="22"/>
        </w:rPr>
        <w:tab/>
      </w:r>
      <w:r w:rsidRPr="00EE10B7">
        <w:rPr>
          <w:rFonts w:asciiTheme="majorHAnsi" w:hAnsiTheme="majorHAnsi"/>
          <w:b/>
          <w:bCs/>
          <w:sz w:val="20"/>
          <w:szCs w:val="20"/>
        </w:rPr>
        <w:t>(</w:t>
      </w:r>
      <w:r>
        <w:rPr>
          <w:rFonts w:asciiTheme="majorHAnsi" w:eastAsia="Calibri" w:hAnsiTheme="majorHAnsi"/>
          <w:b/>
          <w:bCs/>
          <w:sz w:val="20"/>
          <w:szCs w:val="20"/>
          <w:lang w:eastAsia="en-US"/>
        </w:rPr>
        <w:t>2 S</w:t>
      </w:r>
      <w:r w:rsidRPr="00EE10B7">
        <w:rPr>
          <w:rFonts w:asciiTheme="majorHAnsi" w:eastAsia="Calibri" w:hAnsiTheme="majorHAnsi"/>
          <w:b/>
          <w:bCs/>
          <w:sz w:val="20"/>
          <w:szCs w:val="20"/>
          <w:lang w:eastAsia="en-US"/>
        </w:rPr>
        <w:t>emaines</w:t>
      </w:r>
      <w:r w:rsidRPr="00EE10B7">
        <w:rPr>
          <w:rFonts w:asciiTheme="majorHAnsi" w:hAnsiTheme="majorHAnsi"/>
          <w:b/>
          <w:bCs/>
          <w:sz w:val="20"/>
          <w:szCs w:val="20"/>
        </w:rPr>
        <w:t>)</w:t>
      </w:r>
    </w:p>
    <w:p w14:paraId="3E932248" w14:textId="77777777" w:rsidR="00BD79BE" w:rsidRPr="003F7498" w:rsidRDefault="00BD79BE" w:rsidP="00BD79BE">
      <w:pPr>
        <w:autoSpaceDE w:val="0"/>
        <w:autoSpaceDN w:val="0"/>
        <w:adjustRightInd w:val="0"/>
        <w:spacing w:line="276" w:lineRule="auto"/>
        <w:jc w:val="both"/>
        <w:rPr>
          <w:rFonts w:asciiTheme="majorHAnsi" w:hAnsiTheme="majorHAnsi"/>
          <w:sz w:val="22"/>
          <w:szCs w:val="22"/>
        </w:rPr>
      </w:pPr>
      <w:r w:rsidRPr="003F7498">
        <w:rPr>
          <w:rFonts w:asciiTheme="majorHAnsi" w:hAnsiTheme="majorHAnsi"/>
          <w:sz w:val="22"/>
          <w:szCs w:val="22"/>
        </w:rPr>
        <w:t xml:space="preserve">Critères analytiques de stabilité d’après </w:t>
      </w:r>
      <w:proofErr w:type="spellStart"/>
      <w:r w:rsidRPr="003F7498">
        <w:rPr>
          <w:rFonts w:asciiTheme="majorHAnsi" w:hAnsiTheme="majorHAnsi"/>
          <w:sz w:val="22"/>
          <w:szCs w:val="22"/>
        </w:rPr>
        <w:t>Routh</w:t>
      </w:r>
      <w:proofErr w:type="spellEnd"/>
      <w:r w:rsidRPr="003F7498">
        <w:rPr>
          <w:rFonts w:asciiTheme="majorHAnsi" w:hAnsiTheme="majorHAnsi"/>
          <w:sz w:val="22"/>
          <w:szCs w:val="22"/>
        </w:rPr>
        <w:t xml:space="preserve"> et </w:t>
      </w:r>
      <w:proofErr w:type="spellStart"/>
      <w:r w:rsidRPr="003F7498">
        <w:rPr>
          <w:rFonts w:asciiTheme="majorHAnsi" w:hAnsiTheme="majorHAnsi"/>
          <w:sz w:val="22"/>
          <w:szCs w:val="22"/>
        </w:rPr>
        <w:t>Hurrwitz</w:t>
      </w:r>
      <w:proofErr w:type="spellEnd"/>
      <w:r>
        <w:rPr>
          <w:rFonts w:asciiTheme="majorHAnsi" w:hAnsiTheme="majorHAnsi"/>
          <w:sz w:val="22"/>
          <w:szCs w:val="22"/>
        </w:rPr>
        <w:t xml:space="preserve">, </w:t>
      </w:r>
      <w:r w:rsidRPr="003F7498">
        <w:rPr>
          <w:rFonts w:asciiTheme="majorHAnsi" w:hAnsiTheme="majorHAnsi"/>
          <w:sz w:val="22"/>
          <w:szCs w:val="22"/>
        </w:rPr>
        <w:t xml:space="preserve">Critère géométrique d’après </w:t>
      </w:r>
      <w:proofErr w:type="spellStart"/>
      <w:r w:rsidRPr="003F7498">
        <w:rPr>
          <w:rFonts w:asciiTheme="majorHAnsi" w:hAnsiTheme="majorHAnsi"/>
          <w:bCs/>
          <w:sz w:val="22"/>
          <w:szCs w:val="22"/>
        </w:rPr>
        <w:t>Nyquist</w:t>
      </w:r>
      <w:proofErr w:type="spellEnd"/>
      <w:r>
        <w:rPr>
          <w:rFonts w:asciiTheme="majorHAnsi" w:hAnsiTheme="majorHAnsi"/>
          <w:bCs/>
          <w:sz w:val="22"/>
          <w:szCs w:val="22"/>
        </w:rPr>
        <w:t>.</w:t>
      </w:r>
    </w:p>
    <w:p w14:paraId="2D970856" w14:textId="77777777" w:rsidR="00BD79BE" w:rsidRPr="005C672C" w:rsidRDefault="00BD79BE" w:rsidP="00BD79BE">
      <w:pPr>
        <w:spacing w:line="276" w:lineRule="auto"/>
        <w:ind w:left="720"/>
        <w:jc w:val="both"/>
        <w:rPr>
          <w:rFonts w:asciiTheme="majorHAnsi" w:hAnsiTheme="majorHAnsi"/>
        </w:rPr>
      </w:pPr>
    </w:p>
    <w:p w14:paraId="16279F77" w14:textId="77777777" w:rsidR="00BD79BE" w:rsidRDefault="00BD79BE" w:rsidP="00BD79BE">
      <w:pPr>
        <w:spacing w:line="276" w:lineRule="auto"/>
        <w:jc w:val="both"/>
        <w:rPr>
          <w:rFonts w:asciiTheme="majorHAnsi" w:hAnsiTheme="majorHAnsi" w:cs="Arial"/>
          <w:b/>
          <w:u w:val="thick" w:color="F79646"/>
        </w:rPr>
      </w:pPr>
      <w:r>
        <w:rPr>
          <w:rFonts w:asciiTheme="majorHAnsi" w:hAnsiTheme="majorHAnsi" w:cs="Arial"/>
          <w:b/>
          <w:u w:val="thick" w:color="F79646"/>
        </w:rPr>
        <w:t>Mode d’évaluation</w:t>
      </w:r>
      <w:r w:rsidRPr="005C672C">
        <w:rPr>
          <w:rFonts w:asciiTheme="majorHAnsi" w:hAnsiTheme="majorHAnsi" w:cs="Arial"/>
          <w:b/>
          <w:u w:val="thick" w:color="F79646"/>
        </w:rPr>
        <w:t>:</w:t>
      </w:r>
    </w:p>
    <w:p w14:paraId="091D5201" w14:textId="77777777" w:rsidR="00BD79BE" w:rsidRPr="00EE10B7" w:rsidRDefault="00BD79BE" w:rsidP="00396313">
      <w:pPr>
        <w:spacing w:line="276" w:lineRule="auto"/>
        <w:jc w:val="both"/>
        <w:rPr>
          <w:rFonts w:asciiTheme="majorHAnsi" w:hAnsiTheme="majorHAnsi" w:cs="Arial"/>
          <w:sz w:val="22"/>
          <w:szCs w:val="22"/>
        </w:rPr>
      </w:pPr>
      <w:r w:rsidRPr="00EE10B7">
        <w:rPr>
          <w:rFonts w:asciiTheme="majorHAnsi" w:hAnsiTheme="majorHAnsi" w:cs="Arial"/>
          <w:sz w:val="22"/>
          <w:szCs w:val="22"/>
        </w:rPr>
        <w:t>Examen: 100%.</w:t>
      </w:r>
    </w:p>
    <w:p w14:paraId="44DFA590" w14:textId="77777777" w:rsidR="00BD79BE" w:rsidRPr="005C672C" w:rsidRDefault="00BD79BE" w:rsidP="00BD79BE">
      <w:pPr>
        <w:spacing w:line="276" w:lineRule="auto"/>
        <w:ind w:left="360"/>
        <w:jc w:val="both"/>
        <w:rPr>
          <w:rFonts w:asciiTheme="majorHAnsi" w:hAnsiTheme="majorHAnsi" w:cs="Arial"/>
          <w:b/>
        </w:rPr>
      </w:pPr>
    </w:p>
    <w:p w14:paraId="52DF5DCD" w14:textId="77777777"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5E1E6F2B" w14:textId="77777777" w:rsidR="00BD79BE" w:rsidRPr="00073B4E" w:rsidRDefault="00BD79BE" w:rsidP="003E039D">
      <w:pPr>
        <w:pStyle w:val="Paragraphedeliste"/>
        <w:numPr>
          <w:ilvl w:val="0"/>
          <w:numId w:val="11"/>
        </w:numPr>
        <w:tabs>
          <w:tab w:val="left" w:pos="567"/>
        </w:tabs>
        <w:autoSpaceDE w:val="0"/>
        <w:autoSpaceDN w:val="0"/>
        <w:adjustRightInd w:val="0"/>
        <w:spacing w:line="276" w:lineRule="auto"/>
        <w:ind w:left="567" w:hanging="283"/>
        <w:jc w:val="both"/>
        <w:rPr>
          <w:rFonts w:asciiTheme="majorHAnsi" w:hAnsiTheme="majorHAnsi"/>
          <w:sz w:val="20"/>
          <w:szCs w:val="20"/>
        </w:rPr>
      </w:pPr>
      <w:r w:rsidRPr="00073B4E">
        <w:rPr>
          <w:rFonts w:asciiTheme="majorHAnsi" w:hAnsiTheme="majorHAnsi"/>
          <w:sz w:val="20"/>
          <w:szCs w:val="20"/>
        </w:rPr>
        <w:t xml:space="preserve">H. Bourles,  « Systèmes linéaires de la modélisation à la commande », Lavoisier, 2006, Paris. </w:t>
      </w:r>
    </w:p>
    <w:p w14:paraId="509B9B76" w14:textId="77777777" w:rsidR="00BD79BE" w:rsidRPr="00073B4E" w:rsidRDefault="00BD79BE" w:rsidP="003E039D">
      <w:pPr>
        <w:pStyle w:val="Paragraphedeliste"/>
        <w:numPr>
          <w:ilvl w:val="0"/>
          <w:numId w:val="11"/>
        </w:numPr>
        <w:tabs>
          <w:tab w:val="left" w:pos="567"/>
        </w:tabs>
        <w:autoSpaceDE w:val="0"/>
        <w:autoSpaceDN w:val="0"/>
        <w:adjustRightInd w:val="0"/>
        <w:spacing w:line="276" w:lineRule="auto"/>
        <w:ind w:left="567" w:hanging="283"/>
        <w:jc w:val="both"/>
        <w:rPr>
          <w:rFonts w:asciiTheme="majorHAnsi" w:hAnsiTheme="majorHAnsi"/>
          <w:sz w:val="20"/>
          <w:szCs w:val="20"/>
        </w:rPr>
      </w:pPr>
      <w:r w:rsidRPr="00073B4E">
        <w:rPr>
          <w:rFonts w:asciiTheme="majorHAnsi" w:hAnsiTheme="majorHAnsi"/>
          <w:sz w:val="20"/>
          <w:szCs w:val="20"/>
        </w:rPr>
        <w:t>J. M. Flans,  « La régulation industrielle », Hermès, 1994, Paris.</w:t>
      </w:r>
    </w:p>
    <w:p w14:paraId="7CA7EBB5" w14:textId="77777777" w:rsidR="00BD79BE" w:rsidRPr="00073B4E" w:rsidRDefault="00BD79BE" w:rsidP="003E039D">
      <w:pPr>
        <w:pStyle w:val="Paragraphedeliste"/>
        <w:numPr>
          <w:ilvl w:val="0"/>
          <w:numId w:val="11"/>
        </w:numPr>
        <w:tabs>
          <w:tab w:val="left" w:pos="567"/>
        </w:tabs>
        <w:autoSpaceDE w:val="0"/>
        <w:autoSpaceDN w:val="0"/>
        <w:adjustRightInd w:val="0"/>
        <w:spacing w:line="276" w:lineRule="auto"/>
        <w:ind w:left="567" w:hanging="283"/>
        <w:jc w:val="both"/>
        <w:rPr>
          <w:rFonts w:asciiTheme="majorHAnsi" w:hAnsiTheme="majorHAnsi"/>
          <w:sz w:val="20"/>
          <w:szCs w:val="20"/>
        </w:rPr>
      </w:pPr>
      <w:r w:rsidRPr="00073B4E">
        <w:rPr>
          <w:rFonts w:asciiTheme="majorHAnsi" w:hAnsiTheme="majorHAnsi"/>
          <w:sz w:val="20"/>
          <w:szCs w:val="20"/>
        </w:rPr>
        <w:t xml:space="preserve">P. de </w:t>
      </w:r>
      <w:proofErr w:type="spellStart"/>
      <w:r w:rsidRPr="00073B4E">
        <w:rPr>
          <w:rFonts w:asciiTheme="majorHAnsi" w:hAnsiTheme="majorHAnsi"/>
          <w:sz w:val="20"/>
          <w:szCs w:val="20"/>
        </w:rPr>
        <w:t>Larminat</w:t>
      </w:r>
      <w:proofErr w:type="spellEnd"/>
      <w:r w:rsidRPr="00073B4E">
        <w:rPr>
          <w:rFonts w:asciiTheme="majorHAnsi" w:hAnsiTheme="majorHAnsi"/>
          <w:sz w:val="20"/>
          <w:szCs w:val="20"/>
        </w:rPr>
        <w:t>,  « Automatique commande des systèmes linéaires », Hermès, 1996, Paris.</w:t>
      </w:r>
    </w:p>
    <w:p w14:paraId="510A89E5" w14:textId="77777777" w:rsidR="00BD79BE" w:rsidRPr="00073B4E" w:rsidRDefault="00BD79BE" w:rsidP="003E039D">
      <w:pPr>
        <w:numPr>
          <w:ilvl w:val="0"/>
          <w:numId w:val="11"/>
        </w:numPr>
        <w:tabs>
          <w:tab w:val="left" w:pos="567"/>
        </w:tabs>
        <w:autoSpaceDE w:val="0"/>
        <w:autoSpaceDN w:val="0"/>
        <w:adjustRightInd w:val="0"/>
        <w:spacing w:line="276" w:lineRule="auto"/>
        <w:ind w:left="567" w:hanging="283"/>
        <w:rPr>
          <w:rFonts w:asciiTheme="majorHAnsi" w:eastAsia="Calibri" w:hAnsiTheme="majorHAnsi"/>
          <w:sz w:val="20"/>
          <w:szCs w:val="20"/>
          <w:lang w:eastAsia="en-US"/>
        </w:rPr>
      </w:pPr>
      <w:r w:rsidRPr="00073B4E">
        <w:rPr>
          <w:rFonts w:asciiTheme="majorHAnsi" w:eastAsia="Calibri" w:hAnsiTheme="majorHAnsi"/>
          <w:sz w:val="20"/>
          <w:szCs w:val="20"/>
          <w:lang w:eastAsia="en-US"/>
        </w:rPr>
        <w:t xml:space="preserve">E. Godoy, « Régulation industrielle Collection: Technique et Ingénierie », Dunod, L'Usine Nouvelle, 2007. </w:t>
      </w:r>
    </w:p>
    <w:p w14:paraId="1C58FBDF" w14:textId="77777777" w:rsidR="00BD79BE" w:rsidRPr="00073B4E" w:rsidRDefault="00BD79BE" w:rsidP="003E039D">
      <w:pPr>
        <w:numPr>
          <w:ilvl w:val="0"/>
          <w:numId w:val="11"/>
        </w:numPr>
        <w:tabs>
          <w:tab w:val="left" w:pos="567"/>
        </w:tabs>
        <w:autoSpaceDE w:val="0"/>
        <w:autoSpaceDN w:val="0"/>
        <w:adjustRightInd w:val="0"/>
        <w:spacing w:line="276" w:lineRule="auto"/>
        <w:ind w:left="567" w:hanging="283"/>
        <w:jc w:val="both"/>
        <w:rPr>
          <w:rFonts w:asciiTheme="majorHAnsi" w:eastAsia="Calibri" w:hAnsiTheme="majorHAnsi"/>
          <w:sz w:val="20"/>
          <w:szCs w:val="20"/>
          <w:lang w:eastAsia="en-US"/>
        </w:rPr>
      </w:pPr>
      <w:r w:rsidRPr="00073B4E">
        <w:rPr>
          <w:rFonts w:asciiTheme="majorHAnsi" w:eastAsia="Calibri" w:hAnsiTheme="majorHAnsi"/>
          <w:sz w:val="20"/>
          <w:szCs w:val="20"/>
          <w:lang w:eastAsia="en-US"/>
        </w:rPr>
        <w:t xml:space="preserve">J-M. </w:t>
      </w:r>
      <w:proofErr w:type="spellStart"/>
      <w:r w:rsidRPr="00073B4E">
        <w:rPr>
          <w:rFonts w:asciiTheme="majorHAnsi" w:eastAsia="Calibri" w:hAnsiTheme="majorHAnsi"/>
          <w:sz w:val="20"/>
          <w:szCs w:val="20"/>
          <w:lang w:eastAsia="en-US"/>
        </w:rPr>
        <w:t>Flaus</w:t>
      </w:r>
      <w:proofErr w:type="spellEnd"/>
      <w:r w:rsidRPr="00073B4E">
        <w:rPr>
          <w:rFonts w:asciiTheme="majorHAnsi" w:eastAsia="Calibri" w:hAnsiTheme="majorHAnsi"/>
          <w:sz w:val="20"/>
          <w:szCs w:val="20"/>
          <w:lang w:eastAsia="en-US"/>
        </w:rPr>
        <w:t xml:space="preserve">, « La régulation industrielle: Régulateurs PID, prédictifs et flous », </w:t>
      </w:r>
      <w:proofErr w:type="spellStart"/>
      <w:r w:rsidRPr="00073B4E">
        <w:rPr>
          <w:rFonts w:asciiTheme="majorHAnsi" w:eastAsia="Calibri" w:hAnsiTheme="majorHAnsi"/>
          <w:sz w:val="20"/>
          <w:szCs w:val="20"/>
          <w:lang w:eastAsia="en-US"/>
        </w:rPr>
        <w:t>Hermes</w:t>
      </w:r>
      <w:proofErr w:type="spellEnd"/>
      <w:r w:rsidRPr="00073B4E">
        <w:rPr>
          <w:rFonts w:asciiTheme="majorHAnsi" w:eastAsia="Calibri" w:hAnsiTheme="majorHAnsi"/>
          <w:sz w:val="20"/>
          <w:szCs w:val="20"/>
          <w:lang w:eastAsia="en-US"/>
        </w:rPr>
        <w:t xml:space="preserve"> Sciences, 1994.</w:t>
      </w:r>
    </w:p>
    <w:p w14:paraId="1CC36026" w14:textId="77777777" w:rsidR="00BD79BE" w:rsidRDefault="00BD79BE" w:rsidP="00BD79BE">
      <w:pPr>
        <w:autoSpaceDE w:val="0"/>
        <w:autoSpaceDN w:val="0"/>
        <w:adjustRightInd w:val="0"/>
        <w:spacing w:line="276" w:lineRule="auto"/>
        <w:jc w:val="both"/>
        <w:rPr>
          <w:rFonts w:asciiTheme="majorHAnsi" w:eastAsia="Calibri" w:hAnsiTheme="majorHAnsi"/>
          <w:lang w:eastAsia="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E4C45E2"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31" w:name="OLE_LINK37"/>
      <w:bookmarkStart w:id="32" w:name="OLE_LINK38"/>
      <w:bookmarkStart w:id="33" w:name="_Hlk199425779"/>
      <w:r w:rsidRPr="005C672C">
        <w:rPr>
          <w:rFonts w:asciiTheme="majorHAnsi" w:hAnsiTheme="majorHAnsi" w:cs="Calibri"/>
          <w:b/>
        </w:rPr>
        <w:lastRenderedPageBreak/>
        <w:t>Semestre: 5</w:t>
      </w:r>
    </w:p>
    <w:p w14:paraId="1F21ABCC"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 xml:space="preserve">Unité d’enseignement: UET 3.1 </w:t>
      </w:r>
    </w:p>
    <w:p w14:paraId="69C86987"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eastAsia="Calibri" w:hAnsiTheme="majorHAnsi"/>
          <w:b/>
          <w:color w:val="000000"/>
          <w:lang w:eastAsia="en-US"/>
        </w:rPr>
        <w:t>Environnement et développement durable</w:t>
      </w:r>
    </w:p>
    <w:p w14:paraId="488557A1" w14:textId="77777777" w:rsidR="00BD79BE" w:rsidRPr="00083D87"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Pr>
          <w:rFonts w:asciiTheme="majorHAnsi" w:eastAsia="Calibri" w:hAnsiTheme="majorHAnsi" w:cs="Arial"/>
          <w:b/>
          <w:bCs/>
          <w:color w:val="000000"/>
          <w:lang w:eastAsia="en-US"/>
        </w:rPr>
        <w:t>(C</w:t>
      </w:r>
      <w:r w:rsidRPr="00083D87">
        <w:rPr>
          <w:rFonts w:asciiTheme="majorHAnsi" w:eastAsia="Calibri" w:hAnsiTheme="majorHAnsi" w:cs="Arial"/>
          <w:b/>
          <w:bCs/>
          <w:color w:val="000000"/>
          <w:lang w:eastAsia="en-US"/>
        </w:rPr>
        <w:t>ours: 1h30)</w:t>
      </w:r>
    </w:p>
    <w:p w14:paraId="3E7F916E"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1</w:t>
      </w:r>
    </w:p>
    <w:p w14:paraId="3EFB0FEA"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14:paraId="409E4D83" w14:textId="77777777" w:rsidR="00BD79BE" w:rsidRPr="005C672C" w:rsidRDefault="00BD79BE" w:rsidP="00BD79BE">
      <w:pPr>
        <w:spacing w:line="276" w:lineRule="auto"/>
        <w:jc w:val="both"/>
        <w:rPr>
          <w:rFonts w:asciiTheme="majorHAnsi" w:hAnsiTheme="majorHAnsi" w:cs="Calibri"/>
          <w:b/>
        </w:rPr>
      </w:pPr>
    </w:p>
    <w:bookmarkEnd w:id="31"/>
    <w:bookmarkEnd w:id="32"/>
    <w:p w14:paraId="14107BB3" w14:textId="77777777" w:rsidR="00BD79BE" w:rsidRPr="005C672C" w:rsidRDefault="00BD79BE" w:rsidP="00BD79BE">
      <w:pPr>
        <w:pStyle w:val="Default"/>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57664516" w14:textId="77777777" w:rsidR="00BD79BE" w:rsidRPr="00727B46" w:rsidRDefault="00BD79BE" w:rsidP="00BD79BE">
      <w:pPr>
        <w:pStyle w:val="Default"/>
        <w:spacing w:line="276" w:lineRule="auto"/>
        <w:jc w:val="both"/>
        <w:rPr>
          <w:rFonts w:asciiTheme="majorHAnsi" w:hAnsiTheme="majorHAnsi" w:cs="Times New Roman"/>
          <w:i/>
          <w:sz w:val="22"/>
          <w:szCs w:val="22"/>
        </w:rPr>
      </w:pPr>
      <w:r w:rsidRPr="00727B46">
        <w:rPr>
          <w:rFonts w:asciiTheme="majorHAnsi" w:hAnsiTheme="majorHAnsi" w:cs="Times New Roman"/>
          <w:sz w:val="22"/>
          <w:szCs w:val="22"/>
        </w:rPr>
        <w:t xml:space="preserve">Sensibiliser </w:t>
      </w:r>
      <w:r>
        <w:rPr>
          <w:rFonts w:asciiTheme="majorHAnsi" w:hAnsiTheme="majorHAnsi" w:cs="Times New Roman"/>
          <w:sz w:val="22"/>
          <w:szCs w:val="22"/>
        </w:rPr>
        <w:t xml:space="preserve">l’étudiant </w:t>
      </w:r>
      <w:r w:rsidRPr="00727B46">
        <w:rPr>
          <w:rFonts w:asciiTheme="majorHAnsi" w:hAnsiTheme="majorHAnsi" w:cs="Times New Roman"/>
          <w:sz w:val="22"/>
          <w:szCs w:val="22"/>
        </w:rPr>
        <w:t>à la relation entre énergie, environnement et développement durable e</w:t>
      </w:r>
      <w:r w:rsidRPr="00727B46">
        <w:rPr>
          <w:rFonts w:asciiTheme="majorHAnsi" w:hAnsiTheme="majorHAnsi" w:cs="Times New Roman"/>
          <w:iCs/>
          <w:sz w:val="22"/>
          <w:szCs w:val="22"/>
        </w:rPr>
        <w:t>t maîtriser les sources de pollution ; les réduire afin de garantir un développement durable.</w:t>
      </w:r>
    </w:p>
    <w:p w14:paraId="09754CA4" w14:textId="77777777" w:rsidR="00BD79BE" w:rsidRPr="00727B46" w:rsidRDefault="00BD79BE" w:rsidP="00BD79BE">
      <w:pPr>
        <w:spacing w:line="276" w:lineRule="auto"/>
        <w:jc w:val="both"/>
        <w:rPr>
          <w:rFonts w:asciiTheme="majorHAnsi" w:hAnsiTheme="majorHAnsi" w:cs="Calibri"/>
          <w:b/>
          <w:sz w:val="22"/>
          <w:szCs w:val="22"/>
          <w:u w:val="thick" w:color="F79646"/>
        </w:rPr>
      </w:pPr>
    </w:p>
    <w:p w14:paraId="7409D56A"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384D394C" w14:textId="77777777" w:rsidR="00BD79BE" w:rsidRPr="00727B46" w:rsidRDefault="00BD79BE" w:rsidP="00BD79BE">
      <w:pPr>
        <w:spacing w:line="276" w:lineRule="auto"/>
        <w:jc w:val="both"/>
        <w:rPr>
          <w:rFonts w:asciiTheme="majorHAnsi" w:hAnsiTheme="majorHAnsi"/>
          <w:iCs/>
          <w:color w:val="000000"/>
          <w:sz w:val="22"/>
          <w:szCs w:val="22"/>
        </w:rPr>
      </w:pPr>
      <w:r w:rsidRPr="00727B46">
        <w:rPr>
          <w:rFonts w:asciiTheme="majorHAnsi" w:hAnsiTheme="majorHAnsi"/>
          <w:iCs/>
          <w:color w:val="000000"/>
          <w:sz w:val="22"/>
          <w:szCs w:val="22"/>
        </w:rPr>
        <w:t>Mécanique des fluides, thermodynamique Fondamentale, transferts thermiques, et caractéristiques de l’environnement.</w:t>
      </w:r>
    </w:p>
    <w:p w14:paraId="059BE0C5" w14:textId="77777777" w:rsidR="00BD79BE" w:rsidRPr="005C672C" w:rsidRDefault="00BD79BE" w:rsidP="00BD79BE">
      <w:pPr>
        <w:spacing w:line="276" w:lineRule="auto"/>
        <w:jc w:val="both"/>
        <w:rPr>
          <w:rFonts w:asciiTheme="majorHAnsi" w:hAnsiTheme="majorHAnsi"/>
        </w:rPr>
      </w:pPr>
    </w:p>
    <w:p w14:paraId="480A95F8" w14:textId="77777777" w:rsidR="00BD79BE" w:rsidRPr="005C672C" w:rsidRDefault="00BD79BE" w:rsidP="00BD79BE">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r w:rsidRPr="00727B46">
        <w:rPr>
          <w:rFonts w:asciiTheme="majorHAnsi" w:hAnsiTheme="majorHAnsi" w:cs="Calibri"/>
          <w:b/>
        </w:rPr>
        <w:t>: </w:t>
      </w:r>
    </w:p>
    <w:p w14:paraId="592831F8" w14:textId="77777777" w:rsidR="00BD79BE" w:rsidRDefault="00BD79BE" w:rsidP="00BD79BE">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p>
    <w:p w14:paraId="7611DFFE" w14:textId="77777777" w:rsidR="00BD79BE" w:rsidRPr="00727B46" w:rsidRDefault="00BD79BE" w:rsidP="00BD79BE">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r w:rsidRPr="00727B46">
        <w:rPr>
          <w:rFonts w:asciiTheme="majorHAnsi" w:hAnsiTheme="majorHAnsi"/>
          <w:b/>
          <w:bCs/>
          <w:color w:val="000000"/>
          <w:sz w:val="22"/>
          <w:szCs w:val="22"/>
          <w:lang w:eastAsia="fr-FR"/>
        </w:rPr>
        <w:t xml:space="preserve">Chapitre </w:t>
      </w:r>
      <w:r>
        <w:rPr>
          <w:rFonts w:asciiTheme="majorHAnsi" w:hAnsiTheme="majorHAnsi"/>
          <w:b/>
          <w:bCs/>
          <w:color w:val="000000"/>
          <w:sz w:val="22"/>
          <w:szCs w:val="22"/>
          <w:lang w:eastAsia="fr-FR"/>
        </w:rPr>
        <w:t>1.</w:t>
      </w:r>
      <w:r w:rsidRPr="00727B46">
        <w:rPr>
          <w:rFonts w:asciiTheme="majorHAnsi" w:hAnsiTheme="majorHAnsi"/>
          <w:b/>
          <w:bCs/>
          <w:color w:val="000000"/>
          <w:sz w:val="22"/>
          <w:szCs w:val="22"/>
          <w:lang w:eastAsia="fr-FR"/>
        </w:rPr>
        <w:t xml:space="preserve"> Introduction à la notion d’environnement</w:t>
      </w:r>
      <w:r w:rsidRPr="00727B46">
        <w:rPr>
          <w:rFonts w:asciiTheme="majorHAnsi" w:hAnsiTheme="majorHAnsi"/>
          <w:b/>
          <w:bCs/>
          <w:color w:val="000000"/>
          <w:sz w:val="22"/>
          <w:szCs w:val="22"/>
          <w:lang w:eastAsia="fr-FR"/>
        </w:rPr>
        <w:tab/>
      </w:r>
      <w:r w:rsidRPr="008456CE">
        <w:rPr>
          <w:rFonts w:asciiTheme="majorHAnsi" w:hAnsiTheme="majorHAnsi"/>
          <w:b/>
          <w:bCs/>
          <w:color w:val="000000"/>
          <w:sz w:val="20"/>
          <w:szCs w:val="20"/>
          <w:lang w:eastAsia="fr-FR"/>
        </w:rPr>
        <w:t xml:space="preserve">(2 </w:t>
      </w:r>
      <w:r>
        <w:rPr>
          <w:rFonts w:asciiTheme="majorHAnsi" w:hAnsiTheme="majorHAnsi"/>
          <w:b/>
          <w:bCs/>
          <w:color w:val="000000"/>
          <w:sz w:val="20"/>
          <w:szCs w:val="20"/>
          <w:lang w:eastAsia="fr-FR"/>
        </w:rPr>
        <w:t>S</w:t>
      </w:r>
      <w:r w:rsidRPr="008456CE">
        <w:rPr>
          <w:rFonts w:asciiTheme="majorHAnsi" w:hAnsiTheme="majorHAnsi"/>
          <w:b/>
          <w:bCs/>
          <w:color w:val="000000"/>
          <w:sz w:val="20"/>
          <w:szCs w:val="20"/>
          <w:lang w:eastAsia="fr-FR"/>
        </w:rPr>
        <w:t>emaines)</w:t>
      </w:r>
    </w:p>
    <w:p w14:paraId="26CAF881" w14:textId="77777777" w:rsidR="00BD79BE" w:rsidRPr="00727B46" w:rsidRDefault="00BD79BE" w:rsidP="00BD79BE">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Définition de l’environnement,  Définition générale,  Définition juridique,  Bref historique, L’homme et l’environnement, Comment l’homme a modifié son environnement, La démographie bouc émissaire.</w:t>
      </w:r>
    </w:p>
    <w:p w14:paraId="53AC2FA0" w14:textId="77777777" w:rsidR="00BD79BE" w:rsidRDefault="00BD79BE" w:rsidP="00BD79BE">
      <w:pPr>
        <w:autoSpaceDE w:val="0"/>
        <w:autoSpaceDN w:val="0"/>
        <w:adjustRightInd w:val="0"/>
        <w:spacing w:line="276" w:lineRule="auto"/>
        <w:jc w:val="both"/>
        <w:rPr>
          <w:rFonts w:asciiTheme="majorHAnsi" w:hAnsiTheme="majorHAnsi"/>
          <w:b/>
          <w:bCs/>
          <w:color w:val="000000"/>
          <w:sz w:val="22"/>
          <w:szCs w:val="22"/>
          <w:lang w:eastAsia="fr-FR"/>
        </w:rPr>
      </w:pPr>
    </w:p>
    <w:p w14:paraId="0FABE0E6" w14:textId="77777777" w:rsidR="00BD79BE" w:rsidRPr="00727B46" w:rsidRDefault="00BD79BE" w:rsidP="00BD79BE">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r>
        <w:rPr>
          <w:rFonts w:asciiTheme="majorHAnsi" w:hAnsiTheme="majorHAnsi"/>
          <w:b/>
          <w:bCs/>
          <w:color w:val="000000"/>
          <w:sz w:val="22"/>
          <w:szCs w:val="22"/>
          <w:lang w:eastAsia="fr-FR"/>
        </w:rPr>
        <w:t>Chapitre 2.</w:t>
      </w:r>
      <w:r w:rsidRPr="00727B46">
        <w:rPr>
          <w:rFonts w:asciiTheme="majorHAnsi" w:hAnsiTheme="majorHAnsi"/>
          <w:b/>
          <w:bCs/>
          <w:color w:val="000000"/>
          <w:sz w:val="22"/>
          <w:szCs w:val="22"/>
          <w:lang w:eastAsia="fr-FR"/>
        </w:rPr>
        <w:t xml:space="preserve"> La notion de développement </w:t>
      </w:r>
      <w:proofErr w:type="gramStart"/>
      <w:r w:rsidRPr="00727B46">
        <w:rPr>
          <w:rFonts w:asciiTheme="majorHAnsi" w:hAnsiTheme="majorHAnsi"/>
          <w:b/>
          <w:bCs/>
          <w:color w:val="000000"/>
          <w:sz w:val="22"/>
          <w:szCs w:val="22"/>
          <w:lang w:eastAsia="fr-FR"/>
        </w:rPr>
        <w:t xml:space="preserve">durable  </w:t>
      </w:r>
      <w:r w:rsidRPr="00727B46">
        <w:rPr>
          <w:rFonts w:asciiTheme="majorHAnsi" w:hAnsiTheme="majorHAnsi"/>
          <w:b/>
          <w:bCs/>
          <w:color w:val="000000"/>
          <w:sz w:val="22"/>
          <w:szCs w:val="22"/>
          <w:lang w:eastAsia="fr-FR"/>
        </w:rPr>
        <w:tab/>
      </w:r>
      <w:proofErr w:type="gramEnd"/>
      <w:r>
        <w:rPr>
          <w:rFonts w:asciiTheme="majorHAnsi" w:hAnsiTheme="majorHAnsi"/>
          <w:b/>
          <w:bCs/>
          <w:color w:val="000000"/>
          <w:sz w:val="20"/>
          <w:szCs w:val="20"/>
          <w:lang w:eastAsia="fr-FR"/>
        </w:rPr>
        <w:t>(2 S</w:t>
      </w:r>
      <w:r w:rsidRPr="008456CE">
        <w:rPr>
          <w:rFonts w:asciiTheme="majorHAnsi" w:hAnsiTheme="majorHAnsi"/>
          <w:b/>
          <w:bCs/>
          <w:color w:val="000000"/>
          <w:sz w:val="20"/>
          <w:szCs w:val="20"/>
          <w:lang w:eastAsia="fr-FR"/>
        </w:rPr>
        <w:t>emaines)</w:t>
      </w:r>
    </w:p>
    <w:p w14:paraId="4FDF8DE1" w14:textId="77777777" w:rsidR="00BD79BE" w:rsidRPr="00727B46" w:rsidRDefault="00BD79BE" w:rsidP="00BD79BE">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Définition, Bref historique, Les principes fondamentaux du développement durable, Le principe éthique, Le principe de précaution, Le principe de prévention, Les objectifs du développement durable,  les enjeux environnementaux du développement durable</w:t>
      </w:r>
      <w:r>
        <w:rPr>
          <w:rFonts w:asciiTheme="majorHAnsi" w:hAnsiTheme="majorHAnsi"/>
          <w:color w:val="000000"/>
          <w:sz w:val="22"/>
          <w:szCs w:val="22"/>
          <w:lang w:eastAsia="fr-FR"/>
        </w:rPr>
        <w:t>.</w:t>
      </w:r>
    </w:p>
    <w:p w14:paraId="4E52BEAA" w14:textId="77777777" w:rsidR="00BD79BE" w:rsidRDefault="00BD79BE" w:rsidP="00BD79BE">
      <w:pPr>
        <w:autoSpaceDE w:val="0"/>
        <w:autoSpaceDN w:val="0"/>
        <w:adjustRightInd w:val="0"/>
        <w:spacing w:line="276" w:lineRule="auto"/>
        <w:jc w:val="both"/>
        <w:rPr>
          <w:rFonts w:asciiTheme="majorHAnsi" w:hAnsiTheme="majorHAnsi"/>
          <w:b/>
          <w:bCs/>
          <w:color w:val="000000"/>
          <w:sz w:val="22"/>
          <w:szCs w:val="22"/>
          <w:lang w:eastAsia="fr-FR"/>
        </w:rPr>
      </w:pPr>
    </w:p>
    <w:p w14:paraId="57695600" w14:textId="77777777" w:rsidR="00BD79BE" w:rsidRPr="008456CE" w:rsidRDefault="00BD79BE" w:rsidP="00BD79BE">
      <w:pPr>
        <w:tabs>
          <w:tab w:val="right" w:pos="9638"/>
        </w:tabs>
        <w:autoSpaceDE w:val="0"/>
        <w:autoSpaceDN w:val="0"/>
        <w:adjustRightInd w:val="0"/>
        <w:spacing w:line="276" w:lineRule="auto"/>
        <w:jc w:val="both"/>
        <w:rPr>
          <w:rFonts w:asciiTheme="majorHAnsi" w:hAnsiTheme="majorHAnsi"/>
          <w:b/>
          <w:bCs/>
          <w:color w:val="000000"/>
          <w:sz w:val="20"/>
          <w:szCs w:val="20"/>
          <w:lang w:eastAsia="fr-FR"/>
        </w:rPr>
      </w:pPr>
      <w:r w:rsidRPr="00727B46">
        <w:rPr>
          <w:rFonts w:asciiTheme="majorHAnsi" w:hAnsiTheme="majorHAnsi"/>
          <w:b/>
          <w:bCs/>
          <w:color w:val="000000"/>
          <w:sz w:val="22"/>
          <w:szCs w:val="22"/>
          <w:lang w:eastAsia="fr-FR"/>
        </w:rPr>
        <w:t xml:space="preserve">Chapitre </w:t>
      </w:r>
      <w:r>
        <w:rPr>
          <w:rFonts w:asciiTheme="majorHAnsi" w:hAnsiTheme="majorHAnsi"/>
          <w:b/>
          <w:bCs/>
          <w:color w:val="000000"/>
          <w:sz w:val="22"/>
          <w:szCs w:val="22"/>
          <w:lang w:eastAsia="fr-FR"/>
        </w:rPr>
        <w:t>3.</w:t>
      </w:r>
      <w:r w:rsidRPr="00727B46">
        <w:rPr>
          <w:rFonts w:asciiTheme="majorHAnsi" w:hAnsiTheme="majorHAnsi"/>
          <w:b/>
          <w:bCs/>
          <w:color w:val="000000"/>
          <w:sz w:val="22"/>
          <w:szCs w:val="22"/>
          <w:lang w:eastAsia="fr-FR"/>
        </w:rPr>
        <w:t xml:space="preserve"> Environn</w:t>
      </w:r>
      <w:r>
        <w:rPr>
          <w:rFonts w:asciiTheme="majorHAnsi" w:hAnsiTheme="majorHAnsi"/>
          <w:b/>
          <w:bCs/>
          <w:color w:val="000000"/>
          <w:sz w:val="22"/>
          <w:szCs w:val="22"/>
          <w:lang w:eastAsia="fr-FR"/>
        </w:rPr>
        <w:t>ement et ressources naturelles</w:t>
      </w:r>
      <w:r>
        <w:rPr>
          <w:rFonts w:asciiTheme="majorHAnsi" w:hAnsiTheme="majorHAnsi"/>
          <w:b/>
          <w:bCs/>
          <w:color w:val="000000"/>
          <w:sz w:val="22"/>
          <w:szCs w:val="22"/>
          <w:lang w:eastAsia="fr-FR"/>
        </w:rPr>
        <w:tab/>
      </w:r>
      <w:r>
        <w:rPr>
          <w:rFonts w:asciiTheme="majorHAnsi" w:hAnsiTheme="majorHAnsi"/>
          <w:b/>
          <w:bCs/>
          <w:color w:val="000000"/>
          <w:sz w:val="20"/>
          <w:szCs w:val="20"/>
          <w:lang w:eastAsia="fr-FR"/>
        </w:rPr>
        <w:t>(4 S</w:t>
      </w:r>
      <w:r w:rsidRPr="008456CE">
        <w:rPr>
          <w:rFonts w:asciiTheme="majorHAnsi" w:hAnsiTheme="majorHAnsi"/>
          <w:b/>
          <w:bCs/>
          <w:color w:val="000000"/>
          <w:sz w:val="20"/>
          <w:szCs w:val="20"/>
          <w:lang w:eastAsia="fr-FR"/>
        </w:rPr>
        <w:t>emaines)</w:t>
      </w:r>
    </w:p>
    <w:p w14:paraId="7F151A75" w14:textId="77777777" w:rsidR="00BD79BE" w:rsidRPr="00727B46" w:rsidRDefault="00BD79BE" w:rsidP="00BD79BE">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 xml:space="preserve">Introduction, Les ressources, L’eau, L’air, Les énergies fossiles (le pétrole, le gaz naturel, le </w:t>
      </w:r>
      <w:proofErr w:type="gramStart"/>
      <w:r w:rsidRPr="00727B46">
        <w:rPr>
          <w:rFonts w:asciiTheme="majorHAnsi" w:hAnsiTheme="majorHAnsi"/>
          <w:color w:val="000000"/>
          <w:sz w:val="22"/>
          <w:szCs w:val="22"/>
          <w:lang w:eastAsia="fr-FR"/>
        </w:rPr>
        <w:t>charbon,…</w:t>
      </w:r>
      <w:proofErr w:type="gramEnd"/>
      <w:r w:rsidRPr="00727B46">
        <w:rPr>
          <w:rFonts w:asciiTheme="majorHAnsi" w:hAnsiTheme="majorHAnsi"/>
          <w:color w:val="000000"/>
          <w:sz w:val="22"/>
          <w:szCs w:val="22"/>
          <w:lang w:eastAsia="fr-FR"/>
        </w:rPr>
        <w:t xml:space="preserve">), Les autres énergies (solaire, Eolien, hydraulique, géothermie, </w:t>
      </w:r>
      <w:proofErr w:type="gramStart"/>
      <w:r w:rsidRPr="00727B46">
        <w:rPr>
          <w:rFonts w:asciiTheme="majorHAnsi" w:hAnsiTheme="majorHAnsi"/>
          <w:color w:val="000000"/>
          <w:sz w:val="22"/>
          <w:szCs w:val="22"/>
          <w:lang w:eastAsia="fr-FR"/>
        </w:rPr>
        <w:t>biomasse,…</w:t>
      </w:r>
      <w:proofErr w:type="gramEnd"/>
      <w:r w:rsidRPr="00727B46">
        <w:rPr>
          <w:rFonts w:asciiTheme="majorHAnsi" w:hAnsiTheme="majorHAnsi"/>
          <w:color w:val="000000"/>
          <w:sz w:val="22"/>
          <w:szCs w:val="22"/>
          <w:lang w:eastAsia="fr-FR"/>
        </w:rPr>
        <w:t>), Les éléments minerais, La biodiversité, Les sols, Les ressources alimentaires</w:t>
      </w:r>
      <w:r>
        <w:rPr>
          <w:rFonts w:asciiTheme="majorHAnsi" w:hAnsiTheme="majorHAnsi"/>
          <w:color w:val="000000"/>
          <w:sz w:val="22"/>
          <w:szCs w:val="22"/>
          <w:lang w:eastAsia="fr-FR"/>
        </w:rPr>
        <w:t>.</w:t>
      </w:r>
    </w:p>
    <w:p w14:paraId="67A50040" w14:textId="77777777" w:rsidR="00BD79BE" w:rsidRDefault="00BD79BE" w:rsidP="00BD79BE">
      <w:pPr>
        <w:spacing w:line="276" w:lineRule="auto"/>
        <w:jc w:val="both"/>
        <w:rPr>
          <w:rFonts w:asciiTheme="majorHAnsi" w:hAnsiTheme="majorHAnsi"/>
          <w:b/>
          <w:bCs/>
          <w:color w:val="000000"/>
          <w:sz w:val="22"/>
          <w:szCs w:val="22"/>
          <w:lang w:eastAsia="fr-FR"/>
        </w:rPr>
      </w:pPr>
    </w:p>
    <w:p w14:paraId="400779EE" w14:textId="77777777" w:rsidR="00BD79BE" w:rsidRPr="00727B46" w:rsidRDefault="00BD79BE" w:rsidP="00BD79BE">
      <w:pPr>
        <w:tabs>
          <w:tab w:val="right" w:pos="9638"/>
        </w:tabs>
        <w:spacing w:line="276" w:lineRule="auto"/>
        <w:jc w:val="both"/>
        <w:rPr>
          <w:rFonts w:asciiTheme="majorHAnsi" w:hAnsiTheme="majorHAnsi"/>
          <w:b/>
          <w:bCs/>
          <w:color w:val="000000"/>
          <w:sz w:val="22"/>
          <w:szCs w:val="22"/>
          <w:lang w:eastAsia="fr-FR"/>
        </w:rPr>
      </w:pPr>
      <w:r w:rsidRPr="00727B46">
        <w:rPr>
          <w:rFonts w:asciiTheme="majorHAnsi" w:hAnsiTheme="majorHAnsi"/>
          <w:b/>
          <w:bCs/>
          <w:color w:val="000000"/>
          <w:sz w:val="22"/>
          <w:szCs w:val="22"/>
          <w:lang w:eastAsia="fr-FR"/>
        </w:rPr>
        <w:t xml:space="preserve">Chapitre </w:t>
      </w:r>
      <w:r>
        <w:rPr>
          <w:rFonts w:asciiTheme="majorHAnsi" w:hAnsiTheme="majorHAnsi"/>
          <w:b/>
          <w:bCs/>
          <w:color w:val="000000"/>
          <w:sz w:val="22"/>
          <w:szCs w:val="22"/>
          <w:lang w:eastAsia="fr-FR"/>
        </w:rPr>
        <w:t>4.</w:t>
      </w:r>
      <w:r w:rsidRPr="00727B46">
        <w:rPr>
          <w:rFonts w:asciiTheme="majorHAnsi" w:hAnsiTheme="majorHAnsi"/>
          <w:b/>
          <w:bCs/>
          <w:color w:val="000000"/>
          <w:sz w:val="22"/>
          <w:szCs w:val="22"/>
          <w:lang w:eastAsia="fr-FR"/>
        </w:rPr>
        <w:t xml:space="preserve"> Les substances</w:t>
      </w:r>
      <w:r w:rsidRPr="00727B46">
        <w:rPr>
          <w:rFonts w:asciiTheme="majorHAnsi" w:hAnsiTheme="majorHAnsi"/>
          <w:b/>
          <w:bCs/>
          <w:color w:val="000000"/>
          <w:sz w:val="22"/>
          <w:szCs w:val="22"/>
          <w:lang w:eastAsia="fr-FR"/>
        </w:rPr>
        <w:tab/>
      </w:r>
      <w:r>
        <w:rPr>
          <w:rFonts w:asciiTheme="majorHAnsi" w:hAnsiTheme="majorHAnsi"/>
          <w:b/>
          <w:bCs/>
          <w:color w:val="000000"/>
          <w:sz w:val="20"/>
          <w:szCs w:val="20"/>
          <w:lang w:eastAsia="fr-FR"/>
        </w:rPr>
        <w:t>(4 S</w:t>
      </w:r>
      <w:r w:rsidRPr="008456CE">
        <w:rPr>
          <w:rFonts w:asciiTheme="majorHAnsi" w:hAnsiTheme="majorHAnsi"/>
          <w:b/>
          <w:bCs/>
          <w:color w:val="000000"/>
          <w:sz w:val="20"/>
          <w:szCs w:val="20"/>
          <w:lang w:eastAsia="fr-FR"/>
        </w:rPr>
        <w:t>emaines)</w:t>
      </w:r>
    </w:p>
    <w:p w14:paraId="79DD81C3" w14:textId="77777777" w:rsidR="00BD79BE" w:rsidRPr="00727B46" w:rsidRDefault="00BD79BE" w:rsidP="00BD79BE">
      <w:pPr>
        <w:autoSpaceDE w:val="0"/>
        <w:autoSpaceDN w:val="0"/>
        <w:adjustRightInd w:val="0"/>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lang w:eastAsia="fr-FR"/>
        </w:rPr>
        <w:t xml:space="preserve">Les différents types de polluants, Les polluants réglementés, Les composés organiques, Les métaux lourds, Les particules, Les chlorofluorocarbones, Les effets de différentes substances sur l’environnement, Effet de serre et changement climatique, Destruction de la couche d’ozone, </w:t>
      </w:r>
      <w:proofErr w:type="spellStart"/>
      <w:r w:rsidRPr="00727B46">
        <w:rPr>
          <w:rFonts w:asciiTheme="majorHAnsi" w:hAnsiTheme="majorHAnsi"/>
          <w:color w:val="000000"/>
          <w:sz w:val="22"/>
          <w:szCs w:val="22"/>
          <w:lang w:eastAsia="fr-FR"/>
        </w:rPr>
        <w:t>Acidiﬁcation</w:t>
      </w:r>
      <w:proofErr w:type="spellEnd"/>
      <w:r w:rsidRPr="00727B46">
        <w:rPr>
          <w:rFonts w:asciiTheme="majorHAnsi" w:hAnsiTheme="majorHAnsi"/>
          <w:color w:val="000000"/>
          <w:sz w:val="22"/>
          <w:szCs w:val="22"/>
          <w:lang w:eastAsia="fr-FR"/>
        </w:rPr>
        <w:t xml:space="preserve">, eutrophisation et photochimie, Les pluies acides. Les pics d’ozone ; Effets sur les matériaux ; Effets sur les écosystèmes : forêt,  réserve d’eau douce, Effets sur la santé. Les différents types d’émetteurs, La nomenclature </w:t>
      </w:r>
      <w:proofErr w:type="spellStart"/>
      <w:r w:rsidRPr="00727B46">
        <w:rPr>
          <w:rFonts w:asciiTheme="majorHAnsi" w:hAnsiTheme="majorHAnsi"/>
          <w:color w:val="000000"/>
          <w:sz w:val="22"/>
          <w:szCs w:val="22"/>
          <w:lang w:eastAsia="fr-FR"/>
        </w:rPr>
        <w:t>Corinair</w:t>
      </w:r>
      <w:proofErr w:type="spellEnd"/>
      <w:r w:rsidRPr="00727B46">
        <w:rPr>
          <w:rFonts w:asciiTheme="majorHAnsi" w:hAnsiTheme="majorHAnsi"/>
          <w:color w:val="000000"/>
          <w:sz w:val="22"/>
          <w:szCs w:val="22"/>
          <w:lang w:eastAsia="fr-FR"/>
        </w:rPr>
        <w:t>.</w:t>
      </w:r>
    </w:p>
    <w:p w14:paraId="41C82208" w14:textId="77777777" w:rsidR="00BD79BE" w:rsidRDefault="00BD79BE" w:rsidP="00BD79BE">
      <w:pPr>
        <w:spacing w:line="276" w:lineRule="auto"/>
        <w:jc w:val="both"/>
        <w:rPr>
          <w:rFonts w:asciiTheme="majorHAnsi" w:hAnsiTheme="majorHAnsi"/>
          <w:b/>
          <w:bCs/>
          <w:color w:val="000000"/>
          <w:sz w:val="22"/>
          <w:szCs w:val="22"/>
        </w:rPr>
      </w:pPr>
    </w:p>
    <w:p w14:paraId="35CE610D" w14:textId="77777777" w:rsidR="00BD79BE" w:rsidRPr="00727B46" w:rsidRDefault="00BD79BE" w:rsidP="00BD79BE">
      <w:pPr>
        <w:tabs>
          <w:tab w:val="right" w:pos="9638"/>
        </w:tabs>
        <w:spacing w:line="276" w:lineRule="auto"/>
        <w:jc w:val="both"/>
        <w:rPr>
          <w:rFonts w:asciiTheme="majorHAnsi" w:hAnsiTheme="majorHAnsi"/>
          <w:color w:val="000000"/>
          <w:sz w:val="22"/>
          <w:szCs w:val="22"/>
          <w:lang w:eastAsia="fr-FR"/>
        </w:rPr>
      </w:pPr>
      <w:r w:rsidRPr="00727B46">
        <w:rPr>
          <w:rFonts w:asciiTheme="majorHAnsi" w:hAnsiTheme="majorHAnsi"/>
          <w:b/>
          <w:bCs/>
          <w:color w:val="000000"/>
          <w:sz w:val="22"/>
          <w:szCs w:val="22"/>
        </w:rPr>
        <w:t xml:space="preserve">Chapitre </w:t>
      </w:r>
      <w:r>
        <w:rPr>
          <w:rFonts w:asciiTheme="majorHAnsi" w:hAnsiTheme="majorHAnsi"/>
          <w:b/>
          <w:bCs/>
          <w:color w:val="000000"/>
          <w:sz w:val="22"/>
          <w:szCs w:val="22"/>
        </w:rPr>
        <w:t>5.</w:t>
      </w:r>
      <w:r w:rsidRPr="00727B46">
        <w:rPr>
          <w:rFonts w:asciiTheme="majorHAnsi" w:hAnsiTheme="majorHAnsi"/>
          <w:b/>
          <w:bCs/>
          <w:color w:val="000000"/>
          <w:sz w:val="22"/>
          <w:szCs w:val="22"/>
        </w:rPr>
        <w:t xml:space="preserve"> Pr</w:t>
      </w:r>
      <w:r>
        <w:rPr>
          <w:rFonts w:asciiTheme="majorHAnsi" w:hAnsiTheme="majorHAnsi"/>
          <w:b/>
          <w:bCs/>
          <w:color w:val="000000"/>
          <w:sz w:val="22"/>
          <w:szCs w:val="22"/>
        </w:rPr>
        <w:t>éservation de l’environnement</w:t>
      </w:r>
      <w:r w:rsidRPr="00727B46">
        <w:rPr>
          <w:rFonts w:asciiTheme="majorHAnsi" w:hAnsiTheme="majorHAnsi"/>
          <w:b/>
          <w:bCs/>
          <w:color w:val="000000"/>
          <w:sz w:val="22"/>
          <w:szCs w:val="22"/>
        </w:rPr>
        <w:tab/>
      </w:r>
      <w:r>
        <w:rPr>
          <w:rFonts w:asciiTheme="majorHAnsi" w:hAnsiTheme="majorHAnsi"/>
          <w:b/>
          <w:bCs/>
          <w:color w:val="000000"/>
          <w:sz w:val="20"/>
          <w:szCs w:val="20"/>
        </w:rPr>
        <w:t>(3 S</w:t>
      </w:r>
      <w:r w:rsidRPr="008456CE">
        <w:rPr>
          <w:rFonts w:asciiTheme="majorHAnsi" w:hAnsiTheme="majorHAnsi"/>
          <w:b/>
          <w:bCs/>
          <w:color w:val="000000"/>
          <w:sz w:val="20"/>
          <w:szCs w:val="20"/>
        </w:rPr>
        <w:t>emaines)</w:t>
      </w:r>
    </w:p>
    <w:p w14:paraId="496E08E3" w14:textId="77777777" w:rsidR="00BD79BE" w:rsidRPr="00727B46" w:rsidRDefault="00BD79BE" w:rsidP="00BD79BE">
      <w:pPr>
        <w:spacing w:line="276" w:lineRule="auto"/>
        <w:jc w:val="both"/>
        <w:rPr>
          <w:rFonts w:asciiTheme="majorHAnsi" w:hAnsiTheme="majorHAnsi"/>
          <w:color w:val="000000"/>
          <w:sz w:val="22"/>
          <w:szCs w:val="22"/>
          <w:lang w:eastAsia="fr-FR"/>
        </w:rPr>
      </w:pPr>
      <w:r w:rsidRPr="00727B46">
        <w:rPr>
          <w:rFonts w:asciiTheme="majorHAnsi" w:hAnsiTheme="majorHAnsi"/>
          <w:color w:val="000000"/>
          <w:sz w:val="22"/>
          <w:szCs w:val="22"/>
        </w:rPr>
        <w:t xml:space="preserve">Introduction de nouveaux matériaux, Réservation du pétrole aux usages nobles, Amélioration de l’efficacité énergétique, Le recyclage, </w:t>
      </w:r>
      <w:r w:rsidRPr="00727B46">
        <w:rPr>
          <w:rFonts w:asciiTheme="majorHAnsi" w:hAnsiTheme="majorHAnsi"/>
          <w:color w:val="000000"/>
          <w:sz w:val="22"/>
          <w:szCs w:val="22"/>
          <w:lang w:eastAsia="fr-FR"/>
        </w:rPr>
        <w:t>Les mécanismes économiques, juridiques et réglementaires de préservation de l’environnement, Le rôle des pouvoirs publics dans la résolution des problèmes environnementaux, L’option envisageable des solutions privées, Les politiques environnementales  actuelles, Le principe de pollueur-payeur, La fiscalité écologique: les écotaxes, Le marché des permis d’émission négociables.</w:t>
      </w:r>
    </w:p>
    <w:p w14:paraId="1D57CC27" w14:textId="77777777" w:rsidR="00BD79BE" w:rsidRDefault="00BD79BE" w:rsidP="00BD79BE">
      <w:pPr>
        <w:spacing w:line="276" w:lineRule="auto"/>
        <w:jc w:val="both"/>
        <w:rPr>
          <w:rFonts w:asciiTheme="majorHAnsi" w:hAnsiTheme="majorHAnsi" w:cs="Arial"/>
          <w:b/>
          <w:u w:val="thick" w:color="F79646"/>
        </w:rPr>
      </w:pPr>
    </w:p>
    <w:p w14:paraId="4C3FA5EC" w14:textId="77777777" w:rsidR="00BD79BE" w:rsidRDefault="00BD79BE" w:rsidP="00BD79BE">
      <w:pPr>
        <w:spacing w:line="276" w:lineRule="auto"/>
        <w:jc w:val="both"/>
        <w:rPr>
          <w:rFonts w:asciiTheme="majorHAnsi" w:hAnsiTheme="majorHAnsi" w:cs="Arial"/>
          <w:b/>
          <w:u w:val="thick" w:color="F79646"/>
        </w:rPr>
      </w:pPr>
      <w:r>
        <w:rPr>
          <w:rFonts w:asciiTheme="majorHAnsi" w:hAnsiTheme="majorHAnsi" w:cs="Arial"/>
          <w:b/>
          <w:u w:val="thick" w:color="F79646"/>
        </w:rPr>
        <w:lastRenderedPageBreak/>
        <w:t>Mode d’évaluation</w:t>
      </w:r>
      <w:r w:rsidRPr="005C672C">
        <w:rPr>
          <w:rFonts w:asciiTheme="majorHAnsi" w:hAnsiTheme="majorHAnsi" w:cs="Arial"/>
          <w:b/>
          <w:u w:val="thick" w:color="F79646"/>
        </w:rPr>
        <w:t>:</w:t>
      </w:r>
    </w:p>
    <w:p w14:paraId="40CD1997" w14:textId="77777777" w:rsidR="00BD79BE" w:rsidRPr="008456CE" w:rsidRDefault="00BD79BE" w:rsidP="00396313">
      <w:pPr>
        <w:spacing w:line="276" w:lineRule="auto"/>
        <w:jc w:val="both"/>
        <w:rPr>
          <w:rFonts w:asciiTheme="majorHAnsi" w:hAnsiTheme="majorHAnsi" w:cs="Arial"/>
          <w:sz w:val="22"/>
          <w:szCs w:val="22"/>
        </w:rPr>
      </w:pPr>
      <w:r w:rsidRPr="008456CE">
        <w:rPr>
          <w:rFonts w:asciiTheme="majorHAnsi" w:hAnsiTheme="majorHAnsi" w:cs="Arial"/>
          <w:sz w:val="22"/>
          <w:szCs w:val="22"/>
        </w:rPr>
        <w:t>Examen: 100 %.</w:t>
      </w:r>
    </w:p>
    <w:p w14:paraId="175B7AF1" w14:textId="77777777" w:rsidR="00BD79BE" w:rsidRPr="005C672C" w:rsidRDefault="00BD79BE" w:rsidP="00BD79BE">
      <w:pPr>
        <w:spacing w:line="276" w:lineRule="auto"/>
        <w:jc w:val="both"/>
        <w:rPr>
          <w:rFonts w:asciiTheme="majorHAnsi" w:hAnsiTheme="majorHAnsi" w:cs="Arial"/>
          <w:b/>
        </w:rPr>
      </w:pPr>
    </w:p>
    <w:p w14:paraId="2B883529" w14:textId="77777777"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236C35EC" w14:textId="77777777" w:rsidR="00BD79BE" w:rsidRPr="00E21A05" w:rsidRDefault="00BD79BE" w:rsidP="003E039D">
      <w:pPr>
        <w:numPr>
          <w:ilvl w:val="0"/>
          <w:numId w:val="22"/>
        </w:numPr>
        <w:tabs>
          <w:tab w:val="left" w:pos="567"/>
        </w:tabs>
        <w:spacing w:line="276" w:lineRule="auto"/>
        <w:ind w:left="567" w:hanging="283"/>
        <w:contextualSpacing/>
        <w:jc w:val="both"/>
        <w:rPr>
          <w:rFonts w:asciiTheme="majorHAnsi" w:hAnsiTheme="majorHAnsi"/>
          <w:color w:val="000000"/>
          <w:sz w:val="20"/>
          <w:szCs w:val="20"/>
          <w:lang w:eastAsia="fr-FR"/>
        </w:rPr>
      </w:pPr>
      <w:r w:rsidRPr="00E21A05">
        <w:rPr>
          <w:rFonts w:asciiTheme="majorHAnsi" w:hAnsiTheme="majorHAnsi"/>
          <w:color w:val="000000"/>
          <w:sz w:val="20"/>
          <w:szCs w:val="20"/>
          <w:lang w:eastAsia="fr-FR"/>
        </w:rPr>
        <w:t>De Jouvenel, B., « Le thème de l’environnement, Analyse et prévision », 10, pp. 517533, 1970.</w:t>
      </w:r>
    </w:p>
    <w:p w14:paraId="095D51EA" w14:textId="77777777" w:rsidR="00BD79BE" w:rsidRPr="00E21A05" w:rsidRDefault="00BD79BE" w:rsidP="003E039D">
      <w:pPr>
        <w:numPr>
          <w:ilvl w:val="0"/>
          <w:numId w:val="22"/>
        </w:numPr>
        <w:tabs>
          <w:tab w:val="left" w:pos="567"/>
        </w:tabs>
        <w:spacing w:line="276" w:lineRule="auto"/>
        <w:ind w:left="567" w:hanging="283"/>
        <w:contextualSpacing/>
        <w:jc w:val="both"/>
        <w:rPr>
          <w:rFonts w:asciiTheme="majorHAnsi" w:hAnsiTheme="majorHAnsi"/>
          <w:color w:val="000000"/>
          <w:sz w:val="20"/>
          <w:szCs w:val="20"/>
          <w:lang w:eastAsia="fr-FR"/>
        </w:rPr>
      </w:pPr>
      <w:r w:rsidRPr="00E21A05">
        <w:rPr>
          <w:rFonts w:asciiTheme="majorHAnsi" w:hAnsiTheme="majorHAnsi"/>
          <w:color w:val="000000"/>
          <w:sz w:val="20"/>
          <w:szCs w:val="20"/>
          <w:lang w:eastAsia="fr-FR"/>
        </w:rPr>
        <w:t xml:space="preserve">Faucheux S., Noël J-F,  « Economie des ressources naturelles et de l’environnement » , Armand </w:t>
      </w:r>
      <w:proofErr w:type="spellStart"/>
      <w:r w:rsidRPr="00E21A05">
        <w:rPr>
          <w:rFonts w:asciiTheme="majorHAnsi" w:hAnsiTheme="majorHAnsi"/>
          <w:color w:val="000000"/>
          <w:sz w:val="20"/>
          <w:szCs w:val="20"/>
          <w:lang w:eastAsia="fr-FR"/>
        </w:rPr>
        <w:t>Collin</w:t>
      </w:r>
      <w:proofErr w:type="spellEnd"/>
      <w:r w:rsidRPr="00E21A05">
        <w:rPr>
          <w:rFonts w:asciiTheme="majorHAnsi" w:hAnsiTheme="majorHAnsi"/>
          <w:color w:val="000000"/>
          <w:sz w:val="20"/>
          <w:szCs w:val="20"/>
          <w:lang w:eastAsia="fr-FR"/>
        </w:rPr>
        <w:t>, Paris.</w:t>
      </w:r>
    </w:p>
    <w:p w14:paraId="5C1C33CE" w14:textId="77777777" w:rsidR="00BD79BE" w:rsidRPr="00E21A05" w:rsidRDefault="00BD79BE" w:rsidP="003E039D">
      <w:pPr>
        <w:numPr>
          <w:ilvl w:val="0"/>
          <w:numId w:val="22"/>
        </w:numPr>
        <w:tabs>
          <w:tab w:val="left" w:pos="567"/>
        </w:tabs>
        <w:spacing w:line="276" w:lineRule="auto"/>
        <w:ind w:left="567" w:hanging="283"/>
        <w:contextualSpacing/>
        <w:jc w:val="both"/>
        <w:rPr>
          <w:rFonts w:asciiTheme="majorHAnsi" w:eastAsia="Times New Roman" w:hAnsiTheme="majorHAnsi"/>
          <w:color w:val="000000"/>
          <w:sz w:val="20"/>
          <w:szCs w:val="20"/>
          <w:bdr w:val="none" w:sz="0" w:space="0" w:color="auto" w:frame="1"/>
          <w:lang w:eastAsia="fr-FR"/>
        </w:rPr>
      </w:pPr>
      <w:r w:rsidRPr="00E21A05">
        <w:rPr>
          <w:rFonts w:asciiTheme="majorHAnsi" w:hAnsiTheme="majorHAnsi"/>
          <w:color w:val="000000"/>
          <w:sz w:val="20"/>
          <w:szCs w:val="20"/>
          <w:lang w:eastAsia="fr-FR"/>
        </w:rPr>
        <w:t xml:space="preserve">Reed D. (Ed.), « Ajustement structurel, environnement et développement durable », </w:t>
      </w:r>
      <w:proofErr w:type="spellStart"/>
      <w:r w:rsidRPr="00E21A05">
        <w:rPr>
          <w:rFonts w:asciiTheme="majorHAnsi" w:hAnsiTheme="majorHAnsi"/>
          <w:color w:val="000000"/>
          <w:sz w:val="20"/>
          <w:szCs w:val="20"/>
          <w:lang w:eastAsia="fr-FR"/>
        </w:rPr>
        <w:t>l’Harmattan</w:t>
      </w:r>
      <w:proofErr w:type="spellEnd"/>
      <w:r w:rsidRPr="00E21A05">
        <w:rPr>
          <w:rFonts w:asciiTheme="majorHAnsi" w:hAnsiTheme="majorHAnsi"/>
          <w:color w:val="000000"/>
          <w:sz w:val="20"/>
          <w:szCs w:val="20"/>
          <w:lang w:eastAsia="fr-FR"/>
        </w:rPr>
        <w:t>, Paris, 1995.</w:t>
      </w:r>
    </w:p>
    <w:p w14:paraId="40FC4FB6" w14:textId="77777777" w:rsidR="00BD79BE" w:rsidRPr="00E21A05" w:rsidRDefault="00BD79BE" w:rsidP="003E039D">
      <w:pPr>
        <w:numPr>
          <w:ilvl w:val="0"/>
          <w:numId w:val="22"/>
        </w:numPr>
        <w:tabs>
          <w:tab w:val="left" w:pos="567"/>
        </w:tabs>
        <w:spacing w:line="276" w:lineRule="auto"/>
        <w:ind w:left="567" w:hanging="283"/>
        <w:contextualSpacing/>
        <w:jc w:val="both"/>
        <w:rPr>
          <w:rFonts w:asciiTheme="majorHAnsi" w:hAnsiTheme="majorHAnsi"/>
          <w:color w:val="000000"/>
          <w:sz w:val="20"/>
          <w:szCs w:val="20"/>
          <w:lang w:eastAsia="fr-FR"/>
        </w:rPr>
      </w:pPr>
      <w:r w:rsidRPr="00E21A05">
        <w:rPr>
          <w:rFonts w:asciiTheme="majorHAnsi" w:hAnsiTheme="majorHAnsi"/>
          <w:color w:val="000000"/>
          <w:sz w:val="20"/>
          <w:szCs w:val="20"/>
          <w:lang w:eastAsia="fr-FR"/>
        </w:rPr>
        <w:t>Vivien F-.D,  « Histoire d’un mot, histoire d’une idée : le développement durable à l’épreuve du temps », Ed. scientifiques et médicales Elsevier ASA, pp. 19-60, 2001.</w:t>
      </w:r>
    </w:p>
    <w:p w14:paraId="2A8AC5D8" w14:textId="77777777" w:rsidR="00BD79BE" w:rsidRPr="00E21A05" w:rsidRDefault="00BD79BE" w:rsidP="003E039D">
      <w:pPr>
        <w:numPr>
          <w:ilvl w:val="0"/>
          <w:numId w:val="22"/>
        </w:numPr>
        <w:tabs>
          <w:tab w:val="left" w:pos="567"/>
        </w:tabs>
        <w:spacing w:line="276" w:lineRule="auto"/>
        <w:ind w:left="567" w:hanging="283"/>
        <w:contextualSpacing/>
        <w:jc w:val="both"/>
        <w:rPr>
          <w:rFonts w:asciiTheme="majorHAnsi" w:hAnsiTheme="majorHAnsi"/>
          <w:color w:val="000000"/>
          <w:sz w:val="20"/>
          <w:szCs w:val="20"/>
          <w:lang w:eastAsia="fr-FR"/>
        </w:rPr>
      </w:pPr>
      <w:proofErr w:type="spellStart"/>
      <w:r w:rsidRPr="00E21A05">
        <w:rPr>
          <w:rFonts w:asciiTheme="majorHAnsi" w:hAnsiTheme="majorHAnsi"/>
          <w:color w:val="000000"/>
          <w:sz w:val="20"/>
          <w:szCs w:val="20"/>
          <w:lang w:eastAsia="fr-FR"/>
        </w:rPr>
        <w:t>Boutaud</w:t>
      </w:r>
      <w:proofErr w:type="spellEnd"/>
      <w:r w:rsidRPr="00E21A05">
        <w:rPr>
          <w:rFonts w:asciiTheme="majorHAnsi" w:hAnsiTheme="majorHAnsi"/>
          <w:color w:val="000000"/>
          <w:sz w:val="20"/>
          <w:szCs w:val="20"/>
          <w:lang w:eastAsia="fr-FR"/>
        </w:rPr>
        <w:t xml:space="preserve">, Aurélien, </w:t>
      </w:r>
      <w:proofErr w:type="spellStart"/>
      <w:r w:rsidRPr="00E21A05">
        <w:rPr>
          <w:rFonts w:asciiTheme="majorHAnsi" w:hAnsiTheme="majorHAnsi"/>
          <w:color w:val="000000"/>
          <w:sz w:val="20"/>
          <w:szCs w:val="20"/>
          <w:lang w:eastAsia="fr-FR"/>
        </w:rPr>
        <w:t>Gondran</w:t>
      </w:r>
      <w:proofErr w:type="spellEnd"/>
      <w:r w:rsidRPr="00E21A05">
        <w:rPr>
          <w:rFonts w:asciiTheme="majorHAnsi" w:hAnsiTheme="majorHAnsi"/>
          <w:color w:val="000000"/>
          <w:sz w:val="20"/>
          <w:szCs w:val="20"/>
          <w:lang w:eastAsia="fr-FR"/>
        </w:rPr>
        <w:t>, Natasha,  « L'empreinte écologique », Paris : La Découverte, 2009.</w:t>
      </w:r>
    </w:p>
    <w:p w14:paraId="28D4C94F" w14:textId="77777777" w:rsidR="00BD79BE" w:rsidRPr="00E21A05" w:rsidRDefault="00BD79BE" w:rsidP="003E039D">
      <w:pPr>
        <w:numPr>
          <w:ilvl w:val="0"/>
          <w:numId w:val="22"/>
        </w:numPr>
        <w:tabs>
          <w:tab w:val="left" w:pos="567"/>
        </w:tabs>
        <w:spacing w:line="276" w:lineRule="auto"/>
        <w:ind w:left="567" w:hanging="283"/>
        <w:contextualSpacing/>
        <w:jc w:val="both"/>
        <w:rPr>
          <w:rFonts w:asciiTheme="majorHAnsi" w:hAnsiTheme="majorHAnsi"/>
          <w:color w:val="000000"/>
          <w:sz w:val="20"/>
          <w:szCs w:val="20"/>
          <w:lang w:eastAsia="fr-FR"/>
        </w:rPr>
      </w:pPr>
      <w:proofErr w:type="spellStart"/>
      <w:r w:rsidRPr="00E21A05">
        <w:rPr>
          <w:rFonts w:asciiTheme="majorHAnsi" w:hAnsiTheme="majorHAnsi"/>
          <w:color w:val="000000"/>
          <w:sz w:val="20"/>
          <w:szCs w:val="20"/>
          <w:lang w:eastAsia="fr-FR"/>
        </w:rPr>
        <w:t>Lazzeri</w:t>
      </w:r>
      <w:proofErr w:type="spellEnd"/>
      <w:r w:rsidRPr="00E21A05">
        <w:rPr>
          <w:rFonts w:asciiTheme="majorHAnsi" w:hAnsiTheme="majorHAnsi"/>
          <w:color w:val="000000"/>
          <w:sz w:val="20"/>
          <w:szCs w:val="20"/>
          <w:lang w:eastAsia="fr-FR"/>
        </w:rPr>
        <w:t>, Yvette (</w:t>
      </w:r>
      <w:proofErr w:type="spellStart"/>
      <w:r w:rsidRPr="00E21A05">
        <w:rPr>
          <w:rFonts w:asciiTheme="majorHAnsi" w:hAnsiTheme="majorHAnsi"/>
          <w:color w:val="000000"/>
          <w:sz w:val="20"/>
          <w:szCs w:val="20"/>
          <w:lang w:eastAsia="fr-FR"/>
        </w:rPr>
        <w:t>Dir</w:t>
      </w:r>
      <w:proofErr w:type="spellEnd"/>
      <w:r w:rsidRPr="00E21A05">
        <w:rPr>
          <w:rFonts w:asciiTheme="majorHAnsi" w:hAnsiTheme="majorHAnsi"/>
          <w:color w:val="000000"/>
          <w:sz w:val="20"/>
          <w:szCs w:val="20"/>
          <w:lang w:eastAsia="fr-FR"/>
        </w:rPr>
        <w:t xml:space="preserve">.), « préface de Gérard Guillaumin,   Développement durable, entreprises et territoires: vers un renouveau des pratiques et des outils », Paris, </w:t>
      </w:r>
      <w:proofErr w:type="spellStart"/>
      <w:r w:rsidRPr="00E21A05">
        <w:rPr>
          <w:rFonts w:asciiTheme="majorHAnsi" w:hAnsiTheme="majorHAnsi"/>
          <w:color w:val="000000"/>
          <w:sz w:val="20"/>
          <w:szCs w:val="20"/>
          <w:lang w:eastAsia="fr-FR"/>
        </w:rPr>
        <w:t>L'Harmattan</w:t>
      </w:r>
      <w:proofErr w:type="spellEnd"/>
      <w:r w:rsidRPr="00E21A05">
        <w:rPr>
          <w:rFonts w:asciiTheme="majorHAnsi" w:hAnsiTheme="majorHAnsi"/>
          <w:color w:val="000000"/>
          <w:sz w:val="20"/>
          <w:szCs w:val="20"/>
          <w:lang w:eastAsia="fr-FR"/>
        </w:rPr>
        <w:t xml:space="preserve">, 2008. </w:t>
      </w:r>
    </w:p>
    <w:p w14:paraId="063BAD60" w14:textId="77777777" w:rsidR="00BD79BE" w:rsidRPr="005C672C" w:rsidRDefault="00BD79BE" w:rsidP="00BD79BE">
      <w:pPr>
        <w:spacing w:line="276" w:lineRule="auto"/>
        <w:jc w:val="both"/>
        <w:rPr>
          <w:rFonts w:asciiTheme="majorHAnsi" w:hAnsiTheme="majorHAnsi"/>
          <w:iCs/>
        </w:rPr>
      </w:pPr>
    </w:p>
    <w:bookmarkEnd w:id="33"/>
    <w:p w14:paraId="3A76EEE7" w14:textId="77777777" w:rsidR="00BD79BE" w:rsidRPr="005C672C" w:rsidRDefault="00BD79BE" w:rsidP="00BD79BE">
      <w:pPr>
        <w:spacing w:line="276" w:lineRule="auto"/>
        <w:jc w:val="both"/>
        <w:rPr>
          <w:rFonts w:asciiTheme="majorHAnsi" w:hAnsiTheme="majorHAnsi"/>
          <w:iCs/>
        </w:rPr>
      </w:pPr>
    </w:p>
    <w:p w14:paraId="7FB7E224" w14:textId="77777777" w:rsidR="00BD79BE" w:rsidRPr="005C672C" w:rsidRDefault="00BD79BE" w:rsidP="00BD79BE">
      <w:pPr>
        <w:spacing w:line="276" w:lineRule="auto"/>
        <w:jc w:val="both"/>
        <w:rPr>
          <w:rFonts w:asciiTheme="majorHAnsi" w:hAnsiTheme="majorHAnsi"/>
          <w:iCs/>
        </w:rPr>
      </w:pPr>
    </w:p>
    <w:p w14:paraId="4C6B7132" w14:textId="77777777" w:rsidR="00BD79BE" w:rsidRPr="005C672C" w:rsidRDefault="00BD79BE" w:rsidP="00BD79BE">
      <w:pPr>
        <w:spacing w:line="276" w:lineRule="auto"/>
        <w:jc w:val="both"/>
        <w:rPr>
          <w:rFonts w:asciiTheme="majorHAnsi" w:hAnsiTheme="majorHAnsi"/>
          <w:iCs/>
        </w:rPr>
      </w:pPr>
    </w:p>
    <w:p w14:paraId="50E25737" w14:textId="77777777" w:rsidR="00BD79BE" w:rsidRPr="005C672C" w:rsidRDefault="00BD79BE" w:rsidP="00BD79BE">
      <w:pPr>
        <w:spacing w:line="276" w:lineRule="auto"/>
        <w:jc w:val="both"/>
        <w:rPr>
          <w:rFonts w:asciiTheme="majorHAnsi" w:hAnsiTheme="majorHAnsi"/>
          <w:iCs/>
        </w:rPr>
      </w:pPr>
    </w:p>
    <w:p w14:paraId="1638C0D5" w14:textId="77777777" w:rsidR="00BD79BE" w:rsidRPr="005C672C" w:rsidRDefault="00BD79BE" w:rsidP="00BD79BE">
      <w:pPr>
        <w:spacing w:line="276" w:lineRule="auto"/>
        <w:jc w:val="both"/>
        <w:rPr>
          <w:rFonts w:asciiTheme="majorHAnsi" w:hAnsiTheme="majorHAnsi"/>
          <w:iCs/>
        </w:rPr>
      </w:pPr>
    </w:p>
    <w:p w14:paraId="1A4A7BC8" w14:textId="77777777" w:rsidR="00BD79BE" w:rsidRDefault="00BD79BE" w:rsidP="00BD79BE">
      <w:pPr>
        <w:spacing w:line="276" w:lineRule="auto"/>
        <w:jc w:val="both"/>
        <w:rPr>
          <w:rFonts w:asciiTheme="majorHAnsi" w:hAnsiTheme="majorHAnsi"/>
          <w:iCs/>
        </w:rPr>
      </w:pPr>
    </w:p>
    <w:p w14:paraId="367B5750" w14:textId="77777777" w:rsidR="00BD79BE" w:rsidRDefault="00BD79BE" w:rsidP="00BD79BE">
      <w:pPr>
        <w:spacing w:line="276" w:lineRule="auto"/>
        <w:jc w:val="both"/>
        <w:rPr>
          <w:rFonts w:asciiTheme="majorHAnsi" w:hAnsiTheme="majorHAnsi"/>
          <w:iCs/>
        </w:rPr>
      </w:pPr>
    </w:p>
    <w:p w14:paraId="34D15F9F" w14:textId="77777777" w:rsidR="00BD79BE" w:rsidRDefault="00BD79BE" w:rsidP="00BD79BE">
      <w:pPr>
        <w:spacing w:after="200" w:line="276" w:lineRule="auto"/>
        <w:rPr>
          <w:rFonts w:asciiTheme="majorHAnsi" w:hAnsiTheme="majorHAnsi"/>
          <w:iCs/>
        </w:rPr>
      </w:pPr>
      <w:r>
        <w:rPr>
          <w:rFonts w:asciiTheme="majorHAnsi" w:hAnsiTheme="majorHAnsi"/>
          <w:iCs/>
        </w:rPr>
        <w:br w:type="page"/>
      </w:r>
    </w:p>
    <w:p w14:paraId="5F4E1C25"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6</w:t>
      </w:r>
    </w:p>
    <w:p w14:paraId="529A98EC"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UEF 3.</w:t>
      </w:r>
      <w:r>
        <w:rPr>
          <w:rFonts w:asciiTheme="majorHAnsi" w:hAnsiTheme="majorHAnsi" w:cs="Calibri"/>
          <w:b/>
          <w:bCs/>
          <w:iCs/>
        </w:rPr>
        <w:t>2</w:t>
      </w:r>
      <w:r w:rsidRPr="005C672C">
        <w:rPr>
          <w:rFonts w:asciiTheme="majorHAnsi" w:hAnsiTheme="majorHAnsi" w:cs="Calibri"/>
          <w:b/>
          <w:bCs/>
          <w:iCs/>
        </w:rPr>
        <w:t>.</w:t>
      </w:r>
      <w:r>
        <w:rPr>
          <w:rFonts w:asciiTheme="majorHAnsi" w:hAnsiTheme="majorHAnsi" w:cs="Calibri"/>
          <w:b/>
          <w:bCs/>
          <w:iCs/>
        </w:rPr>
        <w:t>1</w:t>
      </w:r>
    </w:p>
    <w:p w14:paraId="0FE97BA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hAnsiTheme="majorHAnsi"/>
          <w:b/>
          <w:bCs/>
          <w:iCs/>
        </w:rPr>
        <w:t>Turbomachines 2</w:t>
      </w:r>
    </w:p>
    <w:p w14:paraId="0B38F742" w14:textId="77777777" w:rsidR="00BD79BE" w:rsidRPr="00E860BD"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VHS: 67h</w:t>
      </w:r>
      <w:r>
        <w:rPr>
          <w:rFonts w:asciiTheme="majorHAnsi" w:eastAsia="Calibri" w:hAnsiTheme="majorHAnsi" w:cs="Arial"/>
          <w:b/>
          <w:bCs/>
          <w:color w:val="000000"/>
          <w:lang w:eastAsia="en-US"/>
        </w:rPr>
        <w:t>3</w:t>
      </w:r>
      <w:r w:rsidRPr="005C672C">
        <w:rPr>
          <w:rFonts w:asciiTheme="majorHAnsi" w:eastAsia="Calibri" w:hAnsiTheme="majorHAnsi" w:cs="Arial"/>
          <w:b/>
          <w:bCs/>
          <w:color w:val="000000"/>
          <w:lang w:eastAsia="en-US"/>
        </w:rPr>
        <w:t xml:space="preserve">0 </w:t>
      </w:r>
      <w:r w:rsidRPr="00E860BD">
        <w:rPr>
          <w:rFonts w:asciiTheme="majorHAnsi" w:eastAsia="Calibri" w:hAnsiTheme="majorHAnsi" w:cs="Arial"/>
          <w:b/>
          <w:bCs/>
          <w:color w:val="000000"/>
          <w:lang w:eastAsia="en-US"/>
        </w:rPr>
        <w:t>(</w:t>
      </w:r>
      <w:r>
        <w:rPr>
          <w:rFonts w:asciiTheme="majorHAnsi" w:eastAsia="Calibri" w:hAnsiTheme="majorHAnsi" w:cs="Arial"/>
          <w:b/>
          <w:bCs/>
          <w:color w:val="000000"/>
          <w:lang w:eastAsia="en-US"/>
        </w:rPr>
        <w:t>Cours: 3h00;</w:t>
      </w:r>
      <w:r w:rsidRPr="00E860BD">
        <w:rPr>
          <w:rFonts w:asciiTheme="majorHAnsi" w:eastAsia="Calibri" w:hAnsiTheme="majorHAnsi" w:cs="Arial"/>
          <w:b/>
          <w:bCs/>
          <w:color w:val="000000"/>
          <w:lang w:eastAsia="en-US"/>
        </w:rPr>
        <w:t xml:space="preserve"> TD: 1h30)</w:t>
      </w:r>
    </w:p>
    <w:p w14:paraId="237246B1"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Crédits:6</w:t>
      </w:r>
    </w:p>
    <w:p w14:paraId="720EB21D"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3</w:t>
      </w:r>
    </w:p>
    <w:p w14:paraId="38D3FD1E" w14:textId="77777777" w:rsidR="00BD79BE" w:rsidRPr="005C672C" w:rsidRDefault="00BD79BE" w:rsidP="00BD79BE">
      <w:pPr>
        <w:spacing w:line="276" w:lineRule="auto"/>
        <w:jc w:val="both"/>
        <w:rPr>
          <w:rFonts w:asciiTheme="majorHAnsi" w:hAnsiTheme="majorHAnsi" w:cs="Calibri"/>
          <w:b/>
        </w:rPr>
      </w:pPr>
    </w:p>
    <w:p w14:paraId="37A24808" w14:textId="77777777"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67B23677" w14:textId="77777777" w:rsidR="00BD79BE" w:rsidRPr="00BB24AD" w:rsidRDefault="00BD79BE" w:rsidP="00BD79BE">
      <w:pPr>
        <w:spacing w:line="276" w:lineRule="auto"/>
        <w:jc w:val="both"/>
        <w:rPr>
          <w:rFonts w:asciiTheme="majorHAnsi" w:hAnsiTheme="majorHAnsi"/>
          <w:bCs/>
          <w:iCs/>
          <w:color w:val="000000"/>
          <w:sz w:val="22"/>
          <w:szCs w:val="22"/>
        </w:rPr>
      </w:pPr>
      <w:r w:rsidRPr="00BB24AD">
        <w:rPr>
          <w:rFonts w:asciiTheme="majorHAnsi" w:hAnsiTheme="majorHAnsi"/>
          <w:bCs/>
          <w:iCs/>
          <w:color w:val="000000"/>
          <w:sz w:val="22"/>
          <w:szCs w:val="22"/>
        </w:rPr>
        <w:t>Appliquer les lois de la mécanique des fluides et de la thermodynamique aux machines productrices d’énergie et consommatrices d’énergie mécanique utilisant des fluides compressibles. Connaître les problèmes liés à ce type de machines durant leurs exploitations.</w:t>
      </w:r>
    </w:p>
    <w:p w14:paraId="3AE07216" w14:textId="77777777" w:rsidR="00BD79BE" w:rsidRPr="005C672C" w:rsidRDefault="00BD79BE" w:rsidP="00BD79BE">
      <w:pPr>
        <w:spacing w:line="276" w:lineRule="auto"/>
        <w:jc w:val="both"/>
        <w:rPr>
          <w:rFonts w:asciiTheme="majorHAnsi" w:hAnsiTheme="majorHAnsi" w:cs="Calibri"/>
          <w:b/>
          <w:u w:val="thick" w:color="F79646"/>
        </w:rPr>
      </w:pPr>
    </w:p>
    <w:p w14:paraId="4F857D53"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4F25AFFE" w14:textId="77777777" w:rsidR="00BD79BE" w:rsidRPr="00BB24AD" w:rsidRDefault="00BD79BE" w:rsidP="00BD79BE">
      <w:pPr>
        <w:spacing w:line="276" w:lineRule="auto"/>
        <w:jc w:val="both"/>
        <w:rPr>
          <w:rFonts w:asciiTheme="majorHAnsi" w:hAnsiTheme="majorHAnsi"/>
          <w:sz w:val="22"/>
          <w:szCs w:val="22"/>
        </w:rPr>
      </w:pPr>
      <w:r w:rsidRPr="00BB24AD">
        <w:rPr>
          <w:rFonts w:asciiTheme="majorHAnsi" w:hAnsiTheme="majorHAnsi"/>
          <w:sz w:val="22"/>
          <w:szCs w:val="22"/>
        </w:rPr>
        <w:t>Thermodynamique et mécanique des fluides.</w:t>
      </w:r>
    </w:p>
    <w:p w14:paraId="73DD911E" w14:textId="77777777" w:rsidR="00BD79BE" w:rsidRDefault="00BD79BE" w:rsidP="00BD79BE">
      <w:pPr>
        <w:spacing w:line="276" w:lineRule="auto"/>
        <w:jc w:val="both"/>
        <w:rPr>
          <w:rFonts w:asciiTheme="majorHAnsi" w:hAnsiTheme="majorHAnsi" w:cs="Calibri"/>
          <w:b/>
          <w:u w:val="thick" w:color="F79646"/>
        </w:rPr>
      </w:pPr>
    </w:p>
    <w:p w14:paraId="161510AE"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BB24AD">
        <w:rPr>
          <w:rFonts w:asciiTheme="majorHAnsi" w:hAnsiTheme="majorHAnsi" w:cs="Calibri"/>
          <w:b/>
        </w:rPr>
        <w:t>: </w:t>
      </w:r>
    </w:p>
    <w:p w14:paraId="412DA287" w14:textId="77777777" w:rsidR="00BD79BE" w:rsidRPr="00806402" w:rsidRDefault="00BD79BE" w:rsidP="00BD79BE">
      <w:pPr>
        <w:tabs>
          <w:tab w:val="right" w:pos="9638"/>
        </w:tabs>
        <w:spacing w:line="276" w:lineRule="auto"/>
        <w:jc w:val="both"/>
        <w:rPr>
          <w:rFonts w:asciiTheme="majorHAnsi" w:hAnsiTheme="majorHAnsi"/>
          <w:b/>
          <w:sz w:val="22"/>
          <w:szCs w:val="22"/>
        </w:rPr>
      </w:pPr>
      <w:r w:rsidRPr="00806402">
        <w:rPr>
          <w:rFonts w:asciiTheme="majorHAnsi" w:hAnsiTheme="majorHAnsi"/>
          <w:b/>
          <w:sz w:val="22"/>
          <w:szCs w:val="22"/>
        </w:rPr>
        <w:t>Chapitre 1. Pré</w:t>
      </w:r>
      <w:r>
        <w:rPr>
          <w:rFonts w:asciiTheme="majorHAnsi" w:hAnsiTheme="majorHAnsi"/>
          <w:b/>
          <w:sz w:val="22"/>
          <w:szCs w:val="22"/>
        </w:rPr>
        <w:t>sentation d’une turbine axiale </w:t>
      </w:r>
      <w:r>
        <w:rPr>
          <w:rFonts w:asciiTheme="majorHAnsi" w:hAnsiTheme="majorHAnsi"/>
          <w:b/>
          <w:sz w:val="22"/>
          <w:szCs w:val="22"/>
        </w:rPr>
        <w:tab/>
      </w:r>
      <w:bookmarkStart w:id="34" w:name="OLE_LINK45"/>
      <w:bookmarkStart w:id="35" w:name="OLE_LINK46"/>
      <w:r>
        <w:rPr>
          <w:rFonts w:asciiTheme="majorHAnsi" w:hAnsiTheme="majorHAnsi"/>
          <w:b/>
          <w:sz w:val="20"/>
          <w:szCs w:val="20"/>
        </w:rPr>
        <w:t xml:space="preserve">(1 </w:t>
      </w:r>
      <w:r w:rsidRPr="00806402">
        <w:rPr>
          <w:rFonts w:asciiTheme="majorHAnsi" w:hAnsiTheme="majorHAnsi"/>
          <w:b/>
          <w:sz w:val="20"/>
          <w:szCs w:val="20"/>
        </w:rPr>
        <w:t>semaine)</w:t>
      </w:r>
      <w:bookmarkEnd w:id="34"/>
      <w:bookmarkEnd w:id="35"/>
    </w:p>
    <w:p w14:paraId="0EC0DB2E" w14:textId="77777777" w:rsidR="00BD79BE" w:rsidRPr="00806402" w:rsidRDefault="00BD79BE" w:rsidP="00BD79BE">
      <w:pPr>
        <w:spacing w:line="276" w:lineRule="auto"/>
        <w:jc w:val="both"/>
        <w:rPr>
          <w:rFonts w:asciiTheme="majorHAnsi" w:hAnsiTheme="majorHAnsi"/>
          <w:b/>
          <w:sz w:val="22"/>
          <w:szCs w:val="22"/>
        </w:rPr>
      </w:pPr>
      <w:r w:rsidRPr="00806402">
        <w:rPr>
          <w:rFonts w:asciiTheme="majorHAnsi" w:hAnsiTheme="majorHAnsi"/>
          <w:sz w:val="22"/>
          <w:szCs w:val="22"/>
        </w:rPr>
        <w:t>Notions d’aérodynamique des profils portants, portance et trainée, angle de pertes</w:t>
      </w:r>
      <w:r>
        <w:rPr>
          <w:rFonts w:asciiTheme="majorHAnsi" w:hAnsiTheme="majorHAnsi"/>
          <w:bCs/>
          <w:sz w:val="22"/>
          <w:szCs w:val="22"/>
        </w:rPr>
        <w:t>.</w:t>
      </w:r>
    </w:p>
    <w:p w14:paraId="17A527CA" w14:textId="77777777" w:rsidR="00BD79BE" w:rsidRPr="00806402" w:rsidRDefault="00BD79BE" w:rsidP="00BD79BE">
      <w:pPr>
        <w:spacing w:line="276" w:lineRule="auto"/>
        <w:ind w:firstLine="708"/>
        <w:jc w:val="both"/>
        <w:rPr>
          <w:rFonts w:asciiTheme="majorHAnsi" w:hAnsiTheme="majorHAnsi"/>
          <w:b/>
          <w:sz w:val="22"/>
          <w:szCs w:val="22"/>
        </w:rPr>
      </w:pPr>
    </w:p>
    <w:p w14:paraId="35F42D13" w14:textId="77777777" w:rsidR="00BD79BE" w:rsidRPr="00806402" w:rsidRDefault="00BD79BE" w:rsidP="00BD79BE">
      <w:pPr>
        <w:tabs>
          <w:tab w:val="right" w:pos="9638"/>
        </w:tabs>
        <w:spacing w:line="276" w:lineRule="auto"/>
        <w:jc w:val="both"/>
        <w:rPr>
          <w:rFonts w:asciiTheme="majorHAnsi" w:hAnsiTheme="majorHAnsi"/>
          <w:b/>
          <w:sz w:val="22"/>
          <w:szCs w:val="22"/>
        </w:rPr>
      </w:pPr>
      <w:r w:rsidRPr="00806402">
        <w:rPr>
          <w:rFonts w:asciiTheme="majorHAnsi" w:hAnsiTheme="majorHAnsi"/>
          <w:b/>
          <w:sz w:val="22"/>
          <w:szCs w:val="22"/>
        </w:rPr>
        <w:t>Chapitre 2. Grandeurs thermo</w:t>
      </w:r>
      <w:r>
        <w:rPr>
          <w:rFonts w:asciiTheme="majorHAnsi" w:hAnsiTheme="majorHAnsi"/>
          <w:b/>
          <w:sz w:val="22"/>
          <w:szCs w:val="22"/>
        </w:rPr>
        <w:t>dynamiques statiques et totales</w:t>
      </w:r>
      <w:r>
        <w:rPr>
          <w:rFonts w:asciiTheme="majorHAnsi" w:hAnsiTheme="majorHAnsi"/>
          <w:b/>
          <w:sz w:val="22"/>
          <w:szCs w:val="22"/>
        </w:rPr>
        <w:tab/>
      </w:r>
      <w:r>
        <w:rPr>
          <w:rFonts w:asciiTheme="majorHAnsi" w:hAnsiTheme="majorHAnsi"/>
          <w:b/>
          <w:sz w:val="20"/>
          <w:szCs w:val="20"/>
        </w:rPr>
        <w:t xml:space="preserve">(1 </w:t>
      </w:r>
      <w:r w:rsidRPr="00806402">
        <w:rPr>
          <w:rFonts w:asciiTheme="majorHAnsi" w:hAnsiTheme="majorHAnsi"/>
          <w:b/>
          <w:sz w:val="20"/>
          <w:szCs w:val="20"/>
        </w:rPr>
        <w:t>semaine)</w:t>
      </w:r>
    </w:p>
    <w:p w14:paraId="737210AF" w14:textId="77777777" w:rsidR="00BD79BE" w:rsidRPr="00806402" w:rsidRDefault="00BD79BE" w:rsidP="00BD79BE">
      <w:pPr>
        <w:spacing w:line="276" w:lineRule="auto"/>
        <w:jc w:val="both"/>
        <w:rPr>
          <w:rFonts w:asciiTheme="majorHAnsi" w:hAnsiTheme="majorHAnsi"/>
          <w:bCs/>
          <w:sz w:val="22"/>
          <w:szCs w:val="22"/>
        </w:rPr>
      </w:pPr>
      <w:r>
        <w:rPr>
          <w:rFonts w:asciiTheme="majorHAnsi" w:hAnsiTheme="majorHAnsi"/>
          <w:bCs/>
          <w:sz w:val="22"/>
          <w:szCs w:val="22"/>
        </w:rPr>
        <w:t>D</w:t>
      </w:r>
      <w:r w:rsidRPr="00806402">
        <w:rPr>
          <w:rFonts w:asciiTheme="majorHAnsi" w:hAnsiTheme="majorHAnsi"/>
          <w:bCs/>
          <w:sz w:val="22"/>
          <w:szCs w:val="22"/>
        </w:rPr>
        <w:t>éfinition de l’état total et représentation graphique sur le diagramme (</w:t>
      </w:r>
      <w:proofErr w:type="spellStart"/>
      <w:r w:rsidRPr="00806402">
        <w:rPr>
          <w:rFonts w:asciiTheme="majorHAnsi" w:hAnsiTheme="majorHAnsi"/>
          <w:bCs/>
          <w:sz w:val="22"/>
          <w:szCs w:val="22"/>
        </w:rPr>
        <w:t>h,s</w:t>
      </w:r>
      <w:proofErr w:type="spellEnd"/>
      <w:r w:rsidRPr="00806402">
        <w:rPr>
          <w:rFonts w:asciiTheme="majorHAnsi" w:hAnsiTheme="majorHAnsi"/>
          <w:bCs/>
          <w:sz w:val="22"/>
          <w:szCs w:val="22"/>
        </w:rPr>
        <w:t xml:space="preserve">). </w:t>
      </w:r>
    </w:p>
    <w:p w14:paraId="79F70128" w14:textId="77777777" w:rsidR="00BD79BE" w:rsidRPr="00806402" w:rsidRDefault="00BD79BE" w:rsidP="00BD79BE">
      <w:pPr>
        <w:spacing w:line="276" w:lineRule="auto"/>
        <w:ind w:firstLine="708"/>
        <w:jc w:val="both"/>
        <w:rPr>
          <w:rFonts w:asciiTheme="majorHAnsi" w:hAnsiTheme="majorHAnsi"/>
          <w:bCs/>
          <w:sz w:val="22"/>
          <w:szCs w:val="22"/>
        </w:rPr>
      </w:pPr>
    </w:p>
    <w:p w14:paraId="13F457D7" w14:textId="77777777" w:rsidR="00BD79BE" w:rsidRPr="00806402" w:rsidRDefault="00BD79BE" w:rsidP="00BD79BE">
      <w:pPr>
        <w:tabs>
          <w:tab w:val="right" w:pos="9638"/>
        </w:tabs>
        <w:spacing w:line="276" w:lineRule="auto"/>
        <w:jc w:val="both"/>
        <w:rPr>
          <w:rFonts w:asciiTheme="majorHAnsi" w:hAnsiTheme="majorHAnsi"/>
          <w:b/>
          <w:sz w:val="22"/>
          <w:szCs w:val="22"/>
        </w:rPr>
      </w:pPr>
      <w:r w:rsidRPr="00806402">
        <w:rPr>
          <w:rFonts w:asciiTheme="majorHAnsi" w:hAnsiTheme="majorHAnsi"/>
          <w:b/>
          <w:sz w:val="22"/>
          <w:szCs w:val="22"/>
        </w:rPr>
        <w:t xml:space="preserve">Chapitre 3. </w:t>
      </w:r>
      <w:r w:rsidRPr="00806402">
        <w:rPr>
          <w:rFonts w:asciiTheme="majorHAnsi" w:hAnsiTheme="majorHAnsi"/>
          <w:b/>
          <w:bCs/>
          <w:iCs/>
          <w:sz w:val="22"/>
          <w:szCs w:val="22"/>
        </w:rPr>
        <w:t xml:space="preserve">Equations générales des turbomachines                                    </w:t>
      </w:r>
      <w:r>
        <w:rPr>
          <w:rFonts w:asciiTheme="majorHAnsi" w:hAnsiTheme="majorHAnsi"/>
          <w:b/>
          <w:bCs/>
          <w:iCs/>
          <w:sz w:val="22"/>
          <w:szCs w:val="22"/>
        </w:rPr>
        <w:tab/>
      </w:r>
      <w:r>
        <w:rPr>
          <w:rFonts w:asciiTheme="majorHAnsi" w:hAnsiTheme="majorHAnsi"/>
          <w:b/>
          <w:sz w:val="20"/>
          <w:szCs w:val="20"/>
        </w:rPr>
        <w:t xml:space="preserve">(3 </w:t>
      </w:r>
      <w:r w:rsidRPr="00806402">
        <w:rPr>
          <w:rFonts w:asciiTheme="majorHAnsi" w:hAnsiTheme="majorHAnsi"/>
          <w:b/>
          <w:sz w:val="20"/>
          <w:szCs w:val="20"/>
        </w:rPr>
        <w:t>semaine</w:t>
      </w:r>
      <w:r>
        <w:rPr>
          <w:rFonts w:asciiTheme="majorHAnsi" w:hAnsiTheme="majorHAnsi"/>
          <w:b/>
          <w:sz w:val="20"/>
          <w:szCs w:val="20"/>
        </w:rPr>
        <w:t>s</w:t>
      </w:r>
      <w:r w:rsidRPr="00806402">
        <w:rPr>
          <w:rFonts w:asciiTheme="majorHAnsi" w:hAnsiTheme="majorHAnsi"/>
          <w:b/>
          <w:sz w:val="20"/>
          <w:szCs w:val="20"/>
        </w:rPr>
        <w:t>)</w:t>
      </w:r>
    </w:p>
    <w:p w14:paraId="1FDA93C5" w14:textId="77777777" w:rsidR="00BD79BE" w:rsidRPr="00806402" w:rsidRDefault="00BD79BE" w:rsidP="00BD79BE">
      <w:pPr>
        <w:spacing w:line="276" w:lineRule="auto"/>
        <w:jc w:val="both"/>
        <w:rPr>
          <w:rFonts w:asciiTheme="majorHAnsi" w:hAnsiTheme="majorHAnsi"/>
          <w:iCs/>
          <w:sz w:val="22"/>
          <w:szCs w:val="22"/>
        </w:rPr>
      </w:pPr>
      <w:r w:rsidRPr="00806402">
        <w:rPr>
          <w:rFonts w:asciiTheme="majorHAnsi" w:hAnsiTheme="majorHAnsi"/>
          <w:iCs/>
          <w:sz w:val="22"/>
          <w:szCs w:val="22"/>
        </w:rPr>
        <w:t xml:space="preserve">Conservation d’enthalpie totale en canal fixe, conservation de la </w:t>
      </w:r>
      <w:proofErr w:type="spellStart"/>
      <w:r w:rsidRPr="00806402">
        <w:rPr>
          <w:rFonts w:asciiTheme="majorHAnsi" w:hAnsiTheme="majorHAnsi"/>
          <w:iCs/>
          <w:sz w:val="22"/>
          <w:szCs w:val="22"/>
        </w:rPr>
        <w:t>rothalpie</w:t>
      </w:r>
      <w:proofErr w:type="spellEnd"/>
      <w:r w:rsidRPr="00806402">
        <w:rPr>
          <w:rFonts w:asciiTheme="majorHAnsi" w:hAnsiTheme="majorHAnsi"/>
          <w:iCs/>
          <w:sz w:val="22"/>
          <w:szCs w:val="22"/>
        </w:rPr>
        <w:t xml:space="preserve"> en canal mobile. </w:t>
      </w:r>
    </w:p>
    <w:p w14:paraId="1F63BD0B" w14:textId="77777777" w:rsidR="00BD79BE" w:rsidRPr="00806402" w:rsidRDefault="00BD79BE" w:rsidP="00BD79BE">
      <w:pPr>
        <w:spacing w:line="276" w:lineRule="auto"/>
        <w:ind w:left="709" w:hanging="1"/>
        <w:jc w:val="both"/>
        <w:rPr>
          <w:rFonts w:asciiTheme="majorHAnsi" w:hAnsiTheme="majorHAnsi"/>
          <w:iCs/>
          <w:sz w:val="22"/>
          <w:szCs w:val="22"/>
        </w:rPr>
      </w:pPr>
    </w:p>
    <w:p w14:paraId="5058059E" w14:textId="77777777" w:rsidR="00BD79BE" w:rsidRPr="00806402" w:rsidRDefault="00BD79BE" w:rsidP="00BD79BE">
      <w:pPr>
        <w:tabs>
          <w:tab w:val="right" w:pos="9638"/>
        </w:tabs>
        <w:spacing w:line="276" w:lineRule="auto"/>
        <w:jc w:val="both"/>
        <w:rPr>
          <w:rFonts w:asciiTheme="majorHAnsi" w:hAnsiTheme="majorHAnsi"/>
          <w:b/>
          <w:sz w:val="22"/>
          <w:szCs w:val="22"/>
        </w:rPr>
      </w:pPr>
      <w:r w:rsidRPr="00806402">
        <w:rPr>
          <w:rFonts w:asciiTheme="majorHAnsi" w:hAnsiTheme="majorHAnsi"/>
          <w:b/>
          <w:sz w:val="22"/>
          <w:szCs w:val="22"/>
        </w:rPr>
        <w:t xml:space="preserve">Chapitre 4. </w:t>
      </w:r>
      <w:r w:rsidRPr="00806402">
        <w:rPr>
          <w:rFonts w:asciiTheme="majorHAnsi" w:hAnsiTheme="majorHAnsi"/>
          <w:b/>
          <w:bCs/>
          <w:iCs/>
          <w:sz w:val="22"/>
          <w:szCs w:val="22"/>
        </w:rPr>
        <w:t xml:space="preserve">Etude des tuyères (tuyère simple et tuyère de Laval)                </w:t>
      </w:r>
      <w:r>
        <w:rPr>
          <w:rFonts w:asciiTheme="majorHAnsi" w:hAnsiTheme="majorHAnsi"/>
          <w:b/>
          <w:bCs/>
          <w:iCs/>
          <w:sz w:val="22"/>
          <w:szCs w:val="22"/>
        </w:rPr>
        <w:tab/>
      </w:r>
      <w:r>
        <w:rPr>
          <w:rFonts w:asciiTheme="majorHAnsi" w:hAnsiTheme="majorHAnsi"/>
          <w:b/>
          <w:sz w:val="20"/>
          <w:szCs w:val="20"/>
        </w:rPr>
        <w:t xml:space="preserve">(3 </w:t>
      </w:r>
      <w:r w:rsidRPr="00806402">
        <w:rPr>
          <w:rFonts w:asciiTheme="majorHAnsi" w:hAnsiTheme="majorHAnsi"/>
          <w:b/>
          <w:sz w:val="20"/>
          <w:szCs w:val="20"/>
        </w:rPr>
        <w:t>semaine</w:t>
      </w:r>
      <w:r>
        <w:rPr>
          <w:rFonts w:asciiTheme="majorHAnsi" w:hAnsiTheme="majorHAnsi"/>
          <w:b/>
          <w:sz w:val="20"/>
          <w:szCs w:val="20"/>
        </w:rPr>
        <w:t>s</w:t>
      </w:r>
      <w:r w:rsidRPr="00806402">
        <w:rPr>
          <w:rFonts w:asciiTheme="majorHAnsi" w:hAnsiTheme="majorHAnsi"/>
          <w:b/>
          <w:sz w:val="20"/>
          <w:szCs w:val="20"/>
        </w:rPr>
        <w:t>)</w:t>
      </w:r>
    </w:p>
    <w:p w14:paraId="5BDC6832" w14:textId="77777777" w:rsidR="00BD79BE" w:rsidRDefault="00BD79BE" w:rsidP="00BD79BE">
      <w:pPr>
        <w:spacing w:line="276" w:lineRule="auto"/>
        <w:jc w:val="both"/>
        <w:rPr>
          <w:rFonts w:asciiTheme="majorHAnsi" w:hAnsiTheme="majorHAnsi"/>
          <w:iCs/>
          <w:sz w:val="22"/>
          <w:szCs w:val="22"/>
        </w:rPr>
      </w:pPr>
      <w:r w:rsidRPr="00806402">
        <w:rPr>
          <w:rFonts w:asciiTheme="majorHAnsi" w:hAnsiTheme="majorHAnsi"/>
          <w:iCs/>
          <w:sz w:val="22"/>
          <w:szCs w:val="22"/>
        </w:rPr>
        <w:t>Différents régimes de fonctionnement (subsonique, sonique, supersonique), Blocage sonique, Ondes de choc à front droit.</w:t>
      </w:r>
    </w:p>
    <w:p w14:paraId="31963249" w14:textId="77777777" w:rsidR="00BD79BE" w:rsidRDefault="00BD79BE" w:rsidP="00BD79BE">
      <w:pPr>
        <w:spacing w:line="276" w:lineRule="auto"/>
        <w:jc w:val="both"/>
        <w:rPr>
          <w:rFonts w:asciiTheme="majorHAnsi" w:hAnsiTheme="majorHAnsi"/>
          <w:iCs/>
          <w:sz w:val="22"/>
          <w:szCs w:val="22"/>
        </w:rPr>
      </w:pPr>
    </w:p>
    <w:p w14:paraId="6A13F87A" w14:textId="77777777" w:rsidR="00BD79BE" w:rsidRPr="00806402" w:rsidRDefault="00BD79BE" w:rsidP="00BD79BE">
      <w:pPr>
        <w:tabs>
          <w:tab w:val="right" w:pos="9638"/>
        </w:tabs>
        <w:spacing w:line="276" w:lineRule="auto"/>
        <w:jc w:val="both"/>
        <w:rPr>
          <w:rFonts w:asciiTheme="majorHAnsi" w:hAnsiTheme="majorHAnsi"/>
          <w:b/>
          <w:sz w:val="22"/>
          <w:szCs w:val="22"/>
        </w:rPr>
      </w:pPr>
      <w:r w:rsidRPr="00806402">
        <w:rPr>
          <w:rFonts w:asciiTheme="majorHAnsi" w:hAnsiTheme="majorHAnsi"/>
          <w:b/>
          <w:sz w:val="22"/>
          <w:szCs w:val="22"/>
        </w:rPr>
        <w:t xml:space="preserve">Chapitre 5. </w:t>
      </w:r>
      <w:r w:rsidRPr="00806402">
        <w:rPr>
          <w:rFonts w:asciiTheme="majorHAnsi" w:hAnsiTheme="majorHAnsi"/>
          <w:b/>
          <w:bCs/>
          <w:iCs/>
          <w:sz w:val="22"/>
          <w:szCs w:val="22"/>
        </w:rPr>
        <w:t>Théorie de la t</w:t>
      </w:r>
      <w:r>
        <w:rPr>
          <w:rFonts w:asciiTheme="majorHAnsi" w:hAnsiTheme="majorHAnsi"/>
          <w:b/>
          <w:bCs/>
          <w:iCs/>
          <w:sz w:val="22"/>
          <w:szCs w:val="22"/>
        </w:rPr>
        <w:t>urbine à action monocellulaire </w:t>
      </w:r>
      <w:r>
        <w:rPr>
          <w:rFonts w:asciiTheme="majorHAnsi" w:hAnsiTheme="majorHAnsi"/>
          <w:b/>
          <w:bCs/>
          <w:iCs/>
          <w:sz w:val="22"/>
          <w:szCs w:val="22"/>
        </w:rPr>
        <w:tab/>
      </w:r>
      <w:r>
        <w:rPr>
          <w:rFonts w:asciiTheme="majorHAnsi" w:hAnsiTheme="majorHAnsi"/>
          <w:b/>
          <w:sz w:val="20"/>
          <w:szCs w:val="20"/>
        </w:rPr>
        <w:t>(1</w:t>
      </w:r>
      <w:r w:rsidRPr="00806402">
        <w:rPr>
          <w:rFonts w:asciiTheme="majorHAnsi" w:hAnsiTheme="majorHAnsi"/>
          <w:b/>
          <w:sz w:val="20"/>
          <w:szCs w:val="20"/>
        </w:rPr>
        <w:t xml:space="preserve"> semaine)</w:t>
      </w:r>
    </w:p>
    <w:p w14:paraId="1B3057FC" w14:textId="77777777" w:rsidR="00BD79BE" w:rsidRDefault="00BD79BE" w:rsidP="00BD79BE">
      <w:pPr>
        <w:spacing w:line="276" w:lineRule="auto"/>
        <w:jc w:val="both"/>
        <w:rPr>
          <w:rFonts w:asciiTheme="majorHAnsi" w:hAnsiTheme="majorHAnsi"/>
          <w:iCs/>
          <w:sz w:val="22"/>
          <w:szCs w:val="22"/>
        </w:rPr>
      </w:pPr>
      <w:proofErr w:type="gramStart"/>
      <w:r w:rsidRPr="00806402">
        <w:rPr>
          <w:rFonts w:asciiTheme="majorHAnsi" w:hAnsiTheme="majorHAnsi"/>
          <w:iCs/>
          <w:sz w:val="22"/>
          <w:szCs w:val="22"/>
        </w:rPr>
        <w:t>Principe  et</w:t>
      </w:r>
      <w:proofErr w:type="gramEnd"/>
      <w:r w:rsidRPr="00806402">
        <w:rPr>
          <w:rFonts w:asciiTheme="majorHAnsi" w:hAnsiTheme="majorHAnsi"/>
          <w:iCs/>
          <w:sz w:val="22"/>
          <w:szCs w:val="22"/>
        </w:rPr>
        <w:t xml:space="preserve"> définition, expressions du travail massique, triangle des vitesses, rôle du canal fixe et de canal mobile, représentation thermodynamique du fonctionnement réel sur le diagramme (</w:t>
      </w:r>
      <w:proofErr w:type="spellStart"/>
      <w:r w:rsidRPr="00806402">
        <w:rPr>
          <w:rFonts w:asciiTheme="majorHAnsi" w:hAnsiTheme="majorHAnsi"/>
          <w:iCs/>
          <w:sz w:val="22"/>
          <w:szCs w:val="22"/>
        </w:rPr>
        <w:t>h,s</w:t>
      </w:r>
      <w:proofErr w:type="spellEnd"/>
      <w:r w:rsidRPr="00806402">
        <w:rPr>
          <w:rFonts w:asciiTheme="majorHAnsi" w:hAnsiTheme="majorHAnsi"/>
          <w:iCs/>
          <w:sz w:val="22"/>
          <w:szCs w:val="22"/>
        </w:rPr>
        <w:t xml:space="preserve">), pertes dans le stator, pertes dans le rotor, pertes par vitesse restante, notion de chute disponible, rendement aérodynamique. </w:t>
      </w:r>
    </w:p>
    <w:p w14:paraId="28AC1519" w14:textId="77777777" w:rsidR="00BD79BE" w:rsidRDefault="00BD79BE" w:rsidP="00BD79BE">
      <w:pPr>
        <w:spacing w:line="276" w:lineRule="auto"/>
        <w:rPr>
          <w:rFonts w:asciiTheme="majorHAnsi" w:hAnsiTheme="majorHAnsi"/>
          <w:b/>
          <w:sz w:val="22"/>
          <w:szCs w:val="22"/>
        </w:rPr>
      </w:pPr>
    </w:p>
    <w:p w14:paraId="6CB21C8C" w14:textId="77777777" w:rsidR="00BD79BE" w:rsidRPr="00806402" w:rsidRDefault="00BD79BE" w:rsidP="00BD79BE">
      <w:pPr>
        <w:spacing w:line="276" w:lineRule="auto"/>
        <w:rPr>
          <w:rFonts w:asciiTheme="majorHAnsi" w:hAnsiTheme="majorHAnsi"/>
          <w:b/>
          <w:sz w:val="22"/>
          <w:szCs w:val="22"/>
        </w:rPr>
      </w:pPr>
      <w:r w:rsidRPr="00806402">
        <w:rPr>
          <w:rFonts w:asciiTheme="majorHAnsi" w:hAnsiTheme="majorHAnsi"/>
          <w:b/>
          <w:sz w:val="22"/>
          <w:szCs w:val="22"/>
        </w:rPr>
        <w:t xml:space="preserve">Chapitre 6. </w:t>
      </w:r>
      <w:r w:rsidRPr="00806402">
        <w:rPr>
          <w:rFonts w:asciiTheme="majorHAnsi" w:hAnsiTheme="majorHAnsi"/>
          <w:b/>
          <w:bCs/>
          <w:iCs/>
          <w:sz w:val="22"/>
          <w:szCs w:val="22"/>
        </w:rPr>
        <w:t>Etude de la roue Curtis</w:t>
      </w:r>
      <w:r>
        <w:rPr>
          <w:rFonts w:asciiTheme="majorHAnsi" w:hAnsiTheme="majorHAnsi"/>
          <w:b/>
          <w:bCs/>
          <w:iCs/>
          <w:sz w:val="22"/>
          <w:szCs w:val="22"/>
        </w:rPr>
        <w:t xml:space="preserve">. </w:t>
      </w:r>
      <w:r w:rsidRPr="00806402">
        <w:rPr>
          <w:rFonts w:asciiTheme="majorHAnsi" w:hAnsiTheme="majorHAnsi"/>
          <w:b/>
          <w:bCs/>
          <w:iCs/>
          <w:sz w:val="22"/>
          <w:szCs w:val="22"/>
        </w:rPr>
        <w:t>Turbines multicellulaires</w:t>
      </w:r>
      <w:r>
        <w:rPr>
          <w:rFonts w:asciiTheme="majorHAnsi" w:hAnsiTheme="majorHAnsi"/>
          <w:b/>
          <w:bCs/>
          <w:iCs/>
          <w:sz w:val="22"/>
          <w:szCs w:val="22"/>
        </w:rPr>
        <w:t>-</w:t>
      </w:r>
      <w:r w:rsidRPr="00806402">
        <w:rPr>
          <w:rFonts w:asciiTheme="majorHAnsi" w:hAnsiTheme="majorHAnsi"/>
          <w:b/>
          <w:bCs/>
          <w:iCs/>
          <w:sz w:val="22"/>
          <w:szCs w:val="22"/>
        </w:rPr>
        <w:t>Turbines à réaction</w:t>
      </w:r>
      <w:r w:rsidRPr="00806402">
        <w:rPr>
          <w:rFonts w:asciiTheme="majorHAnsi" w:hAnsiTheme="majorHAnsi"/>
          <w:iCs/>
          <w:sz w:val="22"/>
          <w:szCs w:val="22"/>
        </w:rPr>
        <w:t> </w:t>
      </w:r>
      <w:r w:rsidRPr="00BD7873">
        <w:rPr>
          <w:rFonts w:asciiTheme="majorHAnsi" w:hAnsiTheme="majorHAnsi"/>
          <w:b/>
          <w:bCs/>
          <w:iCs/>
          <w:sz w:val="22"/>
          <w:szCs w:val="22"/>
        </w:rPr>
        <w:t>(</w:t>
      </w:r>
      <w:r>
        <w:rPr>
          <w:rFonts w:asciiTheme="majorHAnsi" w:hAnsiTheme="majorHAnsi"/>
          <w:b/>
          <w:sz w:val="20"/>
          <w:szCs w:val="20"/>
        </w:rPr>
        <w:t>1</w:t>
      </w:r>
      <w:r w:rsidRPr="00806402">
        <w:rPr>
          <w:rFonts w:asciiTheme="majorHAnsi" w:hAnsiTheme="majorHAnsi"/>
          <w:b/>
          <w:sz w:val="20"/>
          <w:szCs w:val="20"/>
        </w:rPr>
        <w:t xml:space="preserve"> semaine)</w:t>
      </w:r>
    </w:p>
    <w:p w14:paraId="07FE171B" w14:textId="77777777" w:rsidR="00BD79BE" w:rsidRPr="00806402" w:rsidRDefault="00BD79BE" w:rsidP="00BD79BE">
      <w:pPr>
        <w:spacing w:line="276" w:lineRule="auto"/>
        <w:jc w:val="both"/>
        <w:rPr>
          <w:rFonts w:asciiTheme="majorHAnsi" w:hAnsiTheme="majorHAnsi"/>
          <w:bCs/>
          <w:sz w:val="22"/>
          <w:szCs w:val="22"/>
        </w:rPr>
      </w:pPr>
      <w:r>
        <w:rPr>
          <w:rFonts w:asciiTheme="majorHAnsi" w:hAnsiTheme="majorHAnsi"/>
          <w:iCs/>
          <w:sz w:val="22"/>
          <w:szCs w:val="22"/>
        </w:rPr>
        <w:t>P</w:t>
      </w:r>
      <w:r w:rsidRPr="00806402">
        <w:rPr>
          <w:rFonts w:asciiTheme="majorHAnsi" w:hAnsiTheme="majorHAnsi"/>
          <w:iCs/>
          <w:sz w:val="22"/>
          <w:szCs w:val="22"/>
        </w:rPr>
        <w:t>rincipe et définition, représentation du fonctionnement réel sur le diagramme (</w:t>
      </w:r>
      <w:proofErr w:type="spellStart"/>
      <w:r w:rsidRPr="00806402">
        <w:rPr>
          <w:rFonts w:asciiTheme="majorHAnsi" w:hAnsiTheme="majorHAnsi"/>
          <w:iCs/>
          <w:sz w:val="22"/>
          <w:szCs w:val="22"/>
        </w:rPr>
        <w:t>h,s</w:t>
      </w:r>
      <w:proofErr w:type="spellEnd"/>
      <w:r w:rsidRPr="00806402">
        <w:rPr>
          <w:rFonts w:asciiTheme="majorHAnsi" w:hAnsiTheme="majorHAnsi"/>
          <w:iCs/>
          <w:sz w:val="22"/>
          <w:szCs w:val="22"/>
        </w:rPr>
        <w:t>), Rendement aérodynamique.</w:t>
      </w:r>
    </w:p>
    <w:p w14:paraId="39C91E2E" w14:textId="77777777" w:rsidR="00BD79BE" w:rsidRPr="00806402" w:rsidRDefault="00BD79BE" w:rsidP="00BD79BE">
      <w:pPr>
        <w:spacing w:line="276" w:lineRule="auto"/>
        <w:ind w:left="709"/>
        <w:jc w:val="both"/>
        <w:rPr>
          <w:rFonts w:asciiTheme="majorHAnsi" w:hAnsiTheme="majorHAnsi"/>
          <w:bCs/>
          <w:sz w:val="22"/>
          <w:szCs w:val="22"/>
        </w:rPr>
      </w:pPr>
    </w:p>
    <w:p w14:paraId="7397AD77" w14:textId="77777777" w:rsidR="00BD79BE" w:rsidRPr="00806402" w:rsidRDefault="00BD79BE" w:rsidP="00BD79BE">
      <w:pPr>
        <w:tabs>
          <w:tab w:val="right" w:pos="9638"/>
        </w:tabs>
        <w:spacing w:line="276" w:lineRule="auto"/>
        <w:jc w:val="both"/>
        <w:rPr>
          <w:rFonts w:asciiTheme="majorHAnsi" w:hAnsiTheme="majorHAnsi"/>
          <w:b/>
          <w:sz w:val="22"/>
          <w:szCs w:val="22"/>
        </w:rPr>
      </w:pPr>
      <w:r>
        <w:rPr>
          <w:rFonts w:asciiTheme="majorHAnsi" w:hAnsiTheme="majorHAnsi"/>
          <w:b/>
          <w:sz w:val="22"/>
          <w:szCs w:val="22"/>
        </w:rPr>
        <w:t>Chapitre 7. Les compresseurs </w:t>
      </w:r>
      <w:r>
        <w:rPr>
          <w:rFonts w:asciiTheme="majorHAnsi" w:hAnsiTheme="majorHAnsi"/>
          <w:b/>
          <w:sz w:val="22"/>
          <w:szCs w:val="22"/>
        </w:rPr>
        <w:tab/>
      </w:r>
      <w:r w:rsidRPr="00806402">
        <w:rPr>
          <w:rFonts w:asciiTheme="majorHAnsi" w:hAnsiTheme="majorHAnsi"/>
          <w:b/>
          <w:sz w:val="20"/>
          <w:szCs w:val="20"/>
        </w:rPr>
        <w:t>(</w:t>
      </w:r>
      <w:r>
        <w:rPr>
          <w:rFonts w:asciiTheme="majorHAnsi" w:hAnsiTheme="majorHAnsi"/>
          <w:b/>
          <w:sz w:val="20"/>
          <w:szCs w:val="20"/>
        </w:rPr>
        <w:t>3</w:t>
      </w:r>
      <w:r w:rsidRPr="00806402">
        <w:rPr>
          <w:rFonts w:asciiTheme="majorHAnsi" w:hAnsiTheme="majorHAnsi"/>
          <w:b/>
          <w:sz w:val="20"/>
          <w:szCs w:val="20"/>
        </w:rPr>
        <w:t xml:space="preserve"> semaine</w:t>
      </w:r>
      <w:r>
        <w:rPr>
          <w:rFonts w:asciiTheme="majorHAnsi" w:hAnsiTheme="majorHAnsi"/>
          <w:b/>
          <w:sz w:val="20"/>
          <w:szCs w:val="20"/>
        </w:rPr>
        <w:t>s</w:t>
      </w:r>
      <w:r w:rsidRPr="00806402">
        <w:rPr>
          <w:rFonts w:asciiTheme="majorHAnsi" w:hAnsiTheme="majorHAnsi"/>
          <w:b/>
          <w:sz w:val="20"/>
          <w:szCs w:val="20"/>
        </w:rPr>
        <w:t>)</w:t>
      </w:r>
    </w:p>
    <w:p w14:paraId="1CE69782" w14:textId="77777777" w:rsidR="00BD79BE" w:rsidRPr="00806402" w:rsidRDefault="00BD79BE" w:rsidP="00BD79BE">
      <w:pPr>
        <w:spacing w:line="276" w:lineRule="auto"/>
        <w:jc w:val="both"/>
        <w:rPr>
          <w:rFonts w:asciiTheme="majorHAnsi" w:hAnsiTheme="majorHAnsi"/>
          <w:b/>
          <w:sz w:val="22"/>
          <w:szCs w:val="22"/>
        </w:rPr>
      </w:pPr>
      <w:r w:rsidRPr="00806402">
        <w:rPr>
          <w:rFonts w:asciiTheme="majorHAnsi" w:hAnsiTheme="majorHAnsi"/>
          <w:sz w:val="22"/>
          <w:szCs w:val="22"/>
        </w:rPr>
        <w:t>Triangle des vitesses</w:t>
      </w:r>
      <w:r w:rsidRPr="00806402">
        <w:rPr>
          <w:rFonts w:asciiTheme="majorHAnsi" w:hAnsiTheme="majorHAnsi"/>
          <w:b/>
          <w:sz w:val="22"/>
          <w:szCs w:val="22"/>
        </w:rPr>
        <w:t xml:space="preserve">, </w:t>
      </w:r>
      <w:r w:rsidRPr="00806402">
        <w:rPr>
          <w:rFonts w:asciiTheme="majorHAnsi" w:hAnsiTheme="majorHAnsi"/>
          <w:sz w:val="22"/>
          <w:szCs w:val="22"/>
        </w:rPr>
        <w:t>Evolution thermodynamique du fluide dans le cas d’une machine de compression, Calcul du travail massique et de la puissance, rendements, phénomène de pompage dans les compresseurs.</w:t>
      </w:r>
    </w:p>
    <w:p w14:paraId="554F11A5" w14:textId="77777777" w:rsidR="00BD79BE" w:rsidRDefault="00BD79BE" w:rsidP="00BD79BE">
      <w:pPr>
        <w:tabs>
          <w:tab w:val="right" w:pos="9638"/>
        </w:tabs>
        <w:spacing w:line="276" w:lineRule="auto"/>
        <w:jc w:val="both"/>
        <w:rPr>
          <w:rFonts w:asciiTheme="majorHAnsi" w:hAnsiTheme="majorHAnsi"/>
          <w:b/>
          <w:sz w:val="22"/>
          <w:szCs w:val="22"/>
        </w:rPr>
      </w:pPr>
    </w:p>
    <w:p w14:paraId="5564C25A" w14:textId="77777777" w:rsidR="00BD79BE" w:rsidRPr="00806402" w:rsidRDefault="00BD79BE" w:rsidP="00BD79BE">
      <w:pPr>
        <w:tabs>
          <w:tab w:val="right" w:pos="9638"/>
        </w:tabs>
        <w:spacing w:line="276" w:lineRule="auto"/>
        <w:jc w:val="both"/>
        <w:rPr>
          <w:rFonts w:asciiTheme="majorHAnsi" w:hAnsiTheme="majorHAnsi"/>
          <w:b/>
          <w:sz w:val="22"/>
          <w:szCs w:val="22"/>
        </w:rPr>
      </w:pPr>
      <w:r>
        <w:rPr>
          <w:rFonts w:asciiTheme="majorHAnsi" w:hAnsiTheme="majorHAnsi"/>
          <w:b/>
          <w:sz w:val="22"/>
          <w:szCs w:val="22"/>
        </w:rPr>
        <w:t>Chapitre 8. Les ventilateurs</w:t>
      </w:r>
      <w:r>
        <w:rPr>
          <w:rFonts w:asciiTheme="majorHAnsi" w:hAnsiTheme="majorHAnsi"/>
          <w:b/>
          <w:sz w:val="22"/>
          <w:szCs w:val="22"/>
        </w:rPr>
        <w:tab/>
      </w:r>
      <w:r w:rsidRPr="00806402">
        <w:rPr>
          <w:rFonts w:asciiTheme="majorHAnsi" w:hAnsiTheme="majorHAnsi"/>
          <w:b/>
          <w:sz w:val="20"/>
          <w:szCs w:val="20"/>
        </w:rPr>
        <w:t>(</w:t>
      </w:r>
      <w:r>
        <w:rPr>
          <w:rFonts w:asciiTheme="majorHAnsi" w:hAnsiTheme="majorHAnsi"/>
          <w:b/>
          <w:sz w:val="20"/>
          <w:szCs w:val="20"/>
        </w:rPr>
        <w:t>2</w:t>
      </w:r>
      <w:r w:rsidRPr="00806402">
        <w:rPr>
          <w:rFonts w:asciiTheme="majorHAnsi" w:hAnsiTheme="majorHAnsi"/>
          <w:b/>
          <w:sz w:val="20"/>
          <w:szCs w:val="20"/>
        </w:rPr>
        <w:t xml:space="preserve"> semaine</w:t>
      </w:r>
      <w:r>
        <w:rPr>
          <w:rFonts w:asciiTheme="majorHAnsi" w:hAnsiTheme="majorHAnsi"/>
          <w:b/>
          <w:sz w:val="20"/>
          <w:szCs w:val="20"/>
        </w:rPr>
        <w:t>s</w:t>
      </w:r>
      <w:r w:rsidRPr="00806402">
        <w:rPr>
          <w:rFonts w:asciiTheme="majorHAnsi" w:hAnsiTheme="majorHAnsi"/>
          <w:b/>
          <w:sz w:val="20"/>
          <w:szCs w:val="20"/>
        </w:rPr>
        <w:t>)</w:t>
      </w:r>
    </w:p>
    <w:p w14:paraId="1580E79D" w14:textId="77777777" w:rsidR="00BD79BE" w:rsidRPr="00806402" w:rsidRDefault="00BD79BE" w:rsidP="00BD79BE">
      <w:pPr>
        <w:spacing w:line="276" w:lineRule="auto"/>
        <w:jc w:val="both"/>
        <w:rPr>
          <w:rFonts w:asciiTheme="majorHAnsi" w:hAnsiTheme="majorHAnsi"/>
          <w:bCs/>
          <w:sz w:val="22"/>
          <w:szCs w:val="22"/>
        </w:rPr>
      </w:pPr>
      <w:r w:rsidRPr="00806402">
        <w:rPr>
          <w:rFonts w:asciiTheme="majorHAnsi" w:hAnsiTheme="majorHAnsi"/>
          <w:bCs/>
          <w:sz w:val="22"/>
          <w:szCs w:val="22"/>
        </w:rPr>
        <w:t xml:space="preserve">Rôle des turbomachines dans les Installations industrielles, aspects technologiques. </w:t>
      </w:r>
    </w:p>
    <w:p w14:paraId="0D42419D" w14:textId="77777777" w:rsidR="00BD79BE" w:rsidRDefault="00BD79BE" w:rsidP="00BD79BE">
      <w:pPr>
        <w:spacing w:line="276" w:lineRule="auto"/>
        <w:jc w:val="both"/>
        <w:rPr>
          <w:rFonts w:asciiTheme="majorHAnsi" w:hAnsiTheme="majorHAnsi" w:cs="Arial"/>
          <w:b/>
          <w:u w:val="thick" w:color="F79646"/>
        </w:rPr>
      </w:pPr>
    </w:p>
    <w:p w14:paraId="41DBD3C4" w14:textId="77777777"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lastRenderedPageBreak/>
        <w:t>Mode d’évaluation</w:t>
      </w:r>
      <w:r>
        <w:rPr>
          <w:rFonts w:asciiTheme="majorHAnsi" w:hAnsiTheme="majorHAnsi" w:cs="Arial"/>
          <w:b/>
          <w:u w:val="thick" w:color="F79646"/>
        </w:rPr>
        <w:t>:</w:t>
      </w:r>
    </w:p>
    <w:p w14:paraId="2957D4BB" w14:textId="77777777" w:rsidR="00BD79BE" w:rsidRPr="009B1145" w:rsidRDefault="00BD79BE" w:rsidP="00BD79BE">
      <w:pPr>
        <w:spacing w:line="276" w:lineRule="auto"/>
        <w:jc w:val="both"/>
        <w:rPr>
          <w:rFonts w:asciiTheme="majorHAnsi" w:hAnsiTheme="majorHAnsi" w:cs="Arial"/>
          <w:sz w:val="22"/>
          <w:szCs w:val="22"/>
        </w:rPr>
      </w:pPr>
      <w:r w:rsidRPr="009B1145">
        <w:rPr>
          <w:rFonts w:asciiTheme="majorHAnsi" w:hAnsiTheme="majorHAnsi" w:cs="Arial"/>
          <w:sz w:val="22"/>
          <w:szCs w:val="22"/>
        </w:rPr>
        <w:t>Contrôle continu: 40% ; Examen: 60%.</w:t>
      </w:r>
    </w:p>
    <w:p w14:paraId="2988CB33" w14:textId="77777777" w:rsidR="00BD79BE" w:rsidRPr="005C672C" w:rsidRDefault="00BD79BE" w:rsidP="00BD79BE">
      <w:pPr>
        <w:spacing w:line="276" w:lineRule="auto"/>
        <w:jc w:val="both"/>
        <w:rPr>
          <w:rFonts w:asciiTheme="majorHAnsi" w:hAnsiTheme="majorHAnsi" w:cs="Arial"/>
          <w:b/>
        </w:rPr>
      </w:pPr>
    </w:p>
    <w:p w14:paraId="7FE81F04" w14:textId="77777777"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06FAE533" w14:textId="77777777" w:rsidR="00BD79BE" w:rsidRPr="00876626" w:rsidRDefault="00BD79BE" w:rsidP="003E039D">
      <w:pPr>
        <w:numPr>
          <w:ilvl w:val="0"/>
          <w:numId w:val="18"/>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876626">
        <w:rPr>
          <w:rFonts w:asciiTheme="majorHAnsi" w:eastAsia="Calibri" w:hAnsiTheme="majorHAnsi"/>
          <w:sz w:val="20"/>
          <w:szCs w:val="20"/>
          <w:lang w:eastAsia="en-US"/>
        </w:rPr>
        <w:t>P. HENRY, « Turbomachines hydrauliques », Presses Polytechniques et Universitaires Romandes, 1992.</w:t>
      </w:r>
    </w:p>
    <w:p w14:paraId="62379C08" w14:textId="77777777" w:rsidR="00BD79BE" w:rsidRPr="00876626" w:rsidRDefault="00BD79BE" w:rsidP="003E039D">
      <w:pPr>
        <w:numPr>
          <w:ilvl w:val="0"/>
          <w:numId w:val="18"/>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876626">
        <w:rPr>
          <w:rFonts w:asciiTheme="majorHAnsi" w:eastAsia="Calibri" w:hAnsiTheme="majorHAnsi"/>
          <w:sz w:val="20"/>
          <w:szCs w:val="20"/>
          <w:lang w:eastAsia="en-US"/>
        </w:rPr>
        <w:t xml:space="preserve">M. </w:t>
      </w:r>
      <w:proofErr w:type="spellStart"/>
      <w:r w:rsidRPr="00876626">
        <w:rPr>
          <w:rFonts w:asciiTheme="majorHAnsi" w:eastAsia="Calibri" w:hAnsiTheme="majorHAnsi"/>
          <w:sz w:val="20"/>
          <w:szCs w:val="20"/>
          <w:lang w:eastAsia="en-US"/>
        </w:rPr>
        <w:t>Sedille</w:t>
      </w:r>
      <w:proofErr w:type="spellEnd"/>
      <w:r w:rsidRPr="00876626">
        <w:rPr>
          <w:rFonts w:asciiTheme="majorHAnsi" w:eastAsia="Calibri" w:hAnsiTheme="majorHAnsi"/>
          <w:sz w:val="20"/>
          <w:szCs w:val="20"/>
          <w:lang w:eastAsia="en-US"/>
        </w:rPr>
        <w:t>, « Turbomachines Hydrauliques et thermiques », Masson 1970.</w:t>
      </w:r>
    </w:p>
    <w:p w14:paraId="0A69DC31" w14:textId="77777777" w:rsidR="00BD79BE" w:rsidRPr="00876626" w:rsidRDefault="00BD79BE" w:rsidP="003E039D">
      <w:pPr>
        <w:numPr>
          <w:ilvl w:val="0"/>
          <w:numId w:val="18"/>
        </w:numPr>
        <w:shd w:val="clear" w:color="auto" w:fill="FFFFFF"/>
        <w:spacing w:line="276" w:lineRule="auto"/>
        <w:ind w:left="567" w:hanging="283"/>
        <w:jc w:val="both"/>
        <w:outlineLvl w:val="0"/>
        <w:rPr>
          <w:rFonts w:asciiTheme="majorHAnsi" w:eastAsia="Times New Roman" w:hAnsiTheme="majorHAnsi"/>
          <w:bCs/>
          <w:kern w:val="36"/>
          <w:sz w:val="20"/>
          <w:szCs w:val="20"/>
          <w:lang w:eastAsia="fr-FR"/>
        </w:rPr>
      </w:pPr>
      <w:r w:rsidRPr="00876626">
        <w:rPr>
          <w:rFonts w:asciiTheme="majorHAnsi" w:eastAsia="Calibri" w:hAnsiTheme="majorHAnsi"/>
          <w:sz w:val="20"/>
          <w:szCs w:val="20"/>
          <w:lang w:eastAsia="en-US"/>
        </w:rPr>
        <w:t>P. Henry, « Turbomachines hydrauliques »,  1992</w:t>
      </w:r>
      <w:r w:rsidRPr="00876626">
        <w:rPr>
          <w:rFonts w:asciiTheme="majorHAnsi" w:eastAsia="Times New Roman" w:hAnsiTheme="majorHAnsi"/>
          <w:bCs/>
          <w:kern w:val="36"/>
          <w:sz w:val="20"/>
          <w:szCs w:val="20"/>
          <w:lang w:eastAsia="fr-FR"/>
        </w:rPr>
        <w:t xml:space="preserve">. </w:t>
      </w:r>
    </w:p>
    <w:p w14:paraId="1A30EBE4" w14:textId="77777777" w:rsidR="00BD79BE" w:rsidRPr="00876626" w:rsidRDefault="00BD79BE" w:rsidP="003E039D">
      <w:pPr>
        <w:numPr>
          <w:ilvl w:val="0"/>
          <w:numId w:val="18"/>
        </w:numPr>
        <w:shd w:val="clear" w:color="auto" w:fill="FFFFFF"/>
        <w:spacing w:line="276" w:lineRule="auto"/>
        <w:ind w:left="567" w:hanging="283"/>
        <w:jc w:val="both"/>
        <w:outlineLvl w:val="0"/>
        <w:rPr>
          <w:rFonts w:asciiTheme="majorHAnsi" w:eastAsia="Calibri" w:hAnsiTheme="majorHAnsi"/>
          <w:sz w:val="20"/>
          <w:szCs w:val="20"/>
          <w:lang w:val="en-US" w:eastAsia="en-US"/>
        </w:rPr>
      </w:pPr>
      <w:r w:rsidRPr="00876626">
        <w:rPr>
          <w:rFonts w:asciiTheme="majorHAnsi" w:eastAsia="Times New Roman" w:hAnsiTheme="majorHAnsi"/>
          <w:bCs/>
          <w:kern w:val="36"/>
          <w:sz w:val="20"/>
          <w:szCs w:val="20"/>
          <w:lang w:val="en-US" w:eastAsia="fr-FR"/>
        </w:rPr>
        <w:t>Peng, “Fundamentals of Turbomachinery</w:t>
      </w:r>
      <w:proofErr w:type="gramStart"/>
      <w:r w:rsidRPr="00876626">
        <w:rPr>
          <w:rFonts w:asciiTheme="majorHAnsi" w:eastAsia="Times New Roman" w:hAnsiTheme="majorHAnsi"/>
          <w:bCs/>
          <w:kern w:val="36"/>
          <w:sz w:val="20"/>
          <w:szCs w:val="20"/>
          <w:lang w:val="en-US" w:eastAsia="fr-FR"/>
        </w:rPr>
        <w:t>”,  Wiley</w:t>
      </w:r>
      <w:proofErr w:type="gramEnd"/>
      <w:r w:rsidRPr="00876626">
        <w:rPr>
          <w:rFonts w:asciiTheme="majorHAnsi" w:eastAsia="Times New Roman" w:hAnsiTheme="majorHAnsi"/>
          <w:bCs/>
          <w:kern w:val="36"/>
          <w:sz w:val="20"/>
          <w:szCs w:val="20"/>
          <w:lang w:val="en-US" w:eastAsia="fr-FR"/>
        </w:rPr>
        <w:t xml:space="preserve"> and Sons 2008</w:t>
      </w:r>
      <w:r w:rsidRPr="00876626">
        <w:rPr>
          <w:rFonts w:asciiTheme="majorHAnsi" w:eastAsia="Calibri" w:hAnsiTheme="majorHAnsi"/>
          <w:sz w:val="20"/>
          <w:szCs w:val="20"/>
          <w:lang w:val="en-US" w:eastAsia="en-US"/>
        </w:rPr>
        <w:t xml:space="preserve">. </w:t>
      </w:r>
    </w:p>
    <w:p w14:paraId="61D6441F" w14:textId="77777777" w:rsidR="00BD79BE" w:rsidRPr="00876626" w:rsidRDefault="00BD79BE" w:rsidP="003E039D">
      <w:pPr>
        <w:numPr>
          <w:ilvl w:val="0"/>
          <w:numId w:val="18"/>
        </w:numPr>
        <w:shd w:val="clear" w:color="auto" w:fill="FFFFFF"/>
        <w:spacing w:line="276" w:lineRule="auto"/>
        <w:ind w:left="567" w:hanging="283"/>
        <w:jc w:val="both"/>
        <w:outlineLvl w:val="0"/>
        <w:rPr>
          <w:rFonts w:asciiTheme="majorHAnsi" w:eastAsia="Times New Roman" w:hAnsiTheme="majorHAnsi"/>
          <w:bCs/>
          <w:kern w:val="36"/>
          <w:sz w:val="20"/>
          <w:szCs w:val="20"/>
          <w:lang w:eastAsia="fr-FR"/>
        </w:rPr>
      </w:pPr>
      <w:r w:rsidRPr="00876626">
        <w:rPr>
          <w:rFonts w:asciiTheme="majorHAnsi" w:eastAsia="Calibri" w:hAnsiTheme="majorHAnsi"/>
          <w:sz w:val="20"/>
          <w:szCs w:val="20"/>
          <w:lang w:eastAsia="en-US"/>
        </w:rPr>
        <w:t xml:space="preserve">M. </w:t>
      </w:r>
      <w:proofErr w:type="spellStart"/>
      <w:r w:rsidRPr="00876626">
        <w:rPr>
          <w:rFonts w:asciiTheme="majorHAnsi" w:eastAsia="Calibri" w:hAnsiTheme="majorHAnsi"/>
          <w:sz w:val="20"/>
          <w:szCs w:val="20"/>
          <w:lang w:eastAsia="en-US"/>
        </w:rPr>
        <w:t>Pluviose</w:t>
      </w:r>
      <w:proofErr w:type="spellEnd"/>
      <w:r w:rsidRPr="00876626">
        <w:rPr>
          <w:rFonts w:asciiTheme="majorHAnsi" w:eastAsia="Calibri" w:hAnsiTheme="majorHAnsi"/>
          <w:sz w:val="20"/>
          <w:szCs w:val="20"/>
          <w:lang w:eastAsia="en-US"/>
        </w:rPr>
        <w:t>, « Ingénierie des turbomachines</w:t>
      </w:r>
      <w:r w:rsidRPr="00876626">
        <w:rPr>
          <w:rFonts w:asciiTheme="majorHAnsi" w:eastAsia="Calibri" w:hAnsiTheme="majorHAnsi"/>
          <w:b/>
          <w:bCs/>
          <w:sz w:val="20"/>
          <w:szCs w:val="20"/>
          <w:lang w:eastAsia="en-US"/>
        </w:rPr>
        <w:t xml:space="preserve">, </w:t>
      </w:r>
      <w:r w:rsidRPr="00876626">
        <w:rPr>
          <w:rFonts w:asciiTheme="majorHAnsi" w:eastAsia="Calibri" w:hAnsiTheme="majorHAnsi"/>
          <w:sz w:val="20"/>
          <w:szCs w:val="20"/>
          <w:lang w:eastAsia="en-US"/>
        </w:rPr>
        <w:t>Circuits, vibrations, effets instationnaires et des exercices résolus », génie énergétique, Ellipses, 2003.</w:t>
      </w:r>
    </w:p>
    <w:p w14:paraId="74003F3C" w14:textId="77777777" w:rsidR="00BD79BE" w:rsidRPr="00876626" w:rsidRDefault="00BD79BE" w:rsidP="003E039D">
      <w:pPr>
        <w:numPr>
          <w:ilvl w:val="0"/>
          <w:numId w:val="18"/>
        </w:numPr>
        <w:spacing w:line="276" w:lineRule="auto"/>
        <w:ind w:left="567" w:hanging="283"/>
        <w:jc w:val="both"/>
        <w:rPr>
          <w:rFonts w:asciiTheme="majorHAnsi" w:eastAsia="Calibri" w:hAnsiTheme="majorHAnsi"/>
          <w:sz w:val="20"/>
          <w:szCs w:val="20"/>
          <w:lang w:eastAsia="en-US"/>
        </w:rPr>
      </w:pPr>
      <w:r w:rsidRPr="00876626">
        <w:rPr>
          <w:rFonts w:asciiTheme="majorHAnsi" w:eastAsia="Calibri" w:hAnsiTheme="majorHAnsi"/>
          <w:sz w:val="20"/>
          <w:szCs w:val="20"/>
          <w:lang w:eastAsia="en-US"/>
        </w:rPr>
        <w:t xml:space="preserve">P. </w:t>
      </w:r>
      <w:proofErr w:type="spellStart"/>
      <w:r w:rsidRPr="00876626">
        <w:rPr>
          <w:rFonts w:asciiTheme="majorHAnsi" w:eastAsia="Calibri" w:hAnsiTheme="majorHAnsi"/>
          <w:sz w:val="20"/>
          <w:szCs w:val="20"/>
          <w:lang w:eastAsia="en-US"/>
        </w:rPr>
        <w:t>Chambadal</w:t>
      </w:r>
      <w:proofErr w:type="spellEnd"/>
      <w:r w:rsidRPr="00876626">
        <w:rPr>
          <w:rFonts w:asciiTheme="majorHAnsi" w:eastAsia="Calibri" w:hAnsiTheme="majorHAnsi"/>
          <w:sz w:val="20"/>
          <w:szCs w:val="20"/>
          <w:lang w:eastAsia="en-US"/>
        </w:rPr>
        <w:t>, « La turbine à gaz »,  1997</w:t>
      </w:r>
    </w:p>
    <w:p w14:paraId="4886E92B" w14:textId="77777777" w:rsidR="00BD79BE" w:rsidRPr="00876626" w:rsidRDefault="00BD79BE" w:rsidP="003E039D">
      <w:pPr>
        <w:numPr>
          <w:ilvl w:val="0"/>
          <w:numId w:val="18"/>
        </w:numPr>
        <w:spacing w:line="276" w:lineRule="auto"/>
        <w:ind w:left="567" w:hanging="283"/>
        <w:jc w:val="both"/>
        <w:rPr>
          <w:rFonts w:asciiTheme="majorHAnsi" w:eastAsia="Calibri" w:hAnsiTheme="majorHAnsi"/>
          <w:sz w:val="20"/>
          <w:szCs w:val="20"/>
          <w:lang w:eastAsia="en-US"/>
        </w:rPr>
      </w:pPr>
      <w:r w:rsidRPr="00876626">
        <w:rPr>
          <w:rFonts w:asciiTheme="majorHAnsi" w:eastAsia="Calibri" w:hAnsiTheme="majorHAnsi"/>
          <w:sz w:val="20"/>
          <w:szCs w:val="20"/>
          <w:lang w:eastAsia="en-US"/>
        </w:rPr>
        <w:t xml:space="preserve">R. </w:t>
      </w:r>
      <w:proofErr w:type="gramStart"/>
      <w:r w:rsidRPr="00876626">
        <w:rPr>
          <w:rFonts w:asciiTheme="majorHAnsi" w:eastAsia="Calibri" w:hAnsiTheme="majorHAnsi"/>
          <w:sz w:val="20"/>
          <w:szCs w:val="20"/>
          <w:lang w:eastAsia="en-US"/>
        </w:rPr>
        <w:t>Bidard  et</w:t>
      </w:r>
      <w:proofErr w:type="gramEnd"/>
      <w:r w:rsidRPr="00876626">
        <w:rPr>
          <w:rFonts w:asciiTheme="majorHAnsi" w:eastAsia="Calibri" w:hAnsiTheme="majorHAnsi"/>
          <w:sz w:val="20"/>
          <w:szCs w:val="20"/>
          <w:lang w:eastAsia="en-US"/>
        </w:rPr>
        <w:t xml:space="preserve"> J. Bonnin, « Energétique et turbomachines »</w:t>
      </w:r>
      <w:r w:rsidRPr="00876626">
        <w:rPr>
          <w:rFonts w:asciiTheme="majorHAnsi" w:eastAsia="Calibri" w:hAnsiTheme="majorHAnsi"/>
          <w:b/>
          <w:bCs/>
          <w:sz w:val="20"/>
          <w:szCs w:val="20"/>
          <w:lang w:eastAsia="en-US"/>
        </w:rPr>
        <w:t xml:space="preserve">, </w:t>
      </w:r>
      <w:r w:rsidRPr="00876626">
        <w:rPr>
          <w:rFonts w:asciiTheme="majorHAnsi" w:eastAsia="Calibri" w:hAnsiTheme="majorHAnsi"/>
          <w:sz w:val="20"/>
          <w:szCs w:val="20"/>
          <w:lang w:eastAsia="en-US"/>
        </w:rPr>
        <w:t>Eyrolles, 1979.</w:t>
      </w:r>
    </w:p>
    <w:p w14:paraId="7AABE092" w14:textId="77777777" w:rsidR="00BD79BE" w:rsidRPr="00876626" w:rsidRDefault="00BD79BE" w:rsidP="003E039D">
      <w:pPr>
        <w:numPr>
          <w:ilvl w:val="0"/>
          <w:numId w:val="18"/>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876626">
        <w:rPr>
          <w:rFonts w:asciiTheme="majorHAnsi" w:eastAsia="Calibri" w:hAnsiTheme="majorHAnsi"/>
          <w:sz w:val="20"/>
          <w:szCs w:val="20"/>
          <w:lang w:eastAsia="en-US"/>
        </w:rPr>
        <w:t>L. Vivier, « Turbines à vapeur et à gaz », 1965.</w:t>
      </w:r>
    </w:p>
    <w:p w14:paraId="2ED34BF5" w14:textId="77777777" w:rsidR="00BD79BE" w:rsidRPr="00876626" w:rsidRDefault="00BD79BE" w:rsidP="003E039D">
      <w:pPr>
        <w:numPr>
          <w:ilvl w:val="0"/>
          <w:numId w:val="18"/>
        </w:numPr>
        <w:autoSpaceDE w:val="0"/>
        <w:autoSpaceDN w:val="0"/>
        <w:adjustRightInd w:val="0"/>
        <w:spacing w:line="276" w:lineRule="auto"/>
        <w:ind w:left="567" w:hanging="283"/>
        <w:jc w:val="both"/>
        <w:rPr>
          <w:rFonts w:asciiTheme="majorHAnsi" w:eastAsia="Calibri" w:hAnsiTheme="majorHAnsi"/>
          <w:b/>
          <w:bCs/>
          <w:sz w:val="20"/>
          <w:szCs w:val="20"/>
          <w:lang w:eastAsia="en-US"/>
        </w:rPr>
      </w:pPr>
      <w:r w:rsidRPr="00876626">
        <w:rPr>
          <w:rFonts w:asciiTheme="majorHAnsi" w:eastAsia="Calibri" w:hAnsiTheme="majorHAnsi"/>
          <w:sz w:val="20"/>
          <w:szCs w:val="20"/>
          <w:lang w:eastAsia="en-US"/>
        </w:rPr>
        <w:t xml:space="preserve">M. </w:t>
      </w:r>
      <w:proofErr w:type="spellStart"/>
      <w:r w:rsidRPr="00876626">
        <w:rPr>
          <w:rFonts w:asciiTheme="majorHAnsi" w:eastAsia="Calibri" w:hAnsiTheme="majorHAnsi"/>
          <w:sz w:val="20"/>
          <w:szCs w:val="20"/>
          <w:lang w:eastAsia="en-US"/>
        </w:rPr>
        <w:t>Pluviose</w:t>
      </w:r>
      <w:proofErr w:type="spellEnd"/>
      <w:r w:rsidRPr="00876626">
        <w:rPr>
          <w:rFonts w:asciiTheme="majorHAnsi" w:eastAsia="Calibri" w:hAnsiTheme="majorHAnsi"/>
          <w:sz w:val="20"/>
          <w:szCs w:val="20"/>
          <w:lang w:eastAsia="en-US"/>
        </w:rPr>
        <w:t>, « Conversion d'énergie par Turbomachines », 2009.</w:t>
      </w:r>
    </w:p>
    <w:p w14:paraId="7B15C6D9" w14:textId="77777777" w:rsidR="00BD79BE" w:rsidRPr="00876626" w:rsidRDefault="00BD79BE" w:rsidP="003E039D">
      <w:pPr>
        <w:numPr>
          <w:ilvl w:val="0"/>
          <w:numId w:val="18"/>
        </w:numPr>
        <w:spacing w:line="276" w:lineRule="auto"/>
        <w:ind w:left="567" w:hanging="283"/>
        <w:jc w:val="both"/>
        <w:rPr>
          <w:rFonts w:asciiTheme="majorHAnsi" w:hAnsiTheme="majorHAnsi"/>
          <w:sz w:val="20"/>
          <w:szCs w:val="20"/>
        </w:rPr>
      </w:pPr>
      <w:r w:rsidRPr="00876626">
        <w:rPr>
          <w:rFonts w:asciiTheme="majorHAnsi" w:hAnsiTheme="majorHAnsi"/>
          <w:sz w:val="20"/>
          <w:szCs w:val="20"/>
        </w:rPr>
        <w:t xml:space="preserve">J. </w:t>
      </w:r>
      <w:proofErr w:type="spellStart"/>
      <w:r w:rsidRPr="00876626">
        <w:rPr>
          <w:rFonts w:asciiTheme="majorHAnsi" w:hAnsiTheme="majorHAnsi"/>
          <w:sz w:val="20"/>
          <w:szCs w:val="20"/>
        </w:rPr>
        <w:t>Krysinski</w:t>
      </w:r>
      <w:proofErr w:type="spellEnd"/>
      <w:r w:rsidRPr="00876626">
        <w:rPr>
          <w:rFonts w:asciiTheme="majorHAnsi" w:hAnsiTheme="majorHAnsi"/>
          <w:sz w:val="20"/>
          <w:szCs w:val="20"/>
        </w:rPr>
        <w:t xml:space="preserve">, « Turbomachines, théorie générale », OPU, Alger, 1986. </w:t>
      </w:r>
    </w:p>
    <w:p w14:paraId="0D7A72AA" w14:textId="77777777" w:rsidR="00BD79BE" w:rsidRPr="00876626" w:rsidRDefault="00BD79BE" w:rsidP="003E039D">
      <w:pPr>
        <w:numPr>
          <w:ilvl w:val="0"/>
          <w:numId w:val="18"/>
        </w:numPr>
        <w:spacing w:line="276" w:lineRule="auto"/>
        <w:ind w:left="567" w:hanging="283"/>
        <w:jc w:val="both"/>
        <w:rPr>
          <w:rFonts w:asciiTheme="majorHAnsi" w:hAnsiTheme="majorHAnsi"/>
          <w:sz w:val="20"/>
          <w:szCs w:val="20"/>
        </w:rPr>
      </w:pPr>
      <w:r w:rsidRPr="00876626">
        <w:rPr>
          <w:rFonts w:asciiTheme="majorHAnsi" w:hAnsiTheme="majorHAnsi"/>
          <w:sz w:val="20"/>
          <w:szCs w:val="20"/>
        </w:rPr>
        <w:t xml:space="preserve">R. Bidard, J. Bonnin, « Energétique et Turbomachines », Eyrolles, Paris, 1979. </w:t>
      </w:r>
    </w:p>
    <w:p w14:paraId="2D8D92BD" w14:textId="77777777" w:rsidR="00BD79BE" w:rsidRPr="00876626" w:rsidRDefault="00BD79BE" w:rsidP="003E039D">
      <w:pPr>
        <w:numPr>
          <w:ilvl w:val="0"/>
          <w:numId w:val="18"/>
        </w:numPr>
        <w:spacing w:line="276" w:lineRule="auto"/>
        <w:ind w:left="567" w:hanging="283"/>
        <w:jc w:val="both"/>
        <w:rPr>
          <w:rFonts w:asciiTheme="majorHAnsi" w:hAnsiTheme="majorHAnsi"/>
          <w:sz w:val="20"/>
          <w:szCs w:val="20"/>
        </w:rPr>
      </w:pPr>
      <w:proofErr w:type="spellStart"/>
      <w:r w:rsidRPr="00876626">
        <w:rPr>
          <w:rFonts w:asciiTheme="majorHAnsi" w:hAnsiTheme="majorHAnsi"/>
          <w:sz w:val="20"/>
          <w:szCs w:val="20"/>
        </w:rPr>
        <w:t>Jaumotte</w:t>
      </w:r>
      <w:proofErr w:type="spellEnd"/>
      <w:r w:rsidRPr="00876626">
        <w:rPr>
          <w:rFonts w:asciiTheme="majorHAnsi" w:hAnsiTheme="majorHAnsi"/>
          <w:sz w:val="20"/>
          <w:szCs w:val="20"/>
        </w:rPr>
        <w:t xml:space="preserve">, « Turbopompes centrifuges », P.U. Bruxelles, 1979. </w:t>
      </w:r>
    </w:p>
    <w:p w14:paraId="2B43323B" w14:textId="77777777" w:rsidR="00BD79BE" w:rsidRPr="00876626" w:rsidRDefault="00BD79BE" w:rsidP="003E039D">
      <w:pPr>
        <w:numPr>
          <w:ilvl w:val="0"/>
          <w:numId w:val="18"/>
        </w:numPr>
        <w:spacing w:line="276" w:lineRule="auto"/>
        <w:ind w:left="567" w:hanging="283"/>
        <w:jc w:val="both"/>
        <w:rPr>
          <w:rFonts w:asciiTheme="majorHAnsi" w:hAnsiTheme="majorHAnsi"/>
          <w:sz w:val="20"/>
          <w:szCs w:val="20"/>
        </w:rPr>
      </w:pPr>
      <w:proofErr w:type="spellStart"/>
      <w:r w:rsidRPr="00876626">
        <w:rPr>
          <w:rFonts w:asciiTheme="majorHAnsi" w:hAnsiTheme="majorHAnsi"/>
          <w:sz w:val="20"/>
          <w:szCs w:val="20"/>
        </w:rPr>
        <w:t>Jaumotte</w:t>
      </w:r>
      <w:proofErr w:type="spellEnd"/>
      <w:r w:rsidRPr="00876626">
        <w:rPr>
          <w:rFonts w:asciiTheme="majorHAnsi" w:hAnsiTheme="majorHAnsi"/>
          <w:sz w:val="20"/>
          <w:szCs w:val="20"/>
        </w:rPr>
        <w:t xml:space="preserve">, « Turbomachines : ventilateurs, </w:t>
      </w:r>
      <w:proofErr w:type="spellStart"/>
      <w:r w:rsidRPr="00876626">
        <w:rPr>
          <w:rFonts w:asciiTheme="majorHAnsi" w:hAnsiTheme="majorHAnsi"/>
          <w:sz w:val="20"/>
          <w:szCs w:val="20"/>
        </w:rPr>
        <w:t>souflantes</w:t>
      </w:r>
      <w:proofErr w:type="spellEnd"/>
      <w:r w:rsidRPr="00876626">
        <w:rPr>
          <w:rFonts w:asciiTheme="majorHAnsi" w:hAnsiTheme="majorHAnsi"/>
          <w:sz w:val="20"/>
          <w:szCs w:val="20"/>
        </w:rPr>
        <w:t xml:space="preserve"> et compresseurs centrifuges », P.U. de Bruxelles, 1979.   </w:t>
      </w:r>
    </w:p>
    <w:p w14:paraId="4BEAC58B" w14:textId="77777777" w:rsidR="00BD79BE" w:rsidRPr="00876626" w:rsidRDefault="00BD79BE" w:rsidP="003E039D">
      <w:pPr>
        <w:numPr>
          <w:ilvl w:val="0"/>
          <w:numId w:val="18"/>
        </w:numPr>
        <w:spacing w:line="276" w:lineRule="auto"/>
        <w:ind w:left="567" w:hanging="283"/>
        <w:jc w:val="both"/>
        <w:rPr>
          <w:rFonts w:asciiTheme="majorHAnsi" w:hAnsiTheme="majorHAnsi"/>
          <w:sz w:val="20"/>
          <w:szCs w:val="20"/>
        </w:rPr>
      </w:pPr>
      <w:r w:rsidRPr="00876626">
        <w:rPr>
          <w:rFonts w:asciiTheme="majorHAnsi" w:hAnsiTheme="majorHAnsi"/>
          <w:sz w:val="20"/>
          <w:szCs w:val="20"/>
        </w:rPr>
        <w:t xml:space="preserve">Adam </w:t>
      </w:r>
      <w:proofErr w:type="spellStart"/>
      <w:r w:rsidRPr="00876626">
        <w:rPr>
          <w:rFonts w:asciiTheme="majorHAnsi" w:hAnsiTheme="majorHAnsi"/>
          <w:sz w:val="20"/>
          <w:szCs w:val="20"/>
        </w:rPr>
        <w:t>Troskolanski</w:t>
      </w:r>
      <w:proofErr w:type="spellEnd"/>
      <w:r w:rsidRPr="00876626">
        <w:rPr>
          <w:rFonts w:asciiTheme="majorHAnsi" w:hAnsiTheme="majorHAnsi"/>
          <w:sz w:val="20"/>
          <w:szCs w:val="20"/>
        </w:rPr>
        <w:t>, « Les Turbopompes (Théorie Tracé et Construction) », Eyrolles, 1977.</w:t>
      </w:r>
    </w:p>
    <w:p w14:paraId="08A9439C" w14:textId="77777777" w:rsidR="00BD79BE" w:rsidRPr="00876626" w:rsidRDefault="00BD79BE" w:rsidP="00BD79BE">
      <w:pPr>
        <w:spacing w:line="276" w:lineRule="auto"/>
        <w:ind w:left="567" w:hanging="283"/>
        <w:jc w:val="both"/>
        <w:rPr>
          <w:rFonts w:asciiTheme="majorHAnsi" w:hAnsiTheme="majorHAnsi"/>
          <w:iCs/>
          <w:sz w:val="20"/>
          <w:szCs w:val="20"/>
        </w:rPr>
      </w:pPr>
    </w:p>
    <w:p w14:paraId="6093708A" w14:textId="77777777" w:rsidR="00BD79BE" w:rsidRDefault="00BD79BE" w:rsidP="00BD79BE">
      <w:pPr>
        <w:spacing w:after="200" w:line="276" w:lineRule="auto"/>
        <w:rPr>
          <w:rFonts w:asciiTheme="majorHAnsi" w:hAnsiTheme="majorHAnsi"/>
          <w:iCs/>
          <w:sz w:val="20"/>
          <w:szCs w:val="20"/>
        </w:rPr>
      </w:pPr>
      <w:r>
        <w:rPr>
          <w:rFonts w:asciiTheme="majorHAnsi" w:hAnsiTheme="majorHAnsi"/>
          <w:iCs/>
          <w:sz w:val="20"/>
          <w:szCs w:val="20"/>
        </w:rPr>
        <w:br w:type="page"/>
      </w:r>
    </w:p>
    <w:p w14:paraId="1351592B"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w:t>
      </w:r>
      <w:r>
        <w:rPr>
          <w:rFonts w:asciiTheme="majorHAnsi" w:hAnsiTheme="majorHAnsi" w:cs="Calibri"/>
          <w:b/>
        </w:rPr>
        <w:t>e</w:t>
      </w:r>
      <w:r w:rsidRPr="005C672C">
        <w:rPr>
          <w:rFonts w:asciiTheme="majorHAnsi" w:hAnsiTheme="majorHAnsi" w:cs="Calibri"/>
          <w:b/>
        </w:rPr>
        <w:t>: 6</w:t>
      </w:r>
    </w:p>
    <w:p w14:paraId="32D683D7"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UEF 3.</w:t>
      </w:r>
      <w:r>
        <w:rPr>
          <w:rFonts w:asciiTheme="majorHAnsi" w:hAnsiTheme="majorHAnsi" w:cs="Calibri"/>
          <w:b/>
          <w:bCs/>
          <w:iCs/>
        </w:rPr>
        <w:t>2</w:t>
      </w:r>
      <w:r w:rsidRPr="005C672C">
        <w:rPr>
          <w:rFonts w:asciiTheme="majorHAnsi" w:hAnsiTheme="majorHAnsi" w:cs="Calibri"/>
          <w:b/>
          <w:bCs/>
          <w:iCs/>
        </w:rPr>
        <w:t>.</w:t>
      </w:r>
      <w:r>
        <w:rPr>
          <w:rFonts w:asciiTheme="majorHAnsi" w:hAnsiTheme="majorHAnsi" w:cs="Calibri"/>
          <w:b/>
          <w:bCs/>
          <w:iCs/>
        </w:rPr>
        <w:t>1</w:t>
      </w:r>
    </w:p>
    <w:p w14:paraId="6A8C91F0"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bCs/>
          <w:iCs/>
        </w:rPr>
        <w:t>Moteurs à combustion interne</w:t>
      </w:r>
    </w:p>
    <w:p w14:paraId="2DC7A54A"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
          <w:iCs/>
        </w:rPr>
      </w:pPr>
      <w:r w:rsidRPr="005C672C">
        <w:rPr>
          <w:rFonts w:asciiTheme="majorHAnsi" w:eastAsia="Calibri" w:hAnsiTheme="majorHAnsi" w:cs="Arial"/>
          <w:b/>
          <w:bCs/>
          <w:color w:val="000000"/>
          <w:lang w:eastAsia="en-US"/>
        </w:rPr>
        <w:t xml:space="preserve">VHS: 45h00 </w:t>
      </w:r>
      <w:r>
        <w:rPr>
          <w:rFonts w:asciiTheme="majorHAnsi" w:eastAsia="Calibri" w:hAnsiTheme="majorHAnsi" w:cs="Arial"/>
          <w:b/>
          <w:bCs/>
          <w:color w:val="000000"/>
          <w:lang w:eastAsia="en-US"/>
        </w:rPr>
        <w:t>(cours: 1h30;</w:t>
      </w:r>
      <w:r w:rsidRPr="00A63FB7">
        <w:rPr>
          <w:rFonts w:asciiTheme="majorHAnsi" w:eastAsia="Calibri" w:hAnsiTheme="majorHAnsi" w:cs="Arial"/>
          <w:b/>
          <w:bCs/>
          <w:color w:val="000000"/>
          <w:lang w:eastAsia="en-US"/>
        </w:rPr>
        <w:t xml:space="preserve"> TD:</w:t>
      </w:r>
      <w:r>
        <w:rPr>
          <w:rFonts w:asciiTheme="majorHAnsi" w:eastAsia="Calibri" w:hAnsiTheme="majorHAnsi" w:cs="Arial"/>
          <w:b/>
          <w:bCs/>
          <w:color w:val="000000"/>
          <w:lang w:eastAsia="en-US"/>
        </w:rPr>
        <w:t xml:space="preserve"> 1h30</w:t>
      </w:r>
      <w:r w:rsidRPr="00A63FB7">
        <w:rPr>
          <w:rFonts w:asciiTheme="majorHAnsi" w:eastAsia="Calibri" w:hAnsiTheme="majorHAnsi" w:cs="Arial"/>
          <w:b/>
          <w:bCs/>
          <w:color w:val="000000"/>
          <w:lang w:eastAsia="en-US"/>
        </w:rPr>
        <w:t>)</w:t>
      </w:r>
    </w:p>
    <w:p w14:paraId="5F1CE072"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4</w:t>
      </w:r>
    </w:p>
    <w:p w14:paraId="71DB6A13"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14:paraId="098153FD" w14:textId="77777777" w:rsidR="00BD79BE" w:rsidRPr="005C672C" w:rsidRDefault="00BD79BE" w:rsidP="00BD79BE">
      <w:pPr>
        <w:spacing w:before="60"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417FD8C4" w14:textId="77777777" w:rsidR="00BD79BE" w:rsidRPr="00E316E8" w:rsidRDefault="00BD79BE" w:rsidP="00BD79BE">
      <w:pPr>
        <w:spacing w:line="276" w:lineRule="auto"/>
        <w:jc w:val="both"/>
        <w:rPr>
          <w:rFonts w:asciiTheme="majorHAnsi" w:hAnsiTheme="majorHAnsi"/>
          <w:sz w:val="22"/>
          <w:szCs w:val="22"/>
        </w:rPr>
      </w:pPr>
      <w:r w:rsidRPr="00E316E8">
        <w:rPr>
          <w:rFonts w:asciiTheme="majorHAnsi" w:hAnsiTheme="majorHAnsi"/>
          <w:sz w:val="22"/>
          <w:szCs w:val="22"/>
        </w:rPr>
        <w:t>Connaître le fonctionnement des différents types de moteurs à combustion interne tant sur le plan thermodynamique que sur le plan mécanique.</w:t>
      </w:r>
    </w:p>
    <w:p w14:paraId="60ABB875" w14:textId="77777777"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36D057DE" w14:textId="77777777" w:rsidR="00BD79BE" w:rsidRPr="00E316E8" w:rsidRDefault="00BD79BE" w:rsidP="00BD79BE">
      <w:pPr>
        <w:spacing w:line="276" w:lineRule="auto"/>
        <w:jc w:val="both"/>
        <w:rPr>
          <w:rFonts w:asciiTheme="majorHAnsi" w:hAnsiTheme="majorHAnsi"/>
          <w:sz w:val="22"/>
          <w:szCs w:val="22"/>
        </w:rPr>
      </w:pPr>
      <w:r w:rsidRPr="00E316E8">
        <w:rPr>
          <w:rFonts w:asciiTheme="majorHAnsi" w:hAnsiTheme="majorHAnsi"/>
          <w:sz w:val="22"/>
          <w:szCs w:val="22"/>
        </w:rPr>
        <w:t>Thermodynamique et mathématiques de L1 et L2.</w:t>
      </w:r>
    </w:p>
    <w:p w14:paraId="71C7A0AF" w14:textId="77777777"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p>
    <w:p w14:paraId="126C4CE4" w14:textId="77777777" w:rsidR="00BD79BE" w:rsidRPr="00F23FA5" w:rsidRDefault="00BD79BE" w:rsidP="00BD79BE">
      <w:pPr>
        <w:tabs>
          <w:tab w:val="right" w:pos="9638"/>
        </w:tabs>
        <w:autoSpaceDE w:val="0"/>
        <w:autoSpaceDN w:val="0"/>
        <w:adjustRightInd w:val="0"/>
        <w:spacing w:before="120" w:line="276" w:lineRule="auto"/>
        <w:rPr>
          <w:rFonts w:asciiTheme="majorHAnsi" w:hAnsiTheme="majorHAnsi"/>
          <w:b/>
          <w:sz w:val="20"/>
          <w:szCs w:val="20"/>
        </w:rPr>
      </w:pPr>
      <w:r w:rsidRPr="00E316E8">
        <w:rPr>
          <w:rFonts w:asciiTheme="majorHAnsi" w:eastAsia="Calibri" w:hAnsiTheme="majorHAnsi"/>
          <w:b/>
          <w:sz w:val="22"/>
          <w:szCs w:val="22"/>
          <w:lang w:eastAsia="en-US"/>
        </w:rPr>
        <w:t xml:space="preserve">Chapitre 1. Généralités                                                                   </w:t>
      </w:r>
      <w:r>
        <w:rPr>
          <w:rFonts w:asciiTheme="majorHAnsi" w:eastAsia="Calibri" w:hAnsiTheme="majorHAnsi"/>
          <w:b/>
          <w:sz w:val="22"/>
          <w:szCs w:val="22"/>
          <w:lang w:eastAsia="en-US"/>
        </w:rPr>
        <w:tab/>
      </w:r>
      <w:r>
        <w:rPr>
          <w:rFonts w:asciiTheme="majorHAnsi" w:hAnsiTheme="majorHAnsi"/>
          <w:b/>
          <w:sz w:val="20"/>
          <w:szCs w:val="20"/>
        </w:rPr>
        <w:t>(2 S</w:t>
      </w:r>
      <w:r w:rsidRPr="00F23FA5">
        <w:rPr>
          <w:rFonts w:asciiTheme="majorHAnsi" w:hAnsiTheme="majorHAnsi"/>
          <w:b/>
          <w:sz w:val="20"/>
          <w:szCs w:val="20"/>
        </w:rPr>
        <w:t>emaines)</w:t>
      </w:r>
    </w:p>
    <w:p w14:paraId="5FCE8F48" w14:textId="77777777" w:rsidR="00BD79BE" w:rsidRPr="00E316E8"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sidRPr="00E316E8">
        <w:rPr>
          <w:rFonts w:asciiTheme="majorHAnsi" w:eastAsia="Calibri" w:hAnsiTheme="majorHAnsi"/>
          <w:sz w:val="22"/>
          <w:szCs w:val="22"/>
          <w:lang w:eastAsia="en-US"/>
        </w:rPr>
        <w:t>Principe de fonctionnement et classification des moteurs thermiques</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Carburants des moteurs à combustion interne</w:t>
      </w:r>
      <w:r>
        <w:rPr>
          <w:rFonts w:asciiTheme="majorHAnsi" w:eastAsia="Calibri" w:hAnsiTheme="majorHAnsi"/>
          <w:sz w:val="22"/>
          <w:szCs w:val="22"/>
          <w:lang w:eastAsia="en-US"/>
        </w:rPr>
        <w:t>.</w:t>
      </w:r>
    </w:p>
    <w:p w14:paraId="125BAFCD" w14:textId="77777777" w:rsidR="00BD79BE" w:rsidRPr="00F23FA5" w:rsidRDefault="00BD79BE" w:rsidP="00BD79BE">
      <w:pPr>
        <w:spacing w:before="60" w:line="276" w:lineRule="auto"/>
        <w:jc w:val="both"/>
        <w:rPr>
          <w:rFonts w:asciiTheme="majorHAnsi" w:hAnsiTheme="majorHAnsi"/>
          <w:b/>
          <w:sz w:val="20"/>
          <w:szCs w:val="20"/>
        </w:rPr>
      </w:pPr>
      <w:r w:rsidRPr="00E316E8">
        <w:rPr>
          <w:rFonts w:asciiTheme="majorHAnsi" w:eastAsia="Calibri" w:hAnsiTheme="majorHAnsi"/>
          <w:b/>
          <w:sz w:val="22"/>
          <w:szCs w:val="22"/>
          <w:lang w:eastAsia="en-US"/>
        </w:rPr>
        <w:t xml:space="preserve">Chapitre 2. La thermodynamique des cycles moteurs                              </w:t>
      </w:r>
      <w:r>
        <w:rPr>
          <w:rFonts w:asciiTheme="majorHAnsi" w:eastAsia="Calibri" w:hAnsiTheme="majorHAnsi"/>
          <w:b/>
          <w:sz w:val="22"/>
          <w:szCs w:val="22"/>
          <w:lang w:eastAsia="en-US"/>
        </w:rPr>
        <w:tab/>
      </w:r>
      <w:r>
        <w:rPr>
          <w:rFonts w:asciiTheme="majorHAnsi" w:eastAsia="Calibri" w:hAnsiTheme="majorHAnsi"/>
          <w:b/>
          <w:sz w:val="22"/>
          <w:szCs w:val="22"/>
          <w:lang w:eastAsia="en-US"/>
        </w:rPr>
        <w:tab/>
      </w:r>
      <w:r>
        <w:rPr>
          <w:rFonts w:asciiTheme="majorHAnsi" w:hAnsiTheme="majorHAnsi"/>
          <w:b/>
          <w:sz w:val="20"/>
          <w:szCs w:val="20"/>
        </w:rPr>
        <w:t>(4 S</w:t>
      </w:r>
      <w:r w:rsidRPr="00F23FA5">
        <w:rPr>
          <w:rFonts w:asciiTheme="majorHAnsi" w:hAnsiTheme="majorHAnsi"/>
          <w:b/>
          <w:sz w:val="20"/>
          <w:szCs w:val="20"/>
        </w:rPr>
        <w:t>emaines)</w:t>
      </w:r>
    </w:p>
    <w:p w14:paraId="6273FB80" w14:textId="77777777" w:rsidR="00BD79BE" w:rsidRPr="00E316E8" w:rsidRDefault="00BD79BE" w:rsidP="00BD79BE">
      <w:pPr>
        <w:autoSpaceDE w:val="0"/>
        <w:autoSpaceDN w:val="0"/>
        <w:adjustRightInd w:val="0"/>
        <w:spacing w:line="276" w:lineRule="auto"/>
        <w:jc w:val="both"/>
        <w:rPr>
          <w:rFonts w:asciiTheme="majorHAnsi" w:eastAsia="Calibri" w:hAnsiTheme="majorHAnsi"/>
          <w:bCs/>
          <w:sz w:val="22"/>
          <w:szCs w:val="22"/>
          <w:lang w:eastAsia="en-US"/>
        </w:rPr>
      </w:pPr>
      <w:r w:rsidRPr="00E316E8">
        <w:rPr>
          <w:rFonts w:asciiTheme="majorHAnsi" w:eastAsia="Calibri" w:hAnsiTheme="majorHAnsi"/>
          <w:sz w:val="22"/>
          <w:szCs w:val="22"/>
          <w:lang w:eastAsia="en-US"/>
        </w:rPr>
        <w:t>Le cycle Beau de Rochas</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Le cycle Diesel</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Le cycle Sabathé</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 xml:space="preserve"> Les cycles réels et les rendements</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 xml:space="preserve"> Bilan énergétique</w:t>
      </w:r>
      <w:r>
        <w:rPr>
          <w:rFonts w:asciiTheme="majorHAnsi" w:eastAsia="Calibri" w:hAnsiTheme="majorHAnsi"/>
          <w:sz w:val="22"/>
          <w:szCs w:val="22"/>
          <w:lang w:eastAsia="en-US"/>
        </w:rPr>
        <w:t xml:space="preserve">, </w:t>
      </w:r>
      <w:r w:rsidRPr="00E316E8">
        <w:rPr>
          <w:rFonts w:asciiTheme="majorHAnsi" w:eastAsia="Calibri" w:hAnsiTheme="majorHAnsi"/>
          <w:bCs/>
          <w:sz w:val="22"/>
          <w:szCs w:val="22"/>
          <w:lang w:eastAsia="en-US"/>
        </w:rPr>
        <w:t xml:space="preserve"> Alimentation en carburant pour les moteurs à essence</w:t>
      </w:r>
      <w:r>
        <w:rPr>
          <w:rFonts w:asciiTheme="majorHAnsi" w:eastAsia="Calibri" w:hAnsiTheme="majorHAnsi"/>
          <w:bCs/>
          <w:sz w:val="22"/>
          <w:szCs w:val="22"/>
          <w:lang w:eastAsia="en-US"/>
        </w:rPr>
        <w:t xml:space="preserve">, </w:t>
      </w:r>
      <w:r w:rsidRPr="00E316E8">
        <w:rPr>
          <w:rFonts w:asciiTheme="majorHAnsi" w:eastAsia="Calibri" w:hAnsiTheme="majorHAnsi"/>
          <w:bCs/>
          <w:sz w:val="22"/>
          <w:szCs w:val="22"/>
          <w:lang w:eastAsia="en-US"/>
        </w:rPr>
        <w:t>Système d’allumage pour les moteurs à essence</w:t>
      </w:r>
      <w:r>
        <w:rPr>
          <w:rFonts w:asciiTheme="majorHAnsi" w:eastAsia="Calibri" w:hAnsiTheme="majorHAnsi"/>
          <w:bCs/>
          <w:sz w:val="22"/>
          <w:szCs w:val="22"/>
          <w:lang w:eastAsia="en-US"/>
        </w:rPr>
        <w:t xml:space="preserve">, </w:t>
      </w:r>
      <w:r w:rsidRPr="00E316E8">
        <w:rPr>
          <w:rFonts w:asciiTheme="majorHAnsi" w:eastAsia="Calibri" w:hAnsiTheme="majorHAnsi"/>
          <w:bCs/>
          <w:sz w:val="22"/>
          <w:szCs w:val="22"/>
          <w:lang w:eastAsia="en-US"/>
        </w:rPr>
        <w:t>Combustion</w:t>
      </w:r>
      <w:r>
        <w:rPr>
          <w:rFonts w:asciiTheme="majorHAnsi" w:eastAsia="Calibri" w:hAnsiTheme="majorHAnsi"/>
          <w:bCs/>
          <w:sz w:val="22"/>
          <w:szCs w:val="22"/>
          <w:lang w:eastAsia="en-US"/>
        </w:rPr>
        <w:t>.</w:t>
      </w:r>
    </w:p>
    <w:p w14:paraId="168447E7" w14:textId="77777777" w:rsidR="00BD79BE" w:rsidRPr="00E316E8" w:rsidRDefault="00BD79BE" w:rsidP="00BD79BE">
      <w:pPr>
        <w:spacing w:before="60" w:line="276" w:lineRule="auto"/>
        <w:jc w:val="both"/>
        <w:rPr>
          <w:rFonts w:asciiTheme="majorHAnsi" w:eastAsia="Calibri" w:hAnsiTheme="majorHAnsi"/>
          <w:b/>
          <w:sz w:val="22"/>
          <w:szCs w:val="22"/>
          <w:lang w:eastAsia="en-US"/>
        </w:rPr>
      </w:pPr>
      <w:r w:rsidRPr="00E316E8">
        <w:rPr>
          <w:rFonts w:asciiTheme="majorHAnsi" w:eastAsia="Calibri" w:hAnsiTheme="majorHAnsi"/>
          <w:b/>
          <w:sz w:val="22"/>
          <w:szCs w:val="22"/>
          <w:lang w:eastAsia="en-US"/>
        </w:rPr>
        <w:t>Chapitre 3. Cycle réel d</w:t>
      </w:r>
      <w:r>
        <w:rPr>
          <w:rFonts w:asciiTheme="majorHAnsi" w:eastAsia="Calibri" w:hAnsiTheme="majorHAnsi"/>
          <w:b/>
          <w:sz w:val="22"/>
          <w:szCs w:val="22"/>
          <w:lang w:eastAsia="en-US"/>
        </w:rPr>
        <w:t>'un moteur à combustion interne</w:t>
      </w:r>
      <w:r>
        <w:rPr>
          <w:rFonts w:asciiTheme="majorHAnsi" w:eastAsia="Calibri" w:hAnsiTheme="majorHAnsi"/>
          <w:b/>
          <w:sz w:val="22"/>
          <w:szCs w:val="22"/>
          <w:lang w:eastAsia="en-US"/>
        </w:rPr>
        <w:tab/>
      </w:r>
      <w:r>
        <w:rPr>
          <w:rFonts w:asciiTheme="majorHAnsi" w:eastAsia="Calibri" w:hAnsiTheme="majorHAnsi"/>
          <w:b/>
          <w:sz w:val="20"/>
          <w:szCs w:val="20"/>
          <w:lang w:eastAsia="en-US"/>
        </w:rPr>
        <w:tab/>
      </w:r>
      <w:r>
        <w:rPr>
          <w:rFonts w:asciiTheme="majorHAnsi" w:hAnsiTheme="majorHAnsi"/>
          <w:b/>
          <w:sz w:val="20"/>
          <w:szCs w:val="20"/>
        </w:rPr>
        <w:t>(4 S</w:t>
      </w:r>
      <w:r w:rsidRPr="00F23FA5">
        <w:rPr>
          <w:rFonts w:asciiTheme="majorHAnsi" w:hAnsiTheme="majorHAnsi"/>
          <w:b/>
          <w:sz w:val="20"/>
          <w:szCs w:val="20"/>
        </w:rPr>
        <w:t>emaines)</w:t>
      </w:r>
    </w:p>
    <w:p w14:paraId="6BC719B2" w14:textId="77777777" w:rsidR="00BD79BE" w:rsidRPr="00E316E8" w:rsidRDefault="00BD79BE" w:rsidP="00BD79BE">
      <w:pPr>
        <w:tabs>
          <w:tab w:val="left" w:pos="3187"/>
        </w:tabs>
        <w:spacing w:line="276" w:lineRule="auto"/>
        <w:jc w:val="both"/>
        <w:rPr>
          <w:rFonts w:asciiTheme="majorHAnsi" w:eastAsia="Calibri" w:hAnsiTheme="majorHAnsi"/>
          <w:sz w:val="22"/>
          <w:szCs w:val="22"/>
          <w:lang w:eastAsia="en-US"/>
        </w:rPr>
      </w:pPr>
      <w:r>
        <w:rPr>
          <w:rFonts w:asciiTheme="majorHAnsi" w:eastAsia="Calibri" w:hAnsiTheme="majorHAnsi"/>
          <w:sz w:val="22"/>
          <w:szCs w:val="22"/>
          <w:lang w:eastAsia="en-US"/>
        </w:rPr>
        <w:t>Admission, Compression, Combustion, Détente, Echappement, Les paramètres indiqués, Les paramètres effectifs,</w:t>
      </w:r>
      <w:r w:rsidRPr="00E316E8">
        <w:rPr>
          <w:rFonts w:asciiTheme="majorHAnsi" w:eastAsia="Calibri" w:hAnsiTheme="majorHAnsi"/>
          <w:sz w:val="22"/>
          <w:szCs w:val="22"/>
          <w:lang w:eastAsia="en-US"/>
        </w:rPr>
        <w:t xml:space="preserve"> Construction du diagramme indiquée théorique.</w:t>
      </w:r>
    </w:p>
    <w:p w14:paraId="5031A505" w14:textId="77777777" w:rsidR="00BD79BE" w:rsidRPr="00E316E8" w:rsidRDefault="00BD79BE" w:rsidP="00BD79BE">
      <w:pPr>
        <w:spacing w:before="60" w:line="276" w:lineRule="auto"/>
        <w:jc w:val="both"/>
        <w:rPr>
          <w:rFonts w:asciiTheme="majorHAnsi" w:eastAsia="Calibri" w:hAnsiTheme="majorHAnsi"/>
          <w:b/>
          <w:sz w:val="22"/>
          <w:szCs w:val="22"/>
          <w:lang w:eastAsia="en-US"/>
        </w:rPr>
      </w:pPr>
      <w:r w:rsidRPr="00E316E8">
        <w:rPr>
          <w:rFonts w:asciiTheme="majorHAnsi" w:eastAsia="Calibri" w:hAnsiTheme="majorHAnsi"/>
          <w:b/>
          <w:sz w:val="22"/>
          <w:szCs w:val="22"/>
          <w:lang w:eastAsia="en-US"/>
        </w:rPr>
        <w:t xml:space="preserve">Chapitre 4. Dynamique des moteurs alternatifs                                        </w:t>
      </w:r>
      <w:r>
        <w:rPr>
          <w:rFonts w:asciiTheme="majorHAnsi" w:eastAsia="Calibri" w:hAnsiTheme="majorHAnsi"/>
          <w:b/>
          <w:sz w:val="22"/>
          <w:szCs w:val="22"/>
          <w:lang w:eastAsia="en-US"/>
        </w:rPr>
        <w:tab/>
      </w:r>
      <w:r>
        <w:rPr>
          <w:rFonts w:asciiTheme="majorHAnsi" w:eastAsia="Calibri" w:hAnsiTheme="majorHAnsi"/>
          <w:b/>
          <w:sz w:val="20"/>
          <w:szCs w:val="20"/>
          <w:lang w:eastAsia="en-US"/>
        </w:rPr>
        <w:tab/>
      </w:r>
      <w:r>
        <w:rPr>
          <w:rFonts w:asciiTheme="majorHAnsi" w:hAnsiTheme="majorHAnsi"/>
          <w:b/>
          <w:sz w:val="20"/>
          <w:szCs w:val="20"/>
        </w:rPr>
        <w:t>(3 S</w:t>
      </w:r>
      <w:r w:rsidRPr="00F23FA5">
        <w:rPr>
          <w:rFonts w:asciiTheme="majorHAnsi" w:hAnsiTheme="majorHAnsi"/>
          <w:b/>
          <w:sz w:val="20"/>
          <w:szCs w:val="20"/>
        </w:rPr>
        <w:t>emaines)</w:t>
      </w:r>
    </w:p>
    <w:p w14:paraId="1B948543" w14:textId="77777777" w:rsidR="00BD79BE" w:rsidRPr="00E316E8"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sidRPr="00E316E8">
        <w:rPr>
          <w:rFonts w:asciiTheme="majorHAnsi" w:eastAsia="Calibri" w:hAnsiTheme="majorHAnsi"/>
          <w:sz w:val="22"/>
          <w:szCs w:val="22"/>
          <w:lang w:eastAsia="en-US"/>
        </w:rPr>
        <w:t>Système bielle manivelle : Etude cinématique – Etude dynamique</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Système de distribution : Etude cinématique – Etude dynamique</w:t>
      </w:r>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Equilibrage</w:t>
      </w:r>
      <w:r>
        <w:rPr>
          <w:rFonts w:asciiTheme="majorHAnsi" w:eastAsia="Calibri" w:hAnsiTheme="majorHAnsi"/>
          <w:sz w:val="22"/>
          <w:szCs w:val="22"/>
          <w:lang w:eastAsia="en-US"/>
        </w:rPr>
        <w:t>.</w:t>
      </w:r>
    </w:p>
    <w:p w14:paraId="2BC92A04" w14:textId="77777777" w:rsidR="00BD79BE" w:rsidRPr="00E316E8" w:rsidRDefault="00BD79BE" w:rsidP="00BD79BE">
      <w:pPr>
        <w:spacing w:before="60" w:line="276" w:lineRule="auto"/>
        <w:jc w:val="both"/>
        <w:rPr>
          <w:rFonts w:asciiTheme="majorHAnsi" w:eastAsia="Calibri" w:hAnsiTheme="majorHAnsi"/>
          <w:b/>
          <w:sz w:val="22"/>
          <w:szCs w:val="22"/>
          <w:lang w:eastAsia="en-US"/>
        </w:rPr>
      </w:pPr>
      <w:r w:rsidRPr="00E316E8">
        <w:rPr>
          <w:rFonts w:asciiTheme="majorHAnsi" w:eastAsia="Calibri" w:hAnsiTheme="majorHAnsi"/>
          <w:b/>
          <w:sz w:val="22"/>
          <w:szCs w:val="22"/>
          <w:lang w:eastAsia="en-US"/>
        </w:rPr>
        <w:t xml:space="preserve">Chapitre 5 Performances et caractéristiques des moteurs alternatifs    </w:t>
      </w:r>
      <w:r>
        <w:rPr>
          <w:rFonts w:asciiTheme="majorHAnsi" w:eastAsia="Calibri" w:hAnsiTheme="majorHAnsi"/>
          <w:b/>
          <w:sz w:val="22"/>
          <w:szCs w:val="22"/>
          <w:lang w:eastAsia="en-US"/>
        </w:rPr>
        <w:tab/>
      </w:r>
      <w:r>
        <w:rPr>
          <w:rFonts w:asciiTheme="majorHAnsi" w:eastAsia="Calibri" w:hAnsiTheme="majorHAnsi"/>
          <w:b/>
          <w:sz w:val="20"/>
          <w:szCs w:val="20"/>
          <w:lang w:eastAsia="en-US"/>
        </w:rPr>
        <w:tab/>
      </w:r>
      <w:r>
        <w:rPr>
          <w:rFonts w:asciiTheme="majorHAnsi" w:hAnsiTheme="majorHAnsi"/>
          <w:b/>
          <w:sz w:val="20"/>
          <w:szCs w:val="20"/>
        </w:rPr>
        <w:t>(2 S</w:t>
      </w:r>
      <w:r w:rsidRPr="00F23FA5">
        <w:rPr>
          <w:rFonts w:asciiTheme="majorHAnsi" w:hAnsiTheme="majorHAnsi"/>
          <w:b/>
          <w:sz w:val="20"/>
          <w:szCs w:val="20"/>
        </w:rPr>
        <w:t>emaines)</w:t>
      </w:r>
    </w:p>
    <w:p w14:paraId="5F5DAAA7" w14:textId="77777777" w:rsidR="00BD79BE" w:rsidRPr="00E316E8" w:rsidRDefault="00BD79BE" w:rsidP="00BD79BE">
      <w:pPr>
        <w:autoSpaceDE w:val="0"/>
        <w:autoSpaceDN w:val="0"/>
        <w:adjustRightInd w:val="0"/>
        <w:spacing w:line="276" w:lineRule="auto"/>
        <w:jc w:val="both"/>
        <w:rPr>
          <w:rFonts w:asciiTheme="majorHAnsi" w:eastAsia="Calibri" w:hAnsiTheme="majorHAnsi"/>
          <w:sz w:val="22"/>
          <w:szCs w:val="22"/>
          <w:lang w:eastAsia="en-US"/>
        </w:rPr>
      </w:pPr>
      <w:r>
        <w:rPr>
          <w:rFonts w:asciiTheme="majorHAnsi" w:eastAsia="Calibri" w:hAnsiTheme="majorHAnsi"/>
          <w:sz w:val="22"/>
          <w:szCs w:val="22"/>
          <w:lang w:eastAsia="en-US"/>
        </w:rPr>
        <w:t xml:space="preserve">Paramètres de performance, </w:t>
      </w:r>
      <w:r w:rsidRPr="00E316E8">
        <w:rPr>
          <w:rFonts w:asciiTheme="majorHAnsi" w:eastAsia="Calibri" w:hAnsiTheme="majorHAnsi"/>
          <w:sz w:val="22"/>
          <w:szCs w:val="22"/>
          <w:lang w:eastAsia="en-US"/>
        </w:rPr>
        <w:t xml:space="preserve"> Normes</w:t>
      </w:r>
      <w:proofErr w:type="gramStart"/>
      <w:r>
        <w:rPr>
          <w:rFonts w:asciiTheme="majorHAnsi" w:eastAsia="Calibri" w:hAnsiTheme="majorHAnsi"/>
          <w:sz w:val="22"/>
          <w:szCs w:val="22"/>
          <w:lang w:eastAsia="en-US"/>
        </w:rPr>
        <w:t xml:space="preserve">, </w:t>
      </w:r>
      <w:r w:rsidRPr="00E316E8">
        <w:rPr>
          <w:rFonts w:asciiTheme="majorHAnsi" w:eastAsia="Calibri" w:hAnsiTheme="majorHAnsi"/>
          <w:sz w:val="22"/>
          <w:szCs w:val="22"/>
          <w:lang w:eastAsia="en-US"/>
        </w:rPr>
        <w:t xml:space="preserve"> Caractéristiques</w:t>
      </w:r>
      <w:proofErr w:type="gramEnd"/>
      <w:r w:rsidRPr="00E316E8">
        <w:rPr>
          <w:rFonts w:asciiTheme="majorHAnsi" w:eastAsia="Calibri" w:hAnsiTheme="majorHAnsi"/>
          <w:sz w:val="22"/>
          <w:szCs w:val="22"/>
          <w:lang w:eastAsia="en-US"/>
        </w:rPr>
        <w:t xml:space="preserve"> : Pleine charge- charges partielles </w:t>
      </w:r>
      <w:r>
        <w:rPr>
          <w:rFonts w:asciiTheme="majorHAnsi" w:eastAsia="Calibri" w:hAnsiTheme="majorHAnsi"/>
          <w:sz w:val="22"/>
          <w:szCs w:val="22"/>
          <w:lang w:eastAsia="en-US"/>
        </w:rPr>
        <w:t>-</w:t>
      </w:r>
      <w:r w:rsidRPr="00E316E8">
        <w:rPr>
          <w:rFonts w:asciiTheme="majorHAnsi" w:eastAsia="Calibri" w:hAnsiTheme="majorHAnsi"/>
          <w:sz w:val="22"/>
          <w:szCs w:val="22"/>
          <w:lang w:eastAsia="en-US"/>
        </w:rPr>
        <w:t>universelles</w:t>
      </w:r>
      <w:r>
        <w:rPr>
          <w:rFonts w:asciiTheme="majorHAnsi" w:eastAsia="Calibri" w:hAnsiTheme="majorHAnsi"/>
          <w:sz w:val="22"/>
          <w:szCs w:val="22"/>
          <w:lang w:eastAsia="en-US"/>
        </w:rPr>
        <w:t>.</w:t>
      </w:r>
    </w:p>
    <w:p w14:paraId="2768A249" w14:textId="77777777" w:rsidR="00BD79BE" w:rsidRDefault="00BD79BE" w:rsidP="00BD79BE">
      <w:pPr>
        <w:spacing w:before="60"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14:paraId="74268749" w14:textId="77777777" w:rsidR="00BD79BE" w:rsidRDefault="00BD79BE" w:rsidP="00BD79BE">
      <w:pPr>
        <w:spacing w:line="276" w:lineRule="auto"/>
        <w:jc w:val="both"/>
        <w:rPr>
          <w:rFonts w:asciiTheme="majorHAnsi" w:hAnsiTheme="majorHAnsi" w:cs="Arial"/>
          <w:sz w:val="22"/>
          <w:szCs w:val="22"/>
        </w:rPr>
      </w:pPr>
      <w:r w:rsidRPr="00BA0479">
        <w:rPr>
          <w:rFonts w:asciiTheme="majorHAnsi" w:hAnsiTheme="majorHAnsi" w:cs="Arial"/>
          <w:sz w:val="22"/>
          <w:szCs w:val="22"/>
        </w:rPr>
        <w:t>Contrôle continu: 40% ; Examen: 60%.</w:t>
      </w:r>
    </w:p>
    <w:p w14:paraId="0520E147" w14:textId="77777777" w:rsidR="00BD79BE" w:rsidRPr="005C672C" w:rsidRDefault="00BD79BE" w:rsidP="00BD79BE">
      <w:pPr>
        <w:spacing w:before="60" w:line="276" w:lineRule="auto"/>
        <w:jc w:val="both"/>
        <w:rPr>
          <w:rFonts w:asciiTheme="majorHAnsi" w:hAnsiTheme="majorHAnsi" w:cs="Arial"/>
          <w:iCs/>
          <w:u w:val="thick" w:color="F79646"/>
          <w:lang w:val="en-US"/>
        </w:rPr>
      </w:pPr>
      <w:proofErr w:type="spellStart"/>
      <w:r w:rsidRPr="005C672C">
        <w:rPr>
          <w:rFonts w:asciiTheme="majorHAnsi" w:hAnsiTheme="majorHAnsi" w:cs="Arial"/>
          <w:b/>
          <w:u w:val="thick" w:color="F79646"/>
          <w:lang w:val="en-US"/>
        </w:rPr>
        <w:t>Références</w:t>
      </w:r>
      <w:proofErr w:type="spellEnd"/>
      <w:r w:rsidRPr="005C672C">
        <w:rPr>
          <w:rFonts w:asciiTheme="majorHAnsi" w:hAnsiTheme="majorHAnsi" w:cs="Arial"/>
          <w:b/>
          <w:u w:val="thick" w:color="F79646"/>
          <w:lang w:val="en-US"/>
        </w:rPr>
        <w:t xml:space="preserve"> </w:t>
      </w:r>
      <w:proofErr w:type="spellStart"/>
      <w:r w:rsidRPr="005C672C">
        <w:rPr>
          <w:rFonts w:asciiTheme="majorHAnsi" w:hAnsiTheme="majorHAnsi" w:cs="Arial"/>
          <w:b/>
          <w:u w:val="thick" w:color="F79646"/>
          <w:lang w:val="en-US"/>
        </w:rPr>
        <w:t>bibliographiques</w:t>
      </w:r>
      <w:proofErr w:type="spellEnd"/>
      <w:r w:rsidRPr="005C672C">
        <w:rPr>
          <w:rFonts w:asciiTheme="majorHAnsi" w:hAnsiTheme="majorHAnsi" w:cs="Arial"/>
          <w:iCs/>
          <w:u w:val="thick" w:color="F79646"/>
          <w:lang w:val="en-US"/>
        </w:rPr>
        <w:t>:</w:t>
      </w:r>
    </w:p>
    <w:p w14:paraId="596F07AE" w14:textId="77777777" w:rsidR="00BD79BE" w:rsidRPr="00360AC3" w:rsidRDefault="00BD79BE" w:rsidP="003E039D">
      <w:pPr>
        <w:numPr>
          <w:ilvl w:val="0"/>
          <w:numId w:val="23"/>
        </w:numPr>
        <w:autoSpaceDE w:val="0"/>
        <w:autoSpaceDN w:val="0"/>
        <w:adjustRightInd w:val="0"/>
        <w:spacing w:line="276" w:lineRule="auto"/>
        <w:ind w:left="567" w:hanging="283"/>
        <w:jc w:val="both"/>
        <w:rPr>
          <w:rFonts w:asciiTheme="majorHAnsi" w:eastAsia="Calibri" w:hAnsiTheme="majorHAnsi"/>
          <w:sz w:val="20"/>
          <w:szCs w:val="20"/>
          <w:lang w:val="en-US" w:eastAsia="en-US"/>
        </w:rPr>
      </w:pPr>
      <w:r w:rsidRPr="00360AC3">
        <w:rPr>
          <w:rFonts w:asciiTheme="majorHAnsi" w:eastAsia="Calibri" w:hAnsiTheme="majorHAnsi"/>
          <w:sz w:val="20"/>
          <w:szCs w:val="20"/>
          <w:lang w:val="en-US" w:eastAsia="en-US"/>
        </w:rPr>
        <w:t xml:space="preserve">J. B. Heywood, “Internal Combustion Fundamentals”, McGraw Hill Higher Education, 1989. </w:t>
      </w:r>
    </w:p>
    <w:p w14:paraId="13868278" w14:textId="77777777" w:rsidR="00BD79BE" w:rsidRPr="00360AC3" w:rsidRDefault="00BD79BE" w:rsidP="003E039D">
      <w:pPr>
        <w:numPr>
          <w:ilvl w:val="0"/>
          <w:numId w:val="23"/>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360AC3">
        <w:rPr>
          <w:rFonts w:asciiTheme="majorHAnsi" w:eastAsia="Calibri" w:hAnsiTheme="majorHAnsi"/>
          <w:sz w:val="20"/>
          <w:szCs w:val="20"/>
          <w:lang w:eastAsia="en-US"/>
        </w:rPr>
        <w:t xml:space="preserve">P. </w:t>
      </w:r>
      <w:proofErr w:type="spellStart"/>
      <w:r w:rsidRPr="00360AC3">
        <w:rPr>
          <w:rFonts w:asciiTheme="majorHAnsi" w:eastAsia="Calibri" w:hAnsiTheme="majorHAnsi"/>
          <w:sz w:val="20"/>
          <w:szCs w:val="20"/>
          <w:lang w:eastAsia="en-US"/>
        </w:rPr>
        <w:t>Arquès</w:t>
      </w:r>
      <w:proofErr w:type="spellEnd"/>
      <w:r w:rsidRPr="00360AC3">
        <w:rPr>
          <w:rFonts w:asciiTheme="majorHAnsi" w:eastAsia="Calibri" w:hAnsiTheme="majorHAnsi"/>
          <w:sz w:val="20"/>
          <w:szCs w:val="20"/>
          <w:lang w:eastAsia="en-US"/>
        </w:rPr>
        <w:t xml:space="preserve">, « Conception et construction des moteurs alternatifs », Ellipse, 2000. </w:t>
      </w:r>
    </w:p>
    <w:p w14:paraId="2A47EA6B" w14:textId="77777777" w:rsidR="00BD79BE" w:rsidRPr="00360AC3" w:rsidRDefault="00BD79BE" w:rsidP="003E039D">
      <w:pPr>
        <w:numPr>
          <w:ilvl w:val="0"/>
          <w:numId w:val="23"/>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360AC3">
        <w:rPr>
          <w:rFonts w:asciiTheme="majorHAnsi" w:eastAsia="Calibri" w:hAnsiTheme="majorHAnsi"/>
          <w:sz w:val="20"/>
          <w:szCs w:val="20"/>
          <w:lang w:eastAsia="en-US"/>
        </w:rPr>
        <w:t xml:space="preserve">J-C. </w:t>
      </w:r>
      <w:proofErr w:type="spellStart"/>
      <w:r w:rsidRPr="00360AC3">
        <w:rPr>
          <w:rFonts w:asciiTheme="majorHAnsi" w:eastAsia="Calibri" w:hAnsiTheme="majorHAnsi"/>
          <w:sz w:val="20"/>
          <w:szCs w:val="20"/>
          <w:lang w:eastAsia="en-US"/>
        </w:rPr>
        <w:t>Guibet</w:t>
      </w:r>
      <w:proofErr w:type="spellEnd"/>
      <w:r w:rsidRPr="00360AC3">
        <w:rPr>
          <w:rFonts w:asciiTheme="majorHAnsi" w:eastAsia="Calibri" w:hAnsiTheme="majorHAnsi"/>
          <w:sz w:val="20"/>
          <w:szCs w:val="20"/>
          <w:lang w:eastAsia="en-US"/>
        </w:rPr>
        <w:t>, « Carburants et moteurs », 1997.</w:t>
      </w:r>
    </w:p>
    <w:p w14:paraId="23F8E6E3" w14:textId="77777777" w:rsidR="00BD79BE" w:rsidRPr="00360AC3" w:rsidRDefault="00BD79BE" w:rsidP="003E039D">
      <w:pPr>
        <w:numPr>
          <w:ilvl w:val="0"/>
          <w:numId w:val="23"/>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360AC3">
        <w:rPr>
          <w:rFonts w:asciiTheme="majorHAnsi" w:eastAsia="Calibri" w:hAnsiTheme="majorHAnsi"/>
          <w:sz w:val="20"/>
          <w:szCs w:val="20"/>
          <w:lang w:eastAsia="en-US"/>
        </w:rPr>
        <w:t xml:space="preserve">P. </w:t>
      </w:r>
      <w:proofErr w:type="spellStart"/>
      <w:r w:rsidRPr="00360AC3">
        <w:rPr>
          <w:rFonts w:asciiTheme="majorHAnsi" w:eastAsia="Calibri" w:hAnsiTheme="majorHAnsi"/>
          <w:sz w:val="20"/>
          <w:szCs w:val="20"/>
          <w:lang w:eastAsia="en-US"/>
        </w:rPr>
        <w:t>Arquès</w:t>
      </w:r>
      <w:proofErr w:type="spellEnd"/>
      <w:r w:rsidRPr="00360AC3">
        <w:rPr>
          <w:rFonts w:asciiTheme="majorHAnsi" w:eastAsia="Calibri" w:hAnsiTheme="majorHAnsi"/>
          <w:sz w:val="20"/>
          <w:szCs w:val="20"/>
          <w:lang w:eastAsia="en-US"/>
        </w:rPr>
        <w:t xml:space="preserve">, « Moteurs alternatifs à combustion interne (Technologie) », Masson édition, 1987. </w:t>
      </w:r>
    </w:p>
    <w:p w14:paraId="1EBE480A" w14:textId="77777777" w:rsidR="00BD79BE" w:rsidRPr="00360AC3" w:rsidRDefault="00BD79BE" w:rsidP="003E039D">
      <w:pPr>
        <w:numPr>
          <w:ilvl w:val="0"/>
          <w:numId w:val="23"/>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360AC3">
        <w:rPr>
          <w:rFonts w:asciiTheme="majorHAnsi" w:eastAsia="Calibri" w:hAnsiTheme="majorHAnsi"/>
          <w:sz w:val="20"/>
          <w:szCs w:val="20"/>
          <w:lang w:eastAsia="en-US"/>
        </w:rPr>
        <w:t xml:space="preserve">U.Y. </w:t>
      </w:r>
      <w:proofErr w:type="spellStart"/>
      <w:r w:rsidRPr="00360AC3">
        <w:rPr>
          <w:rFonts w:asciiTheme="majorHAnsi" w:eastAsia="Calibri" w:hAnsiTheme="majorHAnsi"/>
          <w:sz w:val="20"/>
          <w:szCs w:val="20"/>
          <w:lang w:eastAsia="en-US"/>
        </w:rPr>
        <w:t>Famin</w:t>
      </w:r>
      <w:proofErr w:type="spellEnd"/>
      <w:r w:rsidRPr="00360AC3">
        <w:rPr>
          <w:rFonts w:asciiTheme="majorHAnsi" w:eastAsia="Calibri" w:hAnsiTheme="majorHAnsi"/>
          <w:sz w:val="20"/>
          <w:szCs w:val="20"/>
          <w:lang w:eastAsia="en-US"/>
        </w:rPr>
        <w:t xml:space="preserve"> </w:t>
      </w:r>
      <w:proofErr w:type="spellStart"/>
      <w:r w:rsidRPr="00360AC3">
        <w:rPr>
          <w:rFonts w:asciiTheme="majorHAnsi" w:eastAsia="Calibri" w:hAnsiTheme="majorHAnsi"/>
          <w:sz w:val="20"/>
          <w:szCs w:val="20"/>
          <w:lang w:eastAsia="en-US"/>
        </w:rPr>
        <w:t>Gorban</w:t>
      </w:r>
      <w:proofErr w:type="spellEnd"/>
      <w:r w:rsidRPr="00360AC3">
        <w:rPr>
          <w:rFonts w:asciiTheme="majorHAnsi" w:eastAsia="Calibri" w:hAnsiTheme="majorHAnsi"/>
          <w:sz w:val="20"/>
          <w:szCs w:val="20"/>
          <w:lang w:eastAsia="en-US"/>
        </w:rPr>
        <w:t xml:space="preserve">, A.I., </w:t>
      </w:r>
      <w:proofErr w:type="spellStart"/>
      <w:r w:rsidRPr="00360AC3">
        <w:rPr>
          <w:rFonts w:asciiTheme="majorHAnsi" w:eastAsia="Calibri" w:hAnsiTheme="majorHAnsi"/>
          <w:sz w:val="20"/>
          <w:szCs w:val="20"/>
          <w:lang w:eastAsia="en-US"/>
        </w:rPr>
        <w:t>Dobrovolsky</w:t>
      </w:r>
      <w:proofErr w:type="spellEnd"/>
      <w:r w:rsidRPr="00360AC3">
        <w:rPr>
          <w:rFonts w:asciiTheme="majorHAnsi" w:eastAsia="Calibri" w:hAnsiTheme="majorHAnsi"/>
          <w:sz w:val="20"/>
          <w:szCs w:val="20"/>
          <w:lang w:eastAsia="en-US"/>
        </w:rPr>
        <w:t xml:space="preserve"> V.V, </w:t>
      </w:r>
      <w:proofErr w:type="spellStart"/>
      <w:r w:rsidRPr="00360AC3">
        <w:rPr>
          <w:rFonts w:asciiTheme="majorHAnsi" w:eastAsia="Calibri" w:hAnsiTheme="majorHAnsi"/>
          <w:sz w:val="20"/>
          <w:szCs w:val="20"/>
          <w:lang w:eastAsia="en-US"/>
        </w:rPr>
        <w:t>Lukin</w:t>
      </w:r>
      <w:proofErr w:type="spellEnd"/>
      <w:r w:rsidRPr="00360AC3">
        <w:rPr>
          <w:rFonts w:asciiTheme="majorHAnsi" w:eastAsia="Calibri" w:hAnsiTheme="majorHAnsi"/>
          <w:sz w:val="20"/>
          <w:szCs w:val="20"/>
          <w:lang w:eastAsia="en-US"/>
        </w:rPr>
        <w:t xml:space="preserve"> A.I. et al., « Moteurs marins à combustion interne », Leningrad: </w:t>
      </w:r>
      <w:proofErr w:type="spellStart"/>
      <w:r w:rsidRPr="00360AC3">
        <w:rPr>
          <w:rFonts w:asciiTheme="majorHAnsi" w:eastAsia="Calibri" w:hAnsiTheme="majorHAnsi"/>
          <w:sz w:val="20"/>
          <w:szCs w:val="20"/>
          <w:lang w:eastAsia="en-US"/>
        </w:rPr>
        <w:t>Sudostrojenij</w:t>
      </w:r>
      <w:proofErr w:type="spellEnd"/>
      <w:r w:rsidRPr="00360AC3">
        <w:rPr>
          <w:rFonts w:asciiTheme="majorHAnsi" w:eastAsia="Calibri" w:hAnsiTheme="majorHAnsi"/>
          <w:sz w:val="20"/>
          <w:szCs w:val="20"/>
          <w:lang w:eastAsia="en-US"/>
        </w:rPr>
        <w:t>, 1989, 344p.</w:t>
      </w:r>
    </w:p>
    <w:p w14:paraId="04DE7C9B" w14:textId="77777777" w:rsidR="00BD79BE" w:rsidRPr="00360AC3"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 xml:space="preserve">W. Diamant, « Moteurs à combustion interne », ECAM, 1984. </w:t>
      </w:r>
    </w:p>
    <w:p w14:paraId="665EF908" w14:textId="77777777" w:rsidR="00BD79BE" w:rsidRPr="00360AC3"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 xml:space="preserve">M. Desbois, R. </w:t>
      </w:r>
      <w:proofErr w:type="spellStart"/>
      <w:r w:rsidRPr="00360AC3">
        <w:rPr>
          <w:rFonts w:asciiTheme="majorHAnsi" w:hAnsiTheme="majorHAnsi"/>
          <w:sz w:val="20"/>
          <w:szCs w:val="20"/>
        </w:rPr>
        <w:t>Armao</w:t>
      </w:r>
      <w:proofErr w:type="spellEnd"/>
      <w:r w:rsidRPr="00360AC3">
        <w:rPr>
          <w:rFonts w:asciiTheme="majorHAnsi" w:hAnsiTheme="majorHAnsi"/>
          <w:sz w:val="20"/>
          <w:szCs w:val="20"/>
        </w:rPr>
        <w:t xml:space="preserve">, « Le moteur diesel, Edition Foucher », Paris, 1974. </w:t>
      </w:r>
    </w:p>
    <w:p w14:paraId="6484A6FC" w14:textId="77777777" w:rsidR="00BD79BE" w:rsidRPr="00360AC3"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 xml:space="preserve">M. </w:t>
      </w:r>
      <w:proofErr w:type="spellStart"/>
      <w:r w:rsidRPr="00360AC3">
        <w:rPr>
          <w:rFonts w:asciiTheme="majorHAnsi" w:hAnsiTheme="majorHAnsi"/>
          <w:sz w:val="20"/>
          <w:szCs w:val="20"/>
        </w:rPr>
        <w:t>Menardon</w:t>
      </w:r>
      <w:proofErr w:type="spellEnd"/>
      <w:r w:rsidRPr="00360AC3">
        <w:rPr>
          <w:rFonts w:asciiTheme="majorHAnsi" w:hAnsiTheme="majorHAnsi"/>
          <w:sz w:val="20"/>
          <w:szCs w:val="20"/>
        </w:rPr>
        <w:t xml:space="preserve">, D. Jolivet, « Les moteurs, Edition </w:t>
      </w:r>
      <w:proofErr w:type="spellStart"/>
      <w:r w:rsidRPr="00360AC3">
        <w:rPr>
          <w:rFonts w:asciiTheme="majorHAnsi" w:hAnsiTheme="majorHAnsi"/>
          <w:sz w:val="20"/>
          <w:szCs w:val="20"/>
        </w:rPr>
        <w:t>Chotard</w:t>
      </w:r>
      <w:proofErr w:type="spellEnd"/>
      <w:r w:rsidRPr="00360AC3">
        <w:rPr>
          <w:rFonts w:asciiTheme="majorHAnsi" w:hAnsiTheme="majorHAnsi"/>
          <w:sz w:val="20"/>
          <w:szCs w:val="20"/>
        </w:rPr>
        <w:t xml:space="preserve"> », Paris, 1986. </w:t>
      </w:r>
    </w:p>
    <w:p w14:paraId="5006EDC8" w14:textId="77777777" w:rsidR="00BD79BE" w:rsidRPr="00360AC3"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 xml:space="preserve">M. Desbois, « L’automobile : T1 : les moteurs à 4 temps et à deux temps. T2 : Les organes de transmission et d’utilisation », Edition </w:t>
      </w:r>
      <w:proofErr w:type="spellStart"/>
      <w:r w:rsidRPr="00360AC3">
        <w:rPr>
          <w:rFonts w:asciiTheme="majorHAnsi" w:hAnsiTheme="majorHAnsi"/>
          <w:sz w:val="20"/>
          <w:szCs w:val="20"/>
        </w:rPr>
        <w:t>Chotard</w:t>
      </w:r>
      <w:proofErr w:type="spellEnd"/>
      <w:r w:rsidRPr="00360AC3">
        <w:rPr>
          <w:rFonts w:asciiTheme="majorHAnsi" w:hAnsiTheme="majorHAnsi"/>
          <w:sz w:val="20"/>
          <w:szCs w:val="20"/>
        </w:rPr>
        <w:t xml:space="preserve">, 1989. </w:t>
      </w:r>
    </w:p>
    <w:p w14:paraId="34DD0280" w14:textId="77777777" w:rsidR="00BD79BE" w:rsidRPr="00360AC3"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 xml:space="preserve">P. Arques, « La combustion », Ellipses, Paris, 1987. </w:t>
      </w:r>
    </w:p>
    <w:p w14:paraId="1DB5B11C" w14:textId="77777777" w:rsidR="00BD79BE" w:rsidRPr="00376962" w:rsidRDefault="00BD79BE" w:rsidP="003E039D">
      <w:pPr>
        <w:numPr>
          <w:ilvl w:val="0"/>
          <w:numId w:val="23"/>
        </w:numPr>
        <w:spacing w:line="276" w:lineRule="auto"/>
        <w:ind w:left="567" w:hanging="283"/>
        <w:jc w:val="both"/>
        <w:rPr>
          <w:rFonts w:asciiTheme="majorHAnsi" w:hAnsiTheme="majorHAnsi"/>
          <w:sz w:val="20"/>
          <w:szCs w:val="20"/>
        </w:rPr>
      </w:pPr>
      <w:r w:rsidRPr="00360AC3">
        <w:rPr>
          <w:rFonts w:asciiTheme="majorHAnsi" w:hAnsiTheme="majorHAnsi"/>
          <w:sz w:val="20"/>
          <w:szCs w:val="20"/>
        </w:rPr>
        <w:t xml:space="preserve">H. </w:t>
      </w:r>
      <w:proofErr w:type="spellStart"/>
      <w:r w:rsidRPr="00360AC3">
        <w:rPr>
          <w:rFonts w:asciiTheme="majorHAnsi" w:hAnsiTheme="majorHAnsi"/>
          <w:sz w:val="20"/>
          <w:szCs w:val="20"/>
        </w:rPr>
        <w:t>Memetau</w:t>
      </w:r>
      <w:proofErr w:type="spellEnd"/>
      <w:r w:rsidRPr="00360AC3">
        <w:rPr>
          <w:rFonts w:asciiTheme="majorHAnsi" w:hAnsiTheme="majorHAnsi"/>
          <w:sz w:val="20"/>
          <w:szCs w:val="20"/>
        </w:rPr>
        <w:t>, « Techniques fonctionnelles de l’automobile : Le Moteur et ses auxiliaires », Dunod, Paris, 2002.</w:t>
      </w:r>
    </w:p>
    <w:p w14:paraId="5E583305" w14:textId="77777777" w:rsidR="00BD79BE" w:rsidRDefault="00BD79BE" w:rsidP="00BD79BE">
      <w:pPr>
        <w:spacing w:line="276" w:lineRule="auto"/>
        <w:jc w:val="both"/>
        <w:rPr>
          <w:rFonts w:asciiTheme="majorHAnsi" w:hAnsiTheme="majorHAnsi"/>
          <w:iC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8AA3B5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6</w:t>
      </w:r>
    </w:p>
    <w:p w14:paraId="35B2F0AA"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 xml:space="preserve">Unité d’enseignement: UEF </w:t>
      </w:r>
      <w:r w:rsidRPr="0051589B">
        <w:rPr>
          <w:rFonts w:asciiTheme="majorHAnsi" w:hAnsiTheme="majorHAnsi" w:cs="Calibri"/>
          <w:b/>
          <w:bCs/>
          <w:iCs/>
        </w:rPr>
        <w:t>3.2.</w:t>
      </w:r>
      <w:r>
        <w:rPr>
          <w:rFonts w:asciiTheme="majorHAnsi" w:hAnsiTheme="majorHAnsi" w:cs="Calibri"/>
          <w:b/>
          <w:bCs/>
          <w:iCs/>
        </w:rPr>
        <w:t>2</w:t>
      </w:r>
    </w:p>
    <w:p w14:paraId="2CC77A02"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hAnsiTheme="majorHAnsi"/>
          <w:b/>
          <w:bCs/>
          <w:iCs/>
          <w:color w:val="000000"/>
        </w:rPr>
        <w:t>Machines frigorifiques et pompes à chaleur</w:t>
      </w:r>
    </w:p>
    <w:p w14:paraId="7BA066CE" w14:textId="77777777" w:rsidR="00BD79BE" w:rsidRPr="00FD29C2"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45h00 </w:t>
      </w:r>
      <w:r>
        <w:rPr>
          <w:rFonts w:asciiTheme="majorHAnsi" w:eastAsia="Calibri" w:hAnsiTheme="majorHAnsi" w:cs="Arial"/>
          <w:b/>
          <w:bCs/>
          <w:color w:val="000000"/>
          <w:lang w:eastAsia="en-US"/>
        </w:rPr>
        <w:t>(Cours: 1h30;</w:t>
      </w:r>
      <w:r w:rsidRPr="00FD29C2">
        <w:rPr>
          <w:rFonts w:asciiTheme="majorHAnsi" w:eastAsia="Calibri" w:hAnsiTheme="majorHAnsi" w:cs="Arial"/>
          <w:b/>
          <w:bCs/>
          <w:color w:val="000000"/>
          <w:lang w:eastAsia="en-US"/>
        </w:rPr>
        <w:t xml:space="preserve"> TD: </w:t>
      </w:r>
      <w:r>
        <w:rPr>
          <w:rFonts w:asciiTheme="majorHAnsi" w:eastAsia="Calibri" w:hAnsiTheme="majorHAnsi" w:cs="Arial"/>
          <w:b/>
          <w:bCs/>
          <w:color w:val="000000"/>
          <w:lang w:eastAsia="en-US"/>
        </w:rPr>
        <w:t>1</w:t>
      </w:r>
      <w:r w:rsidRPr="00FD29C2">
        <w:rPr>
          <w:rFonts w:asciiTheme="majorHAnsi" w:eastAsia="Calibri" w:hAnsiTheme="majorHAnsi" w:cs="Arial"/>
          <w:b/>
          <w:bCs/>
          <w:color w:val="000000"/>
          <w:lang w:eastAsia="en-US"/>
        </w:rPr>
        <w:t>h30)</w:t>
      </w:r>
    </w:p>
    <w:p w14:paraId="5394E2FF"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xml:space="preserve">: 4 </w:t>
      </w:r>
    </w:p>
    <w:p w14:paraId="11D53BB6"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14:paraId="3C607E3F" w14:textId="77777777" w:rsidR="00BD79BE" w:rsidRPr="005C672C" w:rsidRDefault="00BD79BE" w:rsidP="00BD79BE">
      <w:pPr>
        <w:spacing w:line="276" w:lineRule="auto"/>
        <w:jc w:val="both"/>
        <w:rPr>
          <w:rFonts w:asciiTheme="majorHAnsi" w:hAnsiTheme="majorHAnsi" w:cs="Calibri"/>
          <w:b/>
        </w:rPr>
      </w:pPr>
    </w:p>
    <w:p w14:paraId="5CD81B84" w14:textId="77777777"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69A46E9E" w14:textId="77777777" w:rsidR="00BD79BE" w:rsidRPr="00603ACE" w:rsidRDefault="00BD79BE" w:rsidP="00BD79BE">
      <w:pPr>
        <w:spacing w:line="276" w:lineRule="auto"/>
        <w:jc w:val="both"/>
        <w:rPr>
          <w:rFonts w:asciiTheme="majorHAnsi" w:hAnsiTheme="majorHAnsi"/>
          <w:color w:val="000000"/>
          <w:sz w:val="22"/>
          <w:szCs w:val="22"/>
        </w:rPr>
      </w:pPr>
      <w:r w:rsidRPr="00603ACE">
        <w:rPr>
          <w:rFonts w:asciiTheme="majorHAnsi" w:hAnsiTheme="majorHAnsi"/>
          <w:color w:val="000000"/>
          <w:sz w:val="22"/>
          <w:szCs w:val="22"/>
        </w:rPr>
        <w:t>Apprendre les techniques de production du froid et des principaux éléments techniques utilisés dans ce vaste domaine.</w:t>
      </w:r>
    </w:p>
    <w:p w14:paraId="6434912B" w14:textId="77777777" w:rsidR="00BD79BE" w:rsidRDefault="00BD79BE" w:rsidP="00BD79BE">
      <w:pPr>
        <w:spacing w:line="276" w:lineRule="auto"/>
        <w:jc w:val="both"/>
        <w:rPr>
          <w:rFonts w:asciiTheme="majorHAnsi" w:hAnsiTheme="majorHAnsi" w:cs="Calibri"/>
          <w:b/>
          <w:u w:val="thick" w:color="F79646"/>
        </w:rPr>
      </w:pPr>
    </w:p>
    <w:p w14:paraId="4FB1FC6E"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7A2DF1AE" w14:textId="77777777" w:rsidR="00BD79BE" w:rsidRPr="00603ACE" w:rsidRDefault="00BD79BE" w:rsidP="00BD79BE">
      <w:pPr>
        <w:spacing w:line="276" w:lineRule="auto"/>
        <w:jc w:val="both"/>
        <w:rPr>
          <w:rFonts w:asciiTheme="majorHAnsi" w:hAnsiTheme="majorHAnsi"/>
          <w:color w:val="000000"/>
          <w:sz w:val="22"/>
          <w:szCs w:val="22"/>
        </w:rPr>
      </w:pPr>
      <w:r w:rsidRPr="00603ACE">
        <w:rPr>
          <w:rFonts w:asciiTheme="majorHAnsi" w:hAnsiTheme="majorHAnsi"/>
          <w:color w:val="000000"/>
          <w:sz w:val="22"/>
          <w:szCs w:val="22"/>
        </w:rPr>
        <w:t>Thermodynamique, turbomachines, régulation, éléments de machines.</w:t>
      </w:r>
    </w:p>
    <w:p w14:paraId="4F9DABBA" w14:textId="77777777" w:rsidR="00BD79BE" w:rsidRPr="00603ACE" w:rsidRDefault="00BD79BE" w:rsidP="00BD79BE">
      <w:pPr>
        <w:spacing w:line="276" w:lineRule="auto"/>
        <w:jc w:val="both"/>
        <w:rPr>
          <w:rFonts w:asciiTheme="majorHAnsi" w:hAnsiTheme="majorHAnsi" w:cs="Calibri"/>
          <w:b/>
          <w:sz w:val="22"/>
          <w:szCs w:val="22"/>
          <w:u w:val="thick" w:color="F79646"/>
        </w:rPr>
      </w:pPr>
    </w:p>
    <w:p w14:paraId="6ED1E0CC"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1C7D16">
        <w:rPr>
          <w:rFonts w:asciiTheme="majorHAnsi" w:hAnsiTheme="majorHAnsi" w:cs="Calibri"/>
          <w:b/>
        </w:rPr>
        <w:t>: </w:t>
      </w:r>
    </w:p>
    <w:p w14:paraId="04A9F756" w14:textId="77777777" w:rsidR="00BD79BE" w:rsidRPr="001C7D16" w:rsidRDefault="00BD79BE" w:rsidP="00BD79BE">
      <w:pPr>
        <w:tabs>
          <w:tab w:val="right" w:pos="9639"/>
        </w:tabs>
        <w:spacing w:line="276" w:lineRule="auto"/>
        <w:jc w:val="both"/>
        <w:rPr>
          <w:rFonts w:asciiTheme="majorHAnsi" w:hAnsiTheme="majorHAnsi"/>
          <w:color w:val="000000"/>
          <w:sz w:val="22"/>
          <w:szCs w:val="22"/>
          <w:lang w:eastAsia="fr-FR"/>
        </w:rPr>
      </w:pPr>
      <w:r w:rsidRPr="001C7D16">
        <w:rPr>
          <w:rFonts w:asciiTheme="majorHAnsi" w:hAnsiTheme="majorHAnsi"/>
          <w:b/>
          <w:bCs/>
          <w:color w:val="000000"/>
          <w:sz w:val="22"/>
          <w:szCs w:val="22"/>
        </w:rPr>
        <w:t xml:space="preserve">Chapitre1. Généralités                                                                                                 </w:t>
      </w:r>
      <w:r>
        <w:rPr>
          <w:rFonts w:asciiTheme="majorHAnsi" w:hAnsiTheme="majorHAnsi"/>
          <w:b/>
          <w:bCs/>
          <w:color w:val="000000"/>
          <w:sz w:val="22"/>
          <w:szCs w:val="22"/>
        </w:rPr>
        <w:tab/>
      </w:r>
      <w:r>
        <w:rPr>
          <w:rFonts w:asciiTheme="majorHAnsi" w:hAnsiTheme="majorHAnsi"/>
          <w:b/>
          <w:bCs/>
          <w:color w:val="000000"/>
          <w:sz w:val="20"/>
          <w:szCs w:val="20"/>
        </w:rPr>
        <w:t>(2 S</w:t>
      </w:r>
      <w:r w:rsidRPr="001C7D16">
        <w:rPr>
          <w:rFonts w:asciiTheme="majorHAnsi" w:hAnsiTheme="majorHAnsi"/>
          <w:b/>
          <w:bCs/>
          <w:color w:val="000000"/>
          <w:sz w:val="20"/>
          <w:szCs w:val="20"/>
        </w:rPr>
        <w:t>emaines)</w:t>
      </w:r>
    </w:p>
    <w:p w14:paraId="07825039" w14:textId="77777777" w:rsidR="00BD79BE" w:rsidRPr="001C7D16" w:rsidRDefault="00BD79BE" w:rsidP="00BD79BE">
      <w:pPr>
        <w:spacing w:line="276" w:lineRule="auto"/>
        <w:jc w:val="both"/>
        <w:rPr>
          <w:rFonts w:asciiTheme="majorHAnsi" w:hAnsiTheme="majorHAnsi"/>
          <w:color w:val="000000"/>
          <w:sz w:val="22"/>
          <w:szCs w:val="22"/>
        </w:rPr>
      </w:pPr>
      <w:r w:rsidRPr="00427034">
        <w:rPr>
          <w:rFonts w:asciiTheme="majorHAnsi" w:hAnsiTheme="majorHAnsi"/>
          <w:color w:val="000000"/>
          <w:sz w:val="22"/>
          <w:szCs w:val="22"/>
        </w:rPr>
        <w:t>Historique du froid</w:t>
      </w:r>
      <w:r>
        <w:rPr>
          <w:rFonts w:asciiTheme="majorHAnsi" w:hAnsiTheme="majorHAnsi"/>
          <w:color w:val="000000"/>
          <w:sz w:val="22"/>
          <w:szCs w:val="22"/>
        </w:rPr>
        <w:t xml:space="preserve">, </w:t>
      </w:r>
      <w:r w:rsidRPr="001C7D16">
        <w:rPr>
          <w:rFonts w:asciiTheme="majorHAnsi" w:hAnsiTheme="majorHAnsi"/>
          <w:color w:val="000000"/>
          <w:sz w:val="22"/>
          <w:szCs w:val="22"/>
        </w:rPr>
        <w:t>Cycle frigorifique de Carnot</w:t>
      </w:r>
      <w:r>
        <w:rPr>
          <w:rFonts w:asciiTheme="majorHAnsi" w:hAnsiTheme="majorHAnsi"/>
          <w:color w:val="000000"/>
          <w:sz w:val="22"/>
          <w:szCs w:val="22"/>
        </w:rPr>
        <w:t xml:space="preserve">, </w:t>
      </w:r>
      <w:r w:rsidRPr="001C7D16">
        <w:rPr>
          <w:rFonts w:asciiTheme="majorHAnsi" w:hAnsiTheme="majorHAnsi"/>
          <w:color w:val="000000"/>
          <w:sz w:val="22"/>
          <w:szCs w:val="22"/>
        </w:rPr>
        <w:t>Coefficient de performance du cycle de Carnot</w:t>
      </w:r>
      <w:r>
        <w:rPr>
          <w:rFonts w:asciiTheme="majorHAnsi" w:hAnsiTheme="majorHAnsi"/>
          <w:color w:val="000000"/>
          <w:sz w:val="22"/>
          <w:szCs w:val="22"/>
        </w:rPr>
        <w:t>.</w:t>
      </w:r>
    </w:p>
    <w:p w14:paraId="2D4C541B" w14:textId="77777777" w:rsidR="00BD79BE" w:rsidRPr="001C7D16" w:rsidRDefault="00BD79BE" w:rsidP="00BD79BE">
      <w:pPr>
        <w:pStyle w:val="Paragraphedeliste"/>
        <w:spacing w:line="276" w:lineRule="auto"/>
        <w:jc w:val="both"/>
        <w:rPr>
          <w:rFonts w:asciiTheme="majorHAnsi" w:hAnsiTheme="majorHAnsi"/>
          <w:color w:val="000000"/>
          <w:sz w:val="22"/>
          <w:szCs w:val="22"/>
        </w:rPr>
      </w:pPr>
    </w:p>
    <w:p w14:paraId="64434887" w14:textId="77777777" w:rsidR="00BD79BE" w:rsidRDefault="00BD79BE" w:rsidP="00BD79BE">
      <w:pPr>
        <w:spacing w:line="276" w:lineRule="auto"/>
        <w:rPr>
          <w:rFonts w:asciiTheme="majorHAnsi" w:hAnsiTheme="majorHAnsi"/>
          <w:b/>
          <w:bCs/>
          <w:color w:val="000000"/>
          <w:sz w:val="22"/>
          <w:szCs w:val="22"/>
        </w:rPr>
      </w:pPr>
      <w:r w:rsidRPr="001C7D16">
        <w:rPr>
          <w:rFonts w:asciiTheme="majorHAnsi" w:hAnsiTheme="majorHAnsi"/>
          <w:b/>
          <w:bCs/>
          <w:color w:val="000000"/>
          <w:sz w:val="22"/>
          <w:szCs w:val="22"/>
        </w:rPr>
        <w:t xml:space="preserve">Chapitre2. Cycle thermodynamique d’une machine </w:t>
      </w:r>
      <w:proofErr w:type="gramStart"/>
      <w:r w:rsidRPr="001C7D16">
        <w:rPr>
          <w:rFonts w:asciiTheme="majorHAnsi" w:hAnsiTheme="majorHAnsi"/>
          <w:b/>
          <w:bCs/>
          <w:color w:val="000000"/>
          <w:sz w:val="22"/>
          <w:szCs w:val="22"/>
        </w:rPr>
        <w:t>frigorifique  à</w:t>
      </w:r>
      <w:proofErr w:type="gramEnd"/>
      <w:r w:rsidRPr="001C7D16">
        <w:rPr>
          <w:rFonts w:asciiTheme="majorHAnsi" w:hAnsiTheme="majorHAnsi"/>
          <w:b/>
          <w:bCs/>
          <w:color w:val="000000"/>
          <w:sz w:val="22"/>
          <w:szCs w:val="22"/>
        </w:rPr>
        <w:t xml:space="preserve"> compression de vapeur                                                                          </w:t>
      </w:r>
    </w:p>
    <w:p w14:paraId="04425024" w14:textId="77777777" w:rsidR="00BD79BE" w:rsidRPr="001C7D16" w:rsidRDefault="00BD79BE" w:rsidP="00BD79BE">
      <w:pPr>
        <w:tabs>
          <w:tab w:val="right" w:pos="9638"/>
        </w:tabs>
        <w:spacing w:line="276" w:lineRule="auto"/>
        <w:rPr>
          <w:rFonts w:asciiTheme="majorHAnsi" w:hAnsiTheme="majorHAnsi"/>
          <w:b/>
          <w:bCs/>
          <w:color w:val="000000"/>
          <w:sz w:val="20"/>
          <w:szCs w:val="20"/>
        </w:rPr>
      </w:pPr>
      <w:r>
        <w:rPr>
          <w:rFonts w:asciiTheme="majorHAnsi" w:hAnsiTheme="majorHAnsi"/>
          <w:b/>
          <w:bCs/>
          <w:color w:val="000000"/>
          <w:sz w:val="22"/>
          <w:szCs w:val="22"/>
        </w:rPr>
        <w:tab/>
      </w:r>
      <w:r w:rsidR="00614240">
        <w:rPr>
          <w:rFonts w:asciiTheme="majorHAnsi" w:hAnsiTheme="majorHAnsi"/>
          <w:b/>
          <w:bCs/>
          <w:color w:val="000000"/>
          <w:sz w:val="20"/>
          <w:szCs w:val="20"/>
        </w:rPr>
        <w:t>(4</w:t>
      </w:r>
      <w:r>
        <w:rPr>
          <w:rFonts w:asciiTheme="majorHAnsi" w:hAnsiTheme="majorHAnsi"/>
          <w:b/>
          <w:bCs/>
          <w:color w:val="000000"/>
          <w:sz w:val="20"/>
          <w:szCs w:val="20"/>
        </w:rPr>
        <w:t xml:space="preserve"> S</w:t>
      </w:r>
      <w:r w:rsidRPr="001C7D16">
        <w:rPr>
          <w:rFonts w:asciiTheme="majorHAnsi" w:hAnsiTheme="majorHAnsi"/>
          <w:b/>
          <w:bCs/>
          <w:color w:val="000000"/>
          <w:sz w:val="20"/>
          <w:szCs w:val="20"/>
        </w:rPr>
        <w:t>emaines)</w:t>
      </w:r>
    </w:p>
    <w:p w14:paraId="7F093A88" w14:textId="77777777" w:rsidR="00BD79BE" w:rsidRPr="001C7D16" w:rsidRDefault="00BD79BE" w:rsidP="00BD79BE">
      <w:pPr>
        <w:spacing w:line="276" w:lineRule="auto"/>
        <w:jc w:val="both"/>
        <w:rPr>
          <w:rFonts w:asciiTheme="majorHAnsi" w:hAnsiTheme="majorHAnsi"/>
          <w:color w:val="000000"/>
          <w:sz w:val="22"/>
          <w:szCs w:val="22"/>
        </w:rPr>
      </w:pPr>
      <w:r w:rsidRPr="00427034">
        <w:rPr>
          <w:rFonts w:asciiTheme="majorHAnsi" w:hAnsiTheme="majorHAnsi"/>
          <w:color w:val="000000"/>
          <w:sz w:val="22"/>
          <w:szCs w:val="22"/>
        </w:rPr>
        <w:t>Représentation du cycle thermodynamique de base (sur un diagramme T-s et P-h)</w:t>
      </w:r>
      <w:r>
        <w:rPr>
          <w:rFonts w:asciiTheme="majorHAnsi" w:hAnsiTheme="majorHAnsi"/>
          <w:color w:val="000000"/>
          <w:sz w:val="22"/>
          <w:szCs w:val="22"/>
        </w:rPr>
        <w:t xml:space="preserve">, </w:t>
      </w:r>
      <w:proofErr w:type="gramStart"/>
      <w:r w:rsidRPr="001C7D16">
        <w:rPr>
          <w:rFonts w:asciiTheme="majorHAnsi" w:hAnsiTheme="majorHAnsi"/>
          <w:color w:val="000000"/>
          <w:sz w:val="22"/>
          <w:szCs w:val="22"/>
        </w:rPr>
        <w:t>Représentation  du</w:t>
      </w:r>
      <w:proofErr w:type="gramEnd"/>
      <w:r w:rsidRPr="001C7D16">
        <w:rPr>
          <w:rFonts w:asciiTheme="majorHAnsi" w:hAnsiTheme="majorHAnsi"/>
          <w:color w:val="000000"/>
          <w:sz w:val="22"/>
          <w:szCs w:val="22"/>
        </w:rPr>
        <w:t xml:space="preserve"> cycle thermodynamique pratique (sur un diagramme T-s et P-h)</w:t>
      </w:r>
      <w:r>
        <w:rPr>
          <w:rFonts w:asciiTheme="majorHAnsi" w:hAnsiTheme="majorHAnsi"/>
          <w:color w:val="000000"/>
          <w:sz w:val="22"/>
          <w:szCs w:val="22"/>
        </w:rPr>
        <w:t xml:space="preserve">, </w:t>
      </w:r>
      <w:r w:rsidRPr="001C7D16">
        <w:rPr>
          <w:rFonts w:asciiTheme="majorHAnsi" w:hAnsiTheme="majorHAnsi"/>
          <w:color w:val="000000"/>
          <w:sz w:val="22"/>
          <w:szCs w:val="22"/>
        </w:rPr>
        <w:t>Bilan thermique du cycle thermodynamique</w:t>
      </w:r>
      <w:r>
        <w:rPr>
          <w:rFonts w:asciiTheme="majorHAnsi" w:hAnsiTheme="majorHAnsi"/>
          <w:color w:val="000000"/>
          <w:sz w:val="22"/>
          <w:szCs w:val="22"/>
        </w:rPr>
        <w:t xml:space="preserve">, </w:t>
      </w:r>
      <w:r w:rsidRPr="001C7D16">
        <w:rPr>
          <w:rFonts w:asciiTheme="majorHAnsi" w:hAnsiTheme="majorHAnsi"/>
          <w:color w:val="000000"/>
          <w:sz w:val="22"/>
          <w:szCs w:val="22"/>
        </w:rPr>
        <w:t>Notion de Fluides frigorigènes</w:t>
      </w:r>
      <w:r>
        <w:rPr>
          <w:rFonts w:asciiTheme="majorHAnsi" w:hAnsiTheme="majorHAnsi"/>
          <w:color w:val="000000"/>
          <w:sz w:val="22"/>
          <w:szCs w:val="22"/>
        </w:rPr>
        <w:t xml:space="preserve">, </w:t>
      </w:r>
      <w:r w:rsidRPr="001C7D16">
        <w:rPr>
          <w:rFonts w:asciiTheme="majorHAnsi" w:hAnsiTheme="majorHAnsi"/>
          <w:color w:val="000000"/>
          <w:sz w:val="22"/>
          <w:szCs w:val="22"/>
        </w:rPr>
        <w:t>Etude des performances (</w:t>
      </w:r>
      <w:proofErr w:type="gramStart"/>
      <w:r w:rsidRPr="001C7D16">
        <w:rPr>
          <w:rFonts w:asciiTheme="majorHAnsi" w:hAnsiTheme="majorHAnsi"/>
          <w:color w:val="000000"/>
          <w:sz w:val="22"/>
          <w:szCs w:val="22"/>
        </w:rPr>
        <w:t>COP,…</w:t>
      </w:r>
      <w:proofErr w:type="gramEnd"/>
      <w:r w:rsidRPr="001C7D16">
        <w:rPr>
          <w:rFonts w:asciiTheme="majorHAnsi" w:hAnsiTheme="majorHAnsi"/>
          <w:color w:val="000000"/>
          <w:sz w:val="22"/>
          <w:szCs w:val="22"/>
        </w:rPr>
        <w:t>)</w:t>
      </w:r>
      <w:r>
        <w:rPr>
          <w:rFonts w:asciiTheme="majorHAnsi" w:hAnsiTheme="majorHAnsi"/>
          <w:color w:val="000000"/>
          <w:sz w:val="22"/>
          <w:szCs w:val="22"/>
        </w:rPr>
        <w:t xml:space="preserve">, </w:t>
      </w:r>
      <w:r w:rsidRPr="001C7D16">
        <w:rPr>
          <w:rFonts w:asciiTheme="majorHAnsi" w:hAnsiTheme="majorHAnsi"/>
          <w:color w:val="000000"/>
          <w:sz w:val="22"/>
          <w:szCs w:val="22"/>
        </w:rPr>
        <w:t>Applications industrielles du froid</w:t>
      </w:r>
      <w:r>
        <w:rPr>
          <w:rFonts w:asciiTheme="majorHAnsi" w:hAnsiTheme="majorHAnsi"/>
          <w:color w:val="000000"/>
          <w:sz w:val="22"/>
          <w:szCs w:val="22"/>
        </w:rPr>
        <w:t>.</w:t>
      </w:r>
    </w:p>
    <w:p w14:paraId="20178239" w14:textId="77777777" w:rsidR="00BD79BE" w:rsidRPr="001C7D16" w:rsidRDefault="00BD79BE" w:rsidP="00BD79BE">
      <w:pPr>
        <w:pStyle w:val="Paragraphedeliste"/>
        <w:spacing w:line="276" w:lineRule="auto"/>
        <w:jc w:val="both"/>
        <w:rPr>
          <w:rFonts w:asciiTheme="majorHAnsi" w:hAnsiTheme="majorHAnsi"/>
          <w:color w:val="000000"/>
          <w:sz w:val="22"/>
          <w:szCs w:val="22"/>
        </w:rPr>
      </w:pPr>
    </w:p>
    <w:p w14:paraId="40EB8046" w14:textId="77777777" w:rsidR="00BD79BE" w:rsidRPr="001C7D16" w:rsidRDefault="00BD79BE" w:rsidP="00BD79BE">
      <w:pPr>
        <w:tabs>
          <w:tab w:val="right" w:pos="9638"/>
        </w:tabs>
        <w:spacing w:line="276" w:lineRule="auto"/>
        <w:rPr>
          <w:rFonts w:asciiTheme="majorHAnsi" w:hAnsiTheme="majorHAnsi"/>
          <w:color w:val="000000"/>
          <w:sz w:val="22"/>
          <w:szCs w:val="22"/>
          <w:lang w:eastAsia="fr-FR"/>
        </w:rPr>
      </w:pPr>
      <w:r w:rsidRPr="001C7D16">
        <w:rPr>
          <w:rFonts w:asciiTheme="majorHAnsi" w:hAnsiTheme="majorHAnsi"/>
          <w:b/>
          <w:bCs/>
          <w:color w:val="000000"/>
          <w:sz w:val="22"/>
          <w:szCs w:val="22"/>
        </w:rPr>
        <w:t>Chapitre3. Compos</w:t>
      </w:r>
      <w:r>
        <w:rPr>
          <w:rFonts w:asciiTheme="majorHAnsi" w:hAnsiTheme="majorHAnsi"/>
          <w:b/>
          <w:bCs/>
          <w:color w:val="000000"/>
          <w:sz w:val="22"/>
          <w:szCs w:val="22"/>
        </w:rPr>
        <w:t xml:space="preserve">ants d’une machine frigorifique </w:t>
      </w:r>
      <w:r w:rsidRPr="001C7D16">
        <w:rPr>
          <w:rFonts w:asciiTheme="majorHAnsi" w:hAnsiTheme="majorHAnsi"/>
          <w:b/>
          <w:bCs/>
          <w:color w:val="000000"/>
          <w:sz w:val="22"/>
          <w:szCs w:val="22"/>
        </w:rPr>
        <w:t xml:space="preserve">à compression de vapeur         </w:t>
      </w:r>
      <w:r>
        <w:rPr>
          <w:rFonts w:asciiTheme="majorHAnsi" w:hAnsiTheme="majorHAnsi"/>
          <w:b/>
          <w:bCs/>
          <w:color w:val="000000"/>
          <w:sz w:val="22"/>
          <w:szCs w:val="22"/>
        </w:rPr>
        <w:tab/>
      </w:r>
      <w:r>
        <w:rPr>
          <w:rFonts w:asciiTheme="majorHAnsi" w:hAnsiTheme="majorHAnsi"/>
          <w:b/>
          <w:bCs/>
          <w:color w:val="000000"/>
          <w:sz w:val="20"/>
          <w:szCs w:val="20"/>
        </w:rPr>
        <w:t>(3 S</w:t>
      </w:r>
      <w:r w:rsidRPr="001C7D16">
        <w:rPr>
          <w:rFonts w:asciiTheme="majorHAnsi" w:hAnsiTheme="majorHAnsi"/>
          <w:b/>
          <w:bCs/>
          <w:color w:val="000000"/>
          <w:sz w:val="20"/>
          <w:szCs w:val="20"/>
        </w:rPr>
        <w:t>emaines)</w:t>
      </w:r>
    </w:p>
    <w:p w14:paraId="25A4E6C8" w14:textId="77777777" w:rsidR="00BD79BE" w:rsidRPr="001C7D16" w:rsidRDefault="00BD79BE" w:rsidP="00BD79BE">
      <w:pPr>
        <w:spacing w:line="276" w:lineRule="auto"/>
        <w:jc w:val="both"/>
        <w:rPr>
          <w:rFonts w:asciiTheme="majorHAnsi" w:hAnsiTheme="majorHAnsi"/>
          <w:color w:val="000000"/>
          <w:sz w:val="22"/>
          <w:szCs w:val="22"/>
        </w:rPr>
      </w:pPr>
      <w:r w:rsidRPr="00427034">
        <w:rPr>
          <w:rFonts w:asciiTheme="majorHAnsi" w:hAnsiTheme="majorHAnsi"/>
          <w:color w:val="000000"/>
          <w:sz w:val="22"/>
          <w:szCs w:val="22"/>
        </w:rPr>
        <w:t>Compresseurs</w:t>
      </w:r>
      <w:r>
        <w:rPr>
          <w:rFonts w:asciiTheme="majorHAnsi" w:hAnsiTheme="majorHAnsi"/>
          <w:color w:val="000000"/>
          <w:sz w:val="22"/>
          <w:szCs w:val="22"/>
        </w:rPr>
        <w:t xml:space="preserve">, </w:t>
      </w:r>
      <w:r w:rsidRPr="001C7D16">
        <w:rPr>
          <w:rFonts w:asciiTheme="majorHAnsi" w:hAnsiTheme="majorHAnsi"/>
          <w:color w:val="000000"/>
          <w:sz w:val="22"/>
          <w:szCs w:val="22"/>
        </w:rPr>
        <w:t>Evaporateurs</w:t>
      </w:r>
      <w:r>
        <w:rPr>
          <w:rFonts w:asciiTheme="majorHAnsi" w:hAnsiTheme="majorHAnsi"/>
          <w:color w:val="000000"/>
          <w:sz w:val="22"/>
          <w:szCs w:val="22"/>
        </w:rPr>
        <w:t xml:space="preserve">, </w:t>
      </w:r>
      <w:r w:rsidRPr="001C7D16">
        <w:rPr>
          <w:rFonts w:asciiTheme="majorHAnsi" w:hAnsiTheme="majorHAnsi"/>
          <w:color w:val="000000"/>
          <w:sz w:val="22"/>
          <w:szCs w:val="22"/>
        </w:rPr>
        <w:t>Condenseurs</w:t>
      </w:r>
      <w:r>
        <w:rPr>
          <w:rFonts w:asciiTheme="majorHAnsi" w:hAnsiTheme="majorHAnsi"/>
          <w:color w:val="000000"/>
          <w:sz w:val="22"/>
          <w:szCs w:val="22"/>
        </w:rPr>
        <w:t xml:space="preserve">, </w:t>
      </w:r>
      <w:r w:rsidRPr="001C7D16">
        <w:rPr>
          <w:rFonts w:asciiTheme="majorHAnsi" w:hAnsiTheme="majorHAnsi"/>
          <w:color w:val="000000"/>
          <w:sz w:val="22"/>
          <w:szCs w:val="22"/>
        </w:rPr>
        <w:t>Organes de détente</w:t>
      </w:r>
      <w:r>
        <w:rPr>
          <w:rFonts w:asciiTheme="majorHAnsi" w:hAnsiTheme="majorHAnsi"/>
          <w:color w:val="000000"/>
          <w:sz w:val="22"/>
          <w:szCs w:val="22"/>
        </w:rPr>
        <w:t>.</w:t>
      </w:r>
    </w:p>
    <w:p w14:paraId="423648F8" w14:textId="77777777" w:rsidR="00BD79BE" w:rsidRPr="001C7D16" w:rsidRDefault="00BD79BE" w:rsidP="00BD79BE">
      <w:pPr>
        <w:pStyle w:val="Paragraphedeliste"/>
        <w:spacing w:line="276" w:lineRule="auto"/>
        <w:jc w:val="both"/>
        <w:rPr>
          <w:rFonts w:asciiTheme="majorHAnsi" w:hAnsiTheme="majorHAnsi"/>
          <w:color w:val="000000"/>
          <w:sz w:val="22"/>
          <w:szCs w:val="22"/>
        </w:rPr>
      </w:pPr>
    </w:p>
    <w:p w14:paraId="379A226B" w14:textId="77777777" w:rsidR="00BD79BE" w:rsidRPr="001C7D16" w:rsidRDefault="00BD79BE" w:rsidP="00BD79BE">
      <w:pPr>
        <w:tabs>
          <w:tab w:val="right" w:pos="9638"/>
        </w:tabs>
        <w:spacing w:line="276" w:lineRule="auto"/>
        <w:jc w:val="both"/>
        <w:rPr>
          <w:rFonts w:asciiTheme="majorHAnsi" w:hAnsiTheme="majorHAnsi"/>
          <w:color w:val="000000"/>
          <w:sz w:val="22"/>
          <w:szCs w:val="22"/>
          <w:lang w:eastAsia="fr-FR"/>
        </w:rPr>
      </w:pPr>
      <w:r w:rsidRPr="001C7D16">
        <w:rPr>
          <w:rFonts w:asciiTheme="majorHAnsi" w:hAnsiTheme="majorHAnsi"/>
          <w:b/>
          <w:bCs/>
          <w:color w:val="000000"/>
          <w:sz w:val="22"/>
          <w:szCs w:val="22"/>
        </w:rPr>
        <w:t xml:space="preserve">Chapitre4. </w:t>
      </w:r>
      <w:proofErr w:type="gramStart"/>
      <w:r w:rsidRPr="001C7D16">
        <w:rPr>
          <w:rFonts w:asciiTheme="majorHAnsi" w:hAnsiTheme="majorHAnsi"/>
          <w:b/>
          <w:bCs/>
          <w:color w:val="000000"/>
          <w:sz w:val="22"/>
          <w:szCs w:val="22"/>
        </w:rPr>
        <w:t>Autre types</w:t>
      </w:r>
      <w:proofErr w:type="gramEnd"/>
      <w:r w:rsidRPr="001C7D16">
        <w:rPr>
          <w:rFonts w:asciiTheme="majorHAnsi" w:hAnsiTheme="majorHAnsi"/>
          <w:b/>
          <w:bCs/>
          <w:color w:val="000000"/>
          <w:sz w:val="22"/>
          <w:szCs w:val="22"/>
        </w:rPr>
        <w:t xml:space="preserve"> de machines frigorifiques                                          </w:t>
      </w:r>
      <w:r>
        <w:rPr>
          <w:rFonts w:asciiTheme="majorHAnsi" w:hAnsiTheme="majorHAnsi"/>
          <w:b/>
          <w:bCs/>
          <w:color w:val="000000"/>
          <w:sz w:val="22"/>
          <w:szCs w:val="22"/>
        </w:rPr>
        <w:tab/>
      </w:r>
      <w:r>
        <w:rPr>
          <w:rFonts w:asciiTheme="majorHAnsi" w:hAnsiTheme="majorHAnsi"/>
          <w:b/>
          <w:bCs/>
          <w:color w:val="000000"/>
          <w:sz w:val="20"/>
          <w:szCs w:val="20"/>
        </w:rPr>
        <w:t>(3 S</w:t>
      </w:r>
      <w:r w:rsidRPr="0069137F">
        <w:rPr>
          <w:rFonts w:asciiTheme="majorHAnsi" w:hAnsiTheme="majorHAnsi"/>
          <w:b/>
          <w:bCs/>
          <w:color w:val="000000"/>
          <w:sz w:val="20"/>
          <w:szCs w:val="20"/>
        </w:rPr>
        <w:t>emaines)</w:t>
      </w:r>
    </w:p>
    <w:p w14:paraId="2F2731EC" w14:textId="77777777" w:rsidR="00BD79BE" w:rsidRDefault="00BD79BE" w:rsidP="00BD79BE">
      <w:pPr>
        <w:spacing w:line="276" w:lineRule="auto"/>
        <w:jc w:val="both"/>
        <w:rPr>
          <w:rFonts w:asciiTheme="majorHAnsi" w:hAnsiTheme="majorHAnsi"/>
          <w:color w:val="000000"/>
          <w:sz w:val="22"/>
          <w:szCs w:val="22"/>
        </w:rPr>
      </w:pPr>
      <w:r w:rsidRPr="00427034">
        <w:rPr>
          <w:rFonts w:asciiTheme="majorHAnsi" w:hAnsiTheme="majorHAnsi"/>
          <w:color w:val="000000"/>
          <w:sz w:val="22"/>
          <w:szCs w:val="22"/>
        </w:rPr>
        <w:t>Principe de fonctionnement d’une machine frigorifique à absorption</w:t>
      </w:r>
      <w:r>
        <w:rPr>
          <w:rFonts w:asciiTheme="majorHAnsi" w:hAnsiTheme="majorHAnsi"/>
          <w:color w:val="000000"/>
          <w:sz w:val="22"/>
          <w:szCs w:val="22"/>
        </w:rPr>
        <w:t xml:space="preserve">, </w:t>
      </w:r>
      <w:r w:rsidRPr="001C7D16">
        <w:rPr>
          <w:rFonts w:asciiTheme="majorHAnsi" w:hAnsiTheme="majorHAnsi"/>
          <w:color w:val="000000"/>
          <w:sz w:val="22"/>
          <w:szCs w:val="22"/>
        </w:rPr>
        <w:t>Cycle frigorifique à air</w:t>
      </w:r>
      <w:r>
        <w:rPr>
          <w:rFonts w:asciiTheme="majorHAnsi" w:hAnsiTheme="majorHAnsi"/>
          <w:color w:val="000000"/>
          <w:sz w:val="22"/>
          <w:szCs w:val="22"/>
        </w:rPr>
        <w:t>.</w:t>
      </w:r>
    </w:p>
    <w:p w14:paraId="0DB2F66A" w14:textId="77777777" w:rsidR="00BD79BE" w:rsidRPr="001C7D16" w:rsidRDefault="00BD79BE" w:rsidP="00BD79BE">
      <w:pPr>
        <w:pStyle w:val="Paragraphedeliste"/>
        <w:spacing w:line="276" w:lineRule="auto"/>
        <w:jc w:val="both"/>
        <w:rPr>
          <w:rFonts w:asciiTheme="majorHAnsi" w:hAnsiTheme="majorHAnsi"/>
          <w:color w:val="000000"/>
          <w:sz w:val="22"/>
          <w:szCs w:val="22"/>
        </w:rPr>
      </w:pPr>
    </w:p>
    <w:p w14:paraId="25A40585" w14:textId="77777777" w:rsidR="00BD79BE" w:rsidRPr="001C7D16" w:rsidRDefault="00BD79BE" w:rsidP="00BD79BE">
      <w:pPr>
        <w:tabs>
          <w:tab w:val="right" w:pos="9638"/>
        </w:tabs>
        <w:spacing w:line="276" w:lineRule="auto"/>
        <w:jc w:val="both"/>
        <w:rPr>
          <w:rFonts w:asciiTheme="majorHAnsi" w:hAnsiTheme="majorHAnsi"/>
          <w:color w:val="000000"/>
          <w:sz w:val="22"/>
          <w:szCs w:val="22"/>
          <w:lang w:eastAsia="fr-FR"/>
        </w:rPr>
      </w:pPr>
      <w:r w:rsidRPr="001C7D16">
        <w:rPr>
          <w:rFonts w:asciiTheme="majorHAnsi" w:hAnsiTheme="majorHAnsi"/>
          <w:b/>
          <w:bCs/>
          <w:color w:val="000000"/>
          <w:sz w:val="22"/>
          <w:szCs w:val="22"/>
        </w:rPr>
        <w:t xml:space="preserve">Chapitre5. Cycle thermodynamique d’une Pompe à Chaleur                      </w:t>
      </w:r>
      <w:r>
        <w:rPr>
          <w:rFonts w:asciiTheme="majorHAnsi" w:hAnsiTheme="majorHAnsi"/>
          <w:b/>
          <w:bCs/>
          <w:color w:val="000000"/>
          <w:sz w:val="22"/>
          <w:szCs w:val="22"/>
        </w:rPr>
        <w:tab/>
      </w:r>
      <w:r w:rsidR="00614240">
        <w:rPr>
          <w:rFonts w:asciiTheme="majorHAnsi" w:hAnsiTheme="majorHAnsi"/>
          <w:b/>
          <w:bCs/>
          <w:color w:val="000000"/>
          <w:sz w:val="20"/>
          <w:szCs w:val="20"/>
        </w:rPr>
        <w:t>(3</w:t>
      </w:r>
      <w:r>
        <w:rPr>
          <w:rFonts w:asciiTheme="majorHAnsi" w:hAnsiTheme="majorHAnsi"/>
          <w:b/>
          <w:bCs/>
          <w:color w:val="000000"/>
          <w:sz w:val="20"/>
          <w:szCs w:val="20"/>
        </w:rPr>
        <w:t xml:space="preserve"> S</w:t>
      </w:r>
      <w:r w:rsidRPr="0069137F">
        <w:rPr>
          <w:rFonts w:asciiTheme="majorHAnsi" w:hAnsiTheme="majorHAnsi"/>
          <w:b/>
          <w:bCs/>
          <w:color w:val="000000"/>
          <w:sz w:val="20"/>
          <w:szCs w:val="20"/>
        </w:rPr>
        <w:t>emaines)</w:t>
      </w:r>
    </w:p>
    <w:p w14:paraId="20747DF5" w14:textId="77777777" w:rsidR="00BD79BE" w:rsidRPr="001C7D16" w:rsidRDefault="00BD79BE" w:rsidP="00BD79BE">
      <w:pPr>
        <w:spacing w:line="276" w:lineRule="auto"/>
        <w:jc w:val="both"/>
        <w:rPr>
          <w:rFonts w:asciiTheme="majorHAnsi" w:hAnsiTheme="majorHAnsi"/>
          <w:color w:val="000000"/>
          <w:sz w:val="22"/>
          <w:szCs w:val="22"/>
        </w:rPr>
      </w:pPr>
      <w:r w:rsidRPr="00427034">
        <w:rPr>
          <w:rFonts w:asciiTheme="majorHAnsi" w:hAnsiTheme="majorHAnsi"/>
          <w:color w:val="000000"/>
          <w:sz w:val="22"/>
          <w:szCs w:val="22"/>
        </w:rPr>
        <w:t>Schéma fluidique</w:t>
      </w:r>
      <w:r>
        <w:rPr>
          <w:rFonts w:asciiTheme="majorHAnsi" w:hAnsiTheme="majorHAnsi"/>
          <w:color w:val="000000"/>
          <w:sz w:val="22"/>
          <w:szCs w:val="22"/>
        </w:rPr>
        <w:t xml:space="preserve">, </w:t>
      </w:r>
      <w:r w:rsidRPr="001C7D16">
        <w:rPr>
          <w:rFonts w:asciiTheme="majorHAnsi" w:hAnsiTheme="majorHAnsi"/>
          <w:color w:val="000000"/>
          <w:sz w:val="22"/>
          <w:szCs w:val="22"/>
        </w:rPr>
        <w:t>Vanne d’inversion du cycle</w:t>
      </w:r>
      <w:r>
        <w:rPr>
          <w:rFonts w:asciiTheme="majorHAnsi" w:hAnsiTheme="majorHAnsi"/>
          <w:color w:val="000000"/>
          <w:sz w:val="22"/>
          <w:szCs w:val="22"/>
        </w:rPr>
        <w:t xml:space="preserve">, </w:t>
      </w:r>
      <w:r w:rsidRPr="001C7D16">
        <w:rPr>
          <w:rFonts w:asciiTheme="majorHAnsi" w:hAnsiTheme="majorHAnsi"/>
          <w:color w:val="000000"/>
          <w:sz w:val="22"/>
          <w:szCs w:val="22"/>
        </w:rPr>
        <w:t>Etude des performances (saison été et saison hiver)</w:t>
      </w:r>
      <w:r>
        <w:rPr>
          <w:rFonts w:asciiTheme="majorHAnsi" w:hAnsiTheme="majorHAnsi"/>
          <w:color w:val="000000"/>
          <w:sz w:val="22"/>
          <w:szCs w:val="22"/>
        </w:rPr>
        <w:t xml:space="preserve">, </w:t>
      </w:r>
      <w:r w:rsidRPr="001C7D16">
        <w:rPr>
          <w:rFonts w:asciiTheme="majorHAnsi" w:hAnsiTheme="majorHAnsi"/>
          <w:color w:val="000000"/>
          <w:sz w:val="22"/>
          <w:szCs w:val="22"/>
        </w:rPr>
        <w:t>Différentes types de pompes à chaleur (géothermique, etc.)</w:t>
      </w:r>
      <w:r>
        <w:rPr>
          <w:rFonts w:asciiTheme="majorHAnsi" w:hAnsiTheme="majorHAnsi"/>
          <w:color w:val="000000"/>
          <w:sz w:val="22"/>
          <w:szCs w:val="22"/>
        </w:rPr>
        <w:t>.</w:t>
      </w:r>
    </w:p>
    <w:p w14:paraId="3010F426" w14:textId="77777777" w:rsidR="00BD79BE" w:rsidRDefault="00BD79BE" w:rsidP="00BD79BE">
      <w:pPr>
        <w:spacing w:line="276" w:lineRule="auto"/>
        <w:jc w:val="both"/>
        <w:rPr>
          <w:rFonts w:asciiTheme="majorHAnsi" w:hAnsiTheme="majorHAnsi"/>
          <w:b/>
        </w:rPr>
      </w:pPr>
    </w:p>
    <w:p w14:paraId="15732EF9" w14:textId="77777777" w:rsidR="00BD79BE" w:rsidRDefault="00BD79BE" w:rsidP="00BD79BE">
      <w:pPr>
        <w:spacing w:line="276" w:lineRule="auto"/>
        <w:jc w:val="both"/>
        <w:rPr>
          <w:rFonts w:asciiTheme="majorHAnsi" w:hAnsiTheme="majorHAnsi" w:cs="Arial"/>
          <w:b/>
          <w:u w:val="thick" w:color="F79646"/>
        </w:rPr>
      </w:pPr>
      <w:r>
        <w:rPr>
          <w:rFonts w:asciiTheme="majorHAnsi" w:hAnsiTheme="majorHAnsi" w:cs="Arial"/>
          <w:b/>
          <w:u w:val="thick" w:color="F79646"/>
        </w:rPr>
        <w:t>Mode d’évaluation</w:t>
      </w:r>
      <w:r w:rsidRPr="005C672C">
        <w:rPr>
          <w:rFonts w:asciiTheme="majorHAnsi" w:hAnsiTheme="majorHAnsi" w:cs="Arial"/>
          <w:b/>
          <w:u w:val="thick" w:color="F79646"/>
        </w:rPr>
        <w:t>:</w:t>
      </w:r>
    </w:p>
    <w:p w14:paraId="7EDDBFC6" w14:textId="77777777" w:rsidR="00BD79BE" w:rsidRDefault="00BD79BE" w:rsidP="00BD79BE">
      <w:pPr>
        <w:spacing w:line="276" w:lineRule="auto"/>
        <w:jc w:val="both"/>
        <w:rPr>
          <w:rFonts w:asciiTheme="majorHAnsi" w:hAnsiTheme="majorHAnsi" w:cs="Arial"/>
          <w:sz w:val="22"/>
          <w:szCs w:val="22"/>
        </w:rPr>
      </w:pPr>
      <w:r w:rsidRPr="00427034">
        <w:rPr>
          <w:rFonts w:asciiTheme="majorHAnsi" w:hAnsiTheme="majorHAnsi" w:cs="Arial"/>
          <w:sz w:val="22"/>
          <w:szCs w:val="22"/>
        </w:rPr>
        <w:t>Contrôle continu: 40% ; Examen: 60%.</w:t>
      </w:r>
    </w:p>
    <w:p w14:paraId="1C130D69" w14:textId="77777777" w:rsidR="00BD79BE" w:rsidRPr="00427034" w:rsidRDefault="00BD79BE" w:rsidP="00BD79BE">
      <w:pPr>
        <w:spacing w:line="276" w:lineRule="auto"/>
        <w:jc w:val="both"/>
        <w:rPr>
          <w:rFonts w:asciiTheme="majorHAnsi" w:hAnsiTheme="majorHAnsi" w:cs="Arial"/>
          <w:b/>
          <w:sz w:val="22"/>
          <w:szCs w:val="22"/>
          <w:u w:val="thick" w:color="F79646"/>
        </w:rPr>
      </w:pPr>
    </w:p>
    <w:p w14:paraId="21F64000" w14:textId="77777777"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7F020515" w14:textId="77777777" w:rsidR="00BD79BE" w:rsidRPr="00336D9B" w:rsidRDefault="00BD79BE" w:rsidP="003E039D">
      <w:pPr>
        <w:pStyle w:val="Titre2"/>
        <w:numPr>
          <w:ilvl w:val="0"/>
          <w:numId w:val="16"/>
        </w:numPr>
        <w:shd w:val="clear" w:color="auto" w:fill="FFFFFF"/>
        <w:spacing w:line="276" w:lineRule="auto"/>
        <w:ind w:left="567" w:hanging="283"/>
        <w:textAlignment w:val="baseline"/>
        <w:rPr>
          <w:rFonts w:asciiTheme="majorHAnsi" w:hAnsiTheme="majorHAnsi"/>
          <w:b w:val="0"/>
          <w:sz w:val="20"/>
          <w:szCs w:val="20"/>
        </w:rPr>
      </w:pPr>
      <w:hyperlink r:id="rId61" w:history="1">
        <w:r w:rsidRPr="00336D9B">
          <w:rPr>
            <w:rStyle w:val="Lienhypertexte"/>
            <w:rFonts w:asciiTheme="majorHAnsi" w:hAnsiTheme="majorHAnsi"/>
            <w:b w:val="0"/>
            <w:color w:val="auto"/>
            <w:sz w:val="20"/>
            <w:szCs w:val="20"/>
            <w:u w:val="none"/>
            <w:bdr w:val="none" w:sz="0" w:space="0" w:color="auto" w:frame="1"/>
          </w:rPr>
          <w:t xml:space="preserve">H. </w:t>
        </w:r>
        <w:proofErr w:type="spellStart"/>
        <w:r w:rsidRPr="00336D9B">
          <w:rPr>
            <w:rStyle w:val="Lienhypertexte"/>
            <w:rFonts w:asciiTheme="majorHAnsi" w:hAnsiTheme="majorHAnsi"/>
            <w:b w:val="0"/>
            <w:color w:val="auto"/>
            <w:sz w:val="20"/>
            <w:szCs w:val="20"/>
            <w:u w:val="none"/>
            <w:bdr w:val="none" w:sz="0" w:space="0" w:color="auto" w:frame="1"/>
          </w:rPr>
          <w:t>Recknagel</w:t>
        </w:r>
        <w:proofErr w:type="spellEnd"/>
      </w:hyperlink>
      <w:r w:rsidRPr="00336D9B">
        <w:rPr>
          <w:rFonts w:asciiTheme="majorHAnsi" w:hAnsiTheme="majorHAnsi"/>
          <w:b w:val="0"/>
          <w:sz w:val="20"/>
          <w:szCs w:val="20"/>
        </w:rPr>
        <w:t xml:space="preserve">, E-R. </w:t>
      </w:r>
      <w:proofErr w:type="spellStart"/>
      <w:r w:rsidRPr="00336D9B">
        <w:rPr>
          <w:rFonts w:asciiTheme="majorHAnsi" w:hAnsiTheme="majorHAnsi"/>
          <w:b w:val="0"/>
          <w:sz w:val="20"/>
          <w:szCs w:val="20"/>
        </w:rPr>
        <w:t>Schramek</w:t>
      </w:r>
      <w:proofErr w:type="spellEnd"/>
      <w:r w:rsidRPr="00336D9B">
        <w:rPr>
          <w:rFonts w:asciiTheme="majorHAnsi" w:hAnsiTheme="majorHAnsi"/>
          <w:b w:val="0"/>
          <w:sz w:val="20"/>
          <w:szCs w:val="20"/>
        </w:rPr>
        <w:t xml:space="preserve">, </w:t>
      </w:r>
      <w:hyperlink r:id="rId62" w:history="1">
        <w:r w:rsidRPr="00336D9B">
          <w:rPr>
            <w:rStyle w:val="Lienhypertexte"/>
            <w:rFonts w:asciiTheme="majorHAnsi" w:hAnsiTheme="majorHAnsi"/>
            <w:b w:val="0"/>
            <w:color w:val="auto"/>
            <w:sz w:val="20"/>
            <w:szCs w:val="20"/>
            <w:u w:val="none"/>
            <w:bdr w:val="none" w:sz="0" w:space="0" w:color="auto" w:frame="1"/>
          </w:rPr>
          <w:t xml:space="preserve">E. </w:t>
        </w:r>
        <w:proofErr w:type="spellStart"/>
        <w:r w:rsidRPr="00336D9B">
          <w:rPr>
            <w:rStyle w:val="Lienhypertexte"/>
            <w:rFonts w:asciiTheme="majorHAnsi" w:hAnsiTheme="majorHAnsi"/>
            <w:b w:val="0"/>
            <w:color w:val="auto"/>
            <w:sz w:val="20"/>
            <w:szCs w:val="20"/>
            <w:u w:val="none"/>
            <w:bdr w:val="none" w:sz="0" w:space="0" w:color="auto" w:frame="1"/>
          </w:rPr>
          <w:t>Sprenger</w:t>
        </w:r>
        <w:proofErr w:type="spellEnd"/>
      </w:hyperlink>
      <w:r w:rsidRPr="00336D9B">
        <w:rPr>
          <w:rFonts w:asciiTheme="majorHAnsi" w:hAnsiTheme="majorHAnsi"/>
          <w:b w:val="0"/>
          <w:sz w:val="20"/>
          <w:szCs w:val="20"/>
        </w:rPr>
        <w:t>, « </w:t>
      </w:r>
      <w:hyperlink r:id="rId63" w:history="1">
        <w:r w:rsidRPr="00336D9B">
          <w:rPr>
            <w:rStyle w:val="Lienhypertexte"/>
            <w:rFonts w:asciiTheme="majorHAnsi" w:hAnsiTheme="majorHAnsi"/>
            <w:b w:val="0"/>
            <w:color w:val="auto"/>
            <w:sz w:val="20"/>
            <w:szCs w:val="20"/>
            <w:u w:val="none"/>
            <w:bdr w:val="none" w:sz="0" w:space="0" w:color="auto" w:frame="1"/>
          </w:rPr>
          <w:t>Génie climatique</w:t>
        </w:r>
      </w:hyperlink>
      <w:r w:rsidRPr="00336D9B">
        <w:rPr>
          <w:sz w:val="20"/>
          <w:szCs w:val="20"/>
        </w:rPr>
        <w:t> </w:t>
      </w:r>
      <w:r w:rsidRPr="00336D9B">
        <w:rPr>
          <w:b w:val="0"/>
          <w:bCs w:val="0"/>
          <w:sz w:val="20"/>
          <w:szCs w:val="20"/>
        </w:rPr>
        <w:t>»</w:t>
      </w:r>
      <w:r w:rsidRPr="00336D9B">
        <w:rPr>
          <w:rStyle w:val="apple-converted-space"/>
          <w:rFonts w:asciiTheme="majorHAnsi" w:hAnsiTheme="majorHAnsi"/>
          <w:b w:val="0"/>
          <w:bCs w:val="0"/>
          <w:sz w:val="20"/>
          <w:szCs w:val="20"/>
        </w:rPr>
        <w:t xml:space="preserve">, </w:t>
      </w:r>
      <w:hyperlink r:id="rId64" w:history="1">
        <w:r w:rsidRPr="00336D9B">
          <w:rPr>
            <w:rStyle w:val="Lienhypertexte"/>
            <w:rFonts w:asciiTheme="majorHAnsi" w:hAnsiTheme="majorHAnsi"/>
            <w:b w:val="0"/>
            <w:color w:val="auto"/>
            <w:sz w:val="20"/>
            <w:szCs w:val="20"/>
            <w:u w:val="none"/>
            <w:bdr w:val="none" w:sz="0" w:space="0" w:color="auto" w:frame="1"/>
          </w:rPr>
          <w:t>Dunod</w:t>
        </w:r>
      </w:hyperlink>
      <w:r w:rsidRPr="00336D9B">
        <w:rPr>
          <w:b w:val="0"/>
          <w:bCs w:val="0"/>
          <w:sz w:val="20"/>
          <w:szCs w:val="20"/>
        </w:rPr>
        <w:t>,</w:t>
      </w:r>
      <w:r w:rsidRPr="00336D9B">
        <w:rPr>
          <w:rFonts w:asciiTheme="majorHAnsi" w:hAnsiTheme="majorHAnsi"/>
          <w:b w:val="0"/>
          <w:sz w:val="20"/>
          <w:szCs w:val="20"/>
        </w:rPr>
        <w:t>2013.</w:t>
      </w:r>
    </w:p>
    <w:p w14:paraId="0B89E29B" w14:textId="77777777" w:rsidR="00BD79BE" w:rsidRPr="00336D9B" w:rsidRDefault="00BD79BE" w:rsidP="003E039D">
      <w:pPr>
        <w:pStyle w:val="Titre1"/>
        <w:numPr>
          <w:ilvl w:val="0"/>
          <w:numId w:val="16"/>
        </w:numPr>
        <w:shd w:val="clear" w:color="auto" w:fill="FFFFFF"/>
        <w:spacing w:line="276" w:lineRule="auto"/>
        <w:ind w:left="567" w:hanging="283"/>
        <w:textAlignment w:val="baseline"/>
        <w:rPr>
          <w:rFonts w:asciiTheme="majorHAnsi" w:hAnsiTheme="majorHAnsi"/>
          <w:b w:val="0"/>
          <w:sz w:val="20"/>
          <w:szCs w:val="20"/>
        </w:rPr>
      </w:pPr>
      <w:hyperlink r:id="rId65" w:history="1">
        <w:r w:rsidRPr="00336D9B">
          <w:rPr>
            <w:rStyle w:val="Lienhypertexte"/>
            <w:rFonts w:asciiTheme="majorHAnsi" w:hAnsiTheme="majorHAnsi"/>
            <w:b w:val="0"/>
            <w:color w:val="auto"/>
            <w:sz w:val="20"/>
            <w:szCs w:val="20"/>
            <w:u w:val="none"/>
            <w:bdr w:val="none" w:sz="0" w:space="0" w:color="auto" w:frame="1"/>
            <w:lang w:val="en-US"/>
          </w:rPr>
          <w:t>W. Maake</w:t>
        </w:r>
      </w:hyperlink>
      <w:r w:rsidRPr="00336D9B">
        <w:rPr>
          <w:rFonts w:asciiTheme="majorHAnsi" w:hAnsiTheme="majorHAnsi"/>
          <w:b w:val="0"/>
          <w:sz w:val="20"/>
          <w:szCs w:val="20"/>
          <w:lang w:val="en-US"/>
        </w:rPr>
        <w:t>,</w:t>
      </w:r>
      <w:r w:rsidRPr="00336D9B">
        <w:rPr>
          <w:rStyle w:val="apple-converted-space"/>
          <w:rFonts w:asciiTheme="majorHAnsi" w:hAnsiTheme="majorHAnsi"/>
          <w:b w:val="0"/>
          <w:sz w:val="20"/>
          <w:szCs w:val="20"/>
          <w:lang w:val="en-US"/>
        </w:rPr>
        <w:t> </w:t>
      </w:r>
      <w:hyperlink r:id="rId66" w:history="1">
        <w:r w:rsidRPr="00336D9B">
          <w:rPr>
            <w:rStyle w:val="Lienhypertexte"/>
            <w:rFonts w:asciiTheme="majorHAnsi" w:hAnsiTheme="majorHAnsi"/>
            <w:b w:val="0"/>
            <w:color w:val="auto"/>
            <w:sz w:val="20"/>
            <w:szCs w:val="20"/>
            <w:u w:val="none"/>
            <w:bdr w:val="none" w:sz="0" w:space="0" w:color="auto" w:frame="1"/>
            <w:lang w:val="en-US"/>
          </w:rPr>
          <w:t>H.-J. Eckert</w:t>
        </w:r>
      </w:hyperlink>
      <w:r w:rsidRPr="00336D9B">
        <w:rPr>
          <w:rFonts w:asciiTheme="majorHAnsi" w:hAnsiTheme="majorHAnsi"/>
          <w:b w:val="0"/>
          <w:sz w:val="20"/>
          <w:szCs w:val="20"/>
          <w:lang w:val="en-US"/>
        </w:rPr>
        <w:t xml:space="preserve">, </w:t>
      </w:r>
      <w:hyperlink r:id="rId67" w:history="1">
        <w:r w:rsidRPr="00336D9B">
          <w:rPr>
            <w:rStyle w:val="Lienhypertexte"/>
            <w:rFonts w:asciiTheme="majorHAnsi" w:hAnsiTheme="majorHAnsi"/>
            <w:b w:val="0"/>
            <w:color w:val="auto"/>
            <w:sz w:val="20"/>
            <w:szCs w:val="20"/>
            <w:u w:val="none"/>
            <w:bdr w:val="none" w:sz="0" w:space="0" w:color="auto" w:frame="1"/>
            <w:lang w:val="en-US"/>
          </w:rPr>
          <w:t xml:space="preserve">J-L. </w:t>
        </w:r>
        <w:proofErr w:type="spellStart"/>
        <w:r w:rsidRPr="00336D9B">
          <w:rPr>
            <w:rStyle w:val="Lienhypertexte"/>
            <w:rFonts w:asciiTheme="majorHAnsi" w:hAnsiTheme="majorHAnsi"/>
            <w:b w:val="0"/>
            <w:color w:val="auto"/>
            <w:sz w:val="20"/>
            <w:szCs w:val="20"/>
            <w:u w:val="none"/>
            <w:bdr w:val="none" w:sz="0" w:space="0" w:color="auto" w:frame="1"/>
          </w:rPr>
          <w:t>Cauchepin</w:t>
        </w:r>
        <w:proofErr w:type="spellEnd"/>
      </w:hyperlink>
      <w:r w:rsidRPr="00336D9B">
        <w:rPr>
          <w:rFonts w:asciiTheme="majorHAnsi" w:hAnsiTheme="majorHAnsi"/>
          <w:b w:val="0"/>
          <w:sz w:val="20"/>
          <w:szCs w:val="20"/>
        </w:rPr>
        <w:t xml:space="preserve">, « Le </w:t>
      </w:r>
      <w:proofErr w:type="spellStart"/>
      <w:r w:rsidRPr="00336D9B">
        <w:rPr>
          <w:rFonts w:asciiTheme="majorHAnsi" w:hAnsiTheme="majorHAnsi"/>
          <w:b w:val="0"/>
          <w:sz w:val="20"/>
          <w:szCs w:val="20"/>
        </w:rPr>
        <w:t>Pohlmann</w:t>
      </w:r>
      <w:proofErr w:type="spellEnd"/>
      <w:r w:rsidRPr="00336D9B">
        <w:rPr>
          <w:rFonts w:asciiTheme="majorHAnsi" w:hAnsiTheme="majorHAnsi"/>
          <w:b w:val="0"/>
          <w:sz w:val="20"/>
          <w:szCs w:val="20"/>
        </w:rPr>
        <w:t xml:space="preserve"> - Manuel technique du froid », </w:t>
      </w:r>
      <w:hyperlink r:id="rId68" w:history="1">
        <w:r w:rsidRPr="00336D9B">
          <w:rPr>
            <w:rStyle w:val="Lienhypertexte"/>
            <w:rFonts w:asciiTheme="majorHAnsi" w:hAnsiTheme="majorHAnsi"/>
            <w:b w:val="0"/>
            <w:color w:val="auto"/>
            <w:sz w:val="20"/>
            <w:szCs w:val="20"/>
            <w:u w:val="none"/>
            <w:bdr w:val="none" w:sz="0" w:space="0" w:color="auto" w:frame="1"/>
          </w:rPr>
          <w:t>PYC Livres</w:t>
        </w:r>
      </w:hyperlink>
      <w:r w:rsidRPr="00336D9B">
        <w:rPr>
          <w:rFonts w:asciiTheme="majorHAnsi" w:hAnsiTheme="majorHAnsi"/>
          <w:b w:val="0"/>
          <w:sz w:val="20"/>
          <w:szCs w:val="20"/>
        </w:rPr>
        <w:t>.</w:t>
      </w:r>
    </w:p>
    <w:p w14:paraId="43C6FE0B" w14:textId="77777777" w:rsidR="00BD79BE" w:rsidRPr="00336D9B" w:rsidRDefault="00BD79BE" w:rsidP="003E039D">
      <w:pPr>
        <w:pStyle w:val="Titre1"/>
        <w:numPr>
          <w:ilvl w:val="0"/>
          <w:numId w:val="16"/>
        </w:numPr>
        <w:shd w:val="clear" w:color="auto" w:fill="FFFFFF"/>
        <w:spacing w:line="276" w:lineRule="auto"/>
        <w:ind w:left="567" w:hanging="283"/>
        <w:textAlignment w:val="baseline"/>
        <w:rPr>
          <w:rFonts w:asciiTheme="majorHAnsi" w:hAnsiTheme="majorHAnsi"/>
          <w:b w:val="0"/>
          <w:sz w:val="20"/>
          <w:szCs w:val="20"/>
        </w:rPr>
      </w:pPr>
      <w:hyperlink r:id="rId69" w:history="1">
        <w:r w:rsidRPr="00336D9B">
          <w:rPr>
            <w:rStyle w:val="Lienhypertexte"/>
            <w:rFonts w:asciiTheme="majorHAnsi" w:hAnsiTheme="majorHAnsi"/>
            <w:b w:val="0"/>
            <w:color w:val="auto"/>
            <w:sz w:val="20"/>
            <w:szCs w:val="20"/>
            <w:u w:val="none"/>
            <w:bdr w:val="none" w:sz="0" w:space="0" w:color="auto" w:frame="1"/>
          </w:rPr>
          <w:t xml:space="preserve">J. </w:t>
        </w:r>
        <w:proofErr w:type="spellStart"/>
        <w:r w:rsidRPr="00336D9B">
          <w:rPr>
            <w:rStyle w:val="Lienhypertexte"/>
            <w:rFonts w:asciiTheme="majorHAnsi" w:hAnsiTheme="majorHAnsi"/>
            <w:b w:val="0"/>
            <w:color w:val="auto"/>
            <w:sz w:val="20"/>
            <w:szCs w:val="20"/>
            <w:u w:val="none"/>
            <w:bdr w:val="none" w:sz="0" w:space="0" w:color="auto" w:frame="1"/>
          </w:rPr>
          <w:t>Desmons</w:t>
        </w:r>
        <w:proofErr w:type="spellEnd"/>
      </w:hyperlink>
      <w:r w:rsidRPr="00336D9B">
        <w:rPr>
          <w:rFonts w:asciiTheme="majorHAnsi" w:hAnsiTheme="majorHAnsi"/>
          <w:b w:val="0"/>
          <w:sz w:val="20"/>
          <w:szCs w:val="20"/>
        </w:rPr>
        <w:t>, « </w:t>
      </w:r>
      <w:hyperlink r:id="rId70" w:history="1">
        <w:r w:rsidRPr="00336D9B">
          <w:rPr>
            <w:rStyle w:val="Lienhypertexte"/>
            <w:rFonts w:asciiTheme="majorHAnsi" w:hAnsiTheme="majorHAnsi"/>
            <w:b w:val="0"/>
            <w:color w:val="auto"/>
            <w:sz w:val="20"/>
            <w:szCs w:val="20"/>
            <w:u w:val="none"/>
            <w:bdr w:val="none" w:sz="0" w:space="0" w:color="auto" w:frame="1"/>
          </w:rPr>
          <w:t>Aide-mémoire de l'ingénieur</w:t>
        </w:r>
      </w:hyperlink>
      <w:r w:rsidRPr="00336D9B">
        <w:rPr>
          <w:rFonts w:asciiTheme="majorHAnsi" w:hAnsiTheme="majorHAnsi"/>
          <w:b w:val="0"/>
          <w:sz w:val="20"/>
          <w:szCs w:val="20"/>
        </w:rPr>
        <w:t xml:space="preserve"> : Génie climatique », </w:t>
      </w:r>
      <w:hyperlink r:id="rId71" w:history="1">
        <w:r w:rsidRPr="00336D9B">
          <w:rPr>
            <w:rStyle w:val="Lienhypertexte"/>
            <w:rFonts w:asciiTheme="majorHAnsi" w:hAnsiTheme="majorHAnsi"/>
            <w:b w:val="0"/>
            <w:color w:val="auto"/>
            <w:sz w:val="20"/>
            <w:szCs w:val="20"/>
            <w:u w:val="none"/>
            <w:bdr w:val="none" w:sz="0" w:space="0" w:color="auto" w:frame="1"/>
          </w:rPr>
          <w:t>Dunod</w:t>
        </w:r>
      </w:hyperlink>
      <w:r w:rsidRPr="00336D9B">
        <w:rPr>
          <w:sz w:val="20"/>
          <w:szCs w:val="20"/>
        </w:rPr>
        <w:t>.</w:t>
      </w:r>
    </w:p>
    <w:p w14:paraId="440CCC81" w14:textId="77777777" w:rsidR="00BD79BE" w:rsidRPr="00336D9B" w:rsidRDefault="00BD79BE" w:rsidP="003E039D">
      <w:pPr>
        <w:pStyle w:val="Titre1"/>
        <w:numPr>
          <w:ilvl w:val="0"/>
          <w:numId w:val="16"/>
        </w:numPr>
        <w:shd w:val="clear" w:color="auto" w:fill="FFFFFF"/>
        <w:spacing w:line="276" w:lineRule="auto"/>
        <w:ind w:left="567" w:hanging="283"/>
        <w:textAlignment w:val="baseline"/>
        <w:rPr>
          <w:rFonts w:asciiTheme="majorHAnsi" w:hAnsiTheme="majorHAnsi"/>
          <w:b w:val="0"/>
          <w:sz w:val="20"/>
          <w:szCs w:val="20"/>
        </w:rPr>
      </w:pPr>
      <w:hyperlink r:id="rId72" w:history="1">
        <w:r w:rsidRPr="00336D9B">
          <w:rPr>
            <w:rFonts w:asciiTheme="majorHAnsi" w:hAnsiTheme="majorHAnsi"/>
            <w:b w:val="0"/>
            <w:sz w:val="20"/>
            <w:szCs w:val="20"/>
          </w:rPr>
          <w:t>F. Meunier</w:t>
        </w:r>
      </w:hyperlink>
      <w:r w:rsidRPr="00336D9B">
        <w:rPr>
          <w:rFonts w:asciiTheme="majorHAnsi" w:hAnsiTheme="majorHAnsi"/>
          <w:b w:val="0"/>
          <w:sz w:val="20"/>
          <w:szCs w:val="20"/>
        </w:rPr>
        <w:t xml:space="preserve">,  </w:t>
      </w:r>
      <w:hyperlink r:id="rId73" w:history="1">
        <w:r w:rsidRPr="00336D9B">
          <w:rPr>
            <w:rFonts w:asciiTheme="majorHAnsi" w:hAnsiTheme="majorHAnsi"/>
            <w:b w:val="0"/>
            <w:sz w:val="20"/>
            <w:szCs w:val="20"/>
          </w:rPr>
          <w:t>D. Mugnier</w:t>
        </w:r>
      </w:hyperlink>
      <w:r w:rsidRPr="00336D9B">
        <w:rPr>
          <w:rFonts w:asciiTheme="majorHAnsi" w:hAnsiTheme="majorHAnsi"/>
          <w:b w:val="0"/>
          <w:sz w:val="20"/>
          <w:szCs w:val="20"/>
        </w:rPr>
        <w:t>,  « La climatisation solaire. Thermique ou photovoltaïque », DUNOD, 2013.</w:t>
      </w:r>
    </w:p>
    <w:p w14:paraId="3A0E48E8" w14:textId="77777777" w:rsidR="00BD79BE" w:rsidRPr="00336D9B" w:rsidRDefault="00BD79BE" w:rsidP="003E039D">
      <w:pPr>
        <w:numPr>
          <w:ilvl w:val="0"/>
          <w:numId w:val="16"/>
        </w:numPr>
        <w:shd w:val="clear" w:color="auto" w:fill="FFFFFF"/>
        <w:spacing w:line="276" w:lineRule="auto"/>
        <w:ind w:left="567" w:hanging="283"/>
        <w:rPr>
          <w:rFonts w:asciiTheme="majorHAnsi" w:eastAsia="Times New Roman" w:hAnsiTheme="majorHAnsi"/>
          <w:sz w:val="20"/>
          <w:szCs w:val="20"/>
          <w:lang w:eastAsia="fr-FR"/>
        </w:rPr>
      </w:pPr>
      <w:hyperlink r:id="rId74" w:history="1">
        <w:r w:rsidRPr="00336D9B">
          <w:rPr>
            <w:rFonts w:asciiTheme="majorHAnsi" w:eastAsia="Times New Roman" w:hAnsiTheme="majorHAnsi"/>
            <w:sz w:val="20"/>
            <w:szCs w:val="20"/>
            <w:lang w:eastAsia="fr-FR"/>
          </w:rPr>
          <w:t>F. Meunier</w:t>
        </w:r>
      </w:hyperlink>
      <w:r w:rsidRPr="00336D9B">
        <w:rPr>
          <w:rFonts w:asciiTheme="majorHAnsi" w:eastAsia="Times New Roman" w:hAnsiTheme="majorHAnsi"/>
          <w:sz w:val="20"/>
          <w:szCs w:val="20"/>
          <w:lang w:eastAsia="fr-FR"/>
        </w:rPr>
        <w:t>, </w:t>
      </w:r>
      <w:hyperlink r:id="rId75" w:history="1">
        <w:r w:rsidRPr="00336D9B">
          <w:rPr>
            <w:rFonts w:asciiTheme="majorHAnsi" w:eastAsia="Times New Roman" w:hAnsiTheme="majorHAnsi"/>
            <w:sz w:val="20"/>
            <w:szCs w:val="20"/>
            <w:lang w:eastAsia="fr-FR"/>
          </w:rPr>
          <w:t>P. Rivet</w:t>
        </w:r>
      </w:hyperlink>
      <w:r w:rsidRPr="00336D9B">
        <w:rPr>
          <w:rFonts w:asciiTheme="majorHAnsi" w:eastAsia="Times New Roman" w:hAnsiTheme="majorHAnsi"/>
          <w:sz w:val="20"/>
          <w:szCs w:val="20"/>
          <w:lang w:eastAsia="fr-FR"/>
        </w:rPr>
        <w:t>, </w:t>
      </w:r>
      <w:hyperlink r:id="rId76" w:history="1">
        <w:r w:rsidRPr="00336D9B">
          <w:rPr>
            <w:rFonts w:asciiTheme="majorHAnsi" w:eastAsia="Times New Roman" w:hAnsiTheme="majorHAnsi"/>
            <w:sz w:val="20"/>
            <w:szCs w:val="20"/>
            <w:lang w:eastAsia="fr-FR"/>
          </w:rPr>
          <w:t>M-F. Terrier</w:t>
        </w:r>
      </w:hyperlink>
      <w:r w:rsidRPr="00336D9B">
        <w:rPr>
          <w:rFonts w:asciiTheme="majorHAnsi" w:eastAsia="Times New Roman" w:hAnsiTheme="majorHAnsi"/>
          <w:sz w:val="20"/>
          <w:szCs w:val="20"/>
          <w:lang w:eastAsia="fr-FR"/>
        </w:rPr>
        <w:t>, « </w:t>
      </w:r>
      <w:hyperlink r:id="rId77" w:history="1">
        <w:r w:rsidRPr="00336D9B">
          <w:rPr>
            <w:rFonts w:asciiTheme="majorHAnsi" w:eastAsia="Times New Roman" w:hAnsiTheme="majorHAnsi"/>
            <w:sz w:val="20"/>
            <w:szCs w:val="20"/>
            <w:lang w:eastAsia="fr-FR"/>
          </w:rPr>
          <w:t>Froid industriel - 2ème édition</w:t>
        </w:r>
      </w:hyperlink>
      <w:r w:rsidRPr="00336D9B">
        <w:rPr>
          <w:sz w:val="20"/>
          <w:szCs w:val="20"/>
        </w:rPr>
        <w:t> »</w:t>
      </w:r>
      <w:r w:rsidRPr="00336D9B">
        <w:rPr>
          <w:rFonts w:asciiTheme="majorHAnsi" w:eastAsia="Times New Roman" w:hAnsiTheme="majorHAnsi"/>
          <w:sz w:val="20"/>
          <w:szCs w:val="20"/>
          <w:lang w:eastAsia="fr-FR"/>
        </w:rPr>
        <w:t xml:space="preserve">, </w:t>
      </w:r>
      <w:r w:rsidRPr="00336D9B">
        <w:rPr>
          <w:rFonts w:asciiTheme="majorHAnsi" w:eastAsia="Times New Roman" w:hAnsiTheme="majorHAnsi"/>
          <w:caps/>
          <w:sz w:val="20"/>
          <w:szCs w:val="20"/>
          <w:lang w:eastAsia="fr-FR"/>
        </w:rPr>
        <w:t>DUNOD, 2010.</w:t>
      </w:r>
    </w:p>
    <w:p w14:paraId="510FB02A" w14:textId="77777777" w:rsidR="00BD79BE" w:rsidRPr="00336D9B" w:rsidRDefault="00BD79BE" w:rsidP="003E039D">
      <w:pPr>
        <w:pStyle w:val="Titre3"/>
        <w:numPr>
          <w:ilvl w:val="0"/>
          <w:numId w:val="16"/>
        </w:numPr>
        <w:shd w:val="clear" w:color="auto" w:fill="FFFFFF"/>
        <w:spacing w:line="276" w:lineRule="auto"/>
        <w:ind w:left="567" w:hanging="283"/>
        <w:jc w:val="left"/>
        <w:rPr>
          <w:rFonts w:asciiTheme="majorHAnsi" w:hAnsiTheme="majorHAnsi"/>
          <w:b w:val="0"/>
          <w:sz w:val="20"/>
          <w:szCs w:val="20"/>
        </w:rPr>
      </w:pPr>
      <w:hyperlink r:id="rId78" w:tooltip="Horst Herr" w:history="1">
        <w:r w:rsidRPr="00336D9B">
          <w:rPr>
            <w:rStyle w:val="Lienhypertexte"/>
            <w:rFonts w:asciiTheme="majorHAnsi" w:hAnsiTheme="majorHAnsi"/>
            <w:b w:val="0"/>
            <w:color w:val="auto"/>
            <w:sz w:val="20"/>
            <w:szCs w:val="20"/>
            <w:u w:val="none"/>
          </w:rPr>
          <w:t>Horst Herr</w:t>
        </w:r>
      </w:hyperlink>
      <w:r w:rsidRPr="00336D9B">
        <w:rPr>
          <w:rFonts w:asciiTheme="majorHAnsi" w:hAnsiTheme="majorHAnsi"/>
          <w:b w:val="0"/>
          <w:sz w:val="20"/>
          <w:szCs w:val="20"/>
        </w:rPr>
        <w:t xml:space="preserve">,  « Génie énergétique et climatique </w:t>
      </w:r>
      <w:r w:rsidRPr="00336D9B">
        <w:rPr>
          <w:rFonts w:asciiTheme="majorHAnsi" w:hAnsiTheme="majorHAnsi"/>
          <w:b w:val="0"/>
          <w:bCs w:val="0"/>
          <w:sz w:val="20"/>
          <w:szCs w:val="20"/>
        </w:rPr>
        <w:t xml:space="preserve">Chauffage, froid, climatisation », </w:t>
      </w:r>
      <w:hyperlink r:id="rId79" w:history="1">
        <w:r w:rsidRPr="00336D9B">
          <w:rPr>
            <w:rStyle w:val="Lienhypertexte"/>
            <w:rFonts w:asciiTheme="majorHAnsi" w:hAnsiTheme="majorHAnsi"/>
            <w:b w:val="0"/>
            <w:color w:val="auto"/>
            <w:sz w:val="20"/>
            <w:szCs w:val="20"/>
            <w:u w:val="none"/>
          </w:rPr>
          <w:t>Dunod Tech</w:t>
        </w:r>
      </w:hyperlink>
      <w:r w:rsidRPr="00336D9B">
        <w:rPr>
          <w:rFonts w:asciiTheme="majorHAnsi" w:hAnsiTheme="majorHAnsi"/>
          <w:b w:val="0"/>
          <w:sz w:val="20"/>
          <w:szCs w:val="20"/>
        </w:rPr>
        <w:t xml:space="preserve"> 2014.</w:t>
      </w:r>
    </w:p>
    <w:p w14:paraId="61E62AD3" w14:textId="77777777" w:rsidR="00BD79BE" w:rsidRPr="0051589B" w:rsidRDefault="00BD79BE" w:rsidP="00BD79BE">
      <w:pPr>
        <w:spacing w:line="276" w:lineRule="auto"/>
        <w:rPr>
          <w:rFonts w:asciiTheme="majorHAnsi" w:hAnsiTheme="majorHAnsi"/>
        </w:rPr>
      </w:pPr>
    </w:p>
    <w:p w14:paraId="5605CC40" w14:textId="77777777" w:rsidR="00BD79BE" w:rsidRPr="0051589B" w:rsidRDefault="00BD79BE" w:rsidP="00BD79BE">
      <w:pPr>
        <w:spacing w:line="276" w:lineRule="auto"/>
        <w:rPr>
          <w:rFonts w:asciiTheme="majorHAnsi" w:hAnsiTheme="majorHAnsi"/>
        </w:rPr>
      </w:pPr>
    </w:p>
    <w:p w14:paraId="377986CC" w14:textId="77777777" w:rsidR="00BD79BE" w:rsidRDefault="00BD79BE" w:rsidP="00BD79BE">
      <w:pPr>
        <w:spacing w:line="276" w:lineRule="auto"/>
        <w:rPr>
          <w:rFonts w:asciiTheme="majorHAnsi" w:hAnsiTheme="majorHAnsi"/>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C3507E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6</w:t>
      </w:r>
    </w:p>
    <w:p w14:paraId="297C901E"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 xml:space="preserve">Unité d’enseignement: </w:t>
      </w:r>
      <w:proofErr w:type="gramStart"/>
      <w:r w:rsidRPr="005C672C">
        <w:rPr>
          <w:rFonts w:asciiTheme="majorHAnsi" w:hAnsiTheme="majorHAnsi" w:cs="Calibri"/>
          <w:b/>
          <w:bCs/>
          <w:iCs/>
        </w:rPr>
        <w:t xml:space="preserve">UEF  </w:t>
      </w:r>
      <w:r w:rsidRPr="0051589B">
        <w:rPr>
          <w:rFonts w:asciiTheme="majorHAnsi" w:hAnsiTheme="majorHAnsi" w:cs="Calibri"/>
          <w:b/>
          <w:bCs/>
          <w:iCs/>
        </w:rPr>
        <w:t>3.</w:t>
      </w:r>
      <w:r>
        <w:rPr>
          <w:rFonts w:asciiTheme="majorHAnsi" w:hAnsiTheme="majorHAnsi" w:cs="Calibri"/>
          <w:b/>
          <w:bCs/>
          <w:iCs/>
        </w:rPr>
        <w:t>2</w:t>
      </w:r>
      <w:r w:rsidRPr="0051589B">
        <w:rPr>
          <w:rFonts w:asciiTheme="majorHAnsi" w:hAnsiTheme="majorHAnsi" w:cs="Calibri"/>
          <w:b/>
          <w:bCs/>
          <w:iCs/>
        </w:rPr>
        <w:t>.</w:t>
      </w:r>
      <w:r>
        <w:rPr>
          <w:rFonts w:asciiTheme="majorHAnsi" w:hAnsiTheme="majorHAnsi" w:cs="Calibri"/>
          <w:b/>
          <w:bCs/>
          <w:iCs/>
        </w:rPr>
        <w:t>2</w:t>
      </w:r>
      <w:proofErr w:type="gramEnd"/>
    </w:p>
    <w:p w14:paraId="2AB1A405"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2</w:t>
      </w:r>
      <w:r>
        <w:rPr>
          <w:rFonts w:asciiTheme="majorHAnsi" w:hAnsiTheme="majorHAnsi" w:cs="Calibri"/>
          <w:b/>
          <w:bCs/>
          <w:iCs/>
        </w:rPr>
        <w:t>:</w:t>
      </w:r>
      <w:r w:rsidRPr="005C672C">
        <w:rPr>
          <w:rFonts w:asciiTheme="majorHAnsi" w:hAnsiTheme="majorHAnsi"/>
          <w:b/>
          <w:bCs/>
          <w:iCs/>
        </w:rPr>
        <w:t>Transfert de Chaleur 2</w:t>
      </w:r>
    </w:p>
    <w:p w14:paraId="7BEE147A" w14:textId="77777777" w:rsidR="00BD79BE" w:rsidRPr="00C13D7A"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45h00 </w:t>
      </w:r>
      <w:r w:rsidRPr="00C13D7A">
        <w:rPr>
          <w:rFonts w:asciiTheme="majorHAnsi" w:eastAsia="Calibri" w:hAnsiTheme="majorHAnsi" w:cs="Arial"/>
          <w:b/>
          <w:bCs/>
          <w:color w:val="000000"/>
          <w:lang w:eastAsia="en-US"/>
        </w:rPr>
        <w:t>(</w:t>
      </w:r>
      <w:r>
        <w:rPr>
          <w:rFonts w:asciiTheme="majorHAnsi" w:eastAsia="Calibri" w:hAnsiTheme="majorHAnsi" w:cs="Arial"/>
          <w:b/>
          <w:bCs/>
          <w:color w:val="000000"/>
          <w:lang w:eastAsia="en-US"/>
        </w:rPr>
        <w:t>Cours: 1h30;</w:t>
      </w:r>
      <w:r w:rsidRPr="00C13D7A">
        <w:rPr>
          <w:rFonts w:asciiTheme="majorHAnsi" w:eastAsia="Calibri" w:hAnsiTheme="majorHAnsi" w:cs="Arial"/>
          <w:b/>
          <w:bCs/>
          <w:color w:val="000000"/>
          <w:lang w:eastAsia="en-US"/>
        </w:rPr>
        <w:t xml:space="preserve"> TD: 1h30)</w:t>
      </w:r>
    </w:p>
    <w:p w14:paraId="77948327"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Crédits:4</w:t>
      </w:r>
    </w:p>
    <w:p w14:paraId="177872AC"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14:paraId="02D3DB92" w14:textId="77777777" w:rsidR="00BD79BE" w:rsidRPr="005C672C" w:rsidRDefault="00BD79BE" w:rsidP="00BD79BE">
      <w:pPr>
        <w:spacing w:line="276" w:lineRule="auto"/>
        <w:jc w:val="both"/>
        <w:rPr>
          <w:rFonts w:asciiTheme="majorHAnsi" w:hAnsiTheme="majorHAnsi" w:cs="Calibri"/>
          <w:b/>
        </w:rPr>
      </w:pPr>
    </w:p>
    <w:p w14:paraId="149B3487" w14:textId="77777777"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213AD346" w14:textId="77777777" w:rsidR="00BD79BE" w:rsidRPr="00F629DD" w:rsidRDefault="00BD79BE" w:rsidP="00BD79BE">
      <w:pPr>
        <w:spacing w:line="276" w:lineRule="auto"/>
        <w:jc w:val="both"/>
        <w:rPr>
          <w:rFonts w:asciiTheme="majorHAnsi" w:hAnsiTheme="majorHAnsi"/>
          <w:sz w:val="22"/>
          <w:szCs w:val="22"/>
        </w:rPr>
      </w:pPr>
      <w:r w:rsidRPr="00F629DD">
        <w:rPr>
          <w:rFonts w:asciiTheme="majorHAnsi" w:hAnsiTheme="majorHAnsi"/>
          <w:sz w:val="22"/>
          <w:szCs w:val="22"/>
        </w:rPr>
        <w:t xml:space="preserve">Evaluer les flux </w:t>
      </w:r>
      <w:proofErr w:type="spellStart"/>
      <w:r w:rsidRPr="00F629DD">
        <w:rPr>
          <w:rFonts w:asciiTheme="majorHAnsi" w:hAnsiTheme="majorHAnsi"/>
          <w:sz w:val="22"/>
          <w:szCs w:val="22"/>
        </w:rPr>
        <w:t>convectés</w:t>
      </w:r>
      <w:proofErr w:type="spellEnd"/>
      <w:r w:rsidRPr="00F629DD">
        <w:rPr>
          <w:rFonts w:asciiTheme="majorHAnsi" w:hAnsiTheme="majorHAnsi"/>
          <w:sz w:val="22"/>
          <w:szCs w:val="22"/>
        </w:rPr>
        <w:t xml:space="preserve"> ou rayonnés dans différentes situations. </w:t>
      </w:r>
      <w:proofErr w:type="spellStart"/>
      <w:r w:rsidRPr="00F629DD">
        <w:rPr>
          <w:rFonts w:asciiTheme="majorHAnsi" w:hAnsiTheme="majorHAnsi"/>
          <w:sz w:val="22"/>
          <w:szCs w:val="22"/>
        </w:rPr>
        <w:t>Etre</w:t>
      </w:r>
      <w:proofErr w:type="spellEnd"/>
      <w:r w:rsidRPr="00F629DD">
        <w:rPr>
          <w:rFonts w:asciiTheme="majorHAnsi" w:hAnsiTheme="majorHAnsi"/>
          <w:sz w:val="22"/>
          <w:szCs w:val="22"/>
        </w:rPr>
        <w:t xml:space="preserve"> capable de modéliser un problème thermique et de le résoudre dans des cas stationnaires et géométries simples. </w:t>
      </w:r>
      <w:proofErr w:type="spellStart"/>
      <w:r w:rsidRPr="00F629DD">
        <w:rPr>
          <w:rFonts w:asciiTheme="majorHAnsi" w:hAnsiTheme="majorHAnsi"/>
          <w:sz w:val="22"/>
          <w:szCs w:val="22"/>
        </w:rPr>
        <w:t>Etre</w:t>
      </w:r>
      <w:proofErr w:type="spellEnd"/>
      <w:r w:rsidRPr="00F629DD">
        <w:rPr>
          <w:rFonts w:asciiTheme="majorHAnsi" w:hAnsiTheme="majorHAnsi"/>
          <w:sz w:val="22"/>
          <w:szCs w:val="22"/>
        </w:rPr>
        <w:t xml:space="preserve"> capable de faire le bon choix des matériaux pour toute application thermique.</w:t>
      </w:r>
    </w:p>
    <w:p w14:paraId="68C7DFB2" w14:textId="77777777" w:rsidR="00BD79BE" w:rsidRPr="005C672C" w:rsidRDefault="00BD79BE" w:rsidP="00BD79BE">
      <w:pPr>
        <w:spacing w:line="276" w:lineRule="auto"/>
        <w:jc w:val="both"/>
        <w:rPr>
          <w:rFonts w:asciiTheme="majorHAnsi" w:hAnsiTheme="majorHAnsi" w:cs="Calibri"/>
          <w:b/>
          <w:u w:val="thick" w:color="F79646"/>
        </w:rPr>
      </w:pPr>
    </w:p>
    <w:p w14:paraId="56DDA381"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0FD65EAA" w14:textId="77777777" w:rsidR="00BD79BE" w:rsidRPr="00F629DD" w:rsidRDefault="00BD79BE" w:rsidP="00BD79BE">
      <w:pPr>
        <w:spacing w:line="276" w:lineRule="auto"/>
        <w:jc w:val="both"/>
        <w:rPr>
          <w:rFonts w:asciiTheme="majorHAnsi" w:hAnsiTheme="majorHAnsi"/>
          <w:sz w:val="22"/>
          <w:szCs w:val="22"/>
        </w:rPr>
      </w:pPr>
      <w:r w:rsidRPr="00F629DD">
        <w:rPr>
          <w:rFonts w:asciiTheme="majorHAnsi" w:hAnsiTheme="majorHAnsi"/>
          <w:sz w:val="22"/>
          <w:szCs w:val="22"/>
        </w:rPr>
        <w:t>Thermodynamique</w:t>
      </w:r>
      <w:r w:rsidRPr="00302F6F">
        <w:rPr>
          <w:rFonts w:asciiTheme="majorHAnsi" w:hAnsiTheme="majorHAnsi"/>
          <w:sz w:val="22"/>
          <w:szCs w:val="22"/>
        </w:rPr>
        <w:t>, transfert de chaleurs1 et</w:t>
      </w:r>
      <w:r w:rsidRPr="00F629DD">
        <w:rPr>
          <w:rFonts w:asciiTheme="majorHAnsi" w:hAnsiTheme="majorHAnsi"/>
          <w:sz w:val="22"/>
          <w:szCs w:val="22"/>
        </w:rPr>
        <w:t xml:space="preserve"> mathématique de L1 et L2.</w:t>
      </w:r>
    </w:p>
    <w:p w14:paraId="2DFA4838" w14:textId="77777777" w:rsidR="00BD79BE" w:rsidRPr="005C672C" w:rsidRDefault="00BD79BE" w:rsidP="00BD79BE">
      <w:pPr>
        <w:spacing w:line="276" w:lineRule="auto"/>
        <w:jc w:val="both"/>
        <w:rPr>
          <w:rFonts w:asciiTheme="majorHAnsi" w:hAnsiTheme="majorHAnsi" w:cs="Calibri"/>
          <w:i/>
          <w:u w:val="thick" w:color="F79646"/>
        </w:rPr>
      </w:pPr>
    </w:p>
    <w:p w14:paraId="75B1697A"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F629DD">
        <w:rPr>
          <w:rFonts w:asciiTheme="majorHAnsi" w:hAnsiTheme="majorHAnsi" w:cs="Calibri"/>
          <w:b/>
        </w:rPr>
        <w:t>: </w:t>
      </w:r>
    </w:p>
    <w:p w14:paraId="3228650F" w14:textId="77777777" w:rsidR="00BD79BE" w:rsidRPr="00F629DD" w:rsidRDefault="00BD79BE" w:rsidP="00BD79BE">
      <w:pPr>
        <w:pStyle w:val="Default"/>
        <w:tabs>
          <w:tab w:val="right" w:pos="9638"/>
        </w:tabs>
        <w:spacing w:line="276" w:lineRule="auto"/>
        <w:jc w:val="both"/>
        <w:rPr>
          <w:rFonts w:asciiTheme="majorHAnsi" w:hAnsiTheme="majorHAnsi" w:cs="Times New Roman"/>
          <w:b/>
          <w:color w:val="auto"/>
          <w:sz w:val="22"/>
          <w:szCs w:val="22"/>
        </w:rPr>
      </w:pPr>
      <w:r w:rsidRPr="00F629DD">
        <w:rPr>
          <w:rFonts w:asciiTheme="majorHAnsi" w:hAnsiTheme="majorHAnsi" w:cs="Times New Roman"/>
          <w:b/>
          <w:color w:val="auto"/>
          <w:sz w:val="22"/>
          <w:szCs w:val="22"/>
        </w:rPr>
        <w:t xml:space="preserve">Chapitre 1.  Suite des transferts par convection du premier semestre   </w:t>
      </w:r>
      <w:r>
        <w:rPr>
          <w:rFonts w:asciiTheme="majorHAnsi" w:hAnsiTheme="majorHAnsi" w:cs="Times New Roman"/>
          <w:b/>
          <w:color w:val="auto"/>
          <w:sz w:val="22"/>
          <w:szCs w:val="22"/>
        </w:rPr>
        <w:tab/>
      </w:r>
      <w:r>
        <w:rPr>
          <w:rFonts w:asciiTheme="majorHAnsi" w:hAnsiTheme="majorHAnsi" w:cs="Times New Roman"/>
          <w:b/>
          <w:color w:val="auto"/>
          <w:sz w:val="20"/>
          <w:szCs w:val="20"/>
        </w:rPr>
        <w:t>(5 S</w:t>
      </w:r>
      <w:r w:rsidRPr="00517E4D">
        <w:rPr>
          <w:rFonts w:asciiTheme="majorHAnsi" w:hAnsiTheme="majorHAnsi" w:cs="Times New Roman"/>
          <w:b/>
          <w:color w:val="auto"/>
          <w:sz w:val="20"/>
          <w:szCs w:val="20"/>
        </w:rPr>
        <w:t>emaines)</w:t>
      </w:r>
    </w:p>
    <w:p w14:paraId="52B9AE1D" w14:textId="77777777" w:rsidR="00BD79BE" w:rsidRPr="00F629DD" w:rsidRDefault="00BD79BE" w:rsidP="00BD79BE">
      <w:pPr>
        <w:pStyle w:val="Default"/>
        <w:spacing w:line="276" w:lineRule="auto"/>
        <w:jc w:val="both"/>
        <w:rPr>
          <w:rFonts w:asciiTheme="majorHAnsi" w:hAnsiTheme="majorHAnsi" w:cs="Times New Roman"/>
          <w:color w:val="auto"/>
          <w:sz w:val="22"/>
          <w:szCs w:val="22"/>
        </w:rPr>
      </w:pPr>
      <w:r w:rsidRPr="00F629DD">
        <w:rPr>
          <w:rFonts w:asciiTheme="majorHAnsi" w:hAnsiTheme="majorHAnsi" w:cs="Times New Roman"/>
          <w:color w:val="auto"/>
          <w:sz w:val="22"/>
          <w:szCs w:val="22"/>
        </w:rPr>
        <w:t>Résolution approchée des équations de la couche limite : Méthodes intégrales. Traiter complètement les cas de la plaque plane horizontale en convection forcée et celui de la plaque plane verticale en convection naturelle. Déduire les relations Nu=f(Re, Pr) et Nu=f(</w:t>
      </w:r>
      <w:proofErr w:type="spellStart"/>
      <w:r w:rsidRPr="00F629DD">
        <w:rPr>
          <w:rFonts w:asciiTheme="majorHAnsi" w:hAnsiTheme="majorHAnsi" w:cs="Times New Roman"/>
          <w:color w:val="auto"/>
          <w:sz w:val="22"/>
          <w:szCs w:val="22"/>
        </w:rPr>
        <w:t>Gr,Pr</w:t>
      </w:r>
      <w:proofErr w:type="spellEnd"/>
      <w:r w:rsidRPr="00F629DD">
        <w:rPr>
          <w:rFonts w:asciiTheme="majorHAnsi" w:hAnsiTheme="majorHAnsi" w:cs="Times New Roman"/>
          <w:color w:val="auto"/>
          <w:sz w:val="22"/>
          <w:szCs w:val="22"/>
        </w:rPr>
        <w:t>). Solution exacte de la convection forcée laminaire sur une plaque plane horizontale et plaque plane verticale en convection naturelle. Déduire les relations Nu=f(Re, Pr) et Nu=f(</w:t>
      </w:r>
      <w:proofErr w:type="spellStart"/>
      <w:r w:rsidRPr="00F629DD">
        <w:rPr>
          <w:rFonts w:asciiTheme="majorHAnsi" w:hAnsiTheme="majorHAnsi" w:cs="Times New Roman"/>
          <w:color w:val="auto"/>
          <w:sz w:val="22"/>
          <w:szCs w:val="22"/>
        </w:rPr>
        <w:t>Gr,Pr</w:t>
      </w:r>
      <w:proofErr w:type="spellEnd"/>
      <w:r w:rsidRPr="00F629DD">
        <w:rPr>
          <w:rFonts w:asciiTheme="majorHAnsi" w:hAnsiTheme="majorHAnsi" w:cs="Times New Roman"/>
          <w:color w:val="auto"/>
          <w:sz w:val="22"/>
          <w:szCs w:val="22"/>
        </w:rPr>
        <w:t xml:space="preserve">), comparer avec l’analyse </w:t>
      </w:r>
      <w:proofErr w:type="spellStart"/>
      <w:r w:rsidRPr="00F629DD">
        <w:rPr>
          <w:rFonts w:asciiTheme="majorHAnsi" w:hAnsiTheme="majorHAnsi" w:cs="Times New Roman"/>
          <w:color w:val="auto"/>
          <w:sz w:val="22"/>
          <w:szCs w:val="22"/>
        </w:rPr>
        <w:t>approchée.Convection</w:t>
      </w:r>
      <w:proofErr w:type="spellEnd"/>
      <w:r w:rsidRPr="00F629DD">
        <w:rPr>
          <w:rFonts w:asciiTheme="majorHAnsi" w:hAnsiTheme="majorHAnsi" w:cs="Times New Roman"/>
          <w:color w:val="auto"/>
          <w:sz w:val="22"/>
          <w:szCs w:val="22"/>
        </w:rPr>
        <w:t xml:space="preserve"> laminaire dans un cylindre. Hypothèses et résolution du problème. Déduction du </w:t>
      </w:r>
      <w:proofErr w:type="spellStart"/>
      <w:r w:rsidRPr="00F629DD">
        <w:rPr>
          <w:rFonts w:asciiTheme="majorHAnsi" w:hAnsiTheme="majorHAnsi" w:cs="Times New Roman"/>
          <w:color w:val="auto"/>
          <w:sz w:val="22"/>
          <w:szCs w:val="22"/>
        </w:rPr>
        <w:t>Nusselt</w:t>
      </w:r>
      <w:proofErr w:type="spellEnd"/>
      <w:r w:rsidRPr="00F629DD">
        <w:rPr>
          <w:rFonts w:asciiTheme="majorHAnsi" w:hAnsiTheme="majorHAnsi" w:cs="Times New Roman"/>
          <w:color w:val="auto"/>
          <w:sz w:val="22"/>
          <w:szCs w:val="22"/>
        </w:rPr>
        <w:t xml:space="preserve"> avec température imposée et flux imposé.</w:t>
      </w:r>
    </w:p>
    <w:p w14:paraId="38597B2F" w14:textId="77777777" w:rsidR="00BD79BE" w:rsidRPr="00F629DD" w:rsidRDefault="00BD79BE" w:rsidP="00BD79BE">
      <w:pPr>
        <w:pStyle w:val="Default"/>
        <w:spacing w:line="276" w:lineRule="auto"/>
        <w:ind w:left="567" w:hanging="360"/>
        <w:jc w:val="both"/>
        <w:rPr>
          <w:rFonts w:asciiTheme="majorHAnsi" w:hAnsiTheme="majorHAnsi" w:cs="Times New Roman"/>
          <w:b/>
          <w:color w:val="auto"/>
          <w:sz w:val="22"/>
          <w:szCs w:val="22"/>
        </w:rPr>
      </w:pPr>
    </w:p>
    <w:p w14:paraId="5BD77C16" w14:textId="77777777" w:rsidR="00BD79BE" w:rsidRPr="00F629DD" w:rsidRDefault="00BD79BE" w:rsidP="00BD79BE">
      <w:pPr>
        <w:pStyle w:val="Default"/>
        <w:tabs>
          <w:tab w:val="right" w:pos="9638"/>
        </w:tabs>
        <w:spacing w:line="276" w:lineRule="auto"/>
        <w:jc w:val="both"/>
        <w:rPr>
          <w:rFonts w:asciiTheme="majorHAnsi" w:hAnsiTheme="majorHAnsi" w:cs="Times New Roman"/>
          <w:b/>
          <w:color w:val="auto"/>
          <w:sz w:val="22"/>
          <w:szCs w:val="22"/>
        </w:rPr>
      </w:pPr>
      <w:r w:rsidRPr="00F629DD">
        <w:rPr>
          <w:rFonts w:asciiTheme="majorHAnsi" w:hAnsiTheme="majorHAnsi" w:cs="Times New Roman"/>
          <w:b/>
          <w:color w:val="auto"/>
          <w:sz w:val="22"/>
          <w:szCs w:val="22"/>
        </w:rPr>
        <w:t xml:space="preserve">Chapitre 2. Transfert de chaleur par rayonnement                                 </w:t>
      </w:r>
      <w:r>
        <w:rPr>
          <w:rFonts w:asciiTheme="majorHAnsi" w:hAnsiTheme="majorHAnsi" w:cs="Times New Roman"/>
          <w:b/>
          <w:color w:val="auto"/>
          <w:sz w:val="22"/>
          <w:szCs w:val="22"/>
        </w:rPr>
        <w:tab/>
      </w:r>
      <w:r>
        <w:rPr>
          <w:rFonts w:asciiTheme="majorHAnsi" w:hAnsiTheme="majorHAnsi" w:cs="Times New Roman"/>
          <w:b/>
          <w:color w:val="auto"/>
          <w:sz w:val="20"/>
          <w:szCs w:val="20"/>
        </w:rPr>
        <w:t>(6 S</w:t>
      </w:r>
      <w:r w:rsidRPr="00517E4D">
        <w:rPr>
          <w:rFonts w:asciiTheme="majorHAnsi" w:hAnsiTheme="majorHAnsi" w:cs="Times New Roman"/>
          <w:b/>
          <w:color w:val="auto"/>
          <w:sz w:val="20"/>
          <w:szCs w:val="20"/>
        </w:rPr>
        <w:t>emaines)</w:t>
      </w:r>
    </w:p>
    <w:p w14:paraId="74C032CD" w14:textId="77777777" w:rsidR="00BD79BE" w:rsidRPr="00F629DD" w:rsidRDefault="00BD79BE" w:rsidP="00BD79BE">
      <w:pPr>
        <w:pStyle w:val="Default"/>
        <w:spacing w:line="276" w:lineRule="auto"/>
        <w:jc w:val="both"/>
        <w:rPr>
          <w:rFonts w:asciiTheme="majorHAnsi" w:hAnsiTheme="majorHAnsi"/>
          <w:sz w:val="22"/>
          <w:szCs w:val="22"/>
        </w:rPr>
      </w:pPr>
      <w:r w:rsidRPr="00F629DD">
        <w:rPr>
          <w:rFonts w:asciiTheme="majorHAnsi" w:hAnsiTheme="majorHAnsi" w:cs="Times New Roman"/>
          <w:color w:val="auto"/>
          <w:sz w:val="22"/>
          <w:szCs w:val="22"/>
        </w:rPr>
        <w:t xml:space="preserve">Introduction : Notions d’angle solide. Mécanisme du transfert radiatif de surface et de </w:t>
      </w:r>
      <w:proofErr w:type="spellStart"/>
      <w:r w:rsidRPr="00F629DD">
        <w:rPr>
          <w:rFonts w:asciiTheme="majorHAnsi" w:hAnsiTheme="majorHAnsi" w:cs="Times New Roman"/>
          <w:color w:val="auto"/>
          <w:sz w:val="22"/>
          <w:szCs w:val="22"/>
        </w:rPr>
        <w:t>volume.Définitions</w:t>
      </w:r>
      <w:proofErr w:type="spellEnd"/>
      <w:r w:rsidRPr="00F629DD">
        <w:rPr>
          <w:rFonts w:asciiTheme="majorHAnsi" w:hAnsiTheme="majorHAnsi" w:cs="Times New Roman"/>
          <w:color w:val="auto"/>
          <w:sz w:val="22"/>
          <w:szCs w:val="22"/>
        </w:rPr>
        <w:t xml:space="preserve"> et lois générales (Luminance, éclairement, intensité, émittance</w:t>
      </w:r>
      <w:r>
        <w:rPr>
          <w:rFonts w:asciiTheme="majorHAnsi" w:hAnsiTheme="majorHAnsi" w:cs="Times New Roman"/>
          <w:color w:val="auto"/>
          <w:sz w:val="22"/>
          <w:szCs w:val="22"/>
        </w:rPr>
        <w:t xml:space="preserve">, </w:t>
      </w:r>
      <w:r w:rsidRPr="00F629DD">
        <w:rPr>
          <w:rFonts w:asciiTheme="majorHAnsi" w:hAnsiTheme="majorHAnsi" w:cs="Times New Roman"/>
          <w:color w:val="auto"/>
          <w:sz w:val="22"/>
          <w:szCs w:val="22"/>
        </w:rPr>
        <w:t>.</w:t>
      </w:r>
      <w:r>
        <w:rPr>
          <w:rFonts w:asciiTheme="majorHAnsi" w:hAnsiTheme="majorHAnsi" w:cs="Times New Roman"/>
          <w:color w:val="auto"/>
          <w:sz w:val="22"/>
          <w:szCs w:val="22"/>
        </w:rPr>
        <w:t>.</w:t>
      </w:r>
      <w:r w:rsidRPr="00F629DD">
        <w:rPr>
          <w:rFonts w:asciiTheme="majorHAnsi" w:hAnsiTheme="majorHAnsi" w:cs="Times New Roman"/>
          <w:color w:val="auto"/>
          <w:sz w:val="22"/>
          <w:szCs w:val="22"/>
        </w:rPr>
        <w:t>.)</w:t>
      </w:r>
      <w:r>
        <w:rPr>
          <w:rFonts w:asciiTheme="majorHAnsi" w:hAnsiTheme="majorHAnsi" w:cs="Times New Roman"/>
          <w:color w:val="auto"/>
          <w:sz w:val="22"/>
          <w:szCs w:val="22"/>
        </w:rPr>
        <w:t xml:space="preserve">. </w:t>
      </w:r>
      <w:r w:rsidRPr="00F629DD">
        <w:rPr>
          <w:rFonts w:asciiTheme="majorHAnsi" w:hAnsiTheme="majorHAnsi" w:cs="Times New Roman"/>
          <w:color w:val="auto"/>
          <w:sz w:val="22"/>
          <w:szCs w:val="22"/>
        </w:rPr>
        <w:t>Formule de Bouguer, loi de Kirchhoff et loi de Draper</w:t>
      </w:r>
      <w:r>
        <w:rPr>
          <w:rFonts w:asciiTheme="majorHAnsi" w:hAnsiTheme="majorHAnsi" w:cs="Times New Roman"/>
          <w:color w:val="auto"/>
          <w:sz w:val="22"/>
          <w:szCs w:val="22"/>
        </w:rPr>
        <w:t xml:space="preserve">. </w:t>
      </w:r>
      <w:r w:rsidRPr="00F629DD">
        <w:rPr>
          <w:rFonts w:asciiTheme="majorHAnsi" w:hAnsiTheme="majorHAnsi" w:cs="Times New Roman"/>
          <w:color w:val="auto"/>
          <w:sz w:val="22"/>
          <w:szCs w:val="22"/>
        </w:rPr>
        <w:t>Le corps noir (CN). La loi de Planck. Flux émis par le CN dans une bande spectrale. La loi de Stefan-</w:t>
      </w:r>
      <w:proofErr w:type="spellStart"/>
      <w:r w:rsidRPr="00F629DD">
        <w:rPr>
          <w:rFonts w:asciiTheme="majorHAnsi" w:hAnsiTheme="majorHAnsi" w:cs="Times New Roman"/>
          <w:color w:val="auto"/>
          <w:sz w:val="22"/>
          <w:szCs w:val="22"/>
        </w:rPr>
        <w:t>Boltzmann.Propriétés</w:t>
      </w:r>
      <w:proofErr w:type="spellEnd"/>
      <w:r w:rsidRPr="00F629DD">
        <w:rPr>
          <w:rFonts w:asciiTheme="majorHAnsi" w:hAnsiTheme="majorHAnsi" w:cs="Times New Roman"/>
          <w:color w:val="auto"/>
          <w:sz w:val="22"/>
          <w:szCs w:val="22"/>
        </w:rPr>
        <w:t xml:space="preserve"> radiatives des surfaces et relations entre </w:t>
      </w:r>
      <w:proofErr w:type="spellStart"/>
      <w:r w:rsidRPr="00F629DD">
        <w:rPr>
          <w:rFonts w:asciiTheme="majorHAnsi" w:hAnsiTheme="majorHAnsi" w:cs="Times New Roman"/>
          <w:color w:val="auto"/>
          <w:sz w:val="22"/>
          <w:szCs w:val="22"/>
        </w:rPr>
        <w:t>elles.Echanges</w:t>
      </w:r>
      <w:proofErr w:type="spellEnd"/>
      <w:r w:rsidRPr="00F629DD">
        <w:rPr>
          <w:rFonts w:asciiTheme="majorHAnsi" w:hAnsiTheme="majorHAnsi" w:cs="Times New Roman"/>
          <w:color w:val="auto"/>
          <w:sz w:val="22"/>
          <w:szCs w:val="22"/>
        </w:rPr>
        <w:t xml:space="preserve"> radiatifs entre deux plans parallèles infiniment étendus séparées par un milieu transparent. Notions d’</w:t>
      </w:r>
      <w:proofErr w:type="spellStart"/>
      <w:r w:rsidRPr="00F629DD">
        <w:rPr>
          <w:rFonts w:asciiTheme="majorHAnsi" w:hAnsiTheme="majorHAnsi" w:cs="Times New Roman"/>
          <w:color w:val="auto"/>
          <w:sz w:val="22"/>
          <w:szCs w:val="22"/>
        </w:rPr>
        <w:t>écran.</w:t>
      </w:r>
      <w:r w:rsidRPr="00F629DD">
        <w:rPr>
          <w:rFonts w:asciiTheme="majorHAnsi" w:hAnsiTheme="majorHAnsi"/>
          <w:sz w:val="22"/>
          <w:szCs w:val="22"/>
        </w:rPr>
        <w:t>Echange</w:t>
      </w:r>
      <w:proofErr w:type="spellEnd"/>
      <w:r w:rsidRPr="00F629DD">
        <w:rPr>
          <w:rFonts w:asciiTheme="majorHAnsi" w:hAnsiTheme="majorHAnsi"/>
          <w:sz w:val="22"/>
          <w:szCs w:val="22"/>
        </w:rPr>
        <w:t xml:space="preserve"> radiatif entre deux surfaces concaves noires. Notions de facteurs de forme. Relations de réciprocité. Règle de sommation. Règle de superposition. Règle de symétrie. Facteurs de forme entre surfaces infiniment longues. La méthode des cordes </w:t>
      </w:r>
      <w:proofErr w:type="spellStart"/>
      <w:r w:rsidRPr="00F629DD">
        <w:rPr>
          <w:rFonts w:asciiTheme="majorHAnsi" w:hAnsiTheme="majorHAnsi"/>
          <w:sz w:val="22"/>
          <w:szCs w:val="22"/>
        </w:rPr>
        <w:t>croisées.</w:t>
      </w:r>
      <w:r w:rsidRPr="00F629DD">
        <w:rPr>
          <w:rFonts w:asciiTheme="majorHAnsi" w:hAnsiTheme="majorHAnsi" w:cs="Times New Roman"/>
          <w:color w:val="auto"/>
          <w:sz w:val="22"/>
          <w:szCs w:val="22"/>
        </w:rPr>
        <w:t>Flux</w:t>
      </w:r>
      <w:proofErr w:type="spellEnd"/>
      <w:r w:rsidRPr="00F629DD">
        <w:rPr>
          <w:rFonts w:asciiTheme="majorHAnsi" w:hAnsiTheme="majorHAnsi" w:cs="Times New Roman"/>
          <w:color w:val="auto"/>
          <w:sz w:val="22"/>
          <w:szCs w:val="22"/>
        </w:rPr>
        <w:t xml:space="preserve"> perdu par une surface </w:t>
      </w:r>
      <w:proofErr w:type="spellStart"/>
      <w:r w:rsidRPr="00F629DD">
        <w:rPr>
          <w:rFonts w:asciiTheme="majorHAnsi" w:hAnsiTheme="majorHAnsi" w:cs="Times New Roman"/>
          <w:color w:val="auto"/>
          <w:sz w:val="22"/>
          <w:szCs w:val="22"/>
        </w:rPr>
        <w:t>concave.Echanges</w:t>
      </w:r>
      <w:proofErr w:type="spellEnd"/>
      <w:r w:rsidRPr="00F629DD">
        <w:rPr>
          <w:rFonts w:asciiTheme="majorHAnsi" w:hAnsiTheme="majorHAnsi" w:cs="Times New Roman"/>
          <w:color w:val="auto"/>
          <w:sz w:val="22"/>
          <w:szCs w:val="22"/>
        </w:rPr>
        <w:t xml:space="preserve"> radiatifs entre n surfaces quelconques formant une enceinte. Règles de l’enceinte pour les facteurs de forme. Méthode des éclairements-radiosité pour évaluer les flux </w:t>
      </w:r>
      <w:proofErr w:type="spellStart"/>
      <w:r w:rsidRPr="00F629DD">
        <w:rPr>
          <w:rFonts w:asciiTheme="majorHAnsi" w:hAnsiTheme="majorHAnsi" w:cs="Times New Roman"/>
          <w:color w:val="auto"/>
          <w:sz w:val="22"/>
          <w:szCs w:val="22"/>
        </w:rPr>
        <w:t>échangés.Analogie</w:t>
      </w:r>
      <w:proofErr w:type="spellEnd"/>
      <w:r w:rsidRPr="00F629DD">
        <w:rPr>
          <w:rFonts w:asciiTheme="majorHAnsi" w:hAnsiTheme="majorHAnsi" w:cs="Times New Roman"/>
          <w:color w:val="auto"/>
          <w:sz w:val="22"/>
          <w:szCs w:val="22"/>
        </w:rPr>
        <w:t xml:space="preserve"> électrique en transfert </w:t>
      </w:r>
      <w:proofErr w:type="spellStart"/>
      <w:r w:rsidRPr="00F629DD">
        <w:rPr>
          <w:rFonts w:asciiTheme="majorHAnsi" w:hAnsiTheme="majorHAnsi" w:cs="Times New Roman"/>
          <w:color w:val="auto"/>
          <w:sz w:val="22"/>
          <w:szCs w:val="22"/>
        </w:rPr>
        <w:t>radiatif.</w:t>
      </w:r>
      <w:r w:rsidRPr="00F629DD">
        <w:rPr>
          <w:rFonts w:asciiTheme="majorHAnsi" w:hAnsiTheme="majorHAnsi"/>
          <w:sz w:val="22"/>
          <w:szCs w:val="22"/>
        </w:rPr>
        <w:t>Echange</w:t>
      </w:r>
      <w:proofErr w:type="spellEnd"/>
      <w:r w:rsidRPr="00F629DD">
        <w:rPr>
          <w:rFonts w:asciiTheme="majorHAnsi" w:hAnsiTheme="majorHAnsi"/>
          <w:sz w:val="22"/>
          <w:szCs w:val="22"/>
        </w:rPr>
        <w:t xml:space="preserve"> radiatif entre surfaces séparées par un milieu semi-transparent (MST) émettant et absorbant, méthode simplifiée ne faisant pas intervenir l’équation de transfert radiatif. Propriétés radiatives des MST, calotte sphérique de </w:t>
      </w:r>
      <w:proofErr w:type="spellStart"/>
      <w:r w:rsidRPr="00F629DD">
        <w:rPr>
          <w:rFonts w:asciiTheme="majorHAnsi" w:hAnsiTheme="majorHAnsi"/>
          <w:sz w:val="22"/>
          <w:szCs w:val="22"/>
        </w:rPr>
        <w:t>Hottel</w:t>
      </w:r>
      <w:proofErr w:type="spellEnd"/>
      <w:r w:rsidRPr="00F629DD">
        <w:rPr>
          <w:rFonts w:asciiTheme="majorHAnsi" w:hAnsiTheme="majorHAnsi"/>
          <w:sz w:val="22"/>
          <w:szCs w:val="22"/>
        </w:rPr>
        <w:t>. Emissivités et absorptivités des mélanges des MST gazeux.</w:t>
      </w:r>
    </w:p>
    <w:p w14:paraId="0C69E85F" w14:textId="77777777" w:rsidR="00BD79BE" w:rsidRPr="00F629DD" w:rsidRDefault="00BD79BE" w:rsidP="00BD79BE">
      <w:pPr>
        <w:pStyle w:val="Default"/>
        <w:spacing w:line="276" w:lineRule="auto"/>
        <w:jc w:val="both"/>
        <w:rPr>
          <w:rFonts w:asciiTheme="majorHAnsi" w:hAnsiTheme="majorHAnsi" w:cs="Times New Roman"/>
          <w:b/>
          <w:color w:val="auto"/>
          <w:sz w:val="22"/>
          <w:szCs w:val="22"/>
        </w:rPr>
      </w:pPr>
    </w:p>
    <w:p w14:paraId="56044EC4" w14:textId="77777777" w:rsidR="00BD79BE" w:rsidRPr="00F629DD" w:rsidRDefault="00BD79BE" w:rsidP="00BD79BE">
      <w:pPr>
        <w:tabs>
          <w:tab w:val="right" w:pos="9638"/>
        </w:tabs>
        <w:spacing w:line="276" w:lineRule="auto"/>
        <w:jc w:val="both"/>
        <w:rPr>
          <w:rFonts w:asciiTheme="majorHAnsi" w:hAnsiTheme="majorHAnsi"/>
          <w:b/>
          <w:sz w:val="22"/>
          <w:szCs w:val="22"/>
        </w:rPr>
      </w:pPr>
      <w:r w:rsidRPr="00F629DD">
        <w:rPr>
          <w:rFonts w:asciiTheme="majorHAnsi" w:hAnsiTheme="majorHAnsi"/>
          <w:b/>
          <w:sz w:val="22"/>
          <w:szCs w:val="22"/>
        </w:rPr>
        <w:t xml:space="preserve">Chapitre 3. Echangeurs de chaleur et Chaudières :                                     </w:t>
      </w:r>
      <w:r>
        <w:rPr>
          <w:rFonts w:asciiTheme="majorHAnsi" w:hAnsiTheme="majorHAnsi"/>
          <w:b/>
          <w:sz w:val="22"/>
          <w:szCs w:val="22"/>
        </w:rPr>
        <w:tab/>
      </w:r>
      <w:r>
        <w:rPr>
          <w:rFonts w:asciiTheme="majorHAnsi" w:hAnsiTheme="majorHAnsi"/>
          <w:b/>
          <w:sz w:val="20"/>
          <w:szCs w:val="20"/>
        </w:rPr>
        <w:t>(4 S</w:t>
      </w:r>
      <w:r w:rsidRPr="00517E4D">
        <w:rPr>
          <w:rFonts w:asciiTheme="majorHAnsi" w:hAnsiTheme="majorHAnsi"/>
          <w:b/>
          <w:sz w:val="20"/>
          <w:szCs w:val="20"/>
        </w:rPr>
        <w:t>emaines)</w:t>
      </w:r>
    </w:p>
    <w:p w14:paraId="7E4E8F43" w14:textId="77777777" w:rsidR="00BD79BE" w:rsidRPr="00F629DD" w:rsidRDefault="00BD79BE" w:rsidP="00BD79BE">
      <w:pPr>
        <w:spacing w:line="276" w:lineRule="auto"/>
        <w:jc w:val="both"/>
        <w:rPr>
          <w:rFonts w:asciiTheme="majorHAnsi" w:hAnsiTheme="majorHAnsi"/>
          <w:sz w:val="22"/>
          <w:szCs w:val="22"/>
        </w:rPr>
      </w:pPr>
      <w:r w:rsidRPr="00427034">
        <w:rPr>
          <w:rFonts w:asciiTheme="majorHAnsi" w:hAnsiTheme="majorHAnsi"/>
          <w:sz w:val="22"/>
          <w:szCs w:val="22"/>
        </w:rPr>
        <w:t xml:space="preserve">Notions sur les échangeurs : Classification – Différentes types–Utilisations industrielles–Evolution des températures dans les échangeurs– Flux échangé– Coefficient global d’échange– Méthodes de calcul des échangeurs– Méthode de la différence de température logarithmique </w:t>
      </w:r>
      <w:proofErr w:type="gramStart"/>
      <w:r w:rsidRPr="00427034">
        <w:rPr>
          <w:rFonts w:asciiTheme="majorHAnsi" w:hAnsiTheme="majorHAnsi"/>
          <w:sz w:val="22"/>
          <w:szCs w:val="22"/>
        </w:rPr>
        <w:t>moyenne  DTLM</w:t>
      </w:r>
      <w:proofErr w:type="gramEnd"/>
      <w:r w:rsidRPr="00427034">
        <w:rPr>
          <w:rFonts w:asciiTheme="majorHAnsi" w:hAnsiTheme="majorHAnsi"/>
          <w:sz w:val="22"/>
          <w:szCs w:val="22"/>
        </w:rPr>
        <w:t xml:space="preserve"> – Méthode du nombre d’unités de transfert NUT– Comparaison des deux méthodes. Chaudières :</w:t>
      </w:r>
      <w:r w:rsidRPr="00F629DD">
        <w:rPr>
          <w:rFonts w:asciiTheme="majorHAnsi" w:hAnsiTheme="majorHAnsi"/>
          <w:sz w:val="22"/>
          <w:szCs w:val="22"/>
        </w:rPr>
        <w:t>Différents types de chaudières - Etude des pertes - Efficacité.</w:t>
      </w:r>
    </w:p>
    <w:p w14:paraId="26DB0A48" w14:textId="77777777"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lastRenderedPageBreak/>
        <w:t>Mode d’évaluation:</w:t>
      </w:r>
    </w:p>
    <w:p w14:paraId="3C263942" w14:textId="77777777" w:rsidR="00BD79BE" w:rsidRPr="00F629DD" w:rsidRDefault="00BD79BE" w:rsidP="00BD79BE">
      <w:pPr>
        <w:spacing w:line="276" w:lineRule="auto"/>
        <w:jc w:val="both"/>
        <w:rPr>
          <w:rFonts w:asciiTheme="majorHAnsi" w:hAnsiTheme="majorHAnsi" w:cs="Arial"/>
          <w:sz w:val="22"/>
          <w:szCs w:val="22"/>
        </w:rPr>
      </w:pPr>
      <w:r w:rsidRPr="00F629DD">
        <w:rPr>
          <w:rFonts w:asciiTheme="majorHAnsi" w:hAnsiTheme="majorHAnsi" w:cs="Arial"/>
          <w:sz w:val="22"/>
          <w:szCs w:val="22"/>
        </w:rPr>
        <w:t>Contrôle continu: 40% ; Examen: 60%.</w:t>
      </w:r>
    </w:p>
    <w:p w14:paraId="216F6F4C" w14:textId="77777777" w:rsidR="00BD79BE" w:rsidRPr="005C672C" w:rsidRDefault="00BD79BE" w:rsidP="00BD79BE">
      <w:pPr>
        <w:spacing w:line="276" w:lineRule="auto"/>
        <w:jc w:val="both"/>
        <w:rPr>
          <w:rFonts w:asciiTheme="majorHAnsi" w:hAnsiTheme="majorHAnsi" w:cs="Arial"/>
          <w:b/>
        </w:rPr>
      </w:pPr>
    </w:p>
    <w:p w14:paraId="4B0D73AD" w14:textId="77777777"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5E1B8F1C" w14:textId="77777777"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eastAsia="en-US"/>
        </w:rPr>
      </w:pPr>
      <w:r w:rsidRPr="009B15A7">
        <w:rPr>
          <w:rFonts w:asciiTheme="majorHAnsi" w:eastAsia="Calibri" w:hAnsiTheme="majorHAnsi"/>
          <w:color w:val="000000"/>
          <w:sz w:val="20"/>
          <w:szCs w:val="20"/>
          <w:lang w:eastAsia="en-US"/>
        </w:rPr>
        <w:t xml:space="preserve">J. F. </w:t>
      </w:r>
      <w:proofErr w:type="spellStart"/>
      <w:r w:rsidRPr="009B15A7">
        <w:rPr>
          <w:rFonts w:asciiTheme="majorHAnsi" w:eastAsia="Calibri" w:hAnsiTheme="majorHAnsi"/>
          <w:color w:val="000000"/>
          <w:sz w:val="20"/>
          <w:szCs w:val="20"/>
          <w:lang w:eastAsia="en-US"/>
        </w:rPr>
        <w:t>Sacadura</w:t>
      </w:r>
      <w:proofErr w:type="spellEnd"/>
      <w:r w:rsidRPr="009B15A7">
        <w:rPr>
          <w:rFonts w:asciiTheme="majorHAnsi" w:eastAsia="Calibri" w:hAnsiTheme="majorHAnsi"/>
          <w:color w:val="000000"/>
          <w:sz w:val="20"/>
          <w:szCs w:val="20"/>
          <w:lang w:eastAsia="en-US"/>
        </w:rPr>
        <w:t xml:space="preserve"> coordonnateur, « Transfert thermiques : Initiation et approfondissement », Lavoisier, 2015.</w:t>
      </w:r>
    </w:p>
    <w:p w14:paraId="624E0826" w14:textId="77777777" w:rsidR="00BD79BE" w:rsidRDefault="00BD79BE" w:rsidP="003E039D">
      <w:pPr>
        <w:pStyle w:val="Default"/>
        <w:numPr>
          <w:ilvl w:val="0"/>
          <w:numId w:val="17"/>
        </w:numPr>
        <w:spacing w:line="276" w:lineRule="auto"/>
        <w:ind w:left="567" w:hanging="283"/>
        <w:jc w:val="both"/>
        <w:rPr>
          <w:rFonts w:asciiTheme="majorHAnsi" w:hAnsiTheme="majorHAnsi" w:cs="Times New Roman"/>
          <w:color w:val="auto"/>
          <w:sz w:val="20"/>
          <w:szCs w:val="20"/>
          <w:lang w:val="en-US"/>
        </w:rPr>
      </w:pPr>
      <w:proofErr w:type="spellStart"/>
      <w:r w:rsidRPr="009B15A7">
        <w:rPr>
          <w:rFonts w:asciiTheme="majorHAnsi" w:hAnsiTheme="majorHAnsi" w:cs="Times New Roman"/>
          <w:color w:val="auto"/>
          <w:sz w:val="20"/>
          <w:szCs w:val="20"/>
          <w:lang w:val="en-US"/>
        </w:rPr>
        <w:t>Kreith</w:t>
      </w:r>
      <w:proofErr w:type="spellEnd"/>
      <w:r w:rsidRPr="009B15A7">
        <w:rPr>
          <w:rFonts w:asciiTheme="majorHAnsi" w:hAnsiTheme="majorHAnsi" w:cs="Times New Roman"/>
          <w:color w:val="auto"/>
          <w:sz w:val="20"/>
          <w:szCs w:val="20"/>
          <w:lang w:val="en-US"/>
        </w:rPr>
        <w:t xml:space="preserve">, F., Boehm, R.F., et. al., “Heat and Mass Transfer, Mechanical Engineering Handbook”, Ed. Frank Kreith, CRC Press LLC, 1999. </w:t>
      </w:r>
    </w:p>
    <w:p w14:paraId="669B97FB" w14:textId="77777777" w:rsidR="00BD79BE" w:rsidRPr="00C82A86" w:rsidRDefault="00BD79BE" w:rsidP="003E039D">
      <w:pPr>
        <w:pStyle w:val="Default"/>
        <w:numPr>
          <w:ilvl w:val="0"/>
          <w:numId w:val="17"/>
        </w:numPr>
        <w:spacing w:line="276" w:lineRule="auto"/>
        <w:ind w:left="567" w:hanging="283"/>
        <w:jc w:val="both"/>
        <w:rPr>
          <w:rFonts w:asciiTheme="majorHAnsi" w:hAnsiTheme="majorHAnsi" w:cs="Times New Roman"/>
          <w:color w:val="auto"/>
          <w:sz w:val="20"/>
          <w:szCs w:val="20"/>
          <w:lang w:val="en-US"/>
        </w:rPr>
      </w:pPr>
      <w:r>
        <w:rPr>
          <w:rFonts w:asciiTheme="majorHAnsi" w:hAnsiTheme="majorHAnsi" w:cs="Times New Roman"/>
          <w:color w:val="auto"/>
          <w:sz w:val="20"/>
          <w:szCs w:val="20"/>
          <w:lang w:val="en-US"/>
        </w:rPr>
        <w:t xml:space="preserve">A. </w:t>
      </w:r>
      <w:r w:rsidRPr="00C82A86">
        <w:rPr>
          <w:rFonts w:asciiTheme="majorHAnsi" w:hAnsiTheme="majorHAnsi" w:cs="Times New Roman"/>
          <w:color w:val="auto"/>
          <w:sz w:val="20"/>
          <w:szCs w:val="20"/>
          <w:lang w:val="en-US"/>
        </w:rPr>
        <w:t xml:space="preserve">Bejan and A. Kraus, “Heat Handbook </w:t>
      </w:r>
      <w:proofErr w:type="spellStart"/>
      <w:r w:rsidRPr="00C82A86">
        <w:rPr>
          <w:rFonts w:asciiTheme="majorHAnsi" w:hAnsiTheme="majorHAnsi" w:cs="Times New Roman"/>
          <w:color w:val="auto"/>
          <w:sz w:val="20"/>
          <w:szCs w:val="20"/>
          <w:lang w:val="en-US"/>
        </w:rPr>
        <w:t>Handbook</w:t>
      </w:r>
      <w:proofErr w:type="spellEnd"/>
      <w:r w:rsidRPr="00C82A86">
        <w:rPr>
          <w:rFonts w:asciiTheme="majorHAnsi" w:hAnsiTheme="majorHAnsi" w:cs="Times New Roman"/>
          <w:color w:val="auto"/>
          <w:sz w:val="20"/>
          <w:szCs w:val="20"/>
          <w:lang w:val="en-US"/>
        </w:rPr>
        <w:t xml:space="preserve">”, J. Wiley and sons 2003. </w:t>
      </w:r>
    </w:p>
    <w:p w14:paraId="7A2273E3" w14:textId="77777777"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9B15A7">
        <w:rPr>
          <w:rFonts w:asciiTheme="majorHAnsi" w:eastAsia="Calibri" w:hAnsiTheme="majorHAnsi"/>
          <w:color w:val="000000"/>
          <w:sz w:val="20"/>
          <w:szCs w:val="20"/>
          <w:lang w:val="en-US" w:eastAsia="en-US"/>
        </w:rPr>
        <w:t xml:space="preserve">F. </w:t>
      </w:r>
      <w:proofErr w:type="spellStart"/>
      <w:r w:rsidRPr="009B15A7">
        <w:rPr>
          <w:rFonts w:asciiTheme="majorHAnsi" w:eastAsia="Calibri" w:hAnsiTheme="majorHAnsi"/>
          <w:color w:val="000000"/>
          <w:sz w:val="20"/>
          <w:szCs w:val="20"/>
          <w:lang w:val="en-US" w:eastAsia="en-US"/>
        </w:rPr>
        <w:t>Kreith</w:t>
      </w:r>
      <w:proofErr w:type="spellEnd"/>
      <w:r w:rsidRPr="009B15A7">
        <w:rPr>
          <w:rFonts w:asciiTheme="majorHAnsi" w:eastAsia="Calibri" w:hAnsiTheme="majorHAnsi"/>
          <w:color w:val="000000"/>
          <w:sz w:val="20"/>
          <w:szCs w:val="20"/>
          <w:lang w:val="en-US" w:eastAsia="en-US"/>
        </w:rPr>
        <w:t xml:space="preserve"> and M. S. Bohn, “Principles of Heat Transfer”, 6th ed. Pacific Grove, CA: Brooks/Cole, 2001.</w:t>
      </w:r>
    </w:p>
    <w:p w14:paraId="16C4C766" w14:textId="77777777" w:rsidR="00BD79BE" w:rsidRPr="009B15A7" w:rsidRDefault="00BD79BE" w:rsidP="003E039D">
      <w:pPr>
        <w:pStyle w:val="Default"/>
        <w:numPr>
          <w:ilvl w:val="0"/>
          <w:numId w:val="17"/>
        </w:numPr>
        <w:spacing w:line="276" w:lineRule="auto"/>
        <w:ind w:left="567" w:hanging="283"/>
        <w:jc w:val="both"/>
        <w:rPr>
          <w:rFonts w:asciiTheme="majorHAnsi" w:hAnsiTheme="majorHAnsi" w:cs="Times New Roman"/>
          <w:color w:val="auto"/>
          <w:sz w:val="20"/>
          <w:szCs w:val="20"/>
          <w:lang w:val="en-US"/>
        </w:rPr>
      </w:pPr>
      <w:r w:rsidRPr="009B15A7">
        <w:rPr>
          <w:rFonts w:asciiTheme="majorHAnsi" w:hAnsiTheme="majorHAnsi" w:cs="Times New Roman"/>
          <w:color w:val="auto"/>
          <w:sz w:val="20"/>
          <w:szCs w:val="20"/>
          <w:lang w:val="en-US"/>
        </w:rPr>
        <w:t xml:space="preserve">Y. A. </w:t>
      </w:r>
      <w:proofErr w:type="spellStart"/>
      <w:r w:rsidRPr="009B15A7">
        <w:rPr>
          <w:rFonts w:asciiTheme="majorHAnsi" w:hAnsiTheme="majorHAnsi" w:cs="Times New Roman"/>
          <w:color w:val="auto"/>
          <w:sz w:val="20"/>
          <w:szCs w:val="20"/>
          <w:lang w:val="en-US"/>
        </w:rPr>
        <w:t>Cengel</w:t>
      </w:r>
      <w:proofErr w:type="spellEnd"/>
      <w:r w:rsidRPr="009B15A7">
        <w:rPr>
          <w:rFonts w:asciiTheme="majorHAnsi" w:hAnsiTheme="majorHAnsi" w:cs="Times New Roman"/>
          <w:color w:val="auto"/>
          <w:sz w:val="20"/>
          <w:szCs w:val="20"/>
          <w:lang w:val="en-US"/>
        </w:rPr>
        <w:t>, “Heat transfer, a practical approach”, Mc Graw Hill, 2002.</w:t>
      </w:r>
    </w:p>
    <w:p w14:paraId="16225851" w14:textId="77777777" w:rsidR="00BD79BE" w:rsidRPr="009B15A7" w:rsidRDefault="00BD79BE" w:rsidP="003E039D">
      <w:pPr>
        <w:pStyle w:val="Default"/>
        <w:numPr>
          <w:ilvl w:val="0"/>
          <w:numId w:val="17"/>
        </w:numPr>
        <w:spacing w:line="276" w:lineRule="auto"/>
        <w:ind w:left="567" w:hanging="283"/>
        <w:jc w:val="both"/>
        <w:rPr>
          <w:rFonts w:asciiTheme="majorHAnsi" w:hAnsiTheme="majorHAnsi" w:cs="Times New Roman"/>
          <w:color w:val="auto"/>
          <w:sz w:val="20"/>
          <w:szCs w:val="20"/>
          <w:lang w:val="en-US"/>
        </w:rPr>
      </w:pPr>
      <w:r w:rsidRPr="009B15A7">
        <w:rPr>
          <w:rFonts w:asciiTheme="majorHAnsi" w:hAnsiTheme="majorHAnsi" w:cs="Times New Roman"/>
          <w:color w:val="auto"/>
          <w:sz w:val="20"/>
          <w:szCs w:val="20"/>
          <w:lang w:val="en-US"/>
        </w:rPr>
        <w:t xml:space="preserve">Y. A. </w:t>
      </w:r>
      <w:proofErr w:type="spellStart"/>
      <w:r w:rsidRPr="009B15A7">
        <w:rPr>
          <w:rFonts w:asciiTheme="majorHAnsi" w:hAnsiTheme="majorHAnsi" w:cs="Times New Roman"/>
          <w:color w:val="auto"/>
          <w:sz w:val="20"/>
          <w:szCs w:val="20"/>
          <w:lang w:val="en-US"/>
        </w:rPr>
        <w:t>Cengel</w:t>
      </w:r>
      <w:proofErr w:type="spellEnd"/>
      <w:r w:rsidRPr="009B15A7">
        <w:rPr>
          <w:rFonts w:asciiTheme="majorHAnsi" w:hAnsiTheme="majorHAnsi" w:cs="Times New Roman"/>
          <w:color w:val="auto"/>
          <w:sz w:val="20"/>
          <w:szCs w:val="20"/>
          <w:lang w:val="en-US"/>
        </w:rPr>
        <w:t>, “Heat and Mass Transfer”, Mc Graw Hill.</w:t>
      </w:r>
    </w:p>
    <w:p w14:paraId="3EA2E11C" w14:textId="77777777" w:rsidR="00BD79BE" w:rsidRPr="009B15A7" w:rsidRDefault="00BD79BE" w:rsidP="003E039D">
      <w:pPr>
        <w:pStyle w:val="Default"/>
        <w:numPr>
          <w:ilvl w:val="0"/>
          <w:numId w:val="17"/>
        </w:numPr>
        <w:spacing w:line="276" w:lineRule="auto"/>
        <w:ind w:left="567" w:hanging="283"/>
        <w:jc w:val="both"/>
        <w:rPr>
          <w:rFonts w:asciiTheme="majorHAnsi" w:hAnsiTheme="majorHAnsi" w:cs="Times New Roman"/>
          <w:color w:val="auto"/>
          <w:sz w:val="20"/>
          <w:szCs w:val="20"/>
          <w:lang w:val="en-US"/>
        </w:rPr>
      </w:pPr>
      <w:r w:rsidRPr="009B15A7">
        <w:rPr>
          <w:rFonts w:asciiTheme="majorHAnsi" w:hAnsiTheme="majorHAnsi" w:cs="Times New Roman"/>
          <w:color w:val="auto"/>
          <w:sz w:val="20"/>
          <w:szCs w:val="20"/>
          <w:lang w:val="en-US"/>
        </w:rPr>
        <w:t xml:space="preserve">H. D. Baehr and K. Stephan, “Heat and Mass transfer”, 2nd revised edition, Springer Verlag editor, 2006. </w:t>
      </w:r>
    </w:p>
    <w:p w14:paraId="09A2C62B" w14:textId="77777777"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eastAsia="en-US"/>
        </w:rPr>
      </w:pPr>
      <w:r w:rsidRPr="009B15A7">
        <w:rPr>
          <w:rFonts w:asciiTheme="majorHAnsi" w:eastAsia="Calibri" w:hAnsiTheme="majorHAnsi"/>
          <w:color w:val="000000"/>
          <w:sz w:val="20"/>
          <w:szCs w:val="20"/>
          <w:lang w:eastAsia="en-US"/>
        </w:rPr>
        <w:t xml:space="preserve">J. L. Battaglia, A. </w:t>
      </w:r>
      <w:proofErr w:type="spellStart"/>
      <w:r w:rsidRPr="009B15A7">
        <w:rPr>
          <w:rFonts w:asciiTheme="majorHAnsi" w:eastAsia="Calibri" w:hAnsiTheme="majorHAnsi"/>
          <w:color w:val="000000"/>
          <w:sz w:val="20"/>
          <w:szCs w:val="20"/>
          <w:lang w:eastAsia="en-US"/>
        </w:rPr>
        <w:t>Kuzik</w:t>
      </w:r>
      <w:proofErr w:type="spellEnd"/>
      <w:r w:rsidRPr="009B15A7">
        <w:rPr>
          <w:rFonts w:asciiTheme="majorHAnsi" w:eastAsia="Calibri" w:hAnsiTheme="majorHAnsi"/>
          <w:color w:val="000000"/>
          <w:sz w:val="20"/>
          <w:szCs w:val="20"/>
          <w:lang w:eastAsia="en-US"/>
        </w:rPr>
        <w:t xml:space="preserve"> et J. R. </w:t>
      </w:r>
      <w:proofErr w:type="spellStart"/>
      <w:r w:rsidRPr="009B15A7">
        <w:rPr>
          <w:rFonts w:asciiTheme="majorHAnsi" w:eastAsia="Calibri" w:hAnsiTheme="majorHAnsi"/>
          <w:color w:val="000000"/>
          <w:sz w:val="20"/>
          <w:szCs w:val="20"/>
          <w:lang w:eastAsia="en-US"/>
        </w:rPr>
        <w:t>Puiggali</w:t>
      </w:r>
      <w:proofErr w:type="spellEnd"/>
      <w:r w:rsidRPr="009B15A7">
        <w:rPr>
          <w:rFonts w:asciiTheme="majorHAnsi" w:eastAsia="Calibri" w:hAnsiTheme="majorHAnsi"/>
          <w:color w:val="000000"/>
          <w:sz w:val="20"/>
          <w:szCs w:val="20"/>
          <w:lang w:eastAsia="en-US"/>
        </w:rPr>
        <w:t>, « Introduction aux transferts thermiques », Dunod, 2010.</w:t>
      </w:r>
    </w:p>
    <w:p w14:paraId="44990EAD" w14:textId="77777777"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eastAsia="en-US"/>
        </w:rPr>
      </w:pPr>
      <w:r w:rsidRPr="009B15A7">
        <w:rPr>
          <w:rFonts w:asciiTheme="majorHAnsi" w:eastAsia="Calibri" w:hAnsiTheme="majorHAnsi"/>
          <w:color w:val="000000"/>
          <w:sz w:val="20"/>
          <w:szCs w:val="20"/>
          <w:lang w:eastAsia="en-US"/>
        </w:rPr>
        <w:t xml:space="preserve">De Giovanni B. </w:t>
      </w:r>
      <w:proofErr w:type="spellStart"/>
      <w:r w:rsidRPr="009B15A7">
        <w:rPr>
          <w:rFonts w:asciiTheme="majorHAnsi" w:eastAsia="Calibri" w:hAnsiTheme="majorHAnsi"/>
          <w:color w:val="000000"/>
          <w:sz w:val="20"/>
          <w:szCs w:val="20"/>
          <w:lang w:eastAsia="en-US"/>
        </w:rPr>
        <w:t>Bedat</w:t>
      </w:r>
      <w:proofErr w:type="spellEnd"/>
      <w:r w:rsidRPr="009B15A7">
        <w:rPr>
          <w:rFonts w:asciiTheme="majorHAnsi" w:eastAsia="Calibri" w:hAnsiTheme="majorHAnsi"/>
          <w:color w:val="000000"/>
          <w:sz w:val="20"/>
          <w:szCs w:val="20"/>
          <w:lang w:eastAsia="en-US"/>
        </w:rPr>
        <w:t xml:space="preserve">,  « Transfert de chaleur », </w:t>
      </w:r>
      <w:proofErr w:type="spellStart"/>
      <w:r w:rsidRPr="009B15A7">
        <w:rPr>
          <w:rFonts w:asciiTheme="majorHAnsi" w:eastAsia="Calibri" w:hAnsiTheme="majorHAnsi"/>
          <w:color w:val="000000"/>
          <w:sz w:val="20"/>
          <w:szCs w:val="20"/>
          <w:lang w:eastAsia="en-US"/>
        </w:rPr>
        <w:t>Cépaduès</w:t>
      </w:r>
      <w:proofErr w:type="spellEnd"/>
      <w:r w:rsidRPr="009B15A7">
        <w:rPr>
          <w:rFonts w:asciiTheme="majorHAnsi" w:eastAsia="Calibri" w:hAnsiTheme="majorHAnsi"/>
          <w:color w:val="000000"/>
          <w:sz w:val="20"/>
          <w:szCs w:val="20"/>
          <w:lang w:eastAsia="en-US"/>
        </w:rPr>
        <w:t>, 2012.</w:t>
      </w:r>
    </w:p>
    <w:p w14:paraId="3ED4DF62" w14:textId="77777777"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9B15A7">
        <w:rPr>
          <w:rFonts w:asciiTheme="majorHAnsi" w:eastAsia="Calibri" w:hAnsiTheme="majorHAnsi"/>
          <w:color w:val="000000"/>
          <w:sz w:val="20"/>
          <w:szCs w:val="20"/>
          <w:lang w:val="en-US" w:eastAsia="en-US"/>
        </w:rPr>
        <w:t>J. P. Holman, “Heat Transfer”, 9th ed. New York: McGraw-Hill, 2002.</w:t>
      </w:r>
    </w:p>
    <w:p w14:paraId="078A98F5" w14:textId="77777777" w:rsidR="00BD79BE" w:rsidRPr="000A25EE"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de-CH" w:eastAsia="en-US"/>
        </w:rPr>
      </w:pPr>
      <w:r w:rsidRPr="009B15A7">
        <w:rPr>
          <w:rFonts w:asciiTheme="majorHAnsi" w:eastAsia="Calibri" w:hAnsiTheme="majorHAnsi"/>
          <w:color w:val="000000"/>
          <w:sz w:val="20"/>
          <w:szCs w:val="20"/>
          <w:lang w:val="en-US" w:eastAsia="en-US"/>
        </w:rPr>
        <w:t xml:space="preserve">F. P. </w:t>
      </w:r>
      <w:proofErr w:type="spellStart"/>
      <w:r w:rsidRPr="009B15A7">
        <w:rPr>
          <w:rFonts w:asciiTheme="majorHAnsi" w:eastAsia="Calibri" w:hAnsiTheme="majorHAnsi"/>
          <w:color w:val="000000"/>
          <w:sz w:val="20"/>
          <w:szCs w:val="20"/>
          <w:lang w:val="en-US" w:eastAsia="en-US"/>
        </w:rPr>
        <w:t>Incropera</w:t>
      </w:r>
      <w:proofErr w:type="spellEnd"/>
      <w:r w:rsidRPr="009B15A7">
        <w:rPr>
          <w:rFonts w:asciiTheme="majorHAnsi" w:eastAsia="Calibri" w:hAnsiTheme="majorHAnsi"/>
          <w:color w:val="000000"/>
          <w:sz w:val="20"/>
          <w:szCs w:val="20"/>
          <w:lang w:val="en-US" w:eastAsia="en-US"/>
        </w:rPr>
        <w:t xml:space="preserve"> and D. P. DeWitt, “Introduction to Heat Transfer”. 4th ed. </w:t>
      </w:r>
      <w:r w:rsidRPr="000A25EE">
        <w:rPr>
          <w:rFonts w:asciiTheme="majorHAnsi" w:eastAsia="Calibri" w:hAnsiTheme="majorHAnsi"/>
          <w:color w:val="000000"/>
          <w:sz w:val="20"/>
          <w:szCs w:val="20"/>
          <w:lang w:val="de-CH" w:eastAsia="en-US"/>
        </w:rPr>
        <w:t xml:space="preserve">New York: John Wiley &amp; </w:t>
      </w:r>
      <w:proofErr w:type="spellStart"/>
      <w:r w:rsidRPr="000A25EE">
        <w:rPr>
          <w:rFonts w:asciiTheme="majorHAnsi" w:eastAsia="Calibri" w:hAnsiTheme="majorHAnsi"/>
          <w:color w:val="000000"/>
          <w:sz w:val="20"/>
          <w:szCs w:val="20"/>
          <w:lang w:val="de-CH" w:eastAsia="en-US"/>
        </w:rPr>
        <w:t>Sons</w:t>
      </w:r>
      <w:proofErr w:type="spellEnd"/>
      <w:r w:rsidRPr="000A25EE">
        <w:rPr>
          <w:rFonts w:asciiTheme="majorHAnsi" w:eastAsia="Calibri" w:hAnsiTheme="majorHAnsi"/>
          <w:color w:val="000000"/>
          <w:sz w:val="20"/>
          <w:szCs w:val="20"/>
          <w:lang w:val="de-CH" w:eastAsia="en-US"/>
        </w:rPr>
        <w:t>, 2002.</w:t>
      </w:r>
    </w:p>
    <w:p w14:paraId="6B1AA71F" w14:textId="77777777" w:rsidR="00BD79BE" w:rsidRPr="009B15A7" w:rsidRDefault="00BD79BE" w:rsidP="003E039D">
      <w:pPr>
        <w:numPr>
          <w:ilvl w:val="0"/>
          <w:numId w:val="17"/>
        </w:numPr>
        <w:spacing w:line="276" w:lineRule="auto"/>
        <w:ind w:left="567" w:hanging="283"/>
        <w:jc w:val="both"/>
        <w:rPr>
          <w:rFonts w:asciiTheme="majorHAnsi" w:hAnsiTheme="majorHAnsi"/>
          <w:sz w:val="20"/>
          <w:szCs w:val="20"/>
        </w:rPr>
      </w:pPr>
      <w:r w:rsidRPr="009B15A7">
        <w:rPr>
          <w:rFonts w:asciiTheme="majorHAnsi" w:hAnsiTheme="majorHAnsi"/>
          <w:sz w:val="20"/>
          <w:szCs w:val="20"/>
        </w:rPr>
        <w:t xml:space="preserve">J. Taine, J. P. Petit, « Transfert de chaleur et mécanique des fluides </w:t>
      </w:r>
      <w:proofErr w:type="spellStart"/>
      <w:r w:rsidRPr="009B15A7">
        <w:rPr>
          <w:rFonts w:asciiTheme="majorHAnsi" w:hAnsiTheme="majorHAnsi"/>
          <w:sz w:val="20"/>
          <w:szCs w:val="20"/>
        </w:rPr>
        <w:t>anisothermes</w:t>
      </w:r>
      <w:proofErr w:type="spellEnd"/>
      <w:r w:rsidRPr="009B15A7">
        <w:rPr>
          <w:rFonts w:asciiTheme="majorHAnsi" w:hAnsiTheme="majorHAnsi"/>
          <w:sz w:val="20"/>
          <w:szCs w:val="20"/>
        </w:rPr>
        <w:t> », Dunod, 1988.</w:t>
      </w:r>
    </w:p>
    <w:p w14:paraId="788A5256" w14:textId="77777777"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9B15A7">
        <w:rPr>
          <w:rFonts w:asciiTheme="majorHAnsi" w:eastAsia="Calibri" w:hAnsiTheme="majorHAnsi"/>
          <w:color w:val="000000"/>
          <w:sz w:val="20"/>
          <w:szCs w:val="20"/>
          <w:lang w:val="en-US" w:eastAsia="en-US"/>
        </w:rPr>
        <w:t>M. F. Modest. “Radiative Heat Transfer”, New York: McGraw-Hill, 2014.</w:t>
      </w:r>
    </w:p>
    <w:p w14:paraId="6D8593AB" w14:textId="77777777"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9B15A7">
        <w:rPr>
          <w:rFonts w:asciiTheme="majorHAnsi" w:eastAsia="Calibri" w:hAnsiTheme="majorHAnsi"/>
          <w:color w:val="000000"/>
          <w:sz w:val="20"/>
          <w:szCs w:val="20"/>
          <w:lang w:val="en-US" w:eastAsia="en-US"/>
        </w:rPr>
        <w:t>R. Siegel and J. R. Howell, “Thermal Radiation Heat Transfer”, 3rd ed. Washington, D.C.: Hemisphere, 2003.</w:t>
      </w:r>
    </w:p>
    <w:p w14:paraId="387EECA6" w14:textId="77777777" w:rsidR="00BD79BE" w:rsidRPr="009B15A7" w:rsidRDefault="00BD79BE" w:rsidP="003E039D">
      <w:pPr>
        <w:numPr>
          <w:ilvl w:val="0"/>
          <w:numId w:val="17"/>
        </w:numPr>
        <w:autoSpaceDE w:val="0"/>
        <w:autoSpaceDN w:val="0"/>
        <w:adjustRightInd w:val="0"/>
        <w:spacing w:line="276" w:lineRule="auto"/>
        <w:ind w:left="567" w:hanging="283"/>
        <w:jc w:val="both"/>
        <w:rPr>
          <w:rFonts w:asciiTheme="majorHAnsi" w:eastAsia="Calibri" w:hAnsiTheme="majorHAnsi"/>
          <w:color w:val="000000"/>
          <w:sz w:val="20"/>
          <w:szCs w:val="20"/>
          <w:lang w:val="en-US" w:eastAsia="en-US"/>
        </w:rPr>
      </w:pPr>
      <w:r w:rsidRPr="009B15A7">
        <w:rPr>
          <w:rFonts w:asciiTheme="majorHAnsi" w:eastAsia="Calibri" w:hAnsiTheme="majorHAnsi"/>
          <w:color w:val="000000"/>
          <w:sz w:val="20"/>
          <w:szCs w:val="20"/>
          <w:lang w:val="en-US" w:eastAsia="en-US"/>
        </w:rPr>
        <w:t xml:space="preserve">N. V. </w:t>
      </w:r>
      <w:proofErr w:type="spellStart"/>
      <w:r w:rsidRPr="009B15A7">
        <w:rPr>
          <w:rFonts w:asciiTheme="majorHAnsi" w:eastAsia="Calibri" w:hAnsiTheme="majorHAnsi"/>
          <w:color w:val="000000"/>
          <w:sz w:val="20"/>
          <w:szCs w:val="20"/>
          <w:lang w:val="en-US" w:eastAsia="en-US"/>
        </w:rPr>
        <w:t>Suryanaraya</w:t>
      </w:r>
      <w:proofErr w:type="spellEnd"/>
      <w:r w:rsidRPr="009B15A7">
        <w:rPr>
          <w:rFonts w:asciiTheme="majorHAnsi" w:eastAsia="Calibri" w:hAnsiTheme="majorHAnsi"/>
          <w:color w:val="000000"/>
          <w:sz w:val="20"/>
          <w:szCs w:val="20"/>
          <w:lang w:val="en-US" w:eastAsia="en-US"/>
        </w:rPr>
        <w:t>, “Engineering Heat Transfer”, St. Paul, Minn.: West, 1995.</w:t>
      </w:r>
    </w:p>
    <w:p w14:paraId="78497AF0" w14:textId="77777777" w:rsidR="00BD79BE" w:rsidRPr="009B15A7" w:rsidRDefault="00BD79BE" w:rsidP="003E039D">
      <w:pPr>
        <w:numPr>
          <w:ilvl w:val="0"/>
          <w:numId w:val="17"/>
        </w:numPr>
        <w:spacing w:line="276" w:lineRule="auto"/>
        <w:ind w:left="567" w:hanging="283"/>
        <w:jc w:val="both"/>
        <w:rPr>
          <w:rFonts w:asciiTheme="majorHAnsi" w:hAnsiTheme="majorHAnsi"/>
          <w:b/>
          <w:sz w:val="20"/>
          <w:szCs w:val="20"/>
          <w:lang w:val="en-US"/>
        </w:rPr>
      </w:pPr>
      <w:r w:rsidRPr="009B15A7">
        <w:rPr>
          <w:rFonts w:asciiTheme="majorHAnsi" w:hAnsiTheme="majorHAnsi"/>
          <w:sz w:val="20"/>
          <w:szCs w:val="20"/>
          <w:lang w:val="en-US"/>
        </w:rPr>
        <w:t>H. D. Baehr and K. Stephan, “Heat and Mass transfer”, 2nd revised edition, Springer Verlag.</w:t>
      </w:r>
    </w:p>
    <w:p w14:paraId="35FE32D6" w14:textId="77777777" w:rsidR="00BD79BE" w:rsidRDefault="00BD79BE" w:rsidP="00BD79BE">
      <w:pPr>
        <w:spacing w:line="276" w:lineRule="auto"/>
        <w:jc w:val="both"/>
        <w:rPr>
          <w:rFonts w:asciiTheme="majorHAnsi" w:hAnsiTheme="majorHAnsi"/>
          <w:b/>
          <w:lang w:val="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73F11A13"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36" w:name="OLE_LINK51"/>
      <w:bookmarkStart w:id="37" w:name="OLE_LINK52"/>
      <w:r w:rsidRPr="005C672C">
        <w:rPr>
          <w:rFonts w:asciiTheme="majorHAnsi" w:hAnsiTheme="majorHAnsi" w:cs="Calibri"/>
          <w:b/>
        </w:rPr>
        <w:lastRenderedPageBreak/>
        <w:t>Semestre: 6</w:t>
      </w:r>
    </w:p>
    <w:p w14:paraId="03823F0C"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UEM 3.</w:t>
      </w:r>
      <w:r>
        <w:rPr>
          <w:rFonts w:asciiTheme="majorHAnsi" w:hAnsiTheme="majorHAnsi" w:cs="Calibri"/>
          <w:b/>
          <w:bCs/>
          <w:iCs/>
        </w:rPr>
        <w:t>2</w:t>
      </w:r>
    </w:p>
    <w:p w14:paraId="36B9517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hAnsiTheme="majorHAnsi"/>
          <w:b/>
        </w:rPr>
        <w:t>Projet</w:t>
      </w:r>
      <w:r>
        <w:rPr>
          <w:rFonts w:asciiTheme="majorHAnsi" w:hAnsiTheme="majorHAnsi"/>
          <w:b/>
        </w:rPr>
        <w:t xml:space="preserve"> de Fin de Cycle</w:t>
      </w:r>
    </w:p>
    <w:p w14:paraId="7E769B6A" w14:textId="77777777" w:rsidR="00BD79BE" w:rsidRPr="00B70F8A"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45h00 </w:t>
      </w:r>
      <w:r>
        <w:rPr>
          <w:rFonts w:asciiTheme="majorHAnsi" w:eastAsia="Calibri" w:hAnsiTheme="majorHAnsi" w:cs="Arial"/>
          <w:b/>
          <w:bCs/>
          <w:color w:val="000000"/>
          <w:lang w:eastAsia="en-US"/>
        </w:rPr>
        <w:t xml:space="preserve">(TP: </w:t>
      </w:r>
      <w:r w:rsidRPr="00B70F8A">
        <w:rPr>
          <w:rFonts w:asciiTheme="majorHAnsi" w:eastAsia="Calibri" w:hAnsiTheme="majorHAnsi" w:cs="Arial"/>
          <w:b/>
          <w:bCs/>
          <w:color w:val="000000"/>
          <w:lang w:eastAsia="en-US"/>
        </w:rPr>
        <w:t>3h00)</w:t>
      </w:r>
    </w:p>
    <w:p w14:paraId="27352E4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Crédits:4</w:t>
      </w:r>
    </w:p>
    <w:p w14:paraId="3E3CAAD0"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2</w:t>
      </w:r>
    </w:p>
    <w:p w14:paraId="3871CBAC" w14:textId="77777777" w:rsidR="00BD79BE" w:rsidRPr="005C672C" w:rsidRDefault="00BD79BE" w:rsidP="00BD79BE">
      <w:pPr>
        <w:spacing w:line="276" w:lineRule="auto"/>
        <w:jc w:val="both"/>
        <w:rPr>
          <w:rFonts w:asciiTheme="majorHAnsi" w:hAnsiTheme="majorHAnsi" w:cs="Calibri"/>
          <w:b/>
        </w:rPr>
      </w:pPr>
    </w:p>
    <w:bookmarkEnd w:id="36"/>
    <w:bookmarkEnd w:id="37"/>
    <w:p w14:paraId="009F64B9" w14:textId="77777777" w:rsidR="00BD79BE" w:rsidRPr="00E76DCA" w:rsidRDefault="00BD79BE" w:rsidP="00BD79BE">
      <w:pPr>
        <w:spacing w:line="276" w:lineRule="auto"/>
        <w:jc w:val="both"/>
        <w:rPr>
          <w:rFonts w:ascii="Cambria" w:hAnsi="Cambria" w:cs="Calibri"/>
          <w:i/>
          <w:u w:val="thick" w:color="F79646"/>
        </w:rPr>
      </w:pPr>
      <w:r w:rsidRPr="00E76DCA">
        <w:rPr>
          <w:rFonts w:ascii="Cambria" w:hAnsi="Cambria" w:cs="Calibri"/>
          <w:b/>
          <w:u w:val="thick" w:color="F79646"/>
        </w:rPr>
        <w:t>Objectifs de l’enseignement:</w:t>
      </w:r>
    </w:p>
    <w:p w14:paraId="7DE7BB82" w14:textId="77777777" w:rsidR="00BD79BE" w:rsidRPr="009A4DC8" w:rsidRDefault="00BD79BE" w:rsidP="00BD79BE">
      <w:pPr>
        <w:pStyle w:val="Normal-Domaine"/>
        <w:spacing w:line="276" w:lineRule="auto"/>
        <w:rPr>
          <w:rFonts w:ascii="Cambria" w:hAnsi="Cambria"/>
        </w:rPr>
      </w:pPr>
      <w:r w:rsidRPr="009A4DC8">
        <w:rPr>
          <w:rFonts w:ascii="Cambria" w:hAnsi="Cambria"/>
        </w:rPr>
        <w:t>Assimiler de manière globale et complémentaire les connaissances des différentes matières. Mettre en pratique de manière concrète les concepts inculqués pendant la formation. Encourager le sens de l’autonomie et l’esprit de l’initiative chez l’étudiant. Lui apprendre à travailler dans un cadre collaboratif en suscitant chez lui la curiosité intellectuelle.</w:t>
      </w:r>
    </w:p>
    <w:p w14:paraId="3E11742C" w14:textId="77777777" w:rsidR="00BD79BE" w:rsidRPr="009A4DC8" w:rsidRDefault="00BD79BE" w:rsidP="00BD79BE">
      <w:pPr>
        <w:pStyle w:val="Normal-Domaine"/>
        <w:spacing w:line="276" w:lineRule="auto"/>
        <w:rPr>
          <w:rFonts w:ascii="Cambria" w:hAnsi="Cambria"/>
        </w:rPr>
      </w:pPr>
    </w:p>
    <w:p w14:paraId="3EA28A6F" w14:textId="77777777" w:rsidR="00BD79BE" w:rsidRPr="00E76DCA" w:rsidRDefault="00BD79BE" w:rsidP="00BD79BE">
      <w:pPr>
        <w:spacing w:line="276" w:lineRule="auto"/>
        <w:jc w:val="both"/>
        <w:rPr>
          <w:rFonts w:ascii="Cambria" w:hAnsi="Cambria" w:cs="Calibri"/>
          <w:i/>
          <w:u w:val="thick" w:color="F79646"/>
        </w:rPr>
      </w:pPr>
      <w:r w:rsidRPr="00E76DCA">
        <w:rPr>
          <w:rFonts w:ascii="Cambria" w:hAnsi="Cambria" w:cs="Calibri"/>
          <w:b/>
          <w:u w:val="thick" w:color="F79646"/>
        </w:rPr>
        <w:t xml:space="preserve">Connaissances préalables recommandées : </w:t>
      </w:r>
    </w:p>
    <w:p w14:paraId="7CA5A4FA" w14:textId="77777777" w:rsidR="00BD79BE" w:rsidRPr="009A4DC8" w:rsidRDefault="00BD79BE" w:rsidP="00BD79BE">
      <w:pPr>
        <w:pStyle w:val="Normal-Domaine"/>
        <w:spacing w:line="276" w:lineRule="auto"/>
        <w:rPr>
          <w:rFonts w:ascii="Cambria" w:hAnsi="Cambria"/>
          <w:color w:val="000000"/>
        </w:rPr>
      </w:pPr>
      <w:r w:rsidRPr="009A4DC8">
        <w:rPr>
          <w:rFonts w:ascii="Cambria" w:hAnsi="Cambria"/>
          <w:color w:val="000000"/>
        </w:rPr>
        <w:t>Tout le programme de la Licence.</w:t>
      </w:r>
    </w:p>
    <w:p w14:paraId="79B71728" w14:textId="77777777" w:rsidR="00BD79BE" w:rsidRPr="00E76DCA" w:rsidRDefault="00BD79BE" w:rsidP="00BD79BE">
      <w:pPr>
        <w:spacing w:line="276" w:lineRule="auto"/>
        <w:jc w:val="both"/>
        <w:rPr>
          <w:rFonts w:ascii="Cambria" w:hAnsi="Cambria" w:cs="Calibri"/>
          <w:i/>
        </w:rPr>
      </w:pPr>
    </w:p>
    <w:p w14:paraId="000061FB" w14:textId="77777777" w:rsidR="00BD79BE" w:rsidRPr="00B70F8A" w:rsidRDefault="00BD79BE" w:rsidP="00BD79BE">
      <w:pPr>
        <w:spacing w:line="276" w:lineRule="auto"/>
        <w:jc w:val="both"/>
        <w:rPr>
          <w:rFonts w:ascii="Cambria" w:hAnsi="Cambria" w:cs="Calibri"/>
          <w:b/>
          <w:u w:val="thick" w:color="F79646"/>
        </w:rPr>
      </w:pPr>
      <w:r w:rsidRPr="00B70F8A">
        <w:rPr>
          <w:rFonts w:ascii="Cambria" w:hAnsi="Cambria" w:cs="Calibri"/>
          <w:b/>
          <w:u w:val="thick" w:color="F79646"/>
        </w:rPr>
        <w:t>Contenu de la matière:</w:t>
      </w:r>
    </w:p>
    <w:p w14:paraId="29BB84D2" w14:textId="77777777" w:rsidR="00BD79BE" w:rsidRPr="008A139F" w:rsidRDefault="00BD79BE" w:rsidP="00BD79BE">
      <w:pPr>
        <w:pStyle w:val="Tiret-Domaine"/>
        <w:numPr>
          <w:ilvl w:val="0"/>
          <w:numId w:val="0"/>
        </w:numPr>
        <w:spacing w:line="276" w:lineRule="auto"/>
        <w:rPr>
          <w:rFonts w:ascii="Cambria" w:hAnsi="Cambria"/>
        </w:rPr>
      </w:pPr>
      <w:r w:rsidRPr="008A139F">
        <w:rPr>
          <w:rFonts w:ascii="Cambria" w:hAnsi="Cambria"/>
        </w:rPr>
        <w:t xml:space="preserve">Le thème du Projet de Fin de Cycle doit provenir d'un choix concerté entre l'enseignant tuteur et un étudiant (ou un groupe d’étudiants : binôme voire trinôme). Le fond du sujet doit obligatoirement cadrer avec les objectifs de la formation et les aptitudes réelles de l’étudiant (niveau Licence). Il est par ailleurs préférable que ce thème tienne en compte l’environnement social et économique de l’établissement. Lorsque la nature du projet le nécessite, il peut être subdivisé en plusieurs parties. </w:t>
      </w:r>
    </w:p>
    <w:p w14:paraId="19E32D55" w14:textId="77777777" w:rsidR="00BD79BE" w:rsidRPr="008A139F" w:rsidRDefault="00BD79BE" w:rsidP="00BD79BE">
      <w:pPr>
        <w:pStyle w:val="Tiret-Domaine"/>
        <w:numPr>
          <w:ilvl w:val="0"/>
          <w:numId w:val="0"/>
        </w:numPr>
        <w:spacing w:line="276" w:lineRule="auto"/>
        <w:rPr>
          <w:rFonts w:ascii="Cambria" w:hAnsi="Cambria"/>
          <w:b/>
          <w:bCs/>
          <w:color w:val="000000"/>
        </w:rPr>
      </w:pPr>
      <w:r w:rsidRPr="008A139F">
        <w:rPr>
          <w:rFonts w:ascii="Cambria" w:hAnsi="Cambria"/>
          <w:b/>
          <w:bCs/>
          <w:color w:val="000000"/>
        </w:rPr>
        <w:t>Remarque :</w:t>
      </w:r>
    </w:p>
    <w:p w14:paraId="3B4ECA41" w14:textId="77777777" w:rsidR="00BD79BE" w:rsidRPr="008A139F" w:rsidRDefault="00BD79BE" w:rsidP="00BD79BE">
      <w:pPr>
        <w:pStyle w:val="Tiret-Domaine"/>
        <w:numPr>
          <w:ilvl w:val="0"/>
          <w:numId w:val="0"/>
        </w:numPr>
        <w:spacing w:line="276" w:lineRule="auto"/>
        <w:rPr>
          <w:rFonts w:ascii="Cambria" w:hAnsi="Cambria"/>
        </w:rPr>
      </w:pPr>
      <w:r w:rsidRPr="008A139F">
        <w:rPr>
          <w:rFonts w:ascii="Cambria" w:hAnsi="Cambria"/>
        </w:rPr>
        <w:t>Durant les semaines pendant lesquelles les étudiants sont en train de s’imprégner de la finalité de leur projet et de sa faisabilité (recherche bibliographique, recherche de logiciels ou de matériels nécessaires à la conduite du projet, révision et consolidation d’un enseignement ayant un lien direct avec le sujet, …), le responsable de la matière doit mettre à profit ce temps présentiel pour rappeler aux étudiants l’essentiel du contenu des deux matières ‘’</w:t>
      </w:r>
      <w:r w:rsidRPr="008A139F">
        <w:rPr>
          <w:rFonts w:asciiTheme="majorHAnsi" w:eastAsia="Calibri" w:hAnsiTheme="majorHAnsi" w:cs="Calibri"/>
        </w:rPr>
        <w:t xml:space="preserve">Méthodologie de la rédaction’’ </w:t>
      </w:r>
      <w:r w:rsidRPr="008A139F">
        <w:rPr>
          <w:rFonts w:ascii="Cambria" w:hAnsi="Cambria"/>
        </w:rPr>
        <w:t>et ‘’</w:t>
      </w:r>
      <w:r w:rsidRPr="008A139F">
        <w:rPr>
          <w:rFonts w:asciiTheme="majorHAnsi" w:eastAsia="Calibri" w:hAnsiTheme="majorHAnsi" w:cs="Calibri"/>
        </w:rPr>
        <w:t xml:space="preserve"> </w:t>
      </w:r>
      <w:proofErr w:type="spellStart"/>
      <w:r w:rsidRPr="008A139F">
        <w:rPr>
          <w:rFonts w:asciiTheme="majorHAnsi" w:eastAsia="Calibri" w:hAnsiTheme="majorHAnsi" w:cs="Calibri"/>
        </w:rPr>
        <w:t>Métho</w:t>
      </w:r>
      <w:r>
        <w:rPr>
          <w:rFonts w:asciiTheme="majorHAnsi" w:eastAsia="Calibri" w:hAnsiTheme="majorHAnsi" w:cs="Calibri"/>
        </w:rPr>
        <w:t>-</w:t>
      </w:r>
      <w:r w:rsidRPr="008A139F">
        <w:rPr>
          <w:rFonts w:asciiTheme="majorHAnsi" w:eastAsia="Calibri" w:hAnsiTheme="majorHAnsi" w:cs="Calibri"/>
        </w:rPr>
        <w:t>dologie</w:t>
      </w:r>
      <w:proofErr w:type="spellEnd"/>
      <w:r w:rsidRPr="008A139F">
        <w:rPr>
          <w:rFonts w:asciiTheme="majorHAnsi" w:eastAsia="Calibri" w:hAnsiTheme="majorHAnsi" w:cs="Calibri"/>
        </w:rPr>
        <w:t xml:space="preserve"> de la présentation’’</w:t>
      </w:r>
      <w:r w:rsidRPr="008A139F">
        <w:rPr>
          <w:rFonts w:ascii="Cambria" w:hAnsi="Cambria"/>
        </w:rPr>
        <w:t xml:space="preserve"> abordées durant les deux premiers semestres du socle commun.</w:t>
      </w:r>
    </w:p>
    <w:p w14:paraId="58B1F82D" w14:textId="77777777" w:rsidR="00BD79BE" w:rsidRPr="008A139F" w:rsidRDefault="00BD79BE" w:rsidP="00BD79BE">
      <w:pPr>
        <w:pStyle w:val="Tiret-Domaine"/>
        <w:numPr>
          <w:ilvl w:val="0"/>
          <w:numId w:val="0"/>
        </w:numPr>
        <w:tabs>
          <w:tab w:val="left" w:pos="0"/>
        </w:tabs>
        <w:spacing w:line="276" w:lineRule="auto"/>
        <w:rPr>
          <w:rFonts w:ascii="Cambria" w:hAnsi="Cambria"/>
        </w:rPr>
      </w:pPr>
      <w:r w:rsidRPr="008A139F">
        <w:rPr>
          <w:rFonts w:ascii="Cambria" w:hAnsi="Cambria"/>
        </w:rPr>
        <w:t xml:space="preserve">A l’issue de cette étude, l’étudiant doit rendre un rapport écrit dans lequel il doit exposer de la manière la plus explicite possible : </w:t>
      </w:r>
    </w:p>
    <w:p w14:paraId="3E8ACB03" w14:textId="77777777" w:rsidR="00BD79BE" w:rsidRPr="008A139F" w:rsidRDefault="00BD79BE" w:rsidP="003E039D">
      <w:pPr>
        <w:pStyle w:val="Tiret-Domaine"/>
        <w:numPr>
          <w:ilvl w:val="0"/>
          <w:numId w:val="25"/>
        </w:numPr>
        <w:spacing w:line="276" w:lineRule="auto"/>
        <w:rPr>
          <w:rFonts w:ascii="Cambria" w:hAnsi="Cambria"/>
        </w:rPr>
      </w:pPr>
      <w:r w:rsidRPr="008A139F">
        <w:rPr>
          <w:rFonts w:ascii="Cambria" w:hAnsi="Cambria"/>
        </w:rPr>
        <w:t>La présentation détaillée du thème d'étude en insistant sur son intérêt dans son environnement socio-économique.</w:t>
      </w:r>
    </w:p>
    <w:p w14:paraId="6D9B04CF" w14:textId="77777777" w:rsidR="00BD79BE" w:rsidRPr="008A139F" w:rsidRDefault="00BD79BE" w:rsidP="003E039D">
      <w:pPr>
        <w:pStyle w:val="Tiret-Domaine"/>
        <w:numPr>
          <w:ilvl w:val="0"/>
          <w:numId w:val="25"/>
        </w:numPr>
        <w:spacing w:line="276" w:lineRule="auto"/>
        <w:rPr>
          <w:rFonts w:ascii="Cambria" w:hAnsi="Cambria"/>
        </w:rPr>
      </w:pPr>
      <w:r w:rsidRPr="008A139F">
        <w:rPr>
          <w:rFonts w:ascii="Cambria" w:hAnsi="Cambria"/>
        </w:rPr>
        <w:t>Les moyens mis en œuvre : outils méthodologiques, références bibliographiques, contacts avec des professionnels, etc.</w:t>
      </w:r>
    </w:p>
    <w:p w14:paraId="6F14676B" w14:textId="77777777" w:rsidR="00BD79BE" w:rsidRPr="008A139F" w:rsidRDefault="00BD79BE" w:rsidP="003E039D">
      <w:pPr>
        <w:pStyle w:val="Tiret-Domaine"/>
        <w:numPr>
          <w:ilvl w:val="0"/>
          <w:numId w:val="25"/>
        </w:numPr>
        <w:spacing w:line="276" w:lineRule="auto"/>
        <w:rPr>
          <w:rFonts w:ascii="Cambria" w:hAnsi="Cambria"/>
        </w:rPr>
      </w:pPr>
      <w:r w:rsidRPr="008A139F">
        <w:rPr>
          <w:rFonts w:ascii="Cambria" w:hAnsi="Cambria"/>
        </w:rPr>
        <w:t xml:space="preserve">L'analyse des résultats obtenus et leur comparaison avec les objectifs initiaux. </w:t>
      </w:r>
    </w:p>
    <w:p w14:paraId="7CD05533" w14:textId="77777777" w:rsidR="00BD79BE" w:rsidRPr="008A139F" w:rsidRDefault="00BD79BE" w:rsidP="003E039D">
      <w:pPr>
        <w:pStyle w:val="Tiret-Domaine"/>
        <w:numPr>
          <w:ilvl w:val="0"/>
          <w:numId w:val="25"/>
        </w:numPr>
        <w:spacing w:line="276" w:lineRule="auto"/>
        <w:rPr>
          <w:rFonts w:ascii="Cambria" w:hAnsi="Cambria"/>
        </w:rPr>
      </w:pPr>
      <w:r w:rsidRPr="008A139F">
        <w:rPr>
          <w:rFonts w:ascii="Cambria" w:hAnsi="Cambria"/>
        </w:rPr>
        <w:t xml:space="preserve">La critique des écarts constatés et présentation éventuelle d’autres détails additionnels. </w:t>
      </w:r>
    </w:p>
    <w:p w14:paraId="5F6183EE" w14:textId="77777777" w:rsidR="00BD79BE" w:rsidRPr="008A139F" w:rsidRDefault="00BD79BE" w:rsidP="003E039D">
      <w:pPr>
        <w:pStyle w:val="Tiret-Domaine"/>
        <w:numPr>
          <w:ilvl w:val="0"/>
          <w:numId w:val="25"/>
        </w:numPr>
        <w:spacing w:line="276" w:lineRule="auto"/>
        <w:rPr>
          <w:rFonts w:ascii="Cambria" w:hAnsi="Cambria"/>
        </w:rPr>
      </w:pPr>
      <w:r w:rsidRPr="008A139F">
        <w:rPr>
          <w:rFonts w:ascii="Cambria" w:hAnsi="Cambria"/>
        </w:rPr>
        <w:t xml:space="preserve">Identification des difficultés rencontrées en soulignant les limites du travail effectué et les suites à donner au travail réalisé. </w:t>
      </w:r>
    </w:p>
    <w:p w14:paraId="3B0F2BC9" w14:textId="77777777" w:rsidR="00BD79BE" w:rsidRPr="008A139F" w:rsidRDefault="00BD79BE" w:rsidP="00BD79BE">
      <w:pPr>
        <w:pStyle w:val="Tiret-Domaine"/>
        <w:numPr>
          <w:ilvl w:val="0"/>
          <w:numId w:val="0"/>
        </w:numPr>
        <w:spacing w:line="276" w:lineRule="auto"/>
        <w:ind w:left="567" w:hanging="207"/>
        <w:rPr>
          <w:rFonts w:ascii="Cambria" w:hAnsi="Cambria"/>
        </w:rPr>
      </w:pPr>
    </w:p>
    <w:p w14:paraId="500F8E31" w14:textId="77777777" w:rsidR="00BD79BE" w:rsidRPr="008A139F" w:rsidRDefault="00BD79BE" w:rsidP="00BD79BE">
      <w:pPr>
        <w:pStyle w:val="Tiret-Domaine"/>
        <w:numPr>
          <w:ilvl w:val="0"/>
          <w:numId w:val="0"/>
        </w:numPr>
        <w:spacing w:line="276" w:lineRule="auto"/>
      </w:pPr>
      <w:r w:rsidRPr="008A139F">
        <w:rPr>
          <w:rFonts w:ascii="Cambria" w:hAnsi="Cambria"/>
        </w:rPr>
        <w:t>L’étudiant ou le groupe d’étudiants présentent enfin leur travail (sous la forme d’un exposé oral succinct ou sur un poster) devant leur enseignant tuteur et un enseignant examinateur qui peuvent poser des questions et évaluer ainsi le travail accompli sur le plan technique et sur celui de l’exposé.</w:t>
      </w:r>
    </w:p>
    <w:p w14:paraId="7FCED546" w14:textId="77777777" w:rsidR="00BD79BE" w:rsidRDefault="00BD79BE" w:rsidP="00BD79BE">
      <w:pPr>
        <w:spacing w:line="276" w:lineRule="auto"/>
        <w:jc w:val="both"/>
        <w:rPr>
          <w:rFonts w:ascii="Cambria" w:hAnsi="Cambria" w:cs="Arial"/>
          <w:b/>
          <w:sz w:val="22"/>
          <w:szCs w:val="22"/>
          <w:u w:val="thick" w:color="F79646"/>
        </w:rPr>
      </w:pPr>
    </w:p>
    <w:p w14:paraId="3CD8D8B7" w14:textId="77777777" w:rsidR="00BD79BE" w:rsidRPr="00B70F8A" w:rsidRDefault="00BD79BE" w:rsidP="00BD79BE">
      <w:pPr>
        <w:pStyle w:val="Normal-Domaine"/>
        <w:spacing w:line="276" w:lineRule="auto"/>
        <w:rPr>
          <w:rFonts w:ascii="Cambria" w:hAnsi="Cambria" w:cs="Arial"/>
          <w:b/>
          <w:sz w:val="24"/>
          <w:szCs w:val="24"/>
          <w:u w:val="thick" w:color="F79646"/>
        </w:rPr>
      </w:pPr>
      <w:r w:rsidRPr="00B70F8A">
        <w:rPr>
          <w:rFonts w:ascii="Cambria" w:hAnsi="Cambria" w:cs="Arial"/>
          <w:b/>
          <w:sz w:val="24"/>
          <w:szCs w:val="24"/>
          <w:u w:val="thick" w:color="F79646"/>
        </w:rPr>
        <w:t>Mode d’évaluation:</w:t>
      </w:r>
    </w:p>
    <w:p w14:paraId="65FEA8BD" w14:textId="77777777" w:rsidR="00BD79BE" w:rsidRPr="00B70F8A" w:rsidRDefault="00BD79BE" w:rsidP="00BD79BE">
      <w:pPr>
        <w:pStyle w:val="Normal-Domaine"/>
        <w:spacing w:line="276" w:lineRule="auto"/>
        <w:rPr>
          <w:rFonts w:ascii="Cambria" w:hAnsi="Cambria"/>
          <w:bCs/>
          <w:color w:val="000000"/>
        </w:rPr>
      </w:pPr>
      <w:r w:rsidRPr="00B70F8A">
        <w:rPr>
          <w:rFonts w:ascii="Cambria" w:hAnsi="Cambria" w:cs="Arial"/>
          <w:bCs/>
        </w:rPr>
        <w:t>Contrôle</w:t>
      </w:r>
      <w:r w:rsidRPr="00B70F8A">
        <w:rPr>
          <w:rFonts w:ascii="Cambria" w:hAnsi="Cambria"/>
          <w:bCs/>
          <w:color w:val="000000"/>
        </w:rPr>
        <w:t xml:space="preserve"> continu: 100%</w:t>
      </w:r>
      <w:r>
        <w:rPr>
          <w:rFonts w:ascii="Cambria" w:hAnsi="Cambria"/>
          <w:bCs/>
          <w:color w:val="000000"/>
        </w:rPr>
        <w:t>.</w:t>
      </w:r>
    </w:p>
    <w:p w14:paraId="759C46B4" w14:textId="77777777" w:rsidR="00BD79BE" w:rsidRPr="00951573" w:rsidRDefault="00BD79BE" w:rsidP="00BD79BE">
      <w:pPr>
        <w:spacing w:line="276" w:lineRule="auto"/>
        <w:jc w:val="both"/>
        <w:rPr>
          <w:rFonts w:asciiTheme="majorHAnsi" w:hAnsiTheme="majorHAnsi"/>
          <w:iCs/>
        </w:rPr>
      </w:pPr>
    </w:p>
    <w:p w14:paraId="075164C0" w14:textId="77777777" w:rsidR="00BD79BE" w:rsidRDefault="00BD79BE" w:rsidP="00BD79BE">
      <w:pPr>
        <w:spacing w:line="276" w:lineRule="auto"/>
        <w:jc w:val="both"/>
        <w:rPr>
          <w:rFonts w:asciiTheme="majorHAnsi" w:hAnsiTheme="majorHAnsi"/>
          <w:b/>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892C8E1" w14:textId="77777777" w:rsidR="00BD79BE" w:rsidRPr="005C672C"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6</w:t>
      </w:r>
    </w:p>
    <w:p w14:paraId="1231433F" w14:textId="77777777" w:rsidR="00BD79BE" w:rsidRPr="005C672C"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UEM 3.</w:t>
      </w:r>
      <w:r>
        <w:rPr>
          <w:rFonts w:asciiTheme="majorHAnsi" w:hAnsiTheme="majorHAnsi" w:cs="Calibri"/>
          <w:b/>
          <w:bCs/>
          <w:iCs/>
        </w:rPr>
        <w:t>2</w:t>
      </w:r>
    </w:p>
    <w:p w14:paraId="06ED83C2" w14:textId="77777777" w:rsidR="00BD79BE" w:rsidRPr="005C672C"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bCs/>
          <w:iCs/>
        </w:rPr>
        <w:t xml:space="preserve">TP </w:t>
      </w:r>
      <w:r w:rsidRPr="005C672C">
        <w:rPr>
          <w:rFonts w:asciiTheme="majorHAnsi" w:hAnsiTheme="majorHAnsi"/>
          <w:b/>
          <w:iCs/>
        </w:rPr>
        <w:t>machines frigorifiques et pompes à chaleur</w:t>
      </w:r>
    </w:p>
    <w:p w14:paraId="60E461F9" w14:textId="77777777" w:rsidR="00BD79BE" w:rsidRPr="000A6FBE"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sidRPr="000A6FBE">
        <w:rPr>
          <w:rFonts w:asciiTheme="majorHAnsi" w:eastAsia="Calibri" w:hAnsiTheme="majorHAnsi" w:cs="Arial"/>
          <w:b/>
          <w:bCs/>
          <w:color w:val="000000"/>
          <w:lang w:eastAsia="en-US"/>
        </w:rPr>
        <w:t>(TP: 1h30)</w:t>
      </w:r>
    </w:p>
    <w:p w14:paraId="348F65A6" w14:textId="77777777" w:rsidR="00BD79BE" w:rsidRPr="005C672C"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2</w:t>
      </w:r>
    </w:p>
    <w:p w14:paraId="7C3B631F" w14:textId="77777777" w:rsidR="00BD79BE" w:rsidRPr="005C672C" w:rsidRDefault="00BD79BE" w:rsidP="00BD79BE">
      <w:pPr>
        <w:pBdr>
          <w:top w:val="single" w:sz="12" w:space="1" w:color="auto"/>
          <w:left w:val="single" w:sz="12" w:space="4" w:color="auto"/>
          <w:bottom w:val="single" w:sz="12" w:space="2"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14:paraId="0D56A9F4" w14:textId="77777777" w:rsidR="00BD79BE" w:rsidRPr="005C672C" w:rsidRDefault="00BD79BE" w:rsidP="00BD79BE">
      <w:pPr>
        <w:spacing w:line="276" w:lineRule="auto"/>
        <w:jc w:val="both"/>
        <w:rPr>
          <w:rFonts w:asciiTheme="majorHAnsi" w:hAnsiTheme="majorHAnsi" w:cs="Calibri"/>
          <w:b/>
        </w:rPr>
      </w:pPr>
    </w:p>
    <w:p w14:paraId="50C2BBB3" w14:textId="77777777"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59A7957F" w14:textId="77777777" w:rsidR="00BD79BE" w:rsidRPr="00B70F8A" w:rsidRDefault="00BD79BE" w:rsidP="00BD79BE">
      <w:pPr>
        <w:spacing w:line="276" w:lineRule="auto"/>
        <w:jc w:val="both"/>
        <w:rPr>
          <w:rFonts w:asciiTheme="majorHAnsi" w:hAnsiTheme="majorHAnsi" w:cs="Calibri"/>
          <w:i/>
          <w:sz w:val="22"/>
          <w:szCs w:val="22"/>
          <w:u w:val="thick" w:color="F79646"/>
        </w:rPr>
      </w:pPr>
      <w:r w:rsidRPr="00B70F8A">
        <w:rPr>
          <w:rFonts w:asciiTheme="majorHAnsi" w:hAnsiTheme="majorHAnsi"/>
          <w:bCs/>
          <w:iCs/>
          <w:color w:val="000000"/>
          <w:sz w:val="22"/>
          <w:szCs w:val="22"/>
        </w:rPr>
        <w:t>Connaître le comportement des machines frigorifiques sur le plan pratique, leurs performances et leurs limites.</w:t>
      </w:r>
    </w:p>
    <w:p w14:paraId="0D1F1051" w14:textId="77777777" w:rsidR="00BD79BE" w:rsidRPr="005C672C" w:rsidRDefault="00BD79BE" w:rsidP="00BD79BE">
      <w:pPr>
        <w:spacing w:line="276" w:lineRule="auto"/>
        <w:jc w:val="both"/>
        <w:rPr>
          <w:rFonts w:asciiTheme="majorHAnsi" w:hAnsiTheme="majorHAnsi" w:cs="Calibri"/>
          <w:b/>
          <w:u w:val="thick" w:color="F79646"/>
        </w:rPr>
      </w:pPr>
    </w:p>
    <w:p w14:paraId="7BC1AB78" w14:textId="77777777" w:rsidR="00BD79BE" w:rsidRPr="00920AF8" w:rsidRDefault="00BD79BE" w:rsidP="00BD79BE">
      <w:pPr>
        <w:spacing w:line="276" w:lineRule="auto"/>
        <w:jc w:val="both"/>
        <w:rPr>
          <w:rFonts w:asciiTheme="majorHAnsi" w:hAnsiTheme="majorHAnsi" w:cs="Calibri"/>
          <w:b/>
          <w:u w:val="thick" w:color="F79646"/>
        </w:rPr>
      </w:pPr>
      <w:r w:rsidRPr="00920AF8">
        <w:rPr>
          <w:rFonts w:asciiTheme="majorHAnsi" w:hAnsiTheme="majorHAnsi" w:cs="Calibri"/>
          <w:b/>
          <w:u w:val="thick" w:color="F79646"/>
        </w:rPr>
        <w:t xml:space="preserve">Connaissances préalables recommandées: </w:t>
      </w:r>
    </w:p>
    <w:p w14:paraId="4FDC15B3" w14:textId="77777777" w:rsidR="00BD79BE" w:rsidRPr="00302F6F" w:rsidRDefault="00BD79BE" w:rsidP="00BD79BE">
      <w:pPr>
        <w:spacing w:line="276" w:lineRule="auto"/>
        <w:jc w:val="both"/>
        <w:rPr>
          <w:rFonts w:asciiTheme="majorHAnsi" w:hAnsiTheme="majorHAnsi" w:cs="Calibri"/>
          <w:b/>
          <w:sz w:val="22"/>
          <w:szCs w:val="22"/>
          <w:u w:val="thick" w:color="F79646"/>
        </w:rPr>
      </w:pPr>
      <w:proofErr w:type="spellStart"/>
      <w:r w:rsidRPr="00302F6F">
        <w:rPr>
          <w:rFonts w:asciiTheme="majorHAnsi" w:hAnsiTheme="majorHAnsi" w:cs="Calibri"/>
          <w:sz w:val="22"/>
          <w:szCs w:val="22"/>
        </w:rPr>
        <w:t>Coursde</w:t>
      </w:r>
      <w:r w:rsidRPr="00302F6F">
        <w:rPr>
          <w:rFonts w:asciiTheme="majorHAnsi" w:eastAsia="Calibri" w:hAnsiTheme="majorHAnsi" w:cs="Calibri"/>
          <w:color w:val="000000"/>
          <w:sz w:val="22"/>
          <w:szCs w:val="22"/>
        </w:rPr>
        <w:t>Machines</w:t>
      </w:r>
      <w:proofErr w:type="spellEnd"/>
      <w:r w:rsidRPr="00302F6F">
        <w:rPr>
          <w:rFonts w:asciiTheme="majorHAnsi" w:eastAsia="Calibri" w:hAnsiTheme="majorHAnsi" w:cs="Calibri"/>
          <w:color w:val="000000"/>
          <w:sz w:val="22"/>
          <w:szCs w:val="22"/>
        </w:rPr>
        <w:t xml:space="preserve"> Frigorifiques et pompes à chaleur</w:t>
      </w:r>
    </w:p>
    <w:p w14:paraId="49395EA6" w14:textId="77777777" w:rsidR="00BD79BE" w:rsidRDefault="00BD79BE" w:rsidP="00BD79BE">
      <w:pPr>
        <w:spacing w:line="276" w:lineRule="auto"/>
        <w:jc w:val="both"/>
        <w:rPr>
          <w:rFonts w:asciiTheme="majorHAnsi" w:hAnsiTheme="majorHAnsi" w:cs="Calibri"/>
          <w:b/>
          <w:u w:val="thick" w:color="F79646"/>
        </w:rPr>
      </w:pPr>
    </w:p>
    <w:p w14:paraId="38F0F25A"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B70F8A">
        <w:rPr>
          <w:rFonts w:asciiTheme="majorHAnsi" w:hAnsiTheme="majorHAnsi" w:cs="Calibri"/>
          <w:b/>
        </w:rPr>
        <w:t>: </w:t>
      </w:r>
    </w:p>
    <w:p w14:paraId="0E8E3DB1" w14:textId="77777777" w:rsidR="00BD79BE" w:rsidRPr="00B70F8A" w:rsidRDefault="00BD79BE" w:rsidP="00BD79BE">
      <w:pPr>
        <w:spacing w:line="276" w:lineRule="auto"/>
        <w:jc w:val="both"/>
        <w:rPr>
          <w:rFonts w:asciiTheme="majorHAnsi" w:hAnsiTheme="majorHAnsi"/>
          <w:color w:val="000000"/>
          <w:sz w:val="22"/>
          <w:szCs w:val="22"/>
        </w:rPr>
      </w:pPr>
      <w:r w:rsidRPr="00B70F8A">
        <w:rPr>
          <w:rFonts w:asciiTheme="majorHAnsi" w:hAnsiTheme="majorHAnsi"/>
          <w:color w:val="000000"/>
          <w:sz w:val="22"/>
          <w:szCs w:val="22"/>
        </w:rPr>
        <w:t>Prévoir quelques expériences en relation avec les machines frigorifiques et pompes à chaleur selon la disponibilité des moyens.</w:t>
      </w:r>
    </w:p>
    <w:p w14:paraId="01E15E5C" w14:textId="77777777" w:rsidR="00BD79BE" w:rsidRPr="005C672C" w:rsidRDefault="00BD79BE" w:rsidP="00BD79BE">
      <w:pPr>
        <w:spacing w:line="276" w:lineRule="auto"/>
        <w:jc w:val="both"/>
        <w:rPr>
          <w:rFonts w:asciiTheme="majorHAnsi" w:hAnsiTheme="majorHAnsi" w:cs="Calibri"/>
          <w:b/>
          <w:u w:val="thick" w:color="F79646"/>
        </w:rPr>
      </w:pPr>
    </w:p>
    <w:p w14:paraId="3DEDA598" w14:textId="77777777"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14:paraId="60F69E92" w14:textId="77777777" w:rsidR="00BD79BE" w:rsidRPr="00B70F8A" w:rsidRDefault="00BD79BE" w:rsidP="00BD79BE">
      <w:pPr>
        <w:spacing w:line="276" w:lineRule="auto"/>
        <w:jc w:val="both"/>
        <w:rPr>
          <w:rFonts w:asciiTheme="majorHAnsi" w:hAnsiTheme="majorHAnsi" w:cs="Arial"/>
          <w:sz w:val="22"/>
          <w:szCs w:val="22"/>
        </w:rPr>
      </w:pPr>
      <w:r w:rsidRPr="00B70F8A">
        <w:rPr>
          <w:rFonts w:asciiTheme="majorHAnsi" w:hAnsiTheme="majorHAnsi" w:cs="Arial"/>
          <w:sz w:val="22"/>
          <w:szCs w:val="22"/>
        </w:rPr>
        <w:t xml:space="preserve">Contrôle continu: 100%.  </w:t>
      </w:r>
    </w:p>
    <w:p w14:paraId="702E3C86" w14:textId="77777777" w:rsidR="00BD79BE" w:rsidRPr="00951573" w:rsidRDefault="00BD79BE" w:rsidP="00BD79BE">
      <w:pPr>
        <w:spacing w:line="276" w:lineRule="auto"/>
        <w:jc w:val="both"/>
        <w:rPr>
          <w:rFonts w:asciiTheme="majorHAnsi" w:hAnsiTheme="majorHAnsi"/>
          <w:iCs/>
        </w:rPr>
        <w:sectPr w:rsidR="00BD79BE" w:rsidRPr="00951573"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8D4D9B1"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6</w:t>
      </w:r>
    </w:p>
    <w:p w14:paraId="58B01C43"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w:t>
      </w:r>
      <w:r>
        <w:rPr>
          <w:rFonts w:asciiTheme="majorHAnsi" w:hAnsiTheme="majorHAnsi" w:cs="Calibri"/>
          <w:b/>
          <w:bCs/>
          <w:iCs/>
        </w:rPr>
        <w:t>M</w:t>
      </w:r>
      <w:r w:rsidRPr="005C672C">
        <w:rPr>
          <w:rFonts w:asciiTheme="majorHAnsi" w:hAnsiTheme="majorHAnsi" w:cs="Calibri"/>
          <w:b/>
          <w:bCs/>
          <w:iCs/>
        </w:rPr>
        <w:t xml:space="preserve"> 3.</w:t>
      </w:r>
      <w:r>
        <w:rPr>
          <w:rFonts w:asciiTheme="majorHAnsi" w:hAnsiTheme="majorHAnsi" w:cs="Calibri"/>
          <w:b/>
          <w:bCs/>
          <w:iCs/>
        </w:rPr>
        <w:t>2</w:t>
      </w:r>
    </w:p>
    <w:p w14:paraId="773922AF"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3</w:t>
      </w:r>
      <w:r w:rsidRPr="005C672C">
        <w:rPr>
          <w:rFonts w:asciiTheme="majorHAnsi" w:hAnsiTheme="majorHAnsi" w:cs="Calibri"/>
          <w:b/>
          <w:bCs/>
          <w:iCs/>
        </w:rPr>
        <w:t xml:space="preserve">: </w:t>
      </w:r>
      <w:r w:rsidRPr="005C672C">
        <w:rPr>
          <w:rFonts w:asciiTheme="majorHAnsi" w:eastAsia="Calibri" w:hAnsiTheme="majorHAnsi"/>
          <w:b/>
          <w:color w:val="000000"/>
          <w:lang w:eastAsia="en-US"/>
        </w:rPr>
        <w:t>TP Moteurs à combustion interne</w:t>
      </w:r>
    </w:p>
    <w:p w14:paraId="65F48670" w14:textId="77777777" w:rsidR="00BD79BE" w:rsidRPr="00572325"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15h00 </w:t>
      </w:r>
      <w:r w:rsidRPr="00572325">
        <w:rPr>
          <w:rFonts w:asciiTheme="majorHAnsi" w:eastAsia="Calibri" w:hAnsiTheme="majorHAnsi" w:cs="Arial"/>
          <w:b/>
          <w:bCs/>
          <w:color w:val="000000"/>
          <w:lang w:eastAsia="en-US"/>
        </w:rPr>
        <w:t>(TP: 1h00)</w:t>
      </w:r>
    </w:p>
    <w:p w14:paraId="70D6620F"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1</w:t>
      </w:r>
    </w:p>
    <w:p w14:paraId="6B7CBE73"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14:paraId="2BA33C49" w14:textId="77777777" w:rsidR="00BD79BE" w:rsidRPr="005C672C" w:rsidRDefault="00BD79BE" w:rsidP="00BD79BE">
      <w:pPr>
        <w:spacing w:line="276" w:lineRule="auto"/>
        <w:jc w:val="both"/>
        <w:rPr>
          <w:rFonts w:asciiTheme="majorHAnsi" w:hAnsiTheme="majorHAnsi" w:cs="Calibri"/>
          <w:b/>
        </w:rPr>
      </w:pPr>
    </w:p>
    <w:p w14:paraId="304C95C3" w14:textId="77777777" w:rsidR="00BD79BE" w:rsidRPr="005C672C" w:rsidRDefault="00BD79BE" w:rsidP="00BD79BE">
      <w:pPr>
        <w:spacing w:line="276" w:lineRule="auto"/>
        <w:jc w:val="both"/>
        <w:rPr>
          <w:rFonts w:asciiTheme="majorHAnsi" w:hAnsiTheme="majorHAnsi" w:cs="Calibri"/>
          <w:i/>
          <w:u w:val="thick" w:color="F79646"/>
        </w:rPr>
      </w:pPr>
      <w:r w:rsidRPr="005C672C">
        <w:rPr>
          <w:rFonts w:asciiTheme="majorHAnsi" w:hAnsiTheme="majorHAnsi" w:cs="Calibri"/>
          <w:b/>
          <w:u w:val="thick" w:color="F79646"/>
        </w:rPr>
        <w:t>Objectifs de l’enseignement:</w:t>
      </w:r>
    </w:p>
    <w:p w14:paraId="051A1A22" w14:textId="77777777" w:rsidR="00BD79BE" w:rsidRDefault="00BD79BE" w:rsidP="00BD79BE">
      <w:pPr>
        <w:spacing w:line="276" w:lineRule="auto"/>
        <w:jc w:val="both"/>
        <w:rPr>
          <w:rFonts w:asciiTheme="majorHAnsi" w:hAnsiTheme="majorHAnsi"/>
          <w:bCs/>
          <w:iCs/>
          <w:color w:val="000000"/>
          <w:sz w:val="22"/>
          <w:szCs w:val="22"/>
        </w:rPr>
      </w:pPr>
      <w:r w:rsidRPr="007254A6">
        <w:rPr>
          <w:rFonts w:asciiTheme="majorHAnsi" w:hAnsiTheme="majorHAnsi"/>
          <w:bCs/>
          <w:iCs/>
          <w:color w:val="000000"/>
          <w:sz w:val="22"/>
          <w:szCs w:val="22"/>
        </w:rPr>
        <w:t>Mettre en pratique les connaissances apprises en cours pour évaluer les performances des moteurs à combustion interne.</w:t>
      </w:r>
    </w:p>
    <w:p w14:paraId="556937FB" w14:textId="77777777" w:rsidR="00BD79BE" w:rsidRPr="007254A6" w:rsidRDefault="00BD79BE" w:rsidP="00BD79BE">
      <w:pPr>
        <w:spacing w:line="276" w:lineRule="auto"/>
        <w:jc w:val="both"/>
        <w:rPr>
          <w:rFonts w:asciiTheme="majorHAnsi" w:hAnsiTheme="majorHAnsi" w:cs="Calibri"/>
          <w:b/>
          <w:sz w:val="22"/>
          <w:szCs w:val="22"/>
          <w:u w:val="thick" w:color="F79646"/>
        </w:rPr>
      </w:pPr>
    </w:p>
    <w:p w14:paraId="409589C6"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43D358DB" w14:textId="77777777" w:rsidR="00BD79BE" w:rsidRDefault="00BD79BE" w:rsidP="00BD79BE">
      <w:pPr>
        <w:spacing w:line="276" w:lineRule="auto"/>
        <w:jc w:val="both"/>
        <w:rPr>
          <w:rFonts w:asciiTheme="majorHAnsi" w:hAnsiTheme="majorHAnsi"/>
          <w:sz w:val="22"/>
          <w:szCs w:val="22"/>
        </w:rPr>
      </w:pPr>
      <w:r w:rsidRPr="007254A6">
        <w:rPr>
          <w:rFonts w:asciiTheme="majorHAnsi" w:hAnsiTheme="majorHAnsi"/>
          <w:sz w:val="22"/>
          <w:szCs w:val="22"/>
        </w:rPr>
        <w:t>Cours moteurs à combustion interne</w:t>
      </w:r>
      <w:r>
        <w:rPr>
          <w:rFonts w:asciiTheme="majorHAnsi" w:hAnsiTheme="majorHAnsi"/>
          <w:sz w:val="22"/>
          <w:szCs w:val="22"/>
        </w:rPr>
        <w:t>.</w:t>
      </w:r>
    </w:p>
    <w:p w14:paraId="1E04A0ED" w14:textId="77777777" w:rsidR="00BD79BE" w:rsidRPr="007254A6" w:rsidRDefault="00BD79BE" w:rsidP="00BD79BE">
      <w:pPr>
        <w:spacing w:line="276" w:lineRule="auto"/>
        <w:jc w:val="both"/>
        <w:rPr>
          <w:rFonts w:asciiTheme="majorHAnsi" w:hAnsiTheme="majorHAnsi" w:cs="Calibri"/>
          <w:i/>
          <w:sz w:val="22"/>
          <w:szCs w:val="22"/>
          <w:u w:val="thick" w:color="F79646"/>
        </w:rPr>
      </w:pPr>
    </w:p>
    <w:p w14:paraId="329E75FF" w14:textId="77777777" w:rsidR="00BD79BE" w:rsidRPr="005C672C" w:rsidRDefault="00BD79BE" w:rsidP="00BD79BE">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r w:rsidRPr="005C672C">
        <w:rPr>
          <w:rFonts w:asciiTheme="majorHAnsi" w:hAnsiTheme="majorHAnsi" w:cs="Calibri"/>
          <w:b/>
          <w:u w:val="thick" w:color="F79646"/>
        </w:rPr>
        <w:t>:</w:t>
      </w:r>
    </w:p>
    <w:p w14:paraId="04217F92" w14:textId="77777777" w:rsidR="00BD79BE" w:rsidRPr="007254A6" w:rsidRDefault="00BD79BE" w:rsidP="00BD79BE">
      <w:pPr>
        <w:spacing w:line="276" w:lineRule="auto"/>
        <w:jc w:val="both"/>
        <w:rPr>
          <w:rFonts w:asciiTheme="majorHAnsi" w:hAnsiTheme="majorHAnsi" w:cs="Calibri"/>
          <w:b/>
          <w:u w:val="thick" w:color="F79646"/>
        </w:rPr>
      </w:pPr>
      <w:r w:rsidRPr="007254A6">
        <w:rPr>
          <w:rFonts w:asciiTheme="majorHAnsi" w:hAnsiTheme="majorHAnsi"/>
          <w:color w:val="000000"/>
          <w:sz w:val="22"/>
          <w:szCs w:val="22"/>
        </w:rPr>
        <w:t>Prévoir quelques expériences en relation avec Moteurs à combustion interne selon la disponibilité des moyens</w:t>
      </w:r>
      <w:r w:rsidRPr="007254A6">
        <w:rPr>
          <w:rFonts w:asciiTheme="majorHAnsi" w:hAnsiTheme="majorHAnsi" w:cs="Calibri"/>
          <w:bCs/>
        </w:rPr>
        <w:t>.</w:t>
      </w:r>
    </w:p>
    <w:p w14:paraId="1427C5E7" w14:textId="77777777" w:rsidR="00BD79BE" w:rsidRPr="005C672C" w:rsidRDefault="00BD79BE" w:rsidP="00BD79BE">
      <w:pPr>
        <w:spacing w:line="276" w:lineRule="auto"/>
        <w:jc w:val="both"/>
        <w:rPr>
          <w:rFonts w:asciiTheme="majorHAnsi" w:hAnsiTheme="majorHAnsi" w:cs="Calibri"/>
          <w:b/>
          <w:u w:val="thick" w:color="F79646"/>
        </w:rPr>
      </w:pPr>
    </w:p>
    <w:p w14:paraId="54DFFBCB" w14:textId="77777777"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14:paraId="2FCB8286" w14:textId="77777777" w:rsidR="00BD79BE" w:rsidRPr="00BA0479" w:rsidRDefault="00BD79BE" w:rsidP="00BD79BE">
      <w:pPr>
        <w:spacing w:line="276" w:lineRule="auto"/>
        <w:jc w:val="both"/>
        <w:rPr>
          <w:rFonts w:asciiTheme="majorHAnsi" w:hAnsiTheme="majorHAnsi" w:cs="Arial"/>
          <w:sz w:val="22"/>
          <w:szCs w:val="22"/>
        </w:rPr>
      </w:pPr>
      <w:r w:rsidRPr="00BA0479">
        <w:rPr>
          <w:rFonts w:asciiTheme="majorHAnsi" w:hAnsiTheme="majorHAnsi" w:cs="Arial"/>
          <w:sz w:val="22"/>
          <w:szCs w:val="22"/>
        </w:rPr>
        <w:t xml:space="preserve">Contrôle continu: 100%.  </w:t>
      </w:r>
    </w:p>
    <w:p w14:paraId="2D5B181C" w14:textId="77777777" w:rsidR="00BD79BE" w:rsidRPr="00BA0479" w:rsidRDefault="00BD79BE" w:rsidP="00BD79BE">
      <w:pPr>
        <w:spacing w:line="276" w:lineRule="auto"/>
        <w:jc w:val="both"/>
        <w:rPr>
          <w:rFonts w:asciiTheme="majorHAnsi" w:hAnsiTheme="majorHAnsi" w:cs="Arial"/>
          <w:b/>
          <w:sz w:val="22"/>
          <w:szCs w:val="22"/>
        </w:rPr>
      </w:pPr>
    </w:p>
    <w:p w14:paraId="1AB8C450" w14:textId="77777777" w:rsidR="00BD79BE" w:rsidRPr="005C672C" w:rsidRDefault="00BD79BE" w:rsidP="00BD79BE">
      <w:pPr>
        <w:autoSpaceDE w:val="0"/>
        <w:autoSpaceDN w:val="0"/>
        <w:adjustRightInd w:val="0"/>
        <w:spacing w:line="276" w:lineRule="auto"/>
        <w:rPr>
          <w:rFonts w:asciiTheme="majorHAnsi" w:hAnsiTheme="majorHAnsi" w:cs="Calibri"/>
          <w:b/>
          <w:bCs/>
          <w:iCs/>
          <w:color w:val="000000"/>
        </w:rPr>
      </w:pPr>
    </w:p>
    <w:p w14:paraId="3D4FF83F" w14:textId="77777777" w:rsidR="00BD79BE" w:rsidRDefault="00BD79BE" w:rsidP="00BD79BE">
      <w:pPr>
        <w:autoSpaceDE w:val="0"/>
        <w:autoSpaceDN w:val="0"/>
        <w:adjustRightInd w:val="0"/>
        <w:spacing w:line="276" w:lineRule="auto"/>
        <w:rPr>
          <w:rFonts w:asciiTheme="majorHAnsi" w:hAnsiTheme="majorHAnsi" w:cs="Calibri"/>
          <w:b/>
          <w:bCs/>
          <w:iCs/>
          <w:color w:val="000000"/>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FF351CB"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6</w:t>
      </w:r>
    </w:p>
    <w:p w14:paraId="7495A878"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Unité d’enseignement: UEM 3.</w:t>
      </w:r>
      <w:r>
        <w:rPr>
          <w:rFonts w:asciiTheme="majorHAnsi" w:hAnsiTheme="majorHAnsi" w:cs="Calibri"/>
          <w:b/>
          <w:bCs/>
          <w:iCs/>
        </w:rPr>
        <w:t>2</w:t>
      </w:r>
    </w:p>
    <w:p w14:paraId="2C6CE7A0"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4</w:t>
      </w:r>
      <w:r w:rsidRPr="005C672C">
        <w:rPr>
          <w:rFonts w:asciiTheme="majorHAnsi" w:hAnsiTheme="majorHAnsi" w:cs="Calibri"/>
          <w:b/>
          <w:bCs/>
          <w:iCs/>
        </w:rPr>
        <w:t xml:space="preserve">: </w:t>
      </w:r>
      <w:r w:rsidRPr="005C672C">
        <w:rPr>
          <w:rFonts w:asciiTheme="majorHAnsi" w:eastAsia="Calibri" w:hAnsiTheme="majorHAnsi"/>
          <w:b/>
          <w:color w:val="000000"/>
          <w:lang w:eastAsia="en-US"/>
        </w:rPr>
        <w:t>TP régulation et asservissement</w:t>
      </w:r>
    </w:p>
    <w:p w14:paraId="68FEAB7B"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eastAsia="Calibri" w:hAnsiTheme="majorHAnsi" w:cs="Arial"/>
          <w:b/>
          <w:bCs/>
          <w:color w:val="000000"/>
          <w:lang w:eastAsia="en-US"/>
        </w:rPr>
        <w:t xml:space="preserve">VHS: 22h30 </w:t>
      </w:r>
      <w:r w:rsidRPr="00BC4294">
        <w:rPr>
          <w:rFonts w:asciiTheme="majorHAnsi" w:eastAsia="Calibri" w:hAnsiTheme="majorHAnsi" w:cs="Arial"/>
          <w:b/>
          <w:bCs/>
          <w:color w:val="000000"/>
          <w:lang w:eastAsia="en-US"/>
        </w:rPr>
        <w:t>(TP: 1h</w:t>
      </w:r>
      <w:r>
        <w:rPr>
          <w:rFonts w:asciiTheme="majorHAnsi" w:eastAsia="Calibri" w:hAnsiTheme="majorHAnsi" w:cs="Arial"/>
          <w:b/>
          <w:bCs/>
          <w:color w:val="000000"/>
          <w:lang w:eastAsia="en-US"/>
        </w:rPr>
        <w:t>3</w:t>
      </w:r>
      <w:r w:rsidRPr="00BC4294">
        <w:rPr>
          <w:rFonts w:asciiTheme="majorHAnsi" w:eastAsia="Calibri" w:hAnsiTheme="majorHAnsi" w:cs="Arial"/>
          <w:b/>
          <w:bCs/>
          <w:color w:val="000000"/>
          <w:lang w:eastAsia="en-US"/>
        </w:rPr>
        <w:t>0)</w:t>
      </w:r>
    </w:p>
    <w:p w14:paraId="0D057D08"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Crédits</w:t>
      </w:r>
      <w:r w:rsidRPr="005C672C">
        <w:rPr>
          <w:rFonts w:asciiTheme="majorHAnsi" w:hAnsiTheme="majorHAnsi" w:cs="Calibri"/>
          <w:b/>
          <w:bCs/>
          <w:iCs/>
        </w:rPr>
        <w:t>: 2</w:t>
      </w:r>
    </w:p>
    <w:p w14:paraId="269A4C3D"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14:paraId="086B79B5" w14:textId="77777777" w:rsidR="00BD79BE" w:rsidRPr="005C672C" w:rsidRDefault="00BD79BE" w:rsidP="00BD79BE">
      <w:pPr>
        <w:spacing w:line="276" w:lineRule="auto"/>
        <w:jc w:val="both"/>
        <w:rPr>
          <w:rFonts w:asciiTheme="majorHAnsi" w:hAnsiTheme="majorHAnsi" w:cs="Calibri"/>
          <w:b/>
        </w:rPr>
      </w:pPr>
    </w:p>
    <w:p w14:paraId="1E28DB6A" w14:textId="77777777"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20763000" w14:textId="77777777" w:rsidR="00BD79BE" w:rsidRPr="009E3CA8" w:rsidRDefault="00BD79BE" w:rsidP="00BD79BE">
      <w:pPr>
        <w:spacing w:line="276" w:lineRule="auto"/>
        <w:jc w:val="both"/>
        <w:rPr>
          <w:rFonts w:asciiTheme="majorHAnsi" w:hAnsiTheme="majorHAnsi"/>
          <w:bCs/>
          <w:iCs/>
          <w:color w:val="000000"/>
          <w:sz w:val="22"/>
          <w:szCs w:val="22"/>
        </w:rPr>
      </w:pPr>
      <w:r w:rsidRPr="009E3CA8">
        <w:rPr>
          <w:rFonts w:asciiTheme="majorHAnsi" w:hAnsiTheme="majorHAnsi"/>
          <w:bCs/>
          <w:iCs/>
          <w:color w:val="000000"/>
          <w:sz w:val="22"/>
          <w:szCs w:val="22"/>
        </w:rPr>
        <w:t>Montrer sur des systèmes énergétiques des exemples types de régulation et d’</w:t>
      </w:r>
      <w:proofErr w:type="spellStart"/>
      <w:r w:rsidRPr="009E3CA8">
        <w:rPr>
          <w:rFonts w:asciiTheme="majorHAnsi" w:hAnsiTheme="majorHAnsi"/>
          <w:bCs/>
          <w:iCs/>
          <w:color w:val="000000"/>
          <w:sz w:val="22"/>
          <w:szCs w:val="22"/>
        </w:rPr>
        <w:t>asservissement.Par</w:t>
      </w:r>
      <w:proofErr w:type="spellEnd"/>
      <w:r w:rsidRPr="009E3CA8">
        <w:rPr>
          <w:rFonts w:asciiTheme="majorHAnsi" w:hAnsiTheme="majorHAnsi"/>
          <w:bCs/>
          <w:iCs/>
          <w:color w:val="000000"/>
          <w:sz w:val="22"/>
          <w:szCs w:val="22"/>
        </w:rPr>
        <w:t xml:space="preserve"> exemple régulation de température ou de pression sur des machines frigorifiques, régulation de débits sur des échangeurs, de niveaux sur des chaudières, de vitesse de rotation sur des turbomachines</w:t>
      </w:r>
      <w:r>
        <w:rPr>
          <w:rFonts w:asciiTheme="majorHAnsi" w:hAnsiTheme="majorHAnsi"/>
          <w:bCs/>
          <w:iCs/>
          <w:color w:val="000000"/>
          <w:sz w:val="22"/>
          <w:szCs w:val="22"/>
        </w:rPr>
        <w:t xml:space="preserve">, </w:t>
      </w:r>
      <w:r w:rsidRPr="009E3CA8">
        <w:rPr>
          <w:rFonts w:asciiTheme="majorHAnsi" w:hAnsiTheme="majorHAnsi"/>
          <w:bCs/>
          <w:iCs/>
          <w:color w:val="000000"/>
          <w:sz w:val="22"/>
          <w:szCs w:val="22"/>
        </w:rPr>
        <w:t>…</w:t>
      </w:r>
    </w:p>
    <w:p w14:paraId="711C3635" w14:textId="77777777" w:rsidR="00BD79BE" w:rsidRPr="005C672C" w:rsidRDefault="00BD79BE" w:rsidP="00BD79BE">
      <w:pPr>
        <w:spacing w:line="276" w:lineRule="auto"/>
        <w:jc w:val="both"/>
        <w:rPr>
          <w:rFonts w:asciiTheme="majorHAnsi" w:hAnsiTheme="majorHAnsi" w:cs="Calibri"/>
          <w:b/>
          <w:u w:val="thick" w:color="F79646"/>
        </w:rPr>
      </w:pPr>
    </w:p>
    <w:p w14:paraId="625870A9"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75E6E253" w14:textId="77777777" w:rsidR="00BD79BE" w:rsidRPr="009E3CA8" w:rsidRDefault="00BD79BE" w:rsidP="00BD79BE">
      <w:pPr>
        <w:spacing w:line="276" w:lineRule="auto"/>
        <w:jc w:val="both"/>
        <w:rPr>
          <w:rFonts w:asciiTheme="majorHAnsi" w:hAnsiTheme="majorHAnsi"/>
          <w:sz w:val="22"/>
          <w:szCs w:val="22"/>
        </w:rPr>
      </w:pPr>
      <w:r w:rsidRPr="009E3CA8">
        <w:rPr>
          <w:rFonts w:asciiTheme="majorHAnsi" w:hAnsiTheme="majorHAnsi"/>
          <w:sz w:val="22"/>
          <w:szCs w:val="22"/>
        </w:rPr>
        <w:t>Cours de régulation et les m</w:t>
      </w:r>
      <w:r>
        <w:rPr>
          <w:rFonts w:asciiTheme="majorHAnsi" w:hAnsiTheme="majorHAnsi"/>
          <w:sz w:val="22"/>
          <w:szCs w:val="22"/>
        </w:rPr>
        <w:t>atières d’énergétique appliquée</w:t>
      </w:r>
      <w:r w:rsidRPr="009E3CA8">
        <w:rPr>
          <w:rFonts w:asciiTheme="majorHAnsi" w:hAnsiTheme="majorHAnsi"/>
          <w:sz w:val="22"/>
          <w:szCs w:val="22"/>
        </w:rPr>
        <w:t>.</w:t>
      </w:r>
    </w:p>
    <w:p w14:paraId="35858FAD" w14:textId="77777777" w:rsidR="00BD79BE" w:rsidRPr="005C672C" w:rsidRDefault="00BD79BE" w:rsidP="00BD79BE">
      <w:pPr>
        <w:spacing w:line="276" w:lineRule="auto"/>
        <w:jc w:val="both"/>
        <w:rPr>
          <w:rFonts w:asciiTheme="majorHAnsi" w:hAnsiTheme="majorHAnsi" w:cs="Calibri"/>
          <w:b/>
          <w:u w:val="thick" w:color="F79646"/>
        </w:rPr>
      </w:pPr>
    </w:p>
    <w:p w14:paraId="5FE5ADB2"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w:t>
      </w:r>
      <w:r w:rsidRPr="009E3CA8">
        <w:rPr>
          <w:rFonts w:asciiTheme="majorHAnsi" w:hAnsiTheme="majorHAnsi" w:cs="Calibri"/>
          <w:b/>
        </w:rPr>
        <w:t>: </w:t>
      </w:r>
    </w:p>
    <w:p w14:paraId="09457B4E" w14:textId="77777777" w:rsidR="00BD79BE" w:rsidRPr="009E3CA8" w:rsidRDefault="00BD79BE" w:rsidP="00BD79BE">
      <w:pPr>
        <w:spacing w:line="276" w:lineRule="auto"/>
        <w:jc w:val="both"/>
        <w:rPr>
          <w:rFonts w:asciiTheme="majorHAnsi" w:hAnsiTheme="majorHAnsi"/>
          <w:color w:val="000000"/>
          <w:sz w:val="22"/>
          <w:szCs w:val="22"/>
        </w:rPr>
      </w:pPr>
      <w:r w:rsidRPr="009E3CA8">
        <w:rPr>
          <w:rFonts w:asciiTheme="majorHAnsi" w:hAnsiTheme="majorHAnsi"/>
          <w:color w:val="000000"/>
          <w:sz w:val="22"/>
          <w:szCs w:val="22"/>
        </w:rPr>
        <w:t xml:space="preserve">Prévoir quelques expériences en relation avec la </w:t>
      </w:r>
      <w:r w:rsidRPr="009E3CA8">
        <w:rPr>
          <w:rFonts w:asciiTheme="majorHAnsi" w:eastAsia="Calibri" w:hAnsiTheme="majorHAnsi"/>
          <w:color w:val="000000"/>
          <w:sz w:val="22"/>
          <w:szCs w:val="22"/>
          <w:lang w:eastAsia="en-US"/>
        </w:rPr>
        <w:t>régulation et l'asservissement</w:t>
      </w:r>
      <w:r w:rsidRPr="009E3CA8">
        <w:rPr>
          <w:rFonts w:asciiTheme="majorHAnsi" w:hAnsiTheme="majorHAnsi"/>
          <w:color w:val="000000"/>
          <w:sz w:val="22"/>
          <w:szCs w:val="22"/>
        </w:rPr>
        <w:t>.</w:t>
      </w:r>
    </w:p>
    <w:p w14:paraId="4998198E" w14:textId="77777777" w:rsidR="00BD79BE" w:rsidRPr="005C672C" w:rsidRDefault="00BD79BE" w:rsidP="00BD79BE">
      <w:pPr>
        <w:spacing w:line="276" w:lineRule="auto"/>
        <w:jc w:val="both"/>
        <w:rPr>
          <w:rFonts w:asciiTheme="majorHAnsi" w:hAnsiTheme="majorHAnsi" w:cs="Calibri"/>
          <w:b/>
          <w:u w:val="thick" w:color="F79646"/>
        </w:rPr>
      </w:pPr>
    </w:p>
    <w:p w14:paraId="6B193B98" w14:textId="77777777"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14:paraId="42101C59" w14:textId="77777777" w:rsidR="00BD79BE" w:rsidRPr="009E3CA8" w:rsidRDefault="00BD79BE" w:rsidP="00BD79BE">
      <w:pPr>
        <w:spacing w:line="276" w:lineRule="auto"/>
        <w:jc w:val="both"/>
        <w:rPr>
          <w:rFonts w:asciiTheme="majorHAnsi" w:hAnsiTheme="majorHAnsi" w:cs="Arial"/>
          <w:sz w:val="22"/>
          <w:szCs w:val="22"/>
        </w:rPr>
      </w:pPr>
      <w:r w:rsidRPr="009E3CA8">
        <w:rPr>
          <w:rFonts w:asciiTheme="majorHAnsi" w:hAnsiTheme="majorHAnsi" w:cs="Arial"/>
          <w:sz w:val="22"/>
          <w:szCs w:val="22"/>
        </w:rPr>
        <w:t xml:space="preserve">Contrôle continu: 100%.  </w:t>
      </w:r>
    </w:p>
    <w:p w14:paraId="7F1C4BFC" w14:textId="77777777" w:rsidR="00BD79BE" w:rsidRPr="005C672C" w:rsidRDefault="00BD79BE" w:rsidP="00BD79BE">
      <w:pPr>
        <w:spacing w:line="276" w:lineRule="auto"/>
        <w:jc w:val="both"/>
        <w:rPr>
          <w:rFonts w:asciiTheme="majorHAnsi" w:hAnsiTheme="majorHAnsi" w:cs="Arial"/>
          <w:b/>
        </w:rPr>
      </w:pPr>
    </w:p>
    <w:p w14:paraId="7B9BF196" w14:textId="77777777" w:rsidR="00BD79BE" w:rsidRPr="005C672C" w:rsidRDefault="00BD79BE" w:rsidP="00BD79BE">
      <w:pPr>
        <w:spacing w:line="276" w:lineRule="auto"/>
        <w:jc w:val="both"/>
        <w:rPr>
          <w:rFonts w:asciiTheme="majorHAnsi" w:hAnsiTheme="majorHAnsi"/>
          <w:b/>
          <w:bCs/>
          <w:iCs/>
          <w:color w:val="000000"/>
        </w:rPr>
      </w:pPr>
    </w:p>
    <w:p w14:paraId="28900F30" w14:textId="77777777" w:rsidR="00BD79BE" w:rsidRPr="005C672C" w:rsidRDefault="00BD79BE" w:rsidP="00BD79BE">
      <w:pPr>
        <w:spacing w:line="276" w:lineRule="auto"/>
        <w:jc w:val="both"/>
        <w:rPr>
          <w:rFonts w:asciiTheme="majorHAnsi" w:hAnsiTheme="majorHAnsi"/>
          <w:b/>
          <w:bCs/>
          <w:iCs/>
          <w:color w:val="000000"/>
        </w:rPr>
      </w:pPr>
    </w:p>
    <w:p w14:paraId="39A37C7B" w14:textId="77777777" w:rsidR="00BD79BE" w:rsidRDefault="00BD79BE" w:rsidP="00BD79BE">
      <w:pPr>
        <w:spacing w:line="276" w:lineRule="auto"/>
        <w:jc w:val="both"/>
        <w:rPr>
          <w:rFonts w:asciiTheme="majorHAnsi" w:hAnsiTheme="majorHAnsi"/>
          <w:b/>
          <w:bCs/>
          <w:iCs/>
          <w:color w:val="000000"/>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FEB3E91"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6</w:t>
      </w:r>
    </w:p>
    <w:p w14:paraId="0ECC303F"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 UED 3.2</w:t>
      </w:r>
    </w:p>
    <w:p w14:paraId="4A63A61F"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1</w:t>
      </w:r>
      <w:r w:rsidRPr="005C672C">
        <w:rPr>
          <w:rFonts w:asciiTheme="majorHAnsi" w:hAnsiTheme="majorHAnsi" w:cs="Calibri"/>
          <w:b/>
          <w:bCs/>
          <w:iCs/>
        </w:rPr>
        <w:t xml:space="preserve">: </w:t>
      </w:r>
      <w:r w:rsidRPr="005C672C">
        <w:rPr>
          <w:rFonts w:asciiTheme="majorHAnsi" w:hAnsiTheme="majorHAnsi"/>
          <w:b/>
          <w:bCs/>
          <w:iCs/>
        </w:rPr>
        <w:t>Energies renouvelables</w:t>
      </w:r>
    </w:p>
    <w:p w14:paraId="6BE8C6CE" w14:textId="77777777" w:rsidR="00BD79BE" w:rsidRPr="009E70FF"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sidRPr="009E70FF">
        <w:rPr>
          <w:rFonts w:asciiTheme="majorHAnsi" w:eastAsia="Calibri" w:hAnsiTheme="majorHAnsi" w:cs="Arial"/>
          <w:b/>
          <w:bCs/>
          <w:color w:val="000000"/>
          <w:lang w:eastAsia="en-US"/>
        </w:rPr>
        <w:t>(cours: 1h30)</w:t>
      </w:r>
    </w:p>
    <w:p w14:paraId="5C1FBAFB"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w:t>
      </w:r>
      <w:r>
        <w:rPr>
          <w:rFonts w:asciiTheme="majorHAnsi" w:hAnsiTheme="majorHAnsi" w:cs="Calibri"/>
          <w:b/>
          <w:bCs/>
          <w:iCs/>
        </w:rPr>
        <w:t xml:space="preserve">: </w:t>
      </w:r>
      <w:r w:rsidRPr="005C672C">
        <w:rPr>
          <w:rFonts w:asciiTheme="majorHAnsi" w:hAnsiTheme="majorHAnsi" w:cs="Calibri"/>
          <w:b/>
          <w:bCs/>
          <w:iCs/>
        </w:rPr>
        <w:t>1</w:t>
      </w:r>
    </w:p>
    <w:p w14:paraId="4855099F"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14:paraId="015EFBD2" w14:textId="77777777" w:rsidR="00BD79BE" w:rsidRPr="005C672C" w:rsidRDefault="00BD79BE" w:rsidP="00BD79BE">
      <w:pPr>
        <w:spacing w:before="60"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33EF5FB6" w14:textId="77777777" w:rsidR="00BD79BE" w:rsidRPr="009E70FF" w:rsidRDefault="00BD79BE" w:rsidP="00BD79BE">
      <w:pPr>
        <w:spacing w:line="276" w:lineRule="auto"/>
        <w:jc w:val="both"/>
        <w:rPr>
          <w:rFonts w:asciiTheme="majorHAnsi" w:hAnsiTheme="majorHAnsi"/>
          <w:sz w:val="22"/>
          <w:szCs w:val="22"/>
        </w:rPr>
      </w:pPr>
      <w:r w:rsidRPr="009E70FF">
        <w:rPr>
          <w:rFonts w:asciiTheme="majorHAnsi" w:hAnsiTheme="majorHAnsi"/>
          <w:sz w:val="22"/>
          <w:szCs w:val="22"/>
        </w:rPr>
        <w:t>Faire découvrir à l’étudiant les projections possibles de travail dans le domaine des énergies renouvelables comme les installation</w:t>
      </w:r>
      <w:r>
        <w:rPr>
          <w:rFonts w:asciiTheme="majorHAnsi" w:hAnsiTheme="majorHAnsi"/>
          <w:sz w:val="22"/>
          <w:szCs w:val="22"/>
        </w:rPr>
        <w:t>s</w:t>
      </w:r>
      <w:r w:rsidRPr="009E70FF">
        <w:rPr>
          <w:rFonts w:asciiTheme="majorHAnsi" w:hAnsiTheme="majorHAnsi"/>
          <w:sz w:val="22"/>
          <w:szCs w:val="22"/>
        </w:rPr>
        <w:t xml:space="preserve"> de production d’eau chaude sanitaire ou les installations de séchage, la production d’électricité en zones aride</w:t>
      </w:r>
      <w:r>
        <w:rPr>
          <w:rFonts w:asciiTheme="majorHAnsi" w:hAnsiTheme="majorHAnsi"/>
          <w:sz w:val="22"/>
          <w:szCs w:val="22"/>
        </w:rPr>
        <w:t>s</w:t>
      </w:r>
      <w:r w:rsidRPr="009E70FF">
        <w:rPr>
          <w:rFonts w:asciiTheme="majorHAnsi" w:hAnsiTheme="majorHAnsi"/>
          <w:sz w:val="22"/>
          <w:szCs w:val="22"/>
        </w:rPr>
        <w:t xml:space="preserve"> et zones non desservies par le réseau électrique, la notion de service rendu, l’utilisation du vent de la biomasse et de la géothermie</w:t>
      </w:r>
      <w:r>
        <w:rPr>
          <w:rFonts w:asciiTheme="majorHAnsi" w:hAnsiTheme="majorHAnsi"/>
          <w:sz w:val="22"/>
          <w:szCs w:val="22"/>
        </w:rPr>
        <w:t xml:space="preserve">, </w:t>
      </w:r>
      <w:r w:rsidRPr="009E70FF">
        <w:rPr>
          <w:rFonts w:asciiTheme="majorHAnsi" w:hAnsiTheme="majorHAnsi"/>
          <w:sz w:val="22"/>
          <w:szCs w:val="22"/>
        </w:rPr>
        <w:t>…</w:t>
      </w:r>
    </w:p>
    <w:p w14:paraId="01379A58" w14:textId="77777777"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4D28DD0D" w14:textId="77777777" w:rsidR="00BD79BE" w:rsidRPr="009E70FF" w:rsidRDefault="00BD79BE" w:rsidP="00BD79BE">
      <w:pPr>
        <w:spacing w:line="276" w:lineRule="auto"/>
        <w:jc w:val="both"/>
        <w:rPr>
          <w:rFonts w:asciiTheme="majorHAnsi" w:hAnsiTheme="majorHAnsi"/>
          <w:sz w:val="22"/>
          <w:szCs w:val="22"/>
        </w:rPr>
      </w:pPr>
      <w:r w:rsidRPr="009E70FF">
        <w:rPr>
          <w:rFonts w:asciiTheme="majorHAnsi" w:hAnsiTheme="majorHAnsi"/>
          <w:sz w:val="22"/>
          <w:szCs w:val="22"/>
        </w:rPr>
        <w:t>Thermodynamique transfert de chaleur, turbomachines…</w:t>
      </w:r>
    </w:p>
    <w:p w14:paraId="33B50AF6" w14:textId="77777777" w:rsidR="00BD79BE" w:rsidRPr="005C672C" w:rsidRDefault="00BD79BE" w:rsidP="00BD79BE">
      <w:pPr>
        <w:spacing w:before="60"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 </w:t>
      </w:r>
    </w:p>
    <w:p w14:paraId="437254C9" w14:textId="77777777" w:rsidR="00BD79BE" w:rsidRPr="009E70FF" w:rsidRDefault="00BD79BE" w:rsidP="00BD79BE">
      <w:pPr>
        <w:tabs>
          <w:tab w:val="right" w:pos="9638"/>
        </w:tabs>
        <w:autoSpaceDE w:val="0"/>
        <w:autoSpaceDN w:val="0"/>
        <w:adjustRightInd w:val="0"/>
        <w:spacing w:before="120" w:line="276" w:lineRule="auto"/>
        <w:rPr>
          <w:rFonts w:asciiTheme="majorHAnsi" w:hAnsiTheme="majorHAnsi"/>
          <w:b/>
          <w:sz w:val="22"/>
          <w:szCs w:val="22"/>
        </w:rPr>
      </w:pPr>
      <w:r w:rsidRPr="009E70FF">
        <w:rPr>
          <w:rFonts w:asciiTheme="majorHAnsi" w:hAnsiTheme="majorHAnsi"/>
          <w:b/>
          <w:bCs/>
          <w:sz w:val="22"/>
          <w:szCs w:val="22"/>
        </w:rPr>
        <w:t xml:space="preserve">Chapitre 1. L’astronomie solaire                                                              </w:t>
      </w:r>
      <w:r>
        <w:rPr>
          <w:rFonts w:asciiTheme="majorHAnsi" w:hAnsiTheme="majorHAnsi"/>
          <w:b/>
          <w:bCs/>
          <w:sz w:val="22"/>
          <w:szCs w:val="22"/>
        </w:rPr>
        <w:tab/>
      </w:r>
      <w:r>
        <w:rPr>
          <w:rFonts w:asciiTheme="majorHAnsi" w:hAnsiTheme="majorHAnsi"/>
          <w:b/>
          <w:sz w:val="20"/>
          <w:szCs w:val="20"/>
        </w:rPr>
        <w:t>(2 S</w:t>
      </w:r>
      <w:r w:rsidRPr="009E70FF">
        <w:rPr>
          <w:rFonts w:asciiTheme="majorHAnsi" w:hAnsiTheme="majorHAnsi"/>
          <w:b/>
          <w:sz w:val="20"/>
          <w:szCs w:val="20"/>
        </w:rPr>
        <w:t>emaines)</w:t>
      </w:r>
    </w:p>
    <w:p w14:paraId="142B7F8F" w14:textId="77777777" w:rsidR="00BD79BE" w:rsidRPr="009E70FF" w:rsidRDefault="00BD79BE" w:rsidP="00BD79BE">
      <w:pPr>
        <w:spacing w:before="60" w:line="276" w:lineRule="auto"/>
        <w:jc w:val="both"/>
        <w:rPr>
          <w:rFonts w:asciiTheme="majorHAnsi" w:hAnsiTheme="majorHAnsi"/>
          <w:b/>
          <w:sz w:val="22"/>
          <w:szCs w:val="22"/>
        </w:rPr>
      </w:pPr>
      <w:r>
        <w:rPr>
          <w:rFonts w:asciiTheme="majorHAnsi" w:hAnsiTheme="majorHAnsi"/>
          <w:b/>
          <w:bCs/>
          <w:sz w:val="22"/>
          <w:szCs w:val="22"/>
        </w:rPr>
        <w:t>Chapitre 2. Gisement</w:t>
      </w:r>
      <w:r w:rsidRPr="009E70FF">
        <w:rPr>
          <w:rFonts w:asciiTheme="majorHAnsi" w:hAnsiTheme="majorHAnsi"/>
          <w:b/>
          <w:bCs/>
          <w:sz w:val="22"/>
          <w:szCs w:val="22"/>
        </w:rPr>
        <w:t xml:space="preserve"> solaire algérien                                                            </w:t>
      </w:r>
      <w:r>
        <w:rPr>
          <w:rFonts w:asciiTheme="majorHAnsi" w:hAnsiTheme="majorHAnsi"/>
          <w:b/>
          <w:bCs/>
          <w:sz w:val="22"/>
          <w:szCs w:val="22"/>
        </w:rPr>
        <w:tab/>
      </w:r>
      <w:r>
        <w:rPr>
          <w:rFonts w:asciiTheme="majorHAnsi" w:hAnsiTheme="majorHAnsi"/>
          <w:b/>
          <w:bCs/>
          <w:sz w:val="22"/>
          <w:szCs w:val="22"/>
        </w:rPr>
        <w:tab/>
      </w:r>
      <w:r>
        <w:rPr>
          <w:rFonts w:asciiTheme="majorHAnsi" w:hAnsiTheme="majorHAnsi"/>
          <w:b/>
          <w:sz w:val="20"/>
          <w:szCs w:val="20"/>
        </w:rPr>
        <w:t>(2 S</w:t>
      </w:r>
      <w:r w:rsidRPr="009E70FF">
        <w:rPr>
          <w:rFonts w:asciiTheme="majorHAnsi" w:hAnsiTheme="majorHAnsi"/>
          <w:b/>
          <w:sz w:val="20"/>
          <w:szCs w:val="20"/>
        </w:rPr>
        <w:t>emaines)</w:t>
      </w:r>
    </w:p>
    <w:p w14:paraId="63C950F0" w14:textId="77777777" w:rsidR="00F170C2" w:rsidRDefault="00F170C2" w:rsidP="00BD79BE">
      <w:pPr>
        <w:tabs>
          <w:tab w:val="right" w:pos="9638"/>
        </w:tabs>
        <w:autoSpaceDE w:val="0"/>
        <w:autoSpaceDN w:val="0"/>
        <w:adjustRightInd w:val="0"/>
        <w:spacing w:line="276" w:lineRule="auto"/>
        <w:rPr>
          <w:rFonts w:asciiTheme="majorHAnsi" w:hAnsiTheme="majorHAnsi"/>
          <w:b/>
          <w:bCs/>
          <w:sz w:val="22"/>
          <w:szCs w:val="22"/>
        </w:rPr>
      </w:pPr>
    </w:p>
    <w:p w14:paraId="3D32E5AC" w14:textId="77777777" w:rsidR="00BD79BE" w:rsidRPr="009E70FF" w:rsidRDefault="00BD79BE" w:rsidP="00BD79BE">
      <w:pPr>
        <w:tabs>
          <w:tab w:val="right" w:pos="9638"/>
        </w:tabs>
        <w:autoSpaceDE w:val="0"/>
        <w:autoSpaceDN w:val="0"/>
        <w:adjustRightInd w:val="0"/>
        <w:spacing w:line="276" w:lineRule="auto"/>
        <w:rPr>
          <w:rFonts w:asciiTheme="majorHAnsi" w:hAnsiTheme="majorHAnsi"/>
          <w:b/>
          <w:sz w:val="22"/>
          <w:szCs w:val="22"/>
        </w:rPr>
      </w:pPr>
      <w:r w:rsidRPr="009E70FF">
        <w:rPr>
          <w:rFonts w:asciiTheme="majorHAnsi" w:hAnsiTheme="majorHAnsi"/>
          <w:b/>
          <w:bCs/>
          <w:sz w:val="22"/>
          <w:szCs w:val="22"/>
        </w:rPr>
        <w:t xml:space="preserve">Chapitre 3. Conversion thermique de l’énergie solaire                                 </w:t>
      </w:r>
      <w:r>
        <w:rPr>
          <w:rFonts w:asciiTheme="majorHAnsi" w:hAnsiTheme="majorHAnsi"/>
          <w:b/>
          <w:bCs/>
          <w:sz w:val="22"/>
          <w:szCs w:val="22"/>
        </w:rPr>
        <w:tab/>
      </w:r>
      <w:r w:rsidR="00614240">
        <w:rPr>
          <w:rFonts w:asciiTheme="majorHAnsi" w:hAnsiTheme="majorHAnsi"/>
          <w:b/>
          <w:sz w:val="20"/>
          <w:szCs w:val="20"/>
        </w:rPr>
        <w:t>(4</w:t>
      </w:r>
      <w:r>
        <w:rPr>
          <w:rFonts w:asciiTheme="majorHAnsi" w:hAnsiTheme="majorHAnsi"/>
          <w:b/>
          <w:sz w:val="20"/>
          <w:szCs w:val="20"/>
        </w:rPr>
        <w:t xml:space="preserve"> S</w:t>
      </w:r>
      <w:r w:rsidRPr="009E70FF">
        <w:rPr>
          <w:rFonts w:asciiTheme="majorHAnsi" w:hAnsiTheme="majorHAnsi"/>
          <w:b/>
          <w:sz w:val="20"/>
          <w:szCs w:val="20"/>
        </w:rPr>
        <w:t>emaines)</w:t>
      </w:r>
    </w:p>
    <w:p w14:paraId="64A1D332" w14:textId="77777777" w:rsidR="00BD79BE" w:rsidRPr="009E70FF" w:rsidRDefault="00BD79BE" w:rsidP="00BD79BE">
      <w:pPr>
        <w:pStyle w:val="Default"/>
        <w:spacing w:line="276" w:lineRule="auto"/>
        <w:jc w:val="both"/>
        <w:rPr>
          <w:rFonts w:asciiTheme="majorHAnsi" w:hAnsiTheme="majorHAnsi" w:cs="Times New Roman"/>
          <w:bCs/>
          <w:color w:val="auto"/>
          <w:sz w:val="22"/>
          <w:szCs w:val="22"/>
        </w:rPr>
      </w:pPr>
      <w:r w:rsidRPr="009E70FF">
        <w:rPr>
          <w:rFonts w:asciiTheme="majorHAnsi" w:hAnsiTheme="majorHAnsi" w:cs="Times New Roman"/>
          <w:bCs/>
          <w:color w:val="auto"/>
          <w:sz w:val="22"/>
          <w:szCs w:val="22"/>
        </w:rPr>
        <w:t>Les capteurs solaires plans</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 xml:space="preserve">La concentration solaire : Cylindrique, </w:t>
      </w:r>
      <w:proofErr w:type="spellStart"/>
      <w:r w:rsidRPr="009E70FF">
        <w:rPr>
          <w:rFonts w:asciiTheme="majorHAnsi" w:hAnsiTheme="majorHAnsi" w:cs="Times New Roman"/>
          <w:bCs/>
          <w:color w:val="auto"/>
          <w:sz w:val="22"/>
          <w:szCs w:val="22"/>
        </w:rPr>
        <w:t>cylindro</w:t>
      </w:r>
      <w:proofErr w:type="spellEnd"/>
      <w:r w:rsidRPr="009E70FF">
        <w:rPr>
          <w:rFonts w:asciiTheme="majorHAnsi" w:hAnsiTheme="majorHAnsi" w:cs="Times New Roman"/>
          <w:bCs/>
          <w:color w:val="auto"/>
          <w:sz w:val="22"/>
          <w:szCs w:val="22"/>
        </w:rPr>
        <w:t>-parabolique-paraboloïde, héliostats</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Les applications de la conversion thermique solaire</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Le stockage de la chaleur solaire</w:t>
      </w:r>
      <w:r>
        <w:rPr>
          <w:rFonts w:asciiTheme="majorHAnsi" w:hAnsiTheme="majorHAnsi" w:cs="Times New Roman"/>
          <w:bCs/>
          <w:color w:val="auto"/>
          <w:sz w:val="22"/>
          <w:szCs w:val="22"/>
        </w:rPr>
        <w:t>.</w:t>
      </w:r>
    </w:p>
    <w:p w14:paraId="2F300B98" w14:textId="77777777" w:rsidR="00F170C2" w:rsidRDefault="00F170C2" w:rsidP="00BD79BE">
      <w:pPr>
        <w:spacing w:before="60" w:line="276" w:lineRule="auto"/>
        <w:jc w:val="both"/>
        <w:rPr>
          <w:rFonts w:asciiTheme="majorHAnsi" w:hAnsiTheme="majorHAnsi"/>
          <w:b/>
          <w:bCs/>
          <w:sz w:val="22"/>
          <w:szCs w:val="22"/>
        </w:rPr>
      </w:pPr>
    </w:p>
    <w:p w14:paraId="6139854F" w14:textId="77777777" w:rsidR="00BD79BE" w:rsidRPr="009E70FF" w:rsidRDefault="00BD79BE" w:rsidP="00BD79BE">
      <w:pPr>
        <w:spacing w:before="60" w:line="276" w:lineRule="auto"/>
        <w:jc w:val="both"/>
        <w:rPr>
          <w:rFonts w:asciiTheme="majorHAnsi" w:hAnsiTheme="majorHAnsi"/>
          <w:b/>
          <w:sz w:val="22"/>
          <w:szCs w:val="22"/>
        </w:rPr>
      </w:pPr>
      <w:r w:rsidRPr="009E70FF">
        <w:rPr>
          <w:rFonts w:asciiTheme="majorHAnsi" w:hAnsiTheme="majorHAnsi"/>
          <w:b/>
          <w:bCs/>
          <w:sz w:val="22"/>
          <w:szCs w:val="22"/>
        </w:rPr>
        <w:t xml:space="preserve">Chapitre 4. Conversion photovoltaïque                                                               </w:t>
      </w:r>
      <w:r>
        <w:rPr>
          <w:rFonts w:asciiTheme="majorHAnsi" w:hAnsiTheme="majorHAnsi"/>
          <w:b/>
          <w:bCs/>
          <w:sz w:val="22"/>
          <w:szCs w:val="22"/>
        </w:rPr>
        <w:tab/>
      </w:r>
      <w:r>
        <w:rPr>
          <w:rFonts w:asciiTheme="majorHAnsi" w:hAnsiTheme="majorHAnsi"/>
          <w:b/>
          <w:bCs/>
          <w:sz w:val="22"/>
          <w:szCs w:val="22"/>
        </w:rPr>
        <w:tab/>
      </w:r>
      <w:r w:rsidR="00614240">
        <w:rPr>
          <w:rFonts w:asciiTheme="majorHAnsi" w:hAnsiTheme="majorHAnsi"/>
          <w:b/>
          <w:sz w:val="20"/>
          <w:szCs w:val="20"/>
        </w:rPr>
        <w:t>(3</w:t>
      </w:r>
      <w:r>
        <w:rPr>
          <w:rFonts w:asciiTheme="majorHAnsi" w:hAnsiTheme="majorHAnsi"/>
          <w:b/>
          <w:sz w:val="20"/>
          <w:szCs w:val="20"/>
        </w:rPr>
        <w:t xml:space="preserve"> S</w:t>
      </w:r>
      <w:r w:rsidRPr="009E70FF">
        <w:rPr>
          <w:rFonts w:asciiTheme="majorHAnsi" w:hAnsiTheme="majorHAnsi"/>
          <w:b/>
          <w:sz w:val="20"/>
          <w:szCs w:val="20"/>
        </w:rPr>
        <w:t>emaines)</w:t>
      </w:r>
    </w:p>
    <w:p w14:paraId="76BBFF4A" w14:textId="77777777" w:rsidR="00BD79BE" w:rsidRPr="009E70FF" w:rsidRDefault="00BD79BE" w:rsidP="00BD79BE">
      <w:pPr>
        <w:pStyle w:val="Default"/>
        <w:spacing w:line="276" w:lineRule="auto"/>
        <w:jc w:val="both"/>
        <w:rPr>
          <w:rFonts w:asciiTheme="majorHAnsi" w:hAnsiTheme="majorHAnsi" w:cs="Times New Roman"/>
          <w:bCs/>
          <w:color w:val="auto"/>
          <w:sz w:val="22"/>
          <w:szCs w:val="22"/>
        </w:rPr>
      </w:pPr>
      <w:r w:rsidRPr="009E70FF">
        <w:rPr>
          <w:rFonts w:asciiTheme="majorHAnsi" w:hAnsiTheme="majorHAnsi" w:cs="Times New Roman"/>
          <w:bCs/>
          <w:color w:val="auto"/>
          <w:sz w:val="22"/>
          <w:szCs w:val="22"/>
        </w:rPr>
        <w:t>Physique des cellules photovoltaïques</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Les différents types de cellules à conversion directe</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L’utilisation des panneaux à conversion directe et la notion de service rendu</w:t>
      </w:r>
      <w:r>
        <w:rPr>
          <w:rFonts w:asciiTheme="majorHAnsi" w:hAnsiTheme="majorHAnsi" w:cs="Times New Roman"/>
          <w:bCs/>
          <w:color w:val="auto"/>
          <w:sz w:val="22"/>
          <w:szCs w:val="22"/>
        </w:rPr>
        <w:t>.</w:t>
      </w:r>
    </w:p>
    <w:p w14:paraId="253DA0B0" w14:textId="77777777" w:rsidR="00F170C2" w:rsidRDefault="00F170C2" w:rsidP="00BD79BE">
      <w:pPr>
        <w:spacing w:before="60" w:line="276" w:lineRule="auto"/>
        <w:jc w:val="both"/>
        <w:rPr>
          <w:rFonts w:asciiTheme="majorHAnsi" w:hAnsiTheme="majorHAnsi"/>
          <w:b/>
          <w:bCs/>
          <w:sz w:val="22"/>
          <w:szCs w:val="22"/>
        </w:rPr>
      </w:pPr>
    </w:p>
    <w:p w14:paraId="484A3B81" w14:textId="77777777" w:rsidR="00BD79BE" w:rsidRPr="00BA0479" w:rsidRDefault="00BD79BE" w:rsidP="00BD79BE">
      <w:pPr>
        <w:spacing w:before="60" w:line="276" w:lineRule="auto"/>
        <w:jc w:val="both"/>
        <w:rPr>
          <w:rFonts w:asciiTheme="majorHAnsi" w:hAnsiTheme="majorHAnsi"/>
          <w:b/>
          <w:sz w:val="22"/>
          <w:szCs w:val="22"/>
        </w:rPr>
      </w:pPr>
      <w:r w:rsidRPr="009E70FF">
        <w:rPr>
          <w:rFonts w:asciiTheme="majorHAnsi" w:hAnsiTheme="majorHAnsi"/>
          <w:b/>
          <w:bCs/>
          <w:sz w:val="22"/>
          <w:szCs w:val="22"/>
        </w:rPr>
        <w:t xml:space="preserve">Chapitre 5. L’énergie éolienne                                                                                   </w:t>
      </w:r>
      <w:r>
        <w:rPr>
          <w:rFonts w:asciiTheme="majorHAnsi" w:hAnsiTheme="majorHAnsi"/>
          <w:b/>
          <w:bCs/>
          <w:sz w:val="22"/>
          <w:szCs w:val="22"/>
        </w:rPr>
        <w:tab/>
      </w:r>
      <w:bookmarkStart w:id="38" w:name="OLE_LINK55"/>
      <w:r>
        <w:rPr>
          <w:rFonts w:asciiTheme="majorHAnsi" w:hAnsiTheme="majorHAnsi"/>
          <w:b/>
          <w:bCs/>
          <w:sz w:val="22"/>
          <w:szCs w:val="22"/>
        </w:rPr>
        <w:tab/>
      </w:r>
      <w:r w:rsidR="00614240">
        <w:rPr>
          <w:rFonts w:asciiTheme="majorHAnsi" w:hAnsiTheme="majorHAnsi"/>
          <w:b/>
          <w:sz w:val="20"/>
          <w:szCs w:val="20"/>
        </w:rPr>
        <w:t>(2</w:t>
      </w:r>
      <w:r>
        <w:rPr>
          <w:rFonts w:asciiTheme="majorHAnsi" w:hAnsiTheme="majorHAnsi"/>
          <w:b/>
          <w:sz w:val="20"/>
          <w:szCs w:val="20"/>
        </w:rPr>
        <w:t xml:space="preserve"> S</w:t>
      </w:r>
      <w:r w:rsidRPr="009E70FF">
        <w:rPr>
          <w:rFonts w:asciiTheme="majorHAnsi" w:hAnsiTheme="majorHAnsi"/>
          <w:b/>
          <w:sz w:val="20"/>
          <w:szCs w:val="20"/>
        </w:rPr>
        <w:t>emaines)</w:t>
      </w:r>
      <w:bookmarkEnd w:id="38"/>
    </w:p>
    <w:p w14:paraId="62D9AD36" w14:textId="77777777" w:rsidR="00614240" w:rsidRDefault="00BD79BE" w:rsidP="00BD79BE">
      <w:pPr>
        <w:pStyle w:val="Default"/>
        <w:spacing w:line="276" w:lineRule="auto"/>
        <w:jc w:val="both"/>
        <w:rPr>
          <w:rFonts w:asciiTheme="majorHAnsi" w:hAnsiTheme="majorHAnsi" w:cs="Times New Roman"/>
          <w:bCs/>
          <w:color w:val="auto"/>
          <w:sz w:val="22"/>
          <w:szCs w:val="22"/>
        </w:rPr>
      </w:pPr>
      <w:r w:rsidRPr="009E70FF">
        <w:rPr>
          <w:rFonts w:asciiTheme="majorHAnsi" w:hAnsiTheme="majorHAnsi" w:cs="Times New Roman"/>
          <w:bCs/>
          <w:color w:val="auto"/>
          <w:sz w:val="22"/>
          <w:szCs w:val="22"/>
        </w:rPr>
        <w:t>Gisement éolien</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Les différents types d’éoliennes</w:t>
      </w:r>
      <w:r>
        <w:rPr>
          <w:rFonts w:asciiTheme="majorHAnsi" w:hAnsiTheme="majorHAnsi" w:cs="Times New Roman"/>
          <w:bCs/>
          <w:color w:val="auto"/>
          <w:sz w:val="22"/>
          <w:szCs w:val="22"/>
        </w:rPr>
        <w:t xml:space="preserve">, </w:t>
      </w:r>
      <w:r w:rsidRPr="009E70FF">
        <w:rPr>
          <w:rFonts w:asciiTheme="majorHAnsi" w:hAnsiTheme="majorHAnsi" w:cs="Times New Roman"/>
          <w:bCs/>
          <w:color w:val="auto"/>
          <w:sz w:val="22"/>
          <w:szCs w:val="22"/>
        </w:rPr>
        <w:t>L’utilisation des éoliennes</w:t>
      </w:r>
      <w:r>
        <w:rPr>
          <w:rFonts w:asciiTheme="majorHAnsi" w:hAnsiTheme="majorHAnsi" w:cs="Times New Roman"/>
          <w:bCs/>
          <w:color w:val="auto"/>
          <w:sz w:val="22"/>
          <w:szCs w:val="22"/>
        </w:rPr>
        <w:t xml:space="preserve">, </w:t>
      </w:r>
    </w:p>
    <w:p w14:paraId="53D6D94B" w14:textId="77777777" w:rsidR="00F170C2" w:rsidRDefault="00F170C2" w:rsidP="00BD79BE">
      <w:pPr>
        <w:pStyle w:val="Default"/>
        <w:spacing w:line="276" w:lineRule="auto"/>
        <w:jc w:val="both"/>
        <w:rPr>
          <w:rFonts w:asciiTheme="majorHAnsi" w:hAnsiTheme="majorHAnsi"/>
          <w:b/>
          <w:bCs/>
          <w:sz w:val="22"/>
          <w:szCs w:val="22"/>
        </w:rPr>
      </w:pPr>
    </w:p>
    <w:p w14:paraId="745AE291" w14:textId="77777777" w:rsidR="00614240" w:rsidRDefault="00614240" w:rsidP="00BD79BE">
      <w:pPr>
        <w:pStyle w:val="Default"/>
        <w:spacing w:line="276" w:lineRule="auto"/>
        <w:jc w:val="both"/>
        <w:rPr>
          <w:rFonts w:asciiTheme="majorHAnsi" w:hAnsiTheme="majorHAnsi" w:cs="Times New Roman"/>
          <w:color w:val="auto"/>
          <w:sz w:val="22"/>
          <w:szCs w:val="22"/>
        </w:rPr>
      </w:pPr>
      <w:r>
        <w:rPr>
          <w:rFonts w:asciiTheme="majorHAnsi" w:hAnsiTheme="majorHAnsi"/>
          <w:b/>
          <w:bCs/>
          <w:sz w:val="22"/>
          <w:szCs w:val="22"/>
        </w:rPr>
        <w:t>Chapitre 6</w:t>
      </w:r>
      <w:r w:rsidRPr="009E70FF">
        <w:rPr>
          <w:rFonts w:asciiTheme="majorHAnsi" w:hAnsiTheme="majorHAnsi"/>
          <w:b/>
          <w:bCs/>
          <w:sz w:val="22"/>
          <w:szCs w:val="22"/>
        </w:rPr>
        <w:t xml:space="preserve">. </w:t>
      </w:r>
      <w:r w:rsidRPr="00614240">
        <w:rPr>
          <w:rFonts w:asciiTheme="majorHAnsi" w:hAnsiTheme="majorHAnsi" w:cs="Times New Roman"/>
          <w:b/>
          <w:bCs/>
          <w:color w:val="auto"/>
          <w:sz w:val="22"/>
          <w:szCs w:val="22"/>
        </w:rPr>
        <w:t>La géothermie</w:t>
      </w:r>
      <w:r w:rsidRPr="009E70FF">
        <w:rPr>
          <w:rFonts w:asciiTheme="majorHAnsi" w:hAnsiTheme="majorHAnsi" w:cs="Times New Roman"/>
          <w:color w:val="auto"/>
          <w:sz w:val="22"/>
          <w:szCs w:val="22"/>
        </w:rPr>
        <w:t xml:space="preserve">  </w:t>
      </w:r>
      <w:r w:rsidR="00E34823">
        <w:rPr>
          <w:rFonts w:asciiTheme="majorHAnsi" w:hAnsiTheme="majorHAnsi" w:cs="Times New Roman"/>
          <w:color w:val="auto"/>
          <w:sz w:val="22"/>
          <w:szCs w:val="22"/>
        </w:rPr>
        <w:t xml:space="preserve">                                                                                         </w:t>
      </w:r>
      <w:r>
        <w:rPr>
          <w:rFonts w:asciiTheme="majorHAnsi" w:hAnsiTheme="majorHAnsi"/>
          <w:b/>
          <w:sz w:val="20"/>
          <w:szCs w:val="20"/>
        </w:rPr>
        <w:t>(1S</w:t>
      </w:r>
      <w:r w:rsidRPr="009E70FF">
        <w:rPr>
          <w:rFonts w:asciiTheme="majorHAnsi" w:hAnsiTheme="majorHAnsi"/>
          <w:b/>
          <w:sz w:val="20"/>
          <w:szCs w:val="20"/>
        </w:rPr>
        <w:t>emaines)</w:t>
      </w:r>
    </w:p>
    <w:p w14:paraId="5DB2CA16" w14:textId="77777777" w:rsidR="00614240" w:rsidRDefault="00BD79BE" w:rsidP="00BD79BE">
      <w:pPr>
        <w:pStyle w:val="Default"/>
        <w:spacing w:line="276" w:lineRule="auto"/>
        <w:jc w:val="both"/>
        <w:rPr>
          <w:rFonts w:asciiTheme="majorHAnsi" w:hAnsiTheme="majorHAnsi" w:cs="Times New Roman"/>
          <w:color w:val="auto"/>
          <w:sz w:val="22"/>
          <w:szCs w:val="22"/>
        </w:rPr>
      </w:pPr>
      <w:r w:rsidRPr="009E70FF">
        <w:rPr>
          <w:rFonts w:asciiTheme="majorHAnsi" w:hAnsiTheme="majorHAnsi" w:cs="Times New Roman"/>
          <w:color w:val="auto"/>
          <w:sz w:val="22"/>
          <w:szCs w:val="22"/>
        </w:rPr>
        <w:t>La géothermie : Gisement</w:t>
      </w:r>
      <w:r>
        <w:rPr>
          <w:rFonts w:asciiTheme="majorHAnsi" w:hAnsiTheme="majorHAnsi" w:cs="Times New Roman"/>
          <w:color w:val="auto"/>
          <w:sz w:val="22"/>
          <w:szCs w:val="22"/>
        </w:rPr>
        <w:t>s</w:t>
      </w:r>
      <w:r w:rsidRPr="009E70FF">
        <w:rPr>
          <w:rFonts w:asciiTheme="majorHAnsi" w:hAnsiTheme="majorHAnsi" w:cs="Times New Roman"/>
          <w:color w:val="auto"/>
          <w:sz w:val="22"/>
          <w:szCs w:val="22"/>
        </w:rPr>
        <w:t xml:space="preserve"> en Algérie et utilisation</w:t>
      </w:r>
      <w:r>
        <w:rPr>
          <w:rFonts w:asciiTheme="majorHAnsi" w:hAnsiTheme="majorHAnsi" w:cs="Times New Roman"/>
          <w:color w:val="auto"/>
          <w:sz w:val="22"/>
          <w:szCs w:val="22"/>
        </w:rPr>
        <w:t xml:space="preserve">, </w:t>
      </w:r>
    </w:p>
    <w:p w14:paraId="2EFFA01C" w14:textId="77777777" w:rsidR="00F170C2" w:rsidRDefault="00F170C2" w:rsidP="00BD79BE">
      <w:pPr>
        <w:pStyle w:val="Default"/>
        <w:spacing w:line="276" w:lineRule="auto"/>
        <w:jc w:val="both"/>
        <w:rPr>
          <w:rFonts w:asciiTheme="majorHAnsi" w:hAnsiTheme="majorHAnsi"/>
          <w:b/>
          <w:bCs/>
          <w:sz w:val="22"/>
          <w:szCs w:val="22"/>
        </w:rPr>
      </w:pPr>
    </w:p>
    <w:p w14:paraId="1FAE1E27" w14:textId="77777777" w:rsidR="00614240" w:rsidRDefault="00614240" w:rsidP="00BD79BE">
      <w:pPr>
        <w:pStyle w:val="Default"/>
        <w:spacing w:line="276" w:lineRule="auto"/>
        <w:jc w:val="both"/>
        <w:rPr>
          <w:rFonts w:asciiTheme="majorHAnsi" w:hAnsiTheme="majorHAnsi" w:cs="Times New Roman"/>
          <w:color w:val="auto"/>
          <w:sz w:val="22"/>
          <w:szCs w:val="22"/>
        </w:rPr>
      </w:pPr>
      <w:r>
        <w:rPr>
          <w:rFonts w:asciiTheme="majorHAnsi" w:hAnsiTheme="majorHAnsi"/>
          <w:b/>
          <w:bCs/>
          <w:sz w:val="22"/>
          <w:szCs w:val="22"/>
        </w:rPr>
        <w:t>Chapitre 7</w:t>
      </w:r>
      <w:r w:rsidRPr="009E70FF">
        <w:rPr>
          <w:rFonts w:asciiTheme="majorHAnsi" w:hAnsiTheme="majorHAnsi"/>
          <w:b/>
          <w:bCs/>
          <w:sz w:val="22"/>
          <w:szCs w:val="22"/>
        </w:rPr>
        <w:t>.</w:t>
      </w:r>
      <w:r w:rsidRPr="00614240">
        <w:rPr>
          <w:rFonts w:asciiTheme="majorHAnsi" w:hAnsiTheme="majorHAnsi" w:cs="Times New Roman"/>
          <w:b/>
          <w:bCs/>
          <w:color w:val="auto"/>
          <w:sz w:val="22"/>
          <w:szCs w:val="22"/>
        </w:rPr>
        <w:t>La biomasse</w:t>
      </w:r>
      <w:r w:rsidR="00E34823">
        <w:rPr>
          <w:rFonts w:asciiTheme="majorHAnsi" w:hAnsiTheme="majorHAnsi" w:cs="Times New Roman"/>
          <w:b/>
          <w:bCs/>
          <w:color w:val="auto"/>
          <w:sz w:val="22"/>
          <w:szCs w:val="22"/>
        </w:rPr>
        <w:t xml:space="preserve">                                                                                              </w:t>
      </w:r>
      <w:r w:rsidRPr="009E70FF">
        <w:rPr>
          <w:rFonts w:asciiTheme="majorHAnsi" w:hAnsiTheme="majorHAnsi" w:cs="Times New Roman"/>
          <w:color w:val="auto"/>
          <w:sz w:val="22"/>
          <w:szCs w:val="22"/>
        </w:rPr>
        <w:t> </w:t>
      </w:r>
      <w:r>
        <w:rPr>
          <w:rFonts w:asciiTheme="majorHAnsi" w:hAnsiTheme="majorHAnsi"/>
          <w:b/>
          <w:sz w:val="20"/>
          <w:szCs w:val="20"/>
        </w:rPr>
        <w:t>(1 S</w:t>
      </w:r>
      <w:r w:rsidRPr="009E70FF">
        <w:rPr>
          <w:rFonts w:asciiTheme="majorHAnsi" w:hAnsiTheme="majorHAnsi"/>
          <w:b/>
          <w:sz w:val="20"/>
          <w:szCs w:val="20"/>
        </w:rPr>
        <w:t>emaines)</w:t>
      </w:r>
    </w:p>
    <w:p w14:paraId="75C778AF" w14:textId="77777777" w:rsidR="00BD79BE" w:rsidRPr="009E70FF" w:rsidRDefault="00BD79BE" w:rsidP="00BD79BE">
      <w:pPr>
        <w:pStyle w:val="Default"/>
        <w:spacing w:line="276" w:lineRule="auto"/>
        <w:jc w:val="both"/>
        <w:rPr>
          <w:rFonts w:asciiTheme="majorHAnsi" w:hAnsiTheme="majorHAnsi" w:cs="Times New Roman"/>
          <w:color w:val="auto"/>
          <w:sz w:val="22"/>
          <w:szCs w:val="22"/>
        </w:rPr>
      </w:pPr>
      <w:r w:rsidRPr="009E70FF">
        <w:rPr>
          <w:rFonts w:asciiTheme="majorHAnsi" w:hAnsiTheme="majorHAnsi" w:cs="Times New Roman"/>
          <w:color w:val="auto"/>
          <w:sz w:val="22"/>
          <w:szCs w:val="22"/>
        </w:rPr>
        <w:t>La biomasse : L’utilisation des déchets</w:t>
      </w:r>
      <w:r>
        <w:rPr>
          <w:rFonts w:asciiTheme="majorHAnsi" w:hAnsiTheme="majorHAnsi" w:cs="Times New Roman"/>
          <w:color w:val="auto"/>
          <w:sz w:val="22"/>
          <w:szCs w:val="22"/>
        </w:rPr>
        <w:t>.</w:t>
      </w:r>
    </w:p>
    <w:p w14:paraId="006DCC76" w14:textId="77777777" w:rsidR="00F170C2" w:rsidRDefault="00F170C2" w:rsidP="00BD79BE">
      <w:pPr>
        <w:spacing w:before="60" w:line="276" w:lineRule="auto"/>
        <w:jc w:val="both"/>
        <w:rPr>
          <w:rFonts w:asciiTheme="majorHAnsi" w:hAnsiTheme="majorHAnsi" w:cs="Arial"/>
          <w:b/>
          <w:u w:val="thick" w:color="F79646"/>
        </w:rPr>
      </w:pPr>
    </w:p>
    <w:p w14:paraId="0F497A26" w14:textId="77777777" w:rsidR="00BD79BE" w:rsidRDefault="00BD79BE" w:rsidP="00BD79BE">
      <w:pPr>
        <w:spacing w:before="60" w:line="276" w:lineRule="auto"/>
        <w:jc w:val="both"/>
        <w:rPr>
          <w:rFonts w:asciiTheme="majorHAnsi" w:hAnsiTheme="majorHAnsi" w:cs="Arial"/>
          <w:b/>
          <w:u w:val="thick" w:color="F79646"/>
        </w:rPr>
      </w:pPr>
      <w:r>
        <w:rPr>
          <w:rFonts w:asciiTheme="majorHAnsi" w:hAnsiTheme="majorHAnsi" w:cs="Arial"/>
          <w:b/>
          <w:u w:val="thick" w:color="F79646"/>
        </w:rPr>
        <w:t>Mode d’évaluation</w:t>
      </w:r>
      <w:r w:rsidRPr="005C672C">
        <w:rPr>
          <w:rFonts w:asciiTheme="majorHAnsi" w:hAnsiTheme="majorHAnsi" w:cs="Arial"/>
          <w:b/>
          <w:u w:val="thick" w:color="F79646"/>
        </w:rPr>
        <w:t>:</w:t>
      </w:r>
    </w:p>
    <w:p w14:paraId="10DFCEE3" w14:textId="77777777" w:rsidR="00BD79BE" w:rsidRPr="009E70FF" w:rsidRDefault="00BD79BE" w:rsidP="00396313">
      <w:pPr>
        <w:spacing w:line="276" w:lineRule="auto"/>
        <w:jc w:val="both"/>
        <w:rPr>
          <w:rFonts w:asciiTheme="majorHAnsi" w:hAnsiTheme="majorHAnsi" w:cs="Arial"/>
          <w:sz w:val="22"/>
          <w:szCs w:val="22"/>
        </w:rPr>
      </w:pPr>
      <w:r w:rsidRPr="009E70FF">
        <w:rPr>
          <w:rFonts w:asciiTheme="majorHAnsi" w:hAnsiTheme="majorHAnsi" w:cs="Arial"/>
          <w:sz w:val="22"/>
          <w:szCs w:val="22"/>
        </w:rPr>
        <w:t>Examen: 100%.</w:t>
      </w:r>
    </w:p>
    <w:p w14:paraId="75109997" w14:textId="77777777" w:rsidR="00F170C2" w:rsidRDefault="00F170C2" w:rsidP="00BD79BE">
      <w:pPr>
        <w:spacing w:before="60" w:line="276" w:lineRule="auto"/>
        <w:jc w:val="both"/>
        <w:rPr>
          <w:rFonts w:asciiTheme="majorHAnsi" w:hAnsiTheme="majorHAnsi" w:cs="Arial"/>
          <w:b/>
          <w:u w:val="thick" w:color="F79646"/>
        </w:rPr>
      </w:pPr>
    </w:p>
    <w:p w14:paraId="18E1241D" w14:textId="77777777" w:rsidR="00BD79BE" w:rsidRPr="005C672C" w:rsidRDefault="00BD79BE" w:rsidP="00BD79BE">
      <w:pPr>
        <w:spacing w:before="60"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10333E23"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r w:rsidRPr="007D1704">
        <w:rPr>
          <w:rFonts w:asciiTheme="majorHAnsi" w:eastAsia="Calibri" w:hAnsiTheme="majorHAnsi"/>
          <w:sz w:val="20"/>
          <w:szCs w:val="20"/>
          <w:lang w:eastAsia="en-US"/>
        </w:rPr>
        <w:t xml:space="preserve">B. </w:t>
      </w:r>
      <w:proofErr w:type="spellStart"/>
      <w:r w:rsidRPr="007D1704">
        <w:rPr>
          <w:rFonts w:asciiTheme="majorHAnsi" w:eastAsia="Calibri" w:hAnsiTheme="majorHAnsi"/>
          <w:sz w:val="20"/>
          <w:szCs w:val="20"/>
          <w:lang w:eastAsia="en-US"/>
        </w:rPr>
        <w:t>Equer</w:t>
      </w:r>
      <w:proofErr w:type="spellEnd"/>
      <w:r w:rsidRPr="007D1704">
        <w:rPr>
          <w:rFonts w:asciiTheme="majorHAnsi" w:eastAsia="Calibri" w:hAnsiTheme="majorHAnsi"/>
          <w:sz w:val="20"/>
          <w:szCs w:val="20"/>
          <w:lang w:eastAsia="en-US"/>
        </w:rPr>
        <w:t xml:space="preserve">, J. </w:t>
      </w:r>
      <w:proofErr w:type="spellStart"/>
      <w:r w:rsidRPr="007D1704">
        <w:rPr>
          <w:rFonts w:asciiTheme="majorHAnsi" w:eastAsia="Calibri" w:hAnsiTheme="majorHAnsi"/>
          <w:sz w:val="20"/>
          <w:szCs w:val="20"/>
          <w:lang w:eastAsia="en-US"/>
        </w:rPr>
        <w:t>Percebois</w:t>
      </w:r>
      <w:proofErr w:type="spellEnd"/>
      <w:r w:rsidRPr="007D1704">
        <w:rPr>
          <w:rFonts w:asciiTheme="majorHAnsi" w:eastAsia="Calibri" w:hAnsiTheme="majorHAnsi"/>
          <w:sz w:val="20"/>
          <w:szCs w:val="20"/>
          <w:lang w:eastAsia="en-US"/>
        </w:rPr>
        <w:t>, « Énergie solaire photovoltaïque, 1 : Physique et technologie de la conversion photovoltaïque », Ellipses, 1993.</w:t>
      </w:r>
    </w:p>
    <w:p w14:paraId="18E370C7"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val="en-US" w:eastAsia="en-US"/>
        </w:rPr>
      </w:pPr>
      <w:r w:rsidRPr="007D1704">
        <w:rPr>
          <w:rFonts w:asciiTheme="majorHAnsi" w:eastAsia="Calibri" w:hAnsiTheme="majorHAnsi"/>
          <w:sz w:val="20"/>
          <w:szCs w:val="20"/>
          <w:lang w:val="en-US" w:eastAsia="en-US"/>
        </w:rPr>
        <w:t xml:space="preserve">P. Gipe, “Wind </w:t>
      </w:r>
      <w:proofErr w:type="gramStart"/>
      <w:r w:rsidRPr="007D1704">
        <w:rPr>
          <w:rFonts w:asciiTheme="majorHAnsi" w:eastAsia="Calibri" w:hAnsiTheme="majorHAnsi"/>
          <w:sz w:val="20"/>
          <w:szCs w:val="20"/>
          <w:lang w:val="en-US" w:eastAsia="en-US"/>
        </w:rPr>
        <w:t>power :</w:t>
      </w:r>
      <w:proofErr w:type="gramEnd"/>
      <w:r w:rsidRPr="007D1704">
        <w:rPr>
          <w:rFonts w:asciiTheme="majorHAnsi" w:eastAsia="Calibri" w:hAnsiTheme="majorHAnsi"/>
          <w:sz w:val="20"/>
          <w:szCs w:val="20"/>
          <w:lang w:val="en-US" w:eastAsia="en-US"/>
        </w:rPr>
        <w:t xml:space="preserve"> Renewable energy for home, farm, and business”, Chelsea green publishing co, 2004.</w:t>
      </w:r>
    </w:p>
    <w:p w14:paraId="686A2E46"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80" w:history="1">
        <w:r w:rsidRPr="007D1704">
          <w:rPr>
            <w:rFonts w:asciiTheme="majorHAnsi" w:eastAsia="Calibri" w:hAnsiTheme="majorHAnsi"/>
            <w:sz w:val="20"/>
            <w:szCs w:val="20"/>
            <w:lang w:eastAsia="en-US"/>
          </w:rPr>
          <w:t xml:space="preserve">A. </w:t>
        </w:r>
        <w:proofErr w:type="spellStart"/>
        <w:r w:rsidRPr="007D1704">
          <w:rPr>
            <w:rFonts w:asciiTheme="majorHAnsi" w:eastAsia="Calibri" w:hAnsiTheme="majorHAnsi"/>
            <w:sz w:val="20"/>
            <w:szCs w:val="20"/>
            <w:lang w:eastAsia="en-US"/>
          </w:rPr>
          <w:t>Filloux</w:t>
        </w:r>
        <w:proofErr w:type="spellEnd"/>
      </w:hyperlink>
      <w:r w:rsidRPr="007D1704">
        <w:rPr>
          <w:rFonts w:asciiTheme="majorHAnsi" w:eastAsia="Calibri" w:hAnsiTheme="majorHAnsi"/>
          <w:sz w:val="20"/>
          <w:szCs w:val="20"/>
          <w:lang w:eastAsia="en-US"/>
        </w:rPr>
        <w:t>, « </w:t>
      </w:r>
      <w:hyperlink r:id="rId81" w:history="1">
        <w:r w:rsidRPr="007D1704">
          <w:rPr>
            <w:rFonts w:asciiTheme="majorHAnsi" w:eastAsia="Calibri" w:hAnsiTheme="majorHAnsi"/>
            <w:sz w:val="20"/>
            <w:szCs w:val="20"/>
            <w:lang w:eastAsia="en-US"/>
          </w:rPr>
          <w:t>Intégrer les énergies renouvelables</w:t>
        </w:r>
      </w:hyperlink>
      <w:r w:rsidRPr="007D1704">
        <w:rPr>
          <w:sz w:val="20"/>
          <w:szCs w:val="20"/>
        </w:rPr>
        <w:t> »,</w:t>
      </w:r>
      <w:r w:rsidRPr="007D1704">
        <w:rPr>
          <w:rFonts w:asciiTheme="majorHAnsi" w:eastAsia="Calibri" w:hAnsiTheme="majorHAnsi"/>
          <w:sz w:val="20"/>
          <w:szCs w:val="20"/>
          <w:lang w:eastAsia="en-US"/>
        </w:rPr>
        <w:t xml:space="preserve"> 2014.</w:t>
      </w:r>
    </w:p>
    <w:p w14:paraId="4C7E252C"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82" w:history="1">
        <w:r w:rsidRPr="007D1704">
          <w:rPr>
            <w:rFonts w:asciiTheme="majorHAnsi" w:eastAsia="Calibri" w:hAnsiTheme="majorHAnsi"/>
            <w:sz w:val="20"/>
            <w:szCs w:val="20"/>
            <w:lang w:eastAsia="en-US"/>
          </w:rPr>
          <w:t>J. Vernier</w:t>
        </w:r>
      </w:hyperlink>
      <w:r w:rsidRPr="007D1704">
        <w:rPr>
          <w:rFonts w:asciiTheme="majorHAnsi" w:eastAsia="Calibri" w:hAnsiTheme="majorHAnsi"/>
          <w:sz w:val="20"/>
          <w:szCs w:val="20"/>
          <w:lang w:eastAsia="en-US"/>
        </w:rPr>
        <w:t>, « </w:t>
      </w:r>
      <w:hyperlink r:id="rId83" w:history="1">
        <w:r w:rsidRPr="007D1704">
          <w:rPr>
            <w:rFonts w:asciiTheme="majorHAnsi" w:eastAsia="Calibri" w:hAnsiTheme="majorHAnsi"/>
            <w:sz w:val="20"/>
            <w:szCs w:val="20"/>
            <w:lang w:eastAsia="en-US"/>
          </w:rPr>
          <w:t>Les énergies renouvelables</w:t>
        </w:r>
      </w:hyperlink>
      <w:r w:rsidRPr="007D1704">
        <w:rPr>
          <w:sz w:val="20"/>
          <w:szCs w:val="20"/>
        </w:rPr>
        <w:t> »,</w:t>
      </w:r>
      <w:r w:rsidRPr="007D1704">
        <w:rPr>
          <w:rFonts w:asciiTheme="majorHAnsi" w:eastAsia="Calibri" w:hAnsiTheme="majorHAnsi"/>
          <w:sz w:val="20"/>
          <w:szCs w:val="20"/>
          <w:lang w:eastAsia="en-US"/>
        </w:rPr>
        <w:t xml:space="preserve"> 2014.</w:t>
      </w:r>
    </w:p>
    <w:p w14:paraId="1E64D87C"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84" w:history="1">
        <w:r w:rsidRPr="007D1704">
          <w:rPr>
            <w:rFonts w:asciiTheme="majorHAnsi" w:eastAsia="Calibri" w:hAnsiTheme="majorHAnsi"/>
            <w:sz w:val="20"/>
            <w:szCs w:val="20"/>
            <w:lang w:eastAsia="en-US"/>
          </w:rPr>
          <w:t xml:space="preserve">B. </w:t>
        </w:r>
        <w:proofErr w:type="spellStart"/>
        <w:r w:rsidRPr="007D1704">
          <w:rPr>
            <w:rFonts w:asciiTheme="majorHAnsi" w:eastAsia="Calibri" w:hAnsiTheme="majorHAnsi"/>
            <w:sz w:val="20"/>
            <w:szCs w:val="20"/>
            <w:lang w:eastAsia="en-US"/>
          </w:rPr>
          <w:t>Wiesenfeld</w:t>
        </w:r>
        <w:proofErr w:type="spellEnd"/>
      </w:hyperlink>
      <w:r w:rsidRPr="007D1704">
        <w:rPr>
          <w:rFonts w:asciiTheme="majorHAnsi" w:eastAsia="Calibri" w:hAnsiTheme="majorHAnsi"/>
          <w:sz w:val="20"/>
          <w:szCs w:val="20"/>
          <w:lang w:eastAsia="en-US"/>
        </w:rPr>
        <w:t>, « </w:t>
      </w:r>
      <w:hyperlink r:id="rId85" w:history="1">
        <w:r w:rsidRPr="007D1704">
          <w:rPr>
            <w:rFonts w:asciiTheme="majorHAnsi" w:eastAsia="Calibri" w:hAnsiTheme="majorHAnsi"/>
            <w:sz w:val="20"/>
            <w:szCs w:val="20"/>
            <w:lang w:eastAsia="en-US"/>
          </w:rPr>
          <w:t>Promesses et réalités des énergies renouvelables</w:t>
        </w:r>
      </w:hyperlink>
      <w:r w:rsidRPr="007D1704">
        <w:rPr>
          <w:sz w:val="20"/>
          <w:szCs w:val="20"/>
        </w:rPr>
        <w:t> »,</w:t>
      </w:r>
      <w:r w:rsidRPr="007D1704">
        <w:rPr>
          <w:rFonts w:asciiTheme="majorHAnsi" w:eastAsia="Calibri" w:hAnsiTheme="majorHAnsi"/>
          <w:sz w:val="20"/>
          <w:szCs w:val="20"/>
          <w:lang w:eastAsia="en-US"/>
        </w:rPr>
        <w:t xml:space="preserve"> 2013.</w:t>
      </w:r>
    </w:p>
    <w:p w14:paraId="1DD1DC2C"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86" w:history="1">
        <w:r w:rsidRPr="007D1704">
          <w:rPr>
            <w:rFonts w:asciiTheme="majorHAnsi" w:eastAsia="Calibri" w:hAnsiTheme="majorHAnsi"/>
            <w:sz w:val="20"/>
            <w:szCs w:val="20"/>
            <w:lang w:eastAsia="en-US"/>
          </w:rPr>
          <w:t>C. Dubois</w:t>
        </w:r>
      </w:hyperlink>
      <w:r w:rsidRPr="007D1704">
        <w:rPr>
          <w:rFonts w:asciiTheme="majorHAnsi" w:eastAsia="Calibri" w:hAnsiTheme="majorHAnsi"/>
          <w:sz w:val="20"/>
          <w:szCs w:val="20"/>
          <w:lang w:eastAsia="en-US"/>
        </w:rPr>
        <w:t xml:space="preserve"> « Le guide de l'éolien, techniques et pratiques », </w:t>
      </w:r>
      <w:hyperlink r:id="rId87" w:history="1">
        <w:r w:rsidRPr="007D1704">
          <w:rPr>
            <w:rFonts w:asciiTheme="majorHAnsi" w:eastAsia="Calibri" w:hAnsiTheme="majorHAnsi"/>
            <w:sz w:val="20"/>
            <w:szCs w:val="20"/>
            <w:lang w:eastAsia="en-US"/>
          </w:rPr>
          <w:t>Eyrolles</w:t>
        </w:r>
      </w:hyperlink>
      <w:r w:rsidRPr="007D1704">
        <w:rPr>
          <w:sz w:val="20"/>
          <w:szCs w:val="20"/>
        </w:rPr>
        <w:t>,</w:t>
      </w:r>
      <w:r w:rsidRPr="007D1704">
        <w:rPr>
          <w:rFonts w:asciiTheme="majorHAnsi" w:eastAsia="Calibri" w:hAnsiTheme="majorHAnsi"/>
          <w:sz w:val="20"/>
          <w:szCs w:val="20"/>
          <w:lang w:eastAsia="en-US"/>
        </w:rPr>
        <w:t xml:space="preserve"> 2009.</w:t>
      </w:r>
    </w:p>
    <w:p w14:paraId="16F856A2"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88" w:history="1">
        <w:r w:rsidRPr="007D1704">
          <w:rPr>
            <w:rFonts w:asciiTheme="majorHAnsi" w:eastAsia="Calibri" w:hAnsiTheme="majorHAnsi"/>
            <w:sz w:val="20"/>
            <w:szCs w:val="20"/>
            <w:lang w:eastAsia="en-US"/>
          </w:rPr>
          <w:t xml:space="preserve">D. Le </w:t>
        </w:r>
        <w:proofErr w:type="spellStart"/>
        <w:r w:rsidRPr="007D1704">
          <w:rPr>
            <w:rFonts w:asciiTheme="majorHAnsi" w:eastAsia="Calibri" w:hAnsiTheme="majorHAnsi"/>
            <w:sz w:val="20"/>
            <w:szCs w:val="20"/>
            <w:lang w:eastAsia="en-US"/>
          </w:rPr>
          <w:t>Gouriérès</w:t>
        </w:r>
        <w:proofErr w:type="spellEnd"/>
      </w:hyperlink>
      <w:r w:rsidRPr="007D1704">
        <w:rPr>
          <w:sz w:val="20"/>
          <w:szCs w:val="20"/>
        </w:rPr>
        <w:t>,</w:t>
      </w:r>
      <w:r w:rsidRPr="007D1704">
        <w:rPr>
          <w:rFonts w:asciiTheme="majorHAnsi" w:eastAsia="Calibri" w:hAnsiTheme="majorHAnsi"/>
          <w:sz w:val="20"/>
          <w:szCs w:val="20"/>
          <w:lang w:eastAsia="en-US"/>
        </w:rPr>
        <w:t xml:space="preserve"> « Les éoliennes Théorie, conception et calcul pratique », </w:t>
      </w:r>
      <w:hyperlink r:id="rId89" w:history="1">
        <w:r w:rsidRPr="007D1704">
          <w:rPr>
            <w:rFonts w:asciiTheme="majorHAnsi" w:eastAsia="Calibri" w:hAnsiTheme="majorHAnsi"/>
            <w:sz w:val="20"/>
            <w:szCs w:val="20"/>
            <w:lang w:eastAsia="en-US"/>
          </w:rPr>
          <w:t xml:space="preserve">Editions du Moulin </w:t>
        </w:r>
        <w:proofErr w:type="spellStart"/>
        <w:r w:rsidRPr="007D1704">
          <w:rPr>
            <w:rFonts w:asciiTheme="majorHAnsi" w:eastAsia="Calibri" w:hAnsiTheme="majorHAnsi"/>
            <w:sz w:val="20"/>
            <w:szCs w:val="20"/>
            <w:lang w:eastAsia="en-US"/>
          </w:rPr>
          <w:t>Cadiou</w:t>
        </w:r>
        <w:proofErr w:type="spellEnd"/>
      </w:hyperlink>
      <w:r w:rsidRPr="007D1704">
        <w:rPr>
          <w:sz w:val="20"/>
          <w:szCs w:val="20"/>
        </w:rPr>
        <w:t xml:space="preserve">, </w:t>
      </w:r>
      <w:r w:rsidRPr="007D1704">
        <w:rPr>
          <w:rFonts w:asciiTheme="majorHAnsi" w:eastAsia="Calibri" w:hAnsiTheme="majorHAnsi"/>
          <w:sz w:val="20"/>
          <w:szCs w:val="20"/>
          <w:lang w:eastAsia="en-US"/>
        </w:rPr>
        <w:t>2008.</w:t>
      </w:r>
    </w:p>
    <w:p w14:paraId="502045BD"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90" w:history="1">
        <w:r w:rsidRPr="007D1704">
          <w:rPr>
            <w:rFonts w:asciiTheme="majorHAnsi" w:eastAsia="Calibri" w:hAnsiTheme="majorHAnsi"/>
            <w:sz w:val="20"/>
            <w:szCs w:val="20"/>
            <w:lang w:eastAsia="en-US"/>
          </w:rPr>
          <w:t>A. Damien</w:t>
        </w:r>
      </w:hyperlink>
      <w:r w:rsidRPr="007D1704">
        <w:rPr>
          <w:sz w:val="20"/>
          <w:szCs w:val="20"/>
        </w:rPr>
        <w:t>,</w:t>
      </w:r>
      <w:r w:rsidRPr="007D1704">
        <w:rPr>
          <w:rFonts w:asciiTheme="majorHAnsi" w:eastAsia="Calibri" w:hAnsiTheme="majorHAnsi"/>
          <w:sz w:val="20"/>
          <w:szCs w:val="20"/>
          <w:lang w:eastAsia="en-US"/>
        </w:rPr>
        <w:t xml:space="preserve"> « </w:t>
      </w:r>
      <w:hyperlink r:id="rId91" w:history="1">
        <w:r w:rsidRPr="007D1704">
          <w:rPr>
            <w:rFonts w:asciiTheme="majorHAnsi" w:eastAsia="Calibri" w:hAnsiTheme="majorHAnsi"/>
            <w:sz w:val="20"/>
            <w:szCs w:val="20"/>
            <w:lang w:eastAsia="en-US"/>
          </w:rPr>
          <w:t>La biomasse énergie</w:t>
        </w:r>
      </w:hyperlink>
      <w:r w:rsidRPr="007D1704">
        <w:rPr>
          <w:rFonts w:asciiTheme="majorHAnsi" w:eastAsia="Calibri" w:hAnsiTheme="majorHAnsi"/>
          <w:sz w:val="20"/>
          <w:szCs w:val="20"/>
          <w:lang w:eastAsia="en-US"/>
        </w:rPr>
        <w:t xml:space="preserve"> Définitions, ressources et modes de transformation », 2013.</w:t>
      </w:r>
    </w:p>
    <w:p w14:paraId="0120490B"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92" w:history="1">
        <w:r w:rsidRPr="007D1704">
          <w:rPr>
            <w:rFonts w:asciiTheme="majorHAnsi" w:eastAsia="Calibri" w:hAnsiTheme="majorHAnsi"/>
            <w:sz w:val="20"/>
            <w:szCs w:val="20"/>
            <w:lang w:eastAsia="en-US"/>
          </w:rPr>
          <w:t xml:space="preserve">J. </w:t>
        </w:r>
        <w:proofErr w:type="spellStart"/>
        <w:r w:rsidRPr="007D1704">
          <w:rPr>
            <w:rFonts w:asciiTheme="majorHAnsi" w:eastAsia="Calibri" w:hAnsiTheme="majorHAnsi"/>
            <w:sz w:val="20"/>
            <w:szCs w:val="20"/>
            <w:lang w:eastAsia="en-US"/>
          </w:rPr>
          <w:t>Lemale</w:t>
        </w:r>
      </w:hyperlink>
      <w:r w:rsidRPr="007D1704">
        <w:rPr>
          <w:sz w:val="20"/>
          <w:szCs w:val="20"/>
        </w:rPr>
        <w:t>,</w:t>
      </w:r>
      <w:hyperlink r:id="rId93" w:history="1">
        <w:r w:rsidRPr="007D1704">
          <w:rPr>
            <w:rFonts w:asciiTheme="majorHAnsi" w:eastAsia="Calibri" w:hAnsiTheme="majorHAnsi"/>
            <w:sz w:val="20"/>
            <w:szCs w:val="20"/>
            <w:lang w:eastAsia="en-US"/>
          </w:rPr>
          <w:t>La</w:t>
        </w:r>
        <w:proofErr w:type="spellEnd"/>
        <w:r w:rsidRPr="007D1704">
          <w:rPr>
            <w:rFonts w:asciiTheme="majorHAnsi" w:eastAsia="Calibri" w:hAnsiTheme="majorHAnsi"/>
            <w:sz w:val="20"/>
            <w:szCs w:val="20"/>
            <w:lang w:eastAsia="en-US"/>
          </w:rPr>
          <w:t xml:space="preserve"> </w:t>
        </w:r>
        <w:proofErr w:type="spellStart"/>
        <w:r w:rsidRPr="007D1704">
          <w:rPr>
            <w:rFonts w:asciiTheme="majorHAnsi" w:eastAsia="Calibri" w:hAnsiTheme="majorHAnsi"/>
            <w:sz w:val="20"/>
            <w:szCs w:val="20"/>
            <w:lang w:eastAsia="en-US"/>
          </w:rPr>
          <w:t>géothermie</w:t>
        </w:r>
      </w:hyperlink>
      <w:r w:rsidRPr="007D1704">
        <w:rPr>
          <w:sz w:val="20"/>
          <w:szCs w:val="20"/>
        </w:rPr>
        <w:t>,</w:t>
      </w:r>
      <w:hyperlink r:id="rId94" w:history="1">
        <w:r w:rsidRPr="007D1704">
          <w:rPr>
            <w:rFonts w:asciiTheme="majorHAnsi" w:eastAsia="Calibri" w:hAnsiTheme="majorHAnsi"/>
            <w:sz w:val="20"/>
            <w:szCs w:val="20"/>
            <w:lang w:eastAsia="en-US"/>
          </w:rPr>
          <w:t>Dunod</w:t>
        </w:r>
        <w:proofErr w:type="spellEnd"/>
      </w:hyperlink>
      <w:r w:rsidRPr="007D1704">
        <w:rPr>
          <w:sz w:val="20"/>
          <w:szCs w:val="20"/>
        </w:rPr>
        <w:t>,</w:t>
      </w:r>
      <w:r w:rsidRPr="007D1704">
        <w:rPr>
          <w:rFonts w:asciiTheme="majorHAnsi" w:eastAsia="Calibri" w:hAnsiTheme="majorHAnsi"/>
          <w:sz w:val="20"/>
          <w:szCs w:val="20"/>
          <w:lang w:eastAsia="en-US"/>
        </w:rPr>
        <w:t xml:space="preserve"> 2012.</w:t>
      </w:r>
    </w:p>
    <w:p w14:paraId="4E9ED541"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95" w:history="1">
        <w:r w:rsidRPr="007D1704">
          <w:rPr>
            <w:rFonts w:asciiTheme="majorHAnsi" w:eastAsia="Calibri" w:hAnsiTheme="majorHAnsi"/>
            <w:sz w:val="20"/>
            <w:szCs w:val="20"/>
            <w:lang w:eastAsia="en-US"/>
          </w:rPr>
          <w:t>P. Van de Maele</w:t>
        </w:r>
      </w:hyperlink>
      <w:r w:rsidRPr="007D1704">
        <w:rPr>
          <w:rFonts w:asciiTheme="majorHAnsi" w:eastAsia="Calibri" w:hAnsiTheme="majorHAnsi"/>
          <w:sz w:val="20"/>
          <w:szCs w:val="20"/>
          <w:lang w:eastAsia="en-US"/>
        </w:rPr>
        <w:t>, </w:t>
      </w:r>
      <w:hyperlink r:id="rId96" w:history="1">
        <w:r w:rsidRPr="007D1704">
          <w:rPr>
            <w:rFonts w:asciiTheme="majorHAnsi" w:eastAsia="Calibri" w:hAnsiTheme="majorHAnsi"/>
            <w:sz w:val="20"/>
            <w:szCs w:val="20"/>
            <w:lang w:eastAsia="en-US"/>
          </w:rPr>
          <w:t xml:space="preserve">Jean-François </w:t>
        </w:r>
        <w:proofErr w:type="spellStart"/>
        <w:r w:rsidRPr="007D1704">
          <w:rPr>
            <w:rFonts w:asciiTheme="majorHAnsi" w:eastAsia="Calibri" w:hAnsiTheme="majorHAnsi"/>
            <w:sz w:val="20"/>
            <w:szCs w:val="20"/>
            <w:lang w:eastAsia="en-US"/>
          </w:rPr>
          <w:t>Rocchi</w:t>
        </w:r>
        <w:proofErr w:type="spellEnd"/>
      </w:hyperlink>
      <w:r w:rsidRPr="007D1704">
        <w:rPr>
          <w:rFonts w:asciiTheme="majorHAnsi" w:eastAsia="Calibri" w:hAnsiTheme="majorHAnsi"/>
          <w:sz w:val="20"/>
          <w:szCs w:val="20"/>
          <w:lang w:eastAsia="en-US"/>
        </w:rPr>
        <w:t>. « </w:t>
      </w:r>
      <w:hyperlink r:id="rId97" w:history="1">
        <w:r w:rsidRPr="007D1704">
          <w:rPr>
            <w:rFonts w:asciiTheme="majorHAnsi" w:eastAsia="Calibri" w:hAnsiTheme="majorHAnsi"/>
            <w:sz w:val="20"/>
            <w:szCs w:val="20"/>
            <w:lang w:eastAsia="en-US"/>
          </w:rPr>
          <w:t>La géothermie et les réseaux de chaleur</w:t>
        </w:r>
      </w:hyperlink>
      <w:r w:rsidRPr="007D1704">
        <w:rPr>
          <w:sz w:val="20"/>
          <w:szCs w:val="20"/>
        </w:rPr>
        <w:t> »,</w:t>
      </w:r>
      <w:r w:rsidRPr="007D1704">
        <w:rPr>
          <w:rFonts w:asciiTheme="majorHAnsi" w:eastAsia="Calibri" w:hAnsiTheme="majorHAnsi"/>
          <w:sz w:val="20"/>
          <w:szCs w:val="20"/>
          <w:lang w:eastAsia="en-US"/>
        </w:rPr>
        <w:t xml:space="preserve">  Editeur(s) : </w:t>
      </w:r>
      <w:hyperlink r:id="rId98" w:history="1">
        <w:r w:rsidRPr="007D1704">
          <w:rPr>
            <w:rFonts w:asciiTheme="majorHAnsi" w:eastAsia="Calibri" w:hAnsiTheme="majorHAnsi"/>
            <w:sz w:val="20"/>
            <w:szCs w:val="20"/>
            <w:lang w:eastAsia="en-US"/>
          </w:rPr>
          <w:t>ADEME</w:t>
        </w:r>
      </w:hyperlink>
      <w:r w:rsidRPr="007D1704">
        <w:rPr>
          <w:rFonts w:asciiTheme="majorHAnsi" w:eastAsia="Calibri" w:hAnsiTheme="majorHAnsi"/>
          <w:sz w:val="20"/>
          <w:szCs w:val="20"/>
          <w:lang w:eastAsia="en-US"/>
        </w:rPr>
        <w:t>, </w:t>
      </w:r>
      <w:hyperlink r:id="rId99" w:history="1">
        <w:r w:rsidRPr="007D1704">
          <w:rPr>
            <w:rFonts w:asciiTheme="majorHAnsi" w:eastAsia="Calibri" w:hAnsiTheme="majorHAnsi"/>
            <w:sz w:val="20"/>
            <w:szCs w:val="20"/>
            <w:lang w:eastAsia="en-US"/>
          </w:rPr>
          <w:t>BRGM</w:t>
        </w:r>
      </w:hyperlink>
      <w:r w:rsidRPr="007D1704">
        <w:rPr>
          <w:sz w:val="20"/>
          <w:szCs w:val="20"/>
        </w:rPr>
        <w:t>,</w:t>
      </w:r>
      <w:r w:rsidRPr="007D1704">
        <w:rPr>
          <w:rFonts w:asciiTheme="majorHAnsi" w:eastAsia="Calibri" w:hAnsiTheme="majorHAnsi"/>
          <w:sz w:val="20"/>
          <w:szCs w:val="20"/>
          <w:lang w:eastAsia="en-US"/>
        </w:rPr>
        <w:t xml:space="preserve"> 2003.</w:t>
      </w:r>
    </w:p>
    <w:p w14:paraId="3E68098A"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val="en-US" w:eastAsia="en-US"/>
        </w:rPr>
      </w:pPr>
      <w:r w:rsidRPr="007D1704">
        <w:rPr>
          <w:rFonts w:asciiTheme="majorHAnsi" w:eastAsia="Calibri" w:hAnsiTheme="majorHAnsi"/>
          <w:sz w:val="20"/>
          <w:szCs w:val="20"/>
          <w:lang w:val="en-US" w:eastAsia="en-US"/>
        </w:rPr>
        <w:t xml:space="preserve">R. H. Charlier et Charles W. </w:t>
      </w:r>
      <w:proofErr w:type="spellStart"/>
      <w:r w:rsidRPr="007D1704">
        <w:rPr>
          <w:rFonts w:asciiTheme="majorHAnsi" w:eastAsia="Calibri" w:hAnsiTheme="majorHAnsi"/>
          <w:sz w:val="20"/>
          <w:szCs w:val="20"/>
          <w:lang w:val="en-US" w:eastAsia="en-US"/>
        </w:rPr>
        <w:t>Finkl</w:t>
      </w:r>
      <w:proofErr w:type="spellEnd"/>
      <w:r w:rsidRPr="007D1704">
        <w:rPr>
          <w:rFonts w:asciiTheme="majorHAnsi" w:eastAsia="Calibri" w:hAnsiTheme="majorHAnsi"/>
          <w:sz w:val="20"/>
          <w:szCs w:val="20"/>
          <w:lang w:val="en-US" w:eastAsia="en-US"/>
        </w:rPr>
        <w:t>, “Ocean Energy: Tide and Tidal Power”, 2008.</w:t>
      </w:r>
    </w:p>
    <w:p w14:paraId="3842B9CA"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val="en-US" w:eastAsia="en-US"/>
        </w:rPr>
      </w:pPr>
      <w:hyperlink r:id="rId100" w:history="1">
        <w:r w:rsidRPr="007D1704">
          <w:rPr>
            <w:rFonts w:asciiTheme="majorHAnsi" w:eastAsia="Calibri" w:hAnsiTheme="majorHAnsi"/>
            <w:sz w:val="20"/>
            <w:szCs w:val="20"/>
            <w:lang w:val="en-US" w:eastAsia="en-US"/>
          </w:rPr>
          <w:t>M. E. McCormick</w:t>
        </w:r>
      </w:hyperlink>
      <w:r w:rsidRPr="007D1704">
        <w:rPr>
          <w:rFonts w:asciiTheme="majorHAnsi" w:eastAsia="Calibri" w:hAnsiTheme="majorHAnsi"/>
          <w:sz w:val="20"/>
          <w:szCs w:val="20"/>
          <w:lang w:val="en-US" w:eastAsia="en-US"/>
        </w:rPr>
        <w:t>, “Ocean Wave Energy Conversion”, 2007.</w:t>
      </w:r>
    </w:p>
    <w:p w14:paraId="72DE5F3C" w14:textId="77777777" w:rsidR="00BD79BE" w:rsidRPr="007D1704"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val="en-US" w:eastAsia="en-US"/>
        </w:rPr>
      </w:pPr>
      <w:hyperlink r:id="rId101" w:history="1">
        <w:r w:rsidRPr="007D1704">
          <w:rPr>
            <w:rFonts w:asciiTheme="majorHAnsi" w:eastAsia="Calibri" w:hAnsiTheme="majorHAnsi"/>
            <w:sz w:val="20"/>
            <w:szCs w:val="20"/>
            <w:lang w:val="en-US" w:eastAsia="en-US"/>
          </w:rPr>
          <w:t>B. Multon</w:t>
        </w:r>
      </w:hyperlink>
      <w:r w:rsidRPr="007D1704">
        <w:rPr>
          <w:rFonts w:asciiTheme="majorHAnsi" w:eastAsia="Calibri" w:hAnsiTheme="majorHAnsi"/>
          <w:sz w:val="20"/>
          <w:szCs w:val="20"/>
          <w:lang w:val="en-US" w:eastAsia="en-US"/>
        </w:rPr>
        <w:t>, “Marine Renewable Energy Handbook”, 2011.</w:t>
      </w:r>
    </w:p>
    <w:p w14:paraId="57F86D5E" w14:textId="77777777" w:rsidR="00BD79BE" w:rsidRPr="00376962" w:rsidRDefault="00BD79BE" w:rsidP="003E039D">
      <w:pPr>
        <w:numPr>
          <w:ilvl w:val="0"/>
          <w:numId w:val="19"/>
        </w:numPr>
        <w:autoSpaceDE w:val="0"/>
        <w:autoSpaceDN w:val="0"/>
        <w:adjustRightInd w:val="0"/>
        <w:spacing w:line="276" w:lineRule="auto"/>
        <w:ind w:left="567" w:hanging="283"/>
        <w:jc w:val="both"/>
        <w:rPr>
          <w:rFonts w:asciiTheme="majorHAnsi" w:eastAsia="Calibri" w:hAnsiTheme="majorHAnsi"/>
          <w:sz w:val="20"/>
          <w:szCs w:val="20"/>
          <w:lang w:eastAsia="en-US"/>
        </w:rPr>
      </w:pPr>
      <w:hyperlink r:id="rId102" w:history="1">
        <w:r w:rsidRPr="007D1704">
          <w:rPr>
            <w:rFonts w:asciiTheme="majorHAnsi" w:eastAsia="Calibri" w:hAnsiTheme="majorHAnsi"/>
            <w:sz w:val="20"/>
            <w:szCs w:val="20"/>
            <w:lang w:eastAsia="en-US"/>
          </w:rPr>
          <w:t xml:space="preserve">P. </w:t>
        </w:r>
        <w:proofErr w:type="spellStart"/>
        <w:r w:rsidRPr="007D1704">
          <w:rPr>
            <w:rFonts w:asciiTheme="majorHAnsi" w:eastAsia="Calibri" w:hAnsiTheme="majorHAnsi"/>
            <w:sz w:val="20"/>
            <w:szCs w:val="20"/>
            <w:lang w:eastAsia="en-US"/>
          </w:rPr>
          <w:t>Prouzet</w:t>
        </w:r>
        <w:proofErr w:type="spellEnd"/>
      </w:hyperlink>
      <w:r w:rsidRPr="007D1704">
        <w:rPr>
          <w:rFonts w:asciiTheme="majorHAnsi" w:eastAsia="Calibri" w:hAnsiTheme="majorHAnsi"/>
          <w:sz w:val="20"/>
          <w:szCs w:val="20"/>
          <w:lang w:eastAsia="en-US"/>
        </w:rPr>
        <w:t xml:space="preserve"> et A. Monaco, « </w:t>
      </w:r>
      <w:proofErr w:type="spellStart"/>
      <w:r w:rsidRPr="007D1704">
        <w:rPr>
          <w:rFonts w:asciiTheme="majorHAnsi" w:eastAsia="Calibri" w:hAnsiTheme="majorHAnsi"/>
          <w:sz w:val="20"/>
          <w:szCs w:val="20"/>
          <w:lang w:eastAsia="en-US"/>
        </w:rPr>
        <w:t>Development</w:t>
      </w:r>
      <w:proofErr w:type="spellEnd"/>
      <w:r w:rsidRPr="007D1704">
        <w:rPr>
          <w:rFonts w:asciiTheme="majorHAnsi" w:eastAsia="Calibri" w:hAnsiTheme="majorHAnsi"/>
          <w:sz w:val="20"/>
          <w:szCs w:val="20"/>
          <w:lang w:eastAsia="en-US"/>
        </w:rPr>
        <w:t xml:space="preserve"> of Marine </w:t>
      </w:r>
      <w:proofErr w:type="spellStart"/>
      <w:r w:rsidRPr="007D1704">
        <w:rPr>
          <w:rFonts w:asciiTheme="majorHAnsi" w:eastAsia="Calibri" w:hAnsiTheme="majorHAnsi"/>
          <w:sz w:val="20"/>
          <w:szCs w:val="20"/>
          <w:lang w:eastAsia="en-US"/>
        </w:rPr>
        <w:t>Resources</w:t>
      </w:r>
      <w:proofErr w:type="spellEnd"/>
      <w:r w:rsidRPr="007D1704">
        <w:rPr>
          <w:rFonts w:asciiTheme="majorHAnsi" w:eastAsia="Calibri" w:hAnsiTheme="majorHAnsi"/>
          <w:sz w:val="20"/>
          <w:szCs w:val="20"/>
          <w:lang w:eastAsia="en-US"/>
        </w:rPr>
        <w:t> », 2014.</w:t>
      </w:r>
    </w:p>
    <w:p w14:paraId="708890A1" w14:textId="77777777" w:rsidR="00BD79BE" w:rsidRDefault="00BD79BE" w:rsidP="00BD79BE">
      <w:pPr>
        <w:spacing w:line="276" w:lineRule="auto"/>
        <w:rPr>
          <w:rFonts w:asciiTheme="majorHAnsi" w:eastAsia="Calibri" w:hAnsiTheme="majorHAnsi"/>
          <w:b/>
          <w:bCs/>
          <w:lang w:eastAsia="en-US"/>
        </w:rPr>
        <w:sectPr w:rsidR="00BD79B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221566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5C672C">
        <w:rPr>
          <w:rFonts w:asciiTheme="majorHAnsi" w:hAnsiTheme="majorHAnsi" w:cs="Calibri"/>
          <w:b/>
        </w:rPr>
        <w:lastRenderedPageBreak/>
        <w:t>Semestre: 6</w:t>
      </w:r>
    </w:p>
    <w:p w14:paraId="13FC155E"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 UED 3.2</w:t>
      </w:r>
    </w:p>
    <w:p w14:paraId="48CC8539"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Matière</w:t>
      </w:r>
      <w:r w:rsidR="00AF605C">
        <w:rPr>
          <w:rFonts w:asciiTheme="majorHAnsi" w:hAnsiTheme="majorHAnsi" w:cs="Calibri"/>
          <w:b/>
          <w:bCs/>
          <w:iCs/>
        </w:rPr>
        <w:t xml:space="preserve"> 2</w:t>
      </w:r>
      <w:r w:rsidRPr="005C672C">
        <w:rPr>
          <w:rFonts w:asciiTheme="majorHAnsi" w:hAnsiTheme="majorHAnsi" w:cs="Calibri"/>
          <w:b/>
          <w:bCs/>
          <w:iCs/>
        </w:rPr>
        <w:t xml:space="preserve">: </w:t>
      </w:r>
      <w:r w:rsidRPr="005C672C">
        <w:rPr>
          <w:rFonts w:asciiTheme="majorHAnsi" w:hAnsiTheme="majorHAnsi"/>
          <w:b/>
          <w:bCs/>
          <w:iCs/>
        </w:rPr>
        <w:t>Cryogénie</w:t>
      </w:r>
    </w:p>
    <w:p w14:paraId="691FBFE2" w14:textId="77777777" w:rsidR="00BD79BE" w:rsidRPr="00BD2AC2"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rPr>
      </w:pPr>
      <w:r w:rsidRPr="005C672C">
        <w:rPr>
          <w:rFonts w:asciiTheme="majorHAnsi" w:eastAsia="Calibri" w:hAnsiTheme="majorHAnsi" w:cs="Arial"/>
          <w:b/>
          <w:bCs/>
          <w:color w:val="000000"/>
          <w:lang w:eastAsia="en-US"/>
        </w:rPr>
        <w:t xml:space="preserve">VHS: 22h30 </w:t>
      </w:r>
      <w:r>
        <w:rPr>
          <w:rFonts w:asciiTheme="majorHAnsi" w:eastAsia="Calibri" w:hAnsiTheme="majorHAnsi" w:cs="Arial"/>
          <w:b/>
          <w:bCs/>
          <w:color w:val="000000"/>
          <w:lang w:eastAsia="en-US"/>
        </w:rPr>
        <w:t>(C</w:t>
      </w:r>
      <w:r w:rsidRPr="00BD2AC2">
        <w:rPr>
          <w:rFonts w:asciiTheme="majorHAnsi" w:eastAsia="Calibri" w:hAnsiTheme="majorHAnsi" w:cs="Arial"/>
          <w:b/>
          <w:bCs/>
          <w:color w:val="000000"/>
          <w:lang w:eastAsia="en-US"/>
        </w:rPr>
        <w:t>ours: 1h30)</w:t>
      </w:r>
    </w:p>
    <w:p w14:paraId="02113BB0"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Crédits: 1</w:t>
      </w:r>
    </w:p>
    <w:p w14:paraId="6A2B88B4" w14:textId="77777777" w:rsidR="00BD79BE" w:rsidRPr="005C672C" w:rsidRDefault="00BD79BE" w:rsidP="00BD79BE">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5C672C">
        <w:rPr>
          <w:rFonts w:asciiTheme="majorHAnsi" w:hAnsiTheme="majorHAnsi" w:cs="Calibri"/>
          <w:b/>
          <w:bCs/>
          <w:iCs/>
        </w:rPr>
        <w:t>Coefficient: 1</w:t>
      </w:r>
    </w:p>
    <w:p w14:paraId="23286352" w14:textId="77777777" w:rsidR="00BD79BE" w:rsidRPr="005C672C" w:rsidRDefault="00BD79BE" w:rsidP="00BD79BE">
      <w:pPr>
        <w:spacing w:line="276" w:lineRule="auto"/>
        <w:jc w:val="both"/>
        <w:rPr>
          <w:rFonts w:asciiTheme="majorHAnsi" w:hAnsiTheme="majorHAnsi" w:cs="Calibri"/>
          <w:b/>
        </w:rPr>
      </w:pPr>
    </w:p>
    <w:p w14:paraId="5F7709EB" w14:textId="77777777" w:rsidR="00BD79BE" w:rsidRPr="005C672C" w:rsidRDefault="00BD79BE" w:rsidP="00BD79BE">
      <w:pPr>
        <w:spacing w:line="276" w:lineRule="auto"/>
        <w:jc w:val="both"/>
        <w:rPr>
          <w:rFonts w:asciiTheme="majorHAnsi" w:hAnsiTheme="majorHAnsi" w:cs="Calibri"/>
          <w:u w:val="thick" w:color="F79646"/>
        </w:rPr>
      </w:pPr>
      <w:r w:rsidRPr="005C672C">
        <w:rPr>
          <w:rFonts w:asciiTheme="majorHAnsi" w:hAnsiTheme="majorHAnsi" w:cs="Calibri"/>
          <w:b/>
          <w:u w:val="thick" w:color="F79646"/>
        </w:rPr>
        <w:t>Objectifs de l’enseignement:</w:t>
      </w:r>
    </w:p>
    <w:p w14:paraId="74C460FF" w14:textId="77777777" w:rsidR="00BD79BE" w:rsidRPr="00BD2AC2" w:rsidRDefault="00BD79BE" w:rsidP="00BD79BE">
      <w:pPr>
        <w:spacing w:line="276" w:lineRule="auto"/>
        <w:jc w:val="both"/>
        <w:rPr>
          <w:rFonts w:asciiTheme="majorHAnsi" w:hAnsiTheme="majorHAnsi"/>
          <w:sz w:val="22"/>
          <w:szCs w:val="22"/>
        </w:rPr>
      </w:pPr>
      <w:r w:rsidRPr="00BD2AC2">
        <w:rPr>
          <w:rFonts w:asciiTheme="majorHAnsi" w:hAnsiTheme="majorHAnsi"/>
          <w:sz w:val="22"/>
          <w:szCs w:val="22"/>
        </w:rPr>
        <w:t xml:space="preserve">Connaître les différents procédés de production des très basses </w:t>
      </w:r>
      <w:proofErr w:type="spellStart"/>
      <w:r w:rsidRPr="00BD2AC2">
        <w:rPr>
          <w:rFonts w:asciiTheme="majorHAnsi" w:hAnsiTheme="majorHAnsi"/>
          <w:sz w:val="22"/>
          <w:szCs w:val="22"/>
        </w:rPr>
        <w:t>températures.Techniques</w:t>
      </w:r>
      <w:proofErr w:type="spellEnd"/>
      <w:r w:rsidRPr="00BD2AC2">
        <w:rPr>
          <w:rFonts w:asciiTheme="majorHAnsi" w:hAnsiTheme="majorHAnsi"/>
          <w:sz w:val="22"/>
          <w:szCs w:val="22"/>
        </w:rPr>
        <w:t xml:space="preserve"> de liquéfaction du gaz naturel et production des composés liquides de l’air.</w:t>
      </w:r>
    </w:p>
    <w:p w14:paraId="2CCA14AB" w14:textId="77777777" w:rsidR="00BD79BE" w:rsidRPr="00BD2AC2" w:rsidRDefault="00BD79BE" w:rsidP="00BD79BE">
      <w:pPr>
        <w:spacing w:line="276" w:lineRule="auto"/>
        <w:jc w:val="both"/>
        <w:rPr>
          <w:rFonts w:asciiTheme="majorHAnsi" w:hAnsiTheme="majorHAnsi" w:cs="Calibri"/>
          <w:b/>
          <w:sz w:val="22"/>
          <w:szCs w:val="22"/>
          <w:u w:val="thick" w:color="F79646"/>
        </w:rPr>
      </w:pPr>
    </w:p>
    <w:p w14:paraId="5F87ABAD"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 xml:space="preserve">Connaissances préalables recommandées: </w:t>
      </w:r>
    </w:p>
    <w:p w14:paraId="72D1F797" w14:textId="77777777" w:rsidR="00BD79BE" w:rsidRPr="00BD2AC2" w:rsidRDefault="00BD79BE" w:rsidP="00BD79BE">
      <w:pPr>
        <w:spacing w:line="276" w:lineRule="auto"/>
        <w:jc w:val="both"/>
        <w:rPr>
          <w:rFonts w:asciiTheme="majorHAnsi" w:hAnsiTheme="majorHAnsi"/>
          <w:sz w:val="22"/>
          <w:szCs w:val="22"/>
        </w:rPr>
      </w:pPr>
      <w:r w:rsidRPr="00BD2AC2">
        <w:rPr>
          <w:rFonts w:asciiTheme="majorHAnsi" w:hAnsiTheme="majorHAnsi"/>
          <w:sz w:val="22"/>
          <w:szCs w:val="22"/>
        </w:rPr>
        <w:t>Thermodynamique et transfert de chaleur</w:t>
      </w:r>
      <w:r>
        <w:rPr>
          <w:rFonts w:asciiTheme="majorHAnsi" w:hAnsiTheme="majorHAnsi"/>
          <w:sz w:val="22"/>
          <w:szCs w:val="22"/>
        </w:rPr>
        <w:t>.</w:t>
      </w:r>
    </w:p>
    <w:p w14:paraId="7C1463B2" w14:textId="77777777" w:rsidR="00BD79BE" w:rsidRPr="005C672C" w:rsidRDefault="00BD79BE" w:rsidP="00BD79BE">
      <w:pPr>
        <w:spacing w:line="276" w:lineRule="auto"/>
        <w:jc w:val="both"/>
        <w:rPr>
          <w:rFonts w:asciiTheme="majorHAnsi" w:hAnsiTheme="majorHAnsi" w:cs="Calibri"/>
          <w:i/>
          <w:u w:val="thick" w:color="F79646"/>
        </w:rPr>
      </w:pPr>
    </w:p>
    <w:p w14:paraId="3541B001" w14:textId="77777777" w:rsidR="00BD79BE" w:rsidRPr="005C672C" w:rsidRDefault="00BD79BE" w:rsidP="00BD79BE">
      <w:pPr>
        <w:spacing w:line="276" w:lineRule="auto"/>
        <w:jc w:val="both"/>
        <w:rPr>
          <w:rFonts w:asciiTheme="majorHAnsi" w:hAnsiTheme="majorHAnsi" w:cs="Calibri"/>
          <w:b/>
          <w:u w:val="thick" w:color="F79646"/>
        </w:rPr>
      </w:pPr>
      <w:r w:rsidRPr="005C672C">
        <w:rPr>
          <w:rFonts w:asciiTheme="majorHAnsi" w:hAnsiTheme="majorHAnsi" w:cs="Calibri"/>
          <w:b/>
          <w:u w:val="thick" w:color="F79646"/>
        </w:rPr>
        <w:t>Contenu de la matière : </w:t>
      </w:r>
    </w:p>
    <w:p w14:paraId="3409F872" w14:textId="77777777" w:rsidR="00BD79BE" w:rsidRPr="00BD2AC2" w:rsidRDefault="00BD79BE" w:rsidP="00BD79BE">
      <w:pPr>
        <w:spacing w:before="120" w:line="276" w:lineRule="auto"/>
        <w:rPr>
          <w:rFonts w:asciiTheme="majorHAnsi" w:hAnsiTheme="majorHAnsi"/>
          <w:b/>
          <w:bCs/>
          <w:sz w:val="22"/>
          <w:szCs w:val="22"/>
        </w:rPr>
      </w:pPr>
      <w:bookmarkStart w:id="39" w:name="OLE_LINK53"/>
      <w:bookmarkStart w:id="40" w:name="OLE_LINK54"/>
      <w:r w:rsidRPr="00BD2AC2">
        <w:rPr>
          <w:rFonts w:asciiTheme="majorHAnsi" w:hAnsiTheme="majorHAnsi"/>
          <w:b/>
          <w:sz w:val="22"/>
          <w:szCs w:val="22"/>
        </w:rPr>
        <w:t xml:space="preserve">Chapitre </w:t>
      </w:r>
      <w:bookmarkEnd w:id="39"/>
      <w:bookmarkEnd w:id="40"/>
      <w:r w:rsidRPr="00BD2AC2">
        <w:rPr>
          <w:rFonts w:asciiTheme="majorHAnsi" w:hAnsiTheme="majorHAnsi"/>
          <w:b/>
          <w:sz w:val="22"/>
          <w:szCs w:val="22"/>
        </w:rPr>
        <w:t>1</w:t>
      </w:r>
      <w:r w:rsidRPr="00BD2AC2">
        <w:rPr>
          <w:rFonts w:asciiTheme="majorHAnsi" w:hAnsiTheme="majorHAnsi"/>
          <w:b/>
          <w:bCs/>
          <w:sz w:val="22"/>
          <w:szCs w:val="22"/>
        </w:rPr>
        <w:t xml:space="preserve">. Rappels thermodynamiques                                                                    </w:t>
      </w:r>
      <w:r>
        <w:rPr>
          <w:rFonts w:asciiTheme="majorHAnsi" w:hAnsiTheme="majorHAnsi"/>
          <w:b/>
          <w:bCs/>
          <w:sz w:val="22"/>
          <w:szCs w:val="22"/>
        </w:rPr>
        <w:tab/>
      </w:r>
      <w:r>
        <w:rPr>
          <w:rFonts w:asciiTheme="majorHAnsi" w:hAnsiTheme="majorHAnsi"/>
          <w:b/>
          <w:sz w:val="20"/>
          <w:szCs w:val="20"/>
        </w:rPr>
        <w:t>(1 S</w:t>
      </w:r>
      <w:r w:rsidRPr="009E70FF">
        <w:rPr>
          <w:rFonts w:asciiTheme="majorHAnsi" w:hAnsiTheme="majorHAnsi"/>
          <w:b/>
          <w:sz w:val="20"/>
          <w:szCs w:val="20"/>
        </w:rPr>
        <w:t>emaine)</w:t>
      </w:r>
    </w:p>
    <w:p w14:paraId="7D8CFE55" w14:textId="77777777" w:rsidR="00BD79BE" w:rsidRDefault="00BD79BE" w:rsidP="00BD79BE">
      <w:pPr>
        <w:spacing w:line="276" w:lineRule="auto"/>
        <w:rPr>
          <w:rFonts w:asciiTheme="majorHAnsi" w:hAnsiTheme="majorHAnsi"/>
          <w:b/>
          <w:bCs/>
          <w:sz w:val="22"/>
          <w:szCs w:val="22"/>
        </w:rPr>
      </w:pPr>
    </w:p>
    <w:p w14:paraId="250609AD" w14:textId="77777777" w:rsidR="00BD79BE"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 xml:space="preserve">Chapitre 2. Cycles </w:t>
      </w:r>
      <w:proofErr w:type="gramStart"/>
      <w:r w:rsidRPr="00BD2AC2">
        <w:rPr>
          <w:rFonts w:asciiTheme="majorHAnsi" w:hAnsiTheme="majorHAnsi"/>
          <w:b/>
          <w:bCs/>
          <w:sz w:val="22"/>
          <w:szCs w:val="22"/>
        </w:rPr>
        <w:t>a</w:t>
      </w:r>
      <w:proofErr w:type="gramEnd"/>
      <w:r w:rsidRPr="00BD2AC2">
        <w:rPr>
          <w:rFonts w:asciiTheme="majorHAnsi" w:hAnsiTheme="majorHAnsi"/>
          <w:b/>
          <w:bCs/>
          <w:sz w:val="22"/>
          <w:szCs w:val="22"/>
        </w:rPr>
        <w:t xml:space="preserve"> gaz (</w:t>
      </w:r>
      <w:proofErr w:type="spellStart"/>
      <w:r w:rsidRPr="00BD2AC2">
        <w:rPr>
          <w:rFonts w:asciiTheme="majorHAnsi" w:hAnsiTheme="majorHAnsi"/>
          <w:b/>
          <w:bCs/>
          <w:sz w:val="22"/>
          <w:szCs w:val="22"/>
        </w:rPr>
        <w:t>Brayton</w:t>
      </w:r>
      <w:proofErr w:type="spellEnd"/>
      <w:r w:rsidRPr="00BD2AC2">
        <w:rPr>
          <w:rFonts w:asciiTheme="majorHAnsi" w:hAnsiTheme="majorHAnsi"/>
          <w:b/>
          <w:bCs/>
          <w:sz w:val="22"/>
          <w:szCs w:val="22"/>
        </w:rPr>
        <w:t xml:space="preserve">) - étude du turboréacteur </w:t>
      </w:r>
      <w:r>
        <w:rPr>
          <w:rFonts w:asciiTheme="majorHAnsi" w:hAnsiTheme="majorHAnsi"/>
          <w:b/>
          <w:sz w:val="20"/>
          <w:szCs w:val="20"/>
        </w:rPr>
        <w:t>(2 S</w:t>
      </w:r>
      <w:r w:rsidRPr="009E70FF">
        <w:rPr>
          <w:rFonts w:asciiTheme="majorHAnsi" w:hAnsiTheme="majorHAnsi"/>
          <w:b/>
          <w:sz w:val="20"/>
          <w:szCs w:val="20"/>
        </w:rPr>
        <w:t>emaines)</w:t>
      </w:r>
    </w:p>
    <w:p w14:paraId="73AE02FE" w14:textId="77777777" w:rsidR="00BD79BE" w:rsidRPr="00BD2AC2" w:rsidRDefault="00BD79BE" w:rsidP="00BD79BE">
      <w:pPr>
        <w:spacing w:line="276" w:lineRule="auto"/>
        <w:rPr>
          <w:rFonts w:asciiTheme="majorHAnsi" w:hAnsiTheme="majorHAnsi"/>
          <w:b/>
          <w:bCs/>
          <w:sz w:val="22"/>
          <w:szCs w:val="22"/>
        </w:rPr>
      </w:pPr>
    </w:p>
    <w:p w14:paraId="75B5BF9C" w14:textId="77777777" w:rsidR="00BD79BE" w:rsidRPr="00BD2AC2"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 xml:space="preserve">Chapitre 3. Cycles à changement de phase (Rankine)                       </w:t>
      </w:r>
      <w:r>
        <w:rPr>
          <w:rFonts w:asciiTheme="majorHAnsi" w:hAnsiTheme="majorHAnsi"/>
          <w:b/>
          <w:sz w:val="20"/>
          <w:szCs w:val="20"/>
        </w:rPr>
        <w:t>(2 S</w:t>
      </w:r>
      <w:r w:rsidRPr="009E70FF">
        <w:rPr>
          <w:rFonts w:asciiTheme="majorHAnsi" w:hAnsiTheme="majorHAnsi"/>
          <w:b/>
          <w:sz w:val="20"/>
          <w:szCs w:val="20"/>
        </w:rPr>
        <w:t>emaines)</w:t>
      </w:r>
    </w:p>
    <w:p w14:paraId="5884AEE5" w14:textId="77777777" w:rsidR="00BD79BE" w:rsidRDefault="00BD79BE" w:rsidP="00BD79BE">
      <w:pPr>
        <w:spacing w:line="276" w:lineRule="auto"/>
        <w:rPr>
          <w:rFonts w:asciiTheme="majorHAnsi" w:hAnsiTheme="majorHAnsi"/>
          <w:sz w:val="22"/>
          <w:szCs w:val="22"/>
        </w:rPr>
      </w:pPr>
      <w:r w:rsidRPr="00BD2AC2">
        <w:rPr>
          <w:rFonts w:asciiTheme="majorHAnsi" w:hAnsiTheme="majorHAnsi"/>
          <w:sz w:val="22"/>
          <w:szCs w:val="22"/>
        </w:rPr>
        <w:t>Etude des cycles de turbine à vapeur à compression et détente</w:t>
      </w:r>
      <w:r>
        <w:rPr>
          <w:rFonts w:asciiTheme="majorHAnsi" w:hAnsiTheme="majorHAnsi"/>
          <w:sz w:val="22"/>
          <w:szCs w:val="22"/>
        </w:rPr>
        <w:t>.</w:t>
      </w:r>
    </w:p>
    <w:p w14:paraId="75365E55" w14:textId="77777777" w:rsidR="00BD79BE" w:rsidRPr="00BD2AC2" w:rsidRDefault="00BD79BE" w:rsidP="00BD79BE">
      <w:pPr>
        <w:spacing w:line="276" w:lineRule="auto"/>
        <w:rPr>
          <w:rFonts w:asciiTheme="majorHAnsi" w:hAnsiTheme="majorHAnsi"/>
          <w:sz w:val="22"/>
          <w:szCs w:val="22"/>
        </w:rPr>
      </w:pPr>
    </w:p>
    <w:p w14:paraId="41CDC63C" w14:textId="77777777" w:rsidR="00BD79BE"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 xml:space="preserve">Chapitre 4.  Principales méthodes industrielles d’obtention des basses températures </w:t>
      </w:r>
    </w:p>
    <w:p w14:paraId="0E3AC03F" w14:textId="77777777" w:rsidR="00BD79BE" w:rsidRPr="00BD2AC2" w:rsidRDefault="00BD79BE" w:rsidP="00BD79BE">
      <w:pPr>
        <w:spacing w:line="276" w:lineRule="auto"/>
        <w:rPr>
          <w:rFonts w:asciiTheme="majorHAnsi" w:hAnsiTheme="majorHAnsi"/>
          <w:b/>
          <w:bCs/>
          <w:sz w:val="22"/>
          <w:szCs w:val="22"/>
        </w:rPr>
      </w:pPr>
      <w:r>
        <w:rPr>
          <w:rFonts w:asciiTheme="majorHAnsi" w:hAnsiTheme="majorHAnsi"/>
          <w:b/>
          <w:sz w:val="20"/>
          <w:szCs w:val="20"/>
        </w:rPr>
        <w:t>(3 S</w:t>
      </w:r>
      <w:r w:rsidRPr="009E70FF">
        <w:rPr>
          <w:rFonts w:asciiTheme="majorHAnsi" w:hAnsiTheme="majorHAnsi"/>
          <w:b/>
          <w:sz w:val="20"/>
          <w:szCs w:val="20"/>
        </w:rPr>
        <w:t>emaines)</w:t>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p>
    <w:p w14:paraId="7EEDD932" w14:textId="77777777" w:rsidR="00BD79BE"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Chapitre 5.  Cycles idéaux de liquéfaction et travail minimal</w:t>
      </w:r>
      <w:r>
        <w:rPr>
          <w:rFonts w:asciiTheme="majorHAnsi" w:hAnsiTheme="majorHAnsi"/>
          <w:b/>
          <w:sz w:val="20"/>
          <w:szCs w:val="20"/>
        </w:rPr>
        <w:t>(3 S</w:t>
      </w:r>
      <w:r w:rsidRPr="009E70FF">
        <w:rPr>
          <w:rFonts w:asciiTheme="majorHAnsi" w:hAnsiTheme="majorHAnsi"/>
          <w:b/>
          <w:sz w:val="20"/>
          <w:szCs w:val="20"/>
        </w:rPr>
        <w:t>emaines)</w:t>
      </w:r>
    </w:p>
    <w:p w14:paraId="05B248BB" w14:textId="77777777" w:rsidR="00BD79BE" w:rsidRPr="00BD2AC2"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p>
    <w:p w14:paraId="239CE143" w14:textId="77777777" w:rsidR="00BD79BE"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Chapitre 6</w:t>
      </w:r>
      <w:r>
        <w:rPr>
          <w:rFonts w:asciiTheme="majorHAnsi" w:hAnsiTheme="majorHAnsi"/>
          <w:b/>
          <w:bCs/>
          <w:sz w:val="22"/>
          <w:szCs w:val="22"/>
        </w:rPr>
        <w:t>.</w:t>
      </w:r>
      <w:r w:rsidRPr="00BD2AC2">
        <w:rPr>
          <w:rFonts w:asciiTheme="majorHAnsi" w:hAnsiTheme="majorHAnsi"/>
          <w:b/>
          <w:bCs/>
          <w:sz w:val="22"/>
          <w:szCs w:val="22"/>
        </w:rPr>
        <w:t xml:space="preserve">  Cycles réels de liquéfaction</w:t>
      </w:r>
      <w:r>
        <w:rPr>
          <w:rFonts w:asciiTheme="majorHAnsi" w:hAnsiTheme="majorHAnsi"/>
          <w:b/>
          <w:sz w:val="20"/>
          <w:szCs w:val="20"/>
        </w:rPr>
        <w:t>(2 S</w:t>
      </w:r>
      <w:r w:rsidRPr="009E70FF">
        <w:rPr>
          <w:rFonts w:asciiTheme="majorHAnsi" w:hAnsiTheme="majorHAnsi"/>
          <w:b/>
          <w:sz w:val="20"/>
          <w:szCs w:val="20"/>
        </w:rPr>
        <w:t>emaines)</w:t>
      </w:r>
    </w:p>
    <w:p w14:paraId="547A8B13" w14:textId="77777777" w:rsidR="00BD79BE" w:rsidRPr="00BD2AC2"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r w:rsidRPr="00BD2AC2">
        <w:rPr>
          <w:rFonts w:asciiTheme="majorHAnsi" w:hAnsiTheme="majorHAnsi"/>
          <w:b/>
          <w:bCs/>
          <w:sz w:val="22"/>
          <w:szCs w:val="22"/>
        </w:rPr>
        <w:tab/>
      </w:r>
    </w:p>
    <w:p w14:paraId="7C363988" w14:textId="77777777" w:rsidR="00BD79BE" w:rsidRDefault="00BD79BE" w:rsidP="00BD79BE">
      <w:pPr>
        <w:spacing w:line="276" w:lineRule="auto"/>
        <w:rPr>
          <w:rFonts w:asciiTheme="majorHAnsi" w:hAnsiTheme="majorHAnsi"/>
          <w:b/>
          <w:bCs/>
          <w:sz w:val="22"/>
          <w:szCs w:val="22"/>
        </w:rPr>
      </w:pPr>
      <w:r w:rsidRPr="00BD2AC2">
        <w:rPr>
          <w:rFonts w:asciiTheme="majorHAnsi" w:hAnsiTheme="majorHAnsi"/>
          <w:b/>
          <w:bCs/>
          <w:sz w:val="22"/>
          <w:szCs w:val="22"/>
        </w:rPr>
        <w:t>Chapitre 7</w:t>
      </w:r>
      <w:r>
        <w:rPr>
          <w:rFonts w:asciiTheme="majorHAnsi" w:hAnsiTheme="majorHAnsi"/>
          <w:b/>
          <w:bCs/>
          <w:sz w:val="22"/>
          <w:szCs w:val="22"/>
        </w:rPr>
        <w:t xml:space="preserve">.  Séparation des gaz                                                                                                    </w:t>
      </w:r>
      <w:r>
        <w:rPr>
          <w:rFonts w:asciiTheme="majorHAnsi" w:hAnsiTheme="majorHAnsi"/>
          <w:b/>
          <w:sz w:val="20"/>
          <w:szCs w:val="20"/>
        </w:rPr>
        <w:t>(2 S</w:t>
      </w:r>
      <w:r w:rsidRPr="009E70FF">
        <w:rPr>
          <w:rFonts w:asciiTheme="majorHAnsi" w:hAnsiTheme="majorHAnsi"/>
          <w:b/>
          <w:sz w:val="20"/>
          <w:szCs w:val="20"/>
        </w:rPr>
        <w:t>emaines)</w:t>
      </w:r>
    </w:p>
    <w:p w14:paraId="474A0A3F" w14:textId="77777777" w:rsidR="00BD79BE" w:rsidRPr="00BD2AC2" w:rsidRDefault="00BD79BE" w:rsidP="00BD79BE">
      <w:pPr>
        <w:spacing w:line="276" w:lineRule="auto"/>
        <w:rPr>
          <w:rFonts w:asciiTheme="majorHAnsi" w:hAnsiTheme="majorHAnsi"/>
        </w:rPr>
      </w:pPr>
      <w:r w:rsidRPr="00BD2AC2">
        <w:rPr>
          <w:rFonts w:asciiTheme="majorHAnsi" w:hAnsiTheme="majorHAnsi"/>
          <w:sz w:val="22"/>
          <w:szCs w:val="22"/>
        </w:rPr>
        <w:t xml:space="preserve"> Aspects descriptifs de quelques procèdes d’obtention des gaz industriels</w:t>
      </w:r>
      <w:r>
        <w:rPr>
          <w:rFonts w:asciiTheme="majorHAnsi" w:hAnsiTheme="majorHAnsi"/>
          <w:sz w:val="22"/>
          <w:szCs w:val="22"/>
        </w:rPr>
        <w:t>.</w:t>
      </w:r>
      <w:r w:rsidRPr="00BD2AC2">
        <w:rPr>
          <w:rFonts w:asciiTheme="majorHAnsi" w:hAnsiTheme="majorHAnsi"/>
        </w:rPr>
        <w:tab/>
      </w:r>
      <w:r w:rsidRPr="00BD2AC2">
        <w:rPr>
          <w:rFonts w:asciiTheme="majorHAnsi" w:hAnsiTheme="majorHAnsi"/>
        </w:rPr>
        <w:tab/>
      </w:r>
      <w:r w:rsidRPr="00BD2AC2">
        <w:rPr>
          <w:rFonts w:asciiTheme="majorHAnsi" w:hAnsiTheme="majorHAnsi"/>
        </w:rPr>
        <w:tab/>
      </w:r>
      <w:r w:rsidRPr="00BD2AC2">
        <w:rPr>
          <w:rFonts w:asciiTheme="majorHAnsi" w:hAnsiTheme="majorHAnsi"/>
        </w:rPr>
        <w:tab/>
      </w:r>
    </w:p>
    <w:p w14:paraId="7E77E5D4" w14:textId="77777777" w:rsidR="00BD79BE" w:rsidRPr="005C672C" w:rsidRDefault="00BD79BE" w:rsidP="00BD79BE">
      <w:pPr>
        <w:spacing w:line="276" w:lineRule="auto"/>
        <w:rPr>
          <w:rFonts w:asciiTheme="majorHAnsi" w:hAnsiTheme="majorHAnsi"/>
        </w:rPr>
      </w:pPr>
    </w:p>
    <w:p w14:paraId="58B8F924" w14:textId="77777777" w:rsidR="00BD79BE" w:rsidRDefault="00BD79BE" w:rsidP="00BD79BE">
      <w:pPr>
        <w:spacing w:line="276" w:lineRule="auto"/>
        <w:jc w:val="both"/>
        <w:rPr>
          <w:rFonts w:asciiTheme="majorHAnsi" w:hAnsiTheme="majorHAnsi" w:cs="Arial"/>
          <w:b/>
          <w:u w:val="thick" w:color="F79646"/>
        </w:rPr>
      </w:pPr>
      <w:r w:rsidRPr="005C672C">
        <w:rPr>
          <w:rFonts w:asciiTheme="majorHAnsi" w:hAnsiTheme="majorHAnsi" w:cs="Arial"/>
          <w:b/>
          <w:u w:val="thick" w:color="F79646"/>
        </w:rPr>
        <w:t>Mode d’évaluation:</w:t>
      </w:r>
    </w:p>
    <w:p w14:paraId="4B3AAF1F" w14:textId="77777777" w:rsidR="00BD79BE" w:rsidRPr="00BD2AC2" w:rsidRDefault="00BD79BE" w:rsidP="00396313">
      <w:pPr>
        <w:spacing w:line="276" w:lineRule="auto"/>
        <w:jc w:val="both"/>
        <w:rPr>
          <w:rFonts w:asciiTheme="majorHAnsi" w:hAnsiTheme="majorHAnsi" w:cs="Arial"/>
          <w:sz w:val="22"/>
          <w:szCs w:val="22"/>
        </w:rPr>
      </w:pPr>
      <w:r w:rsidRPr="00BD2AC2">
        <w:rPr>
          <w:rFonts w:asciiTheme="majorHAnsi" w:hAnsiTheme="majorHAnsi" w:cs="Arial"/>
          <w:sz w:val="22"/>
          <w:szCs w:val="22"/>
        </w:rPr>
        <w:t xml:space="preserve">Examen: </w:t>
      </w:r>
      <w:r>
        <w:rPr>
          <w:rFonts w:asciiTheme="majorHAnsi" w:hAnsiTheme="majorHAnsi" w:cs="Arial"/>
          <w:sz w:val="22"/>
          <w:szCs w:val="22"/>
        </w:rPr>
        <w:t>10</w:t>
      </w:r>
      <w:r w:rsidRPr="00BD2AC2">
        <w:rPr>
          <w:rFonts w:asciiTheme="majorHAnsi" w:hAnsiTheme="majorHAnsi" w:cs="Arial"/>
          <w:sz w:val="22"/>
          <w:szCs w:val="22"/>
        </w:rPr>
        <w:t>0%.</w:t>
      </w:r>
    </w:p>
    <w:p w14:paraId="255D1852" w14:textId="77777777" w:rsidR="00BD79BE" w:rsidRPr="005C672C" w:rsidRDefault="00BD79BE" w:rsidP="00BD79BE">
      <w:pPr>
        <w:spacing w:line="276" w:lineRule="auto"/>
        <w:jc w:val="both"/>
        <w:rPr>
          <w:rFonts w:asciiTheme="majorHAnsi" w:hAnsiTheme="majorHAnsi" w:cs="Arial"/>
          <w:b/>
        </w:rPr>
      </w:pPr>
    </w:p>
    <w:p w14:paraId="7F7AD661" w14:textId="77777777" w:rsidR="00BD79BE" w:rsidRPr="005C672C" w:rsidRDefault="00BD79BE" w:rsidP="00BD79BE">
      <w:pPr>
        <w:spacing w:line="276" w:lineRule="auto"/>
        <w:jc w:val="both"/>
        <w:rPr>
          <w:rFonts w:asciiTheme="majorHAnsi" w:hAnsiTheme="majorHAnsi" w:cs="Arial"/>
          <w:iCs/>
          <w:u w:val="thick" w:color="F79646"/>
        </w:rPr>
      </w:pPr>
      <w:r w:rsidRPr="005C672C">
        <w:rPr>
          <w:rFonts w:asciiTheme="majorHAnsi" w:hAnsiTheme="majorHAnsi" w:cs="Arial"/>
          <w:b/>
          <w:u w:val="thick" w:color="F79646"/>
        </w:rPr>
        <w:t>Références bibliographiques</w:t>
      </w:r>
      <w:r w:rsidRPr="005C672C">
        <w:rPr>
          <w:rFonts w:asciiTheme="majorHAnsi" w:hAnsiTheme="majorHAnsi" w:cs="Arial"/>
          <w:iCs/>
          <w:u w:val="thick" w:color="F79646"/>
        </w:rPr>
        <w:t>:</w:t>
      </w:r>
    </w:p>
    <w:p w14:paraId="267F4A37" w14:textId="77777777" w:rsidR="00BD79BE" w:rsidRPr="00BD2AC2"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R.B. Scott, “Cryogenic engineering”, Van Nostrand, Princeton, 1959. </w:t>
      </w:r>
    </w:p>
    <w:p w14:paraId="7C4EE6EF" w14:textId="77777777" w:rsidR="00BD79BE" w:rsidRPr="00BD2AC2" w:rsidRDefault="00BD79BE" w:rsidP="003E039D">
      <w:pPr>
        <w:numPr>
          <w:ilvl w:val="0"/>
          <w:numId w:val="20"/>
        </w:numPr>
        <w:spacing w:line="276" w:lineRule="auto"/>
        <w:ind w:left="567" w:hanging="283"/>
        <w:jc w:val="both"/>
        <w:rPr>
          <w:rFonts w:asciiTheme="majorHAnsi" w:hAnsiTheme="majorHAnsi"/>
          <w:sz w:val="20"/>
          <w:szCs w:val="20"/>
        </w:rPr>
      </w:pPr>
      <w:r w:rsidRPr="00BD2AC2">
        <w:rPr>
          <w:rFonts w:asciiTheme="majorHAnsi" w:hAnsiTheme="majorHAnsi"/>
          <w:sz w:val="20"/>
          <w:szCs w:val="20"/>
        </w:rPr>
        <w:t xml:space="preserve">R.R. Conte,  « Eléments de cryogénie », Masson, Paris ,1970. </w:t>
      </w:r>
    </w:p>
    <w:p w14:paraId="79FE5F8C" w14:textId="77777777" w:rsidR="00BD79BE" w:rsidRPr="00BD2AC2"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G.G. Haselden, “Cryogenic fundamentals”, Academic Press, London, 1971. </w:t>
      </w:r>
    </w:p>
    <w:p w14:paraId="2EA48076" w14:textId="77777777" w:rsidR="00BD79BE" w:rsidRPr="00BD2AC2"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R.A. Barron, “Cryogenic systems”, Oxford University Press, New York, 1985. </w:t>
      </w:r>
    </w:p>
    <w:p w14:paraId="77E0F96B" w14:textId="77777777" w:rsidR="00BD79BE" w:rsidRPr="00BD2AC2"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B.A. Hands, “Cryogenic engineering”, Academic Press, London, 1986. </w:t>
      </w:r>
    </w:p>
    <w:p w14:paraId="0CCD73D0" w14:textId="77777777" w:rsidR="00BD79BE" w:rsidRPr="00BD2AC2"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S.W. Van Sciver, “Helium cryogenics”, Plenum Press, New York, 1989. </w:t>
      </w:r>
    </w:p>
    <w:p w14:paraId="40E0A271" w14:textId="77777777" w:rsidR="00BD79BE" w:rsidRDefault="00BD79BE" w:rsidP="003E039D">
      <w:pPr>
        <w:numPr>
          <w:ilvl w:val="0"/>
          <w:numId w:val="20"/>
        </w:numPr>
        <w:spacing w:line="276" w:lineRule="auto"/>
        <w:ind w:left="567" w:hanging="283"/>
        <w:jc w:val="both"/>
        <w:rPr>
          <w:rFonts w:asciiTheme="majorHAnsi" w:hAnsiTheme="majorHAnsi"/>
          <w:sz w:val="20"/>
          <w:szCs w:val="20"/>
          <w:lang w:val="en-US"/>
        </w:rPr>
      </w:pPr>
      <w:r w:rsidRPr="00BD2AC2">
        <w:rPr>
          <w:rFonts w:asciiTheme="majorHAnsi" w:hAnsiTheme="majorHAnsi"/>
          <w:sz w:val="20"/>
          <w:szCs w:val="20"/>
          <w:lang w:val="en-US"/>
        </w:rPr>
        <w:t xml:space="preserve">K.D. </w:t>
      </w:r>
      <w:proofErr w:type="spellStart"/>
      <w:r w:rsidRPr="00BD2AC2">
        <w:rPr>
          <w:rFonts w:asciiTheme="majorHAnsi" w:hAnsiTheme="majorHAnsi"/>
          <w:sz w:val="20"/>
          <w:szCs w:val="20"/>
          <w:lang w:val="en-US"/>
        </w:rPr>
        <w:t>Timmerhaus</w:t>
      </w:r>
      <w:proofErr w:type="spellEnd"/>
      <w:r w:rsidRPr="00BD2AC2">
        <w:rPr>
          <w:rFonts w:asciiTheme="majorHAnsi" w:hAnsiTheme="majorHAnsi"/>
          <w:sz w:val="20"/>
          <w:szCs w:val="20"/>
          <w:lang w:val="en-US"/>
        </w:rPr>
        <w:t xml:space="preserve"> and T.M. Flynn, “Cryogenic process engineering”, Plenum Press, New York, 1989. </w:t>
      </w:r>
    </w:p>
    <w:p w14:paraId="04C4A584" w14:textId="77777777" w:rsidR="00BD79BE" w:rsidRDefault="00BD79BE" w:rsidP="00BD79BE">
      <w:pPr>
        <w:spacing w:after="200" w:line="276" w:lineRule="auto"/>
        <w:rPr>
          <w:rFonts w:asciiTheme="majorHAnsi" w:hAnsiTheme="majorHAnsi"/>
          <w:sz w:val="20"/>
          <w:szCs w:val="20"/>
          <w:lang w:val="en-US"/>
        </w:rPr>
      </w:pPr>
      <w:r>
        <w:rPr>
          <w:rFonts w:asciiTheme="majorHAnsi" w:hAnsiTheme="majorHAnsi"/>
          <w:sz w:val="20"/>
          <w:szCs w:val="20"/>
          <w:lang w:val="en-US"/>
        </w:rPr>
        <w:br w:type="page"/>
      </w:r>
    </w:p>
    <w:p w14:paraId="070E71FA" w14:textId="77777777"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sz w:val="22"/>
          <w:szCs w:val="22"/>
        </w:rPr>
      </w:pPr>
      <w:r w:rsidRPr="00E614D1">
        <w:rPr>
          <w:rFonts w:asciiTheme="majorHAnsi" w:hAnsiTheme="majorHAnsi" w:cs="Calibri"/>
          <w:b/>
          <w:sz w:val="22"/>
          <w:szCs w:val="22"/>
        </w:rPr>
        <w:lastRenderedPageBreak/>
        <w:t>Semestre: 6</w:t>
      </w:r>
    </w:p>
    <w:p w14:paraId="50374010" w14:textId="77777777"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Unité d’enseignement : UET 3.2</w:t>
      </w:r>
    </w:p>
    <w:p w14:paraId="72A18126" w14:textId="58FE8394"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Matière : Entrepreneuriat et </w:t>
      </w:r>
      <w:r w:rsidR="00522306">
        <w:rPr>
          <w:rFonts w:asciiTheme="majorHAnsi" w:hAnsiTheme="majorHAnsi" w:cs="Calibri"/>
          <w:b/>
          <w:sz w:val="22"/>
          <w:szCs w:val="22"/>
        </w:rPr>
        <w:t>start-up</w:t>
      </w:r>
    </w:p>
    <w:p w14:paraId="38E478C1" w14:textId="77777777"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VHS : 22h30 (Cours : 1h30) </w:t>
      </w:r>
    </w:p>
    <w:p w14:paraId="2FF957F6" w14:textId="77777777"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Crédits : 1 </w:t>
      </w:r>
    </w:p>
    <w:p w14:paraId="0BB035A9" w14:textId="77777777" w:rsidR="00137102" w:rsidRPr="00E614D1" w:rsidRDefault="00137102" w:rsidP="0013710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Coefficient : 1</w:t>
      </w:r>
    </w:p>
    <w:p w14:paraId="02075E34" w14:textId="77777777" w:rsidR="00137102" w:rsidRPr="00E614D1" w:rsidRDefault="00137102" w:rsidP="00137102">
      <w:pPr>
        <w:jc w:val="both"/>
        <w:rPr>
          <w:rFonts w:asciiTheme="majorHAnsi" w:hAnsiTheme="majorHAnsi" w:cstheme="minorBidi"/>
          <w:b/>
          <w:sz w:val="22"/>
          <w:szCs w:val="22"/>
          <w:u w:val="thick" w:color="F79646" w:themeColor="accent6"/>
        </w:rPr>
      </w:pPr>
    </w:p>
    <w:p w14:paraId="6FB5A124" w14:textId="77777777" w:rsidR="00137102" w:rsidRPr="00E614D1" w:rsidRDefault="00137102" w:rsidP="00137102">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Objectifs de l’enseignement:</w:t>
      </w:r>
    </w:p>
    <w:p w14:paraId="25F3E163" w14:textId="77777777" w:rsidR="00137102" w:rsidRPr="00E614D1" w:rsidRDefault="00137102" w:rsidP="00137102">
      <w:pPr>
        <w:jc w:val="both"/>
        <w:rPr>
          <w:rFonts w:asciiTheme="majorHAnsi" w:eastAsia="Times New Roman" w:hAnsiTheme="majorHAnsi" w:cstheme="minorBidi"/>
          <w:sz w:val="22"/>
          <w:szCs w:val="22"/>
          <w:lang w:eastAsia="fr-FR"/>
        </w:rPr>
      </w:pPr>
    </w:p>
    <w:p w14:paraId="181A4E63" w14:textId="77777777" w:rsidR="00137102" w:rsidRPr="00E614D1" w:rsidRDefault="00137102">
      <w:pPr>
        <w:pStyle w:val="Paragraphedeliste"/>
        <w:numPr>
          <w:ilvl w:val="0"/>
          <w:numId w:val="57"/>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 préparer à l’insertion professionnelle en fin d’études ;</w:t>
      </w:r>
    </w:p>
    <w:p w14:paraId="443DE104" w14:textId="77777777" w:rsidR="00137102" w:rsidRPr="00E614D1" w:rsidRDefault="00137102">
      <w:pPr>
        <w:pStyle w:val="Paragraphedeliste"/>
        <w:numPr>
          <w:ilvl w:val="0"/>
          <w:numId w:val="57"/>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Développer les compétences entrepreneuriales chez les étudiants ;</w:t>
      </w:r>
    </w:p>
    <w:p w14:paraId="14EE2102" w14:textId="77777777" w:rsidR="00137102" w:rsidRPr="00E614D1" w:rsidRDefault="00137102">
      <w:pPr>
        <w:pStyle w:val="Paragraphedeliste"/>
        <w:numPr>
          <w:ilvl w:val="0"/>
          <w:numId w:val="57"/>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Sensibiliser les étudiants et les familiariser avec les possibilités, les défis, les procédures, les caractéristiques, les attitudes et les compétences que requiert l’entrepreneuriat ;</w:t>
      </w:r>
    </w:p>
    <w:p w14:paraId="0E75194E" w14:textId="77777777" w:rsidR="00137102" w:rsidRPr="00E614D1" w:rsidRDefault="00137102">
      <w:pPr>
        <w:pStyle w:val="Paragraphedeliste"/>
        <w:numPr>
          <w:ilvl w:val="0"/>
          <w:numId w:val="57"/>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Préparer les étudiants pour qu’ils puissent, un jour ou l’autre, créer leur propre entreprise ou, du moins, mieux comprendre leur travail dans une PME. </w:t>
      </w:r>
    </w:p>
    <w:p w14:paraId="3D587511" w14:textId="77777777" w:rsidR="00137102" w:rsidRPr="00E614D1" w:rsidRDefault="00137102" w:rsidP="00137102">
      <w:pPr>
        <w:adjustRightInd w:val="0"/>
        <w:jc w:val="both"/>
        <w:rPr>
          <w:rFonts w:asciiTheme="majorHAnsi" w:hAnsiTheme="majorHAnsi" w:cstheme="majorBidi"/>
          <w:b/>
          <w:bCs/>
          <w:sz w:val="22"/>
          <w:szCs w:val="22"/>
        </w:rPr>
      </w:pPr>
    </w:p>
    <w:p w14:paraId="058FDBB4" w14:textId="77777777" w:rsidR="00137102" w:rsidRPr="00E614D1" w:rsidRDefault="00137102" w:rsidP="00137102">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Connaissances préalables recommandées:</w:t>
      </w:r>
    </w:p>
    <w:p w14:paraId="7AEC49A6" w14:textId="77777777" w:rsidR="00137102" w:rsidRPr="00E614D1" w:rsidRDefault="00137102" w:rsidP="00137102">
      <w:pPr>
        <w:spacing w:line="276" w:lineRule="auto"/>
        <w:jc w:val="both"/>
        <w:rPr>
          <w:rFonts w:asciiTheme="majorHAnsi" w:hAnsiTheme="majorHAnsi" w:cs="Arial"/>
          <w:iCs/>
          <w:sz w:val="22"/>
          <w:szCs w:val="22"/>
        </w:rPr>
      </w:pPr>
    </w:p>
    <w:p w14:paraId="55D26D86" w14:textId="77777777" w:rsidR="00137102" w:rsidRPr="00E614D1" w:rsidRDefault="00137102" w:rsidP="00137102">
      <w:pPr>
        <w:spacing w:line="276" w:lineRule="auto"/>
        <w:jc w:val="both"/>
        <w:rPr>
          <w:rFonts w:asciiTheme="majorHAnsi" w:hAnsiTheme="majorHAnsi" w:cs="Arial"/>
          <w:iCs/>
          <w:sz w:val="22"/>
          <w:szCs w:val="22"/>
        </w:rPr>
      </w:pPr>
      <w:r w:rsidRPr="00E614D1">
        <w:rPr>
          <w:rFonts w:asciiTheme="majorHAnsi" w:hAnsiTheme="majorHAnsi" w:cs="Arial"/>
          <w:iCs/>
          <w:sz w:val="22"/>
          <w:szCs w:val="22"/>
        </w:rPr>
        <w:t>Aucune connaissance particulière, sauf la maitrise de la langue d’enseignement.</w:t>
      </w:r>
    </w:p>
    <w:p w14:paraId="04C09037" w14:textId="77777777" w:rsidR="00137102" w:rsidRPr="00E614D1" w:rsidRDefault="00137102" w:rsidP="00137102">
      <w:pPr>
        <w:spacing w:before="240"/>
        <w:rPr>
          <w:rFonts w:asciiTheme="majorHAnsi" w:eastAsia="ヒラギノ角ゴ Pro W3" w:hAnsiTheme="majorHAnsi"/>
          <w:b/>
          <w:bCs/>
          <w:sz w:val="22"/>
          <w:szCs w:val="22"/>
          <w:u w:val="single"/>
          <w:lang w:eastAsia="fr-FR"/>
        </w:rPr>
      </w:pPr>
      <w:r w:rsidRPr="00E614D1">
        <w:rPr>
          <w:rFonts w:asciiTheme="majorHAnsi" w:eastAsia="ヒラギノ角ゴ Pro W3" w:hAnsiTheme="majorHAnsi"/>
          <w:b/>
          <w:bCs/>
          <w:sz w:val="22"/>
          <w:szCs w:val="22"/>
          <w:u w:val="single"/>
          <w:lang w:eastAsia="fr-FR"/>
        </w:rPr>
        <w:t>Compétences visées :</w:t>
      </w:r>
    </w:p>
    <w:p w14:paraId="6A693BFC" w14:textId="77777777" w:rsidR="00137102" w:rsidRPr="00E614D1" w:rsidRDefault="00137102" w:rsidP="00137102">
      <w:pPr>
        <w:spacing w:line="276" w:lineRule="auto"/>
        <w:jc w:val="both"/>
        <w:rPr>
          <w:rFonts w:asciiTheme="majorHAnsi" w:hAnsiTheme="majorHAnsi" w:cs="Arial"/>
          <w:iCs/>
          <w:sz w:val="22"/>
          <w:szCs w:val="22"/>
        </w:rPr>
      </w:pPr>
    </w:p>
    <w:p w14:paraId="622F209D" w14:textId="77777777" w:rsidR="00137102" w:rsidRPr="00E614D1" w:rsidRDefault="00137102" w:rsidP="00137102">
      <w:p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Capacités d’analyser, de synthétiser, de travailler en équipe, de bien communiquer oralement et </w:t>
      </w:r>
      <w:proofErr w:type="spellStart"/>
      <w:r w:rsidRPr="00E614D1">
        <w:rPr>
          <w:rFonts w:asciiTheme="majorHAnsi" w:hAnsiTheme="majorHAnsi" w:cs="Arial"/>
          <w:iCs/>
          <w:sz w:val="22"/>
          <w:szCs w:val="22"/>
        </w:rPr>
        <w:t>parécrit</w:t>
      </w:r>
      <w:proofErr w:type="spellEnd"/>
      <w:r w:rsidRPr="00E614D1">
        <w:rPr>
          <w:rFonts w:asciiTheme="majorHAnsi" w:hAnsiTheme="majorHAnsi" w:cs="Arial"/>
          <w:iCs/>
          <w:sz w:val="22"/>
          <w:szCs w:val="22"/>
        </w:rPr>
        <w:t>, d’être autonome, de planifier et de respecter les délais, d’être réactif et proactif. Être sensibilisé à l’entrepreneuriat par la présentation d’un aperçu des connaissances de gestion utiles à la création d’activités.</w:t>
      </w:r>
    </w:p>
    <w:p w14:paraId="450320B8" w14:textId="77777777" w:rsidR="00137102" w:rsidRPr="00E614D1" w:rsidRDefault="00137102" w:rsidP="00137102">
      <w:pPr>
        <w:ind w:right="282"/>
        <w:jc w:val="both"/>
        <w:rPr>
          <w:rFonts w:asciiTheme="majorHAnsi" w:hAnsiTheme="majorHAnsi" w:cs="Arial"/>
          <w:b/>
          <w:sz w:val="22"/>
          <w:szCs w:val="22"/>
        </w:rPr>
      </w:pPr>
    </w:p>
    <w:p w14:paraId="240B0C16" w14:textId="77777777" w:rsidR="00137102" w:rsidRPr="00E614D1" w:rsidRDefault="00137102" w:rsidP="00137102">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Contenu de la matière:</w:t>
      </w:r>
    </w:p>
    <w:p w14:paraId="56DB6848" w14:textId="77777777" w:rsidR="00137102" w:rsidRPr="00E614D1" w:rsidRDefault="00137102" w:rsidP="00137102">
      <w:pPr>
        <w:jc w:val="both"/>
        <w:rPr>
          <w:rFonts w:asciiTheme="majorHAnsi" w:hAnsiTheme="majorHAnsi" w:cstheme="minorBidi"/>
          <w:b/>
          <w:sz w:val="22"/>
          <w:szCs w:val="22"/>
          <w:u w:val="thick" w:color="F79646" w:themeColor="accent6"/>
        </w:rPr>
      </w:pPr>
    </w:p>
    <w:p w14:paraId="3A3C6627" w14:textId="77777777" w:rsidR="00137102" w:rsidRPr="00E614D1" w:rsidRDefault="00137102" w:rsidP="00137102">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1 –Préparation opérationnelle à l’emploi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14:paraId="3A27B166" w14:textId="77777777" w:rsidR="00137102" w:rsidRPr="00E614D1" w:rsidRDefault="00137102" w:rsidP="00137102">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Rédaction de la lettre de motivation et élaboration du CV, Entretien d’embauche, …, Recherche documentaire sur les métiers de la filière, Conduite d’interview avec les professionnels du métier et Simulation d’entretiens d’embauches.</w:t>
      </w:r>
    </w:p>
    <w:p w14:paraId="1FCD579F" w14:textId="77777777" w:rsidR="00137102" w:rsidRPr="00E614D1" w:rsidRDefault="00137102" w:rsidP="00137102">
      <w:pPr>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2 - Entreprendre et esprit entrepreneurial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14:paraId="23A71FC4" w14:textId="77777777" w:rsidR="00137102" w:rsidRPr="00E614D1" w:rsidRDefault="00137102" w:rsidP="00137102">
      <w:pPr>
        <w:tabs>
          <w:tab w:val="num" w:pos="1068"/>
        </w:tabs>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hAnsiTheme="majorHAnsi"/>
          <w:color w:val="1E1B1C"/>
          <w:sz w:val="22"/>
          <w:szCs w:val="22"/>
          <w:lang w:val="fr-BE"/>
        </w:rPr>
        <w:t>Entreprendre, Les entreprises autour de vous, La motivation entrepreneuriale, Savoir fixer des objectifs, Savoir prendre des risques</w:t>
      </w:r>
    </w:p>
    <w:p w14:paraId="5D7A7419" w14:textId="77777777" w:rsidR="00137102" w:rsidRPr="00E614D1" w:rsidRDefault="00137102" w:rsidP="00137102">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3 - Le profil d’un entrepreneur et le métier d’Entrepreneur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14:paraId="3DC4D160" w14:textId="77777777" w:rsidR="00137102" w:rsidRPr="00E614D1" w:rsidRDefault="00137102" w:rsidP="00137102">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Les qualités d’un entrepreneur, Savoir négocier, Savoir écouter, La place des PME et des TPE en Algérie, Les principaux facteurs de réussite lors de la création d’une TPE/PME</w:t>
      </w:r>
    </w:p>
    <w:p w14:paraId="42A1381A" w14:textId="77777777" w:rsidR="00137102" w:rsidRPr="00E614D1" w:rsidRDefault="00137102" w:rsidP="00137102">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4 - Trouver une bonne idée d’affaires : </w:t>
      </w:r>
      <w:bookmarkStart w:id="41" w:name="_Hlk71624294"/>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bookmarkEnd w:id="41"/>
    </w:p>
    <w:p w14:paraId="3DF20A52" w14:textId="77777777" w:rsidR="00137102" w:rsidRPr="00E614D1" w:rsidRDefault="00137102" w:rsidP="00137102">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La créativité et l’innovation, Reconnaître et évaluer les opportunités d’affaires</w:t>
      </w:r>
    </w:p>
    <w:p w14:paraId="0982D392" w14:textId="77777777" w:rsidR="00137102" w:rsidRPr="00E614D1" w:rsidRDefault="00137102" w:rsidP="00137102">
      <w:pPr>
        <w:spacing w:before="120" w:after="120"/>
        <w:jc w:val="both"/>
        <w:rPr>
          <w:rFonts w:asciiTheme="majorHAnsi" w:hAnsiTheme="majorHAnsi" w:cs="Arial"/>
          <w:bCs/>
          <w:color w:val="292526"/>
          <w:sz w:val="22"/>
          <w:szCs w:val="22"/>
        </w:rPr>
      </w:pPr>
      <w:r w:rsidRPr="00E614D1">
        <w:rPr>
          <w:rFonts w:asciiTheme="majorHAnsi" w:eastAsia="ヒラギノ角ゴ Pro W3" w:hAnsiTheme="majorHAnsi"/>
          <w:color w:val="365F91" w:themeColor="accent1" w:themeShade="BF"/>
          <w:sz w:val="22"/>
          <w:szCs w:val="22"/>
          <w:lang w:eastAsia="fr-FR"/>
        </w:rPr>
        <w:t>Chapitre 5–</w:t>
      </w:r>
      <w:proofErr w:type="spellStart"/>
      <w:r w:rsidRPr="00E614D1">
        <w:rPr>
          <w:rFonts w:asciiTheme="majorHAnsi" w:eastAsia="ヒラギノ角ゴ Pro W3" w:hAnsiTheme="majorHAnsi"/>
          <w:color w:val="365F91" w:themeColor="accent1" w:themeShade="BF"/>
          <w:sz w:val="22"/>
          <w:szCs w:val="22"/>
          <w:lang w:eastAsia="fr-FR"/>
        </w:rPr>
        <w:t>Lanceret</w:t>
      </w:r>
      <w:proofErr w:type="spellEnd"/>
      <w:r w:rsidRPr="00E614D1">
        <w:rPr>
          <w:rFonts w:asciiTheme="majorHAnsi" w:eastAsia="ヒラギノ角ゴ Pro W3" w:hAnsiTheme="majorHAnsi"/>
          <w:color w:val="365F91" w:themeColor="accent1" w:themeShade="BF"/>
          <w:sz w:val="22"/>
          <w:szCs w:val="22"/>
          <w:lang w:eastAsia="fr-FR"/>
        </w:rPr>
        <w:t xml:space="preserve"> faire fonctionner une entreprise </w:t>
      </w:r>
      <w:r w:rsidRPr="00E614D1">
        <w:rPr>
          <w:rFonts w:asciiTheme="majorHAnsi" w:eastAsia="ヒラギノ角ゴ Pro W3" w:hAnsiTheme="majorHAnsi"/>
          <w:sz w:val="22"/>
          <w:szCs w:val="22"/>
          <w:lang w:eastAsia="fr-FR"/>
        </w:rPr>
        <w:t xml:space="preserve">: </w:t>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b/>
          <w:bCs/>
          <w:sz w:val="22"/>
          <w:szCs w:val="22"/>
          <w:lang w:eastAsia="fr-FR"/>
        </w:rPr>
        <w:t>(3 Semaines)</w:t>
      </w:r>
    </w:p>
    <w:p w14:paraId="7AFB2B1A" w14:textId="77777777" w:rsidR="00137102" w:rsidRPr="00E614D1" w:rsidRDefault="00137102" w:rsidP="00137102">
      <w:pPr>
        <w:tabs>
          <w:tab w:val="left" w:pos="0"/>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Choisir un marché approprié, Choisir l’emplacement de son entreprise, Les formes juridiques de l’entreprise, Recherche d’aide et de financement pour démarrer une entreprise, Recruter le personnel, Choisir ses fournisseurs</w:t>
      </w:r>
    </w:p>
    <w:p w14:paraId="10B184F3" w14:textId="77777777" w:rsidR="00137102" w:rsidRPr="00E614D1" w:rsidRDefault="00137102" w:rsidP="00137102">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6 - Elaboration du projet d’entreprise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14:paraId="0546258A" w14:textId="77777777" w:rsidR="00137102" w:rsidRPr="00E614D1" w:rsidRDefault="00137102" w:rsidP="00137102">
      <w:pPr>
        <w:tabs>
          <w:tab w:val="left" w:pos="142"/>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Le Business Model et le Business Plan, Réaliser son projet d’entreprise avec le Business Model Canevas</w:t>
      </w:r>
    </w:p>
    <w:p w14:paraId="6F1AC8A4" w14:textId="77777777" w:rsidR="00137102" w:rsidRPr="00E614D1" w:rsidRDefault="00137102" w:rsidP="00137102">
      <w:pPr>
        <w:spacing w:before="240"/>
        <w:rPr>
          <w:rFonts w:asciiTheme="majorHAnsi" w:hAnsiTheme="majorHAnsi"/>
          <w:color w:val="1E1B1C"/>
          <w:sz w:val="22"/>
          <w:szCs w:val="22"/>
          <w:lang w:val="fr-BE"/>
        </w:rPr>
      </w:pPr>
      <w:r w:rsidRPr="00E614D1">
        <w:rPr>
          <w:rFonts w:asciiTheme="majorHAnsi" w:eastAsia="ヒラギノ角ゴ Pro W3" w:hAnsiTheme="majorHAnsi"/>
          <w:b/>
          <w:bCs/>
          <w:sz w:val="22"/>
          <w:szCs w:val="22"/>
          <w:u w:val="single"/>
          <w:lang w:eastAsia="fr-FR"/>
        </w:rPr>
        <w:lastRenderedPageBreak/>
        <w:t xml:space="preserve">Mode d’évaluation : </w:t>
      </w:r>
      <w:r w:rsidRPr="00E614D1">
        <w:rPr>
          <w:rFonts w:asciiTheme="majorHAnsi" w:hAnsiTheme="majorHAnsi" w:cs="Arial"/>
          <w:bCs/>
          <w:sz w:val="22"/>
          <w:szCs w:val="22"/>
        </w:rPr>
        <w:t>Examen : 100%</w:t>
      </w:r>
    </w:p>
    <w:p w14:paraId="71902D8B" w14:textId="77777777" w:rsidR="00137102" w:rsidRPr="00E614D1" w:rsidRDefault="00137102" w:rsidP="00137102">
      <w:pPr>
        <w:spacing w:before="240"/>
        <w:rPr>
          <w:rFonts w:asciiTheme="majorHAnsi" w:eastAsia="ヒラギノ角ゴ Pro W3" w:hAnsiTheme="majorHAnsi"/>
          <w:b/>
          <w:bCs/>
          <w:sz w:val="22"/>
          <w:szCs w:val="22"/>
          <w:u w:val="single"/>
          <w:lang w:eastAsia="fr-FR"/>
        </w:rPr>
      </w:pPr>
      <w:r w:rsidRPr="00E614D1">
        <w:rPr>
          <w:rFonts w:asciiTheme="majorHAnsi" w:eastAsia="ヒラギノ角ゴ Pro W3" w:hAnsiTheme="majorHAnsi"/>
          <w:b/>
          <w:bCs/>
          <w:sz w:val="22"/>
          <w:szCs w:val="22"/>
          <w:u w:val="single"/>
          <w:lang w:eastAsia="fr-FR"/>
        </w:rPr>
        <w:t>Références :</w:t>
      </w:r>
    </w:p>
    <w:p w14:paraId="433011FA" w14:textId="77777777" w:rsidR="00137102" w:rsidRPr="00E614D1" w:rsidRDefault="00137102" w:rsidP="00137102">
      <w:pPr>
        <w:tabs>
          <w:tab w:val="num" w:pos="1068"/>
        </w:tabs>
        <w:spacing w:before="120" w:after="120"/>
        <w:jc w:val="both"/>
        <w:rPr>
          <w:rFonts w:asciiTheme="majorHAnsi" w:hAnsiTheme="majorHAnsi"/>
          <w:color w:val="1E1B1C"/>
          <w:sz w:val="22"/>
          <w:szCs w:val="22"/>
        </w:rPr>
      </w:pPr>
    </w:p>
    <w:p w14:paraId="262E6DA0" w14:textId="77777777" w:rsidR="00137102" w:rsidRPr="00E614D1" w:rsidRDefault="00137102" w:rsidP="00137102">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FayolleAlain</w:t>
      </w:r>
      <w:proofErr w:type="spellEnd"/>
      <w:r w:rsidRPr="00E614D1">
        <w:rPr>
          <w:rFonts w:asciiTheme="majorHAnsi" w:hAnsiTheme="majorHAnsi"/>
          <w:color w:val="1E1B1C"/>
          <w:sz w:val="22"/>
          <w:szCs w:val="22"/>
          <w:lang w:val="fr-BE"/>
        </w:rPr>
        <w:t xml:space="preserve">, 2017. Entrepreneuriat théories et pratiques, applications pour apprendre à </w:t>
      </w:r>
      <w:proofErr w:type="spellStart"/>
      <w:r w:rsidRPr="00E614D1">
        <w:rPr>
          <w:rFonts w:asciiTheme="majorHAnsi" w:hAnsiTheme="majorHAnsi"/>
          <w:color w:val="1E1B1C"/>
          <w:sz w:val="22"/>
          <w:szCs w:val="22"/>
          <w:lang w:val="fr-BE"/>
        </w:rPr>
        <w:t>entreprendre.Dunod</w:t>
      </w:r>
      <w:proofErr w:type="spellEnd"/>
      <w:r w:rsidRPr="00E614D1">
        <w:rPr>
          <w:rFonts w:asciiTheme="majorHAnsi" w:hAnsiTheme="majorHAnsi"/>
          <w:color w:val="1E1B1C"/>
          <w:sz w:val="22"/>
          <w:szCs w:val="22"/>
          <w:lang w:val="fr-BE"/>
        </w:rPr>
        <w:t>, 3e éd.</w:t>
      </w:r>
    </w:p>
    <w:p w14:paraId="5E3069BE" w14:textId="77777777" w:rsidR="00137102" w:rsidRPr="00E614D1" w:rsidRDefault="00137102" w:rsidP="00137102">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LégerJarniou</w:t>
      </w:r>
      <w:proofErr w:type="spellEnd"/>
      <w:r w:rsidRPr="00E614D1">
        <w:rPr>
          <w:rFonts w:asciiTheme="majorHAnsi" w:hAnsiTheme="majorHAnsi"/>
          <w:color w:val="1E1B1C"/>
          <w:sz w:val="22"/>
          <w:szCs w:val="22"/>
          <w:lang w:val="fr-BE"/>
        </w:rPr>
        <w:t>, Catherine, 2013, Le grand livre de l'entrepreneur. Dunod, 2013.</w:t>
      </w:r>
    </w:p>
    <w:p w14:paraId="025576F8" w14:textId="77777777" w:rsidR="00137102" w:rsidRPr="00E614D1" w:rsidRDefault="00137102" w:rsidP="00137102">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PlaneJean</w:t>
      </w:r>
      <w:proofErr w:type="spellEnd"/>
      <w:r w:rsidRPr="00E614D1">
        <w:rPr>
          <w:rFonts w:asciiTheme="majorHAnsi" w:hAnsiTheme="majorHAnsi"/>
          <w:color w:val="1E1B1C"/>
          <w:sz w:val="22"/>
          <w:szCs w:val="22"/>
          <w:lang w:val="fr-BE"/>
        </w:rPr>
        <w:t>-Michel, 2016, Management des organisations théories, concepts, performances. Dunod, 4ème éd.</w:t>
      </w:r>
    </w:p>
    <w:p w14:paraId="23C1AC83" w14:textId="77777777" w:rsidR="00137102" w:rsidRPr="00E614D1" w:rsidRDefault="00137102" w:rsidP="00137102">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LégerJarniou</w:t>
      </w:r>
      <w:proofErr w:type="spellEnd"/>
      <w:r w:rsidRPr="00E614D1">
        <w:rPr>
          <w:rFonts w:asciiTheme="majorHAnsi" w:hAnsiTheme="majorHAnsi"/>
          <w:color w:val="1E1B1C"/>
          <w:sz w:val="22"/>
          <w:szCs w:val="22"/>
          <w:lang w:val="fr-BE"/>
        </w:rPr>
        <w:t xml:space="preserve">, Catherine, 2017, Construire son Business Plan. Le grand livre de l'entrepreneur. </w:t>
      </w:r>
      <w:proofErr w:type="gramStart"/>
      <w:r w:rsidRPr="00E614D1">
        <w:rPr>
          <w:rFonts w:asciiTheme="majorHAnsi" w:hAnsiTheme="majorHAnsi"/>
          <w:color w:val="1E1B1C"/>
          <w:sz w:val="22"/>
          <w:szCs w:val="22"/>
          <w:lang w:val="fr-BE"/>
        </w:rPr>
        <w:t>Dunod,.</w:t>
      </w:r>
      <w:proofErr w:type="gramEnd"/>
    </w:p>
    <w:p w14:paraId="5803DBB5" w14:textId="77777777" w:rsidR="00137102" w:rsidRPr="00E614D1" w:rsidRDefault="00137102" w:rsidP="00137102">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Sion Michel, 2016, Réussir son business Méthodes, outils et astuces </w:t>
      </w:r>
      <w:proofErr w:type="spellStart"/>
      <w:r w:rsidRPr="00E614D1">
        <w:rPr>
          <w:rFonts w:asciiTheme="majorHAnsi" w:hAnsiTheme="majorHAnsi"/>
          <w:color w:val="1E1B1C"/>
          <w:sz w:val="22"/>
          <w:szCs w:val="22"/>
          <w:lang w:val="fr-BE"/>
        </w:rPr>
        <w:t>plan.Dunod</w:t>
      </w:r>
      <w:proofErr w:type="spellEnd"/>
      <w:r w:rsidRPr="00E614D1">
        <w:rPr>
          <w:rFonts w:asciiTheme="majorHAnsi" w:hAnsiTheme="majorHAnsi"/>
          <w:color w:val="1E1B1C"/>
          <w:sz w:val="22"/>
          <w:szCs w:val="22"/>
          <w:lang w:val="fr-BE"/>
        </w:rPr>
        <w:t xml:space="preserve"> ,4èmeéd.</w:t>
      </w:r>
    </w:p>
    <w:p w14:paraId="27108F7D" w14:textId="77777777" w:rsidR="00137102" w:rsidRPr="00E614D1" w:rsidRDefault="00137102" w:rsidP="00137102">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Patrick </w:t>
      </w:r>
      <w:proofErr w:type="spellStart"/>
      <w:r w:rsidRPr="00E614D1">
        <w:rPr>
          <w:rFonts w:asciiTheme="majorHAnsi" w:hAnsiTheme="majorHAnsi"/>
          <w:color w:val="1E1B1C"/>
          <w:sz w:val="22"/>
          <w:szCs w:val="22"/>
          <w:lang w:val="fr-BE"/>
        </w:rPr>
        <w:t>Koenblit</w:t>
      </w:r>
      <w:proofErr w:type="spellEnd"/>
      <w:r w:rsidRPr="00E614D1">
        <w:rPr>
          <w:rFonts w:asciiTheme="majorHAnsi" w:hAnsiTheme="majorHAnsi"/>
          <w:color w:val="1E1B1C"/>
          <w:sz w:val="22"/>
          <w:szCs w:val="22"/>
          <w:lang w:val="fr-BE"/>
        </w:rPr>
        <w:t xml:space="preserve">, Carole Nicolas, Hélène </w:t>
      </w:r>
      <w:proofErr w:type="spellStart"/>
      <w:r w:rsidRPr="00E614D1">
        <w:rPr>
          <w:rFonts w:asciiTheme="majorHAnsi" w:hAnsiTheme="majorHAnsi"/>
          <w:color w:val="1E1B1C"/>
          <w:sz w:val="22"/>
          <w:szCs w:val="22"/>
          <w:lang w:val="fr-BE"/>
        </w:rPr>
        <w:t>Lehongre</w:t>
      </w:r>
      <w:proofErr w:type="spellEnd"/>
      <w:r w:rsidRPr="00E614D1">
        <w:rPr>
          <w:rFonts w:asciiTheme="majorHAnsi" w:hAnsiTheme="majorHAnsi"/>
          <w:color w:val="1E1B1C"/>
          <w:sz w:val="22"/>
          <w:szCs w:val="22"/>
          <w:lang w:val="fr-BE"/>
        </w:rPr>
        <w:t>, Construire son projet professionnel, ESF, Editeur 2011.</w:t>
      </w:r>
    </w:p>
    <w:p w14:paraId="415D74FE" w14:textId="77777777" w:rsidR="00137102" w:rsidRPr="00E614D1" w:rsidRDefault="00137102" w:rsidP="00137102">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Lucie Beauchesne, Anne </w:t>
      </w:r>
      <w:proofErr w:type="spellStart"/>
      <w:r w:rsidRPr="00E614D1">
        <w:rPr>
          <w:rFonts w:asciiTheme="majorHAnsi" w:hAnsiTheme="majorHAnsi"/>
          <w:color w:val="1E1B1C"/>
          <w:sz w:val="22"/>
          <w:szCs w:val="22"/>
          <w:lang w:val="fr-BE"/>
        </w:rPr>
        <w:t>Riberolles</w:t>
      </w:r>
      <w:proofErr w:type="spellEnd"/>
      <w:r w:rsidRPr="00E614D1">
        <w:rPr>
          <w:rFonts w:asciiTheme="majorHAnsi" w:hAnsiTheme="majorHAnsi"/>
          <w:color w:val="1E1B1C"/>
          <w:sz w:val="22"/>
          <w:szCs w:val="22"/>
          <w:lang w:val="fr-BE"/>
        </w:rPr>
        <w:t>, Bâtir son projet professionnel, L'Etudiant 2002.</w:t>
      </w:r>
    </w:p>
    <w:p w14:paraId="395E1229" w14:textId="77777777" w:rsidR="00137102" w:rsidRPr="00E614D1" w:rsidRDefault="00137102" w:rsidP="00137102">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ALBAGLI Claude et HENAULT Georges (1996), La création d'entreprise en Afrique, </w:t>
      </w:r>
      <w:proofErr w:type="spellStart"/>
      <w:r w:rsidRPr="00E614D1">
        <w:rPr>
          <w:rFonts w:asciiTheme="majorHAnsi" w:hAnsiTheme="majorHAnsi"/>
          <w:color w:val="1E1B1C"/>
          <w:sz w:val="22"/>
          <w:szCs w:val="22"/>
          <w:lang w:val="fr-BE"/>
        </w:rPr>
        <w:t>ed</w:t>
      </w:r>
      <w:proofErr w:type="spellEnd"/>
      <w:r w:rsidRPr="00E614D1">
        <w:rPr>
          <w:rFonts w:asciiTheme="majorHAnsi" w:hAnsiTheme="majorHAnsi"/>
          <w:color w:val="1E1B1C"/>
          <w:sz w:val="22"/>
          <w:szCs w:val="22"/>
          <w:lang w:val="fr-BE"/>
        </w:rPr>
        <w:t xml:space="preserve"> EDICEF/AUPELF ,208 p.</w:t>
      </w:r>
    </w:p>
    <w:p w14:paraId="68EB7939" w14:textId="77777777" w:rsidR="00137102" w:rsidRPr="00E614D1" w:rsidRDefault="00137102" w:rsidP="00137102">
      <w:pPr>
        <w:jc w:val="both"/>
        <w:rPr>
          <w:rFonts w:asciiTheme="majorHAnsi" w:hAnsiTheme="majorHAnsi" w:cs="Calibri"/>
          <w:b/>
          <w:sz w:val="22"/>
          <w:szCs w:val="22"/>
          <w:lang w:val="fr-BE"/>
        </w:rPr>
      </w:pPr>
    </w:p>
    <w:p w14:paraId="2C9660BE" w14:textId="77777777" w:rsidR="00AE5AC4" w:rsidRPr="00137102" w:rsidRDefault="00AE5AC4" w:rsidP="00AE5AC4">
      <w:pPr>
        <w:spacing w:line="276" w:lineRule="auto"/>
        <w:jc w:val="center"/>
        <w:rPr>
          <w:b/>
          <w:sz w:val="28"/>
          <w:szCs w:val="28"/>
          <w:lang w:val="fr-BE"/>
        </w:rPr>
      </w:pPr>
    </w:p>
    <w:p w14:paraId="200A151E"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3DD8ED4D"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46146ECD"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18EB816C"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1DD0C2A2"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6CC795BE"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3FC89282"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0CA96211"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5923DBAC"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4FAF49D9"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12B0E70C"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279C6957"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3681E800"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30AE2716"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241E3DBA" w14:textId="77777777" w:rsidR="00963743" w:rsidRDefault="00963743" w:rsidP="00AE5AC4">
      <w:pPr>
        <w:spacing w:line="276" w:lineRule="auto"/>
        <w:jc w:val="center"/>
        <w:rPr>
          <w:rFonts w:asciiTheme="majorHAnsi" w:hAnsiTheme="majorHAnsi" w:cs="Calibri"/>
          <w:b/>
          <w:sz w:val="32"/>
          <w:szCs w:val="32"/>
          <w:u w:val="thick" w:color="F79646" w:themeColor="accent6"/>
        </w:rPr>
        <w:sectPr w:rsidR="00963743"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732CE08" w14:textId="77777777" w:rsidR="00AE5AC4" w:rsidRDefault="00AE5AC4" w:rsidP="00AE5AC4">
      <w:pPr>
        <w:spacing w:line="276" w:lineRule="auto"/>
        <w:jc w:val="center"/>
        <w:rPr>
          <w:rFonts w:asciiTheme="majorHAnsi" w:hAnsiTheme="majorHAnsi" w:cs="Calibri"/>
          <w:b/>
          <w:sz w:val="32"/>
          <w:szCs w:val="32"/>
          <w:u w:val="thick" w:color="F79646" w:themeColor="accent6"/>
        </w:rPr>
      </w:pPr>
    </w:p>
    <w:p w14:paraId="3316CAFE"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0C76540F"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32837880"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78B2910D"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757395A8"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6E414AA2"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59D92BC0"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7B704B2C"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1E00E2CE"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2309AA37"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44D3CE5B"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0CA052C0"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7D93537B" w14:textId="77777777" w:rsidR="00963743" w:rsidRDefault="00963743" w:rsidP="00AE5AC4">
      <w:pPr>
        <w:spacing w:line="276" w:lineRule="auto"/>
        <w:jc w:val="center"/>
        <w:rPr>
          <w:rFonts w:asciiTheme="majorHAnsi" w:hAnsiTheme="majorHAnsi" w:cs="Calibri"/>
          <w:b/>
          <w:sz w:val="32"/>
          <w:szCs w:val="32"/>
          <w:u w:val="thick" w:color="F79646" w:themeColor="accent6"/>
        </w:rPr>
      </w:pPr>
    </w:p>
    <w:p w14:paraId="17F69DAE" w14:textId="77777777" w:rsidR="00AE5AC4" w:rsidRPr="001B20F9" w:rsidRDefault="00AE5AC4" w:rsidP="00AE5AC4">
      <w:pPr>
        <w:spacing w:line="276" w:lineRule="auto"/>
        <w:jc w:val="center"/>
        <w:rPr>
          <w:rFonts w:asciiTheme="majorHAnsi" w:hAnsiTheme="majorHAnsi" w:cs="Calibri"/>
          <w:b/>
          <w:sz w:val="32"/>
          <w:szCs w:val="32"/>
          <w:u w:val="thick" w:color="F79646" w:themeColor="accent6"/>
        </w:rPr>
      </w:pPr>
      <w:r w:rsidRPr="001B20F9">
        <w:rPr>
          <w:rFonts w:asciiTheme="majorHAnsi" w:hAnsiTheme="majorHAnsi" w:cs="Calibri"/>
          <w:b/>
          <w:sz w:val="32"/>
          <w:szCs w:val="32"/>
          <w:u w:val="thick" w:color="F79646" w:themeColor="accent6"/>
        </w:rPr>
        <w:t>IV- Accords / Conventions</w:t>
      </w:r>
    </w:p>
    <w:p w14:paraId="6B0BE9C2" w14:textId="77777777" w:rsidR="00AE5AC4" w:rsidRPr="001B2CFA" w:rsidRDefault="00AE5AC4" w:rsidP="00AE5AC4">
      <w:pPr>
        <w:spacing w:line="276" w:lineRule="auto"/>
        <w:jc w:val="center"/>
        <w:rPr>
          <w:rFonts w:ascii="Calibri" w:hAnsi="Calibri" w:cs="Calibri"/>
          <w:b/>
          <w:sz w:val="32"/>
          <w:szCs w:val="32"/>
        </w:rPr>
      </w:pPr>
    </w:p>
    <w:p w14:paraId="4313B79B" w14:textId="77777777" w:rsidR="00AE5AC4" w:rsidRPr="001B2CFA" w:rsidRDefault="00AE5AC4" w:rsidP="00AE5AC4">
      <w:pPr>
        <w:spacing w:line="276" w:lineRule="auto"/>
        <w:jc w:val="center"/>
        <w:rPr>
          <w:rFonts w:ascii="Calibri" w:hAnsi="Calibri" w:cs="Calibri"/>
          <w:b/>
          <w:sz w:val="32"/>
          <w:szCs w:val="32"/>
        </w:rPr>
      </w:pPr>
    </w:p>
    <w:p w14:paraId="66778029" w14:textId="77777777" w:rsidR="00AE5AC4" w:rsidRPr="001B2CFA" w:rsidRDefault="00AE5AC4" w:rsidP="00AE5AC4">
      <w:pPr>
        <w:spacing w:line="276" w:lineRule="auto"/>
        <w:jc w:val="center"/>
        <w:rPr>
          <w:rFonts w:ascii="Calibri" w:hAnsi="Calibri" w:cs="Calibri"/>
          <w:b/>
          <w:sz w:val="32"/>
          <w:szCs w:val="32"/>
        </w:rPr>
      </w:pPr>
    </w:p>
    <w:p w14:paraId="117C9058" w14:textId="77777777" w:rsidR="00AE5AC4" w:rsidRPr="001B2CFA" w:rsidRDefault="00AE5AC4" w:rsidP="00AE5AC4">
      <w:pPr>
        <w:spacing w:line="276" w:lineRule="auto"/>
        <w:jc w:val="center"/>
        <w:rPr>
          <w:rFonts w:ascii="Calibri" w:hAnsi="Calibri" w:cs="Calibri"/>
          <w:b/>
          <w:sz w:val="32"/>
          <w:szCs w:val="32"/>
        </w:rPr>
      </w:pPr>
    </w:p>
    <w:p w14:paraId="72BA4593" w14:textId="77777777" w:rsidR="00AE5AC4" w:rsidRPr="001B2CFA" w:rsidRDefault="00AE5AC4" w:rsidP="00AE5AC4">
      <w:pPr>
        <w:spacing w:line="276" w:lineRule="auto"/>
        <w:jc w:val="center"/>
        <w:rPr>
          <w:rFonts w:ascii="Calibri" w:hAnsi="Calibri" w:cs="Calibri"/>
          <w:b/>
          <w:sz w:val="32"/>
          <w:szCs w:val="32"/>
        </w:rPr>
      </w:pPr>
    </w:p>
    <w:p w14:paraId="6F0C0EC9" w14:textId="77777777" w:rsidR="00AE5AC4" w:rsidRPr="001B2CFA" w:rsidRDefault="00AE5AC4" w:rsidP="00AE5AC4">
      <w:pPr>
        <w:spacing w:line="276" w:lineRule="auto"/>
        <w:jc w:val="center"/>
        <w:rPr>
          <w:rFonts w:ascii="Calibri" w:hAnsi="Calibri" w:cs="Calibri"/>
          <w:b/>
          <w:sz w:val="32"/>
          <w:szCs w:val="32"/>
        </w:rPr>
      </w:pPr>
    </w:p>
    <w:p w14:paraId="3CA034EC" w14:textId="77777777" w:rsidR="00AE5AC4" w:rsidRPr="001B2CFA" w:rsidRDefault="00AE5AC4" w:rsidP="00AE5AC4">
      <w:pPr>
        <w:spacing w:line="276" w:lineRule="auto"/>
        <w:jc w:val="center"/>
        <w:rPr>
          <w:rFonts w:ascii="Calibri" w:hAnsi="Calibri" w:cs="Calibri"/>
          <w:b/>
          <w:sz w:val="32"/>
          <w:szCs w:val="32"/>
        </w:rPr>
      </w:pPr>
    </w:p>
    <w:p w14:paraId="691B1DF8" w14:textId="77777777" w:rsidR="00FF09CD" w:rsidRPr="001B2CFA" w:rsidRDefault="00FF09CD" w:rsidP="00FF09CD">
      <w:pPr>
        <w:jc w:val="center"/>
        <w:rPr>
          <w:rFonts w:ascii="Calibri" w:hAnsi="Calibri" w:cs="Calibri"/>
          <w:b/>
          <w:sz w:val="32"/>
          <w:szCs w:val="32"/>
        </w:rPr>
      </w:pPr>
    </w:p>
    <w:p w14:paraId="5059A3EF" w14:textId="77777777" w:rsidR="00E672A0" w:rsidRDefault="00E672A0" w:rsidP="00FF09CD">
      <w:pPr>
        <w:jc w:val="center"/>
        <w:rPr>
          <w:rFonts w:ascii="Calibri" w:hAnsi="Calibri" w:cs="Calibri"/>
          <w:b/>
          <w:sz w:val="32"/>
          <w:szCs w:val="32"/>
        </w:rPr>
        <w:sectPr w:rsidR="00E672A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19F2F6CC" w14:textId="77777777"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lastRenderedPageBreak/>
        <w:t>LETTRE D’INTENTION TYPE</w:t>
      </w:r>
    </w:p>
    <w:p w14:paraId="18F2A3F6" w14:textId="77777777" w:rsidR="00FF09CD" w:rsidRPr="001B20F9" w:rsidRDefault="00FF09CD" w:rsidP="00FF09CD">
      <w:pPr>
        <w:ind w:hanging="1440"/>
        <w:rPr>
          <w:rFonts w:asciiTheme="majorHAnsi" w:hAnsiTheme="majorHAnsi" w:cs="Calibri"/>
          <w:i/>
        </w:rPr>
      </w:pPr>
    </w:p>
    <w:p w14:paraId="2F88E285" w14:textId="77777777" w:rsidR="00FF09CD" w:rsidRPr="001B20F9" w:rsidRDefault="00FF09CD" w:rsidP="00FF09CD">
      <w:pPr>
        <w:rPr>
          <w:rFonts w:asciiTheme="majorHAnsi" w:hAnsiTheme="majorHAnsi" w:cs="Calibri"/>
          <w:b/>
          <w:sz w:val="28"/>
          <w:szCs w:val="28"/>
        </w:rPr>
      </w:pPr>
      <w:r w:rsidRPr="001B20F9">
        <w:rPr>
          <w:rFonts w:asciiTheme="majorHAnsi" w:hAnsiTheme="majorHAnsi" w:cs="Calibri"/>
          <w:b/>
          <w:sz w:val="28"/>
          <w:szCs w:val="28"/>
        </w:rPr>
        <w:t>(En cas de licence coparrainée par un autre établissement universitaire)</w:t>
      </w:r>
    </w:p>
    <w:p w14:paraId="3166CD1A" w14:textId="77777777" w:rsidR="00FF09CD" w:rsidRPr="001B20F9" w:rsidRDefault="00FF09CD" w:rsidP="00FF09CD">
      <w:pPr>
        <w:outlineLvl w:val="0"/>
        <w:rPr>
          <w:rFonts w:asciiTheme="majorHAnsi" w:hAnsiTheme="majorHAnsi" w:cs="Calibri"/>
        </w:rPr>
      </w:pPr>
    </w:p>
    <w:p w14:paraId="4FD72E8B" w14:textId="77777777" w:rsidR="00FF09CD" w:rsidRPr="001B20F9" w:rsidRDefault="00FF09CD" w:rsidP="00FF09CD">
      <w:pPr>
        <w:jc w:val="center"/>
        <w:rPr>
          <w:rFonts w:asciiTheme="majorHAnsi" w:hAnsiTheme="majorHAnsi" w:cs="Calibri"/>
        </w:rPr>
      </w:pPr>
      <w:r w:rsidRPr="001B20F9">
        <w:rPr>
          <w:rFonts w:asciiTheme="majorHAnsi" w:hAnsiTheme="majorHAnsi" w:cs="Calibri"/>
          <w:b/>
        </w:rPr>
        <w:t>(Papier officiel à l’entête de l’établissement universitaire concerné)</w:t>
      </w:r>
    </w:p>
    <w:p w14:paraId="0D216B02" w14:textId="77777777" w:rsidR="00FF09CD" w:rsidRPr="001B20F9" w:rsidRDefault="00FF09CD" w:rsidP="00FF09CD">
      <w:pPr>
        <w:outlineLvl w:val="0"/>
        <w:rPr>
          <w:rFonts w:asciiTheme="majorHAnsi" w:hAnsiTheme="majorHAnsi" w:cs="Calibri"/>
        </w:rPr>
      </w:pPr>
    </w:p>
    <w:p w14:paraId="5612DD67" w14:textId="77777777" w:rsidR="00FF09CD" w:rsidRPr="001B20F9" w:rsidRDefault="00FF09CD" w:rsidP="00FF09CD">
      <w:pPr>
        <w:outlineLvl w:val="0"/>
        <w:rPr>
          <w:rFonts w:asciiTheme="majorHAnsi" w:hAnsiTheme="majorHAnsi" w:cs="Calibri"/>
        </w:rPr>
      </w:pPr>
    </w:p>
    <w:p w14:paraId="2CC4A2AB" w14:textId="77777777" w:rsidR="00FF09CD" w:rsidRPr="001B20F9" w:rsidRDefault="00FF09CD" w:rsidP="00FF09CD">
      <w:pPr>
        <w:outlineLvl w:val="0"/>
        <w:rPr>
          <w:rFonts w:asciiTheme="majorHAnsi" w:hAnsiTheme="majorHAnsi" w:cs="Calibri"/>
        </w:rPr>
      </w:pPr>
    </w:p>
    <w:p w14:paraId="0EA14354" w14:textId="77777777" w:rsidR="00FF09CD" w:rsidRPr="001B20F9" w:rsidRDefault="00FF09CD" w:rsidP="00FF09CD">
      <w:pPr>
        <w:outlineLvl w:val="0"/>
        <w:rPr>
          <w:rFonts w:asciiTheme="majorHAnsi" w:hAnsiTheme="majorHAnsi" w:cs="Calibri"/>
        </w:rPr>
      </w:pPr>
    </w:p>
    <w:p w14:paraId="5BA0B2BF" w14:textId="77777777" w:rsidR="00FF09CD" w:rsidRPr="001B20F9" w:rsidRDefault="00FF09CD" w:rsidP="00FF09CD">
      <w:pPr>
        <w:outlineLvl w:val="0"/>
        <w:rPr>
          <w:rFonts w:asciiTheme="majorHAnsi" w:hAnsiTheme="majorHAnsi" w:cs="Calibri"/>
        </w:rPr>
      </w:pPr>
      <w:r w:rsidRPr="001B20F9">
        <w:rPr>
          <w:rFonts w:asciiTheme="majorHAnsi" w:hAnsiTheme="majorHAnsi" w:cs="Calibri"/>
        </w:rPr>
        <w:t xml:space="preserve">Objet : Approbation du coparrainage de la licence intitulée :  </w:t>
      </w:r>
    </w:p>
    <w:p w14:paraId="3EF6434C" w14:textId="77777777" w:rsidR="00FF09CD" w:rsidRPr="001B20F9" w:rsidRDefault="00FF09CD" w:rsidP="00FF09CD">
      <w:pPr>
        <w:tabs>
          <w:tab w:val="left" w:pos="1815"/>
        </w:tabs>
        <w:rPr>
          <w:rFonts w:asciiTheme="majorHAnsi" w:hAnsiTheme="majorHAnsi" w:cs="Calibri"/>
        </w:rPr>
      </w:pPr>
    </w:p>
    <w:p w14:paraId="08808265" w14:textId="77777777" w:rsidR="00FF09CD" w:rsidRPr="001B20F9" w:rsidRDefault="00FF09CD" w:rsidP="00FF09CD">
      <w:pPr>
        <w:tabs>
          <w:tab w:val="left" w:pos="1815"/>
        </w:tabs>
        <w:rPr>
          <w:rFonts w:asciiTheme="majorHAnsi" w:hAnsiTheme="majorHAnsi" w:cs="Calibri"/>
        </w:rPr>
      </w:pPr>
    </w:p>
    <w:p w14:paraId="4517109E" w14:textId="77777777" w:rsidR="00FF09CD" w:rsidRPr="001B20F9" w:rsidRDefault="00FF09CD" w:rsidP="00FF09CD">
      <w:pPr>
        <w:tabs>
          <w:tab w:val="left" w:pos="1815"/>
        </w:tabs>
        <w:rPr>
          <w:rFonts w:asciiTheme="majorHAnsi" w:hAnsiTheme="majorHAnsi" w:cs="Calibri"/>
        </w:rPr>
      </w:pPr>
    </w:p>
    <w:p w14:paraId="20E55285"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Par la présente, l’université (ou le centre universitaire)                             déclare coparrainer la licence ci-dessus mentionnée durant toute la période d’habilitation de la licence.</w:t>
      </w:r>
    </w:p>
    <w:p w14:paraId="189B78FB" w14:textId="77777777" w:rsidR="00FF09CD" w:rsidRPr="001B20F9" w:rsidRDefault="00FF09CD" w:rsidP="00FF09CD">
      <w:pPr>
        <w:tabs>
          <w:tab w:val="left" w:pos="1815"/>
        </w:tabs>
        <w:jc w:val="both"/>
        <w:rPr>
          <w:rFonts w:asciiTheme="majorHAnsi" w:hAnsiTheme="majorHAnsi" w:cs="Calibri"/>
        </w:rPr>
      </w:pPr>
    </w:p>
    <w:p w14:paraId="1F7D05A9"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l’université (ou le centre universitaire) assistera ce projet en :</w:t>
      </w:r>
    </w:p>
    <w:p w14:paraId="1A4EDB05" w14:textId="77777777" w:rsidR="00FF09CD" w:rsidRPr="001B20F9" w:rsidRDefault="00FF09CD" w:rsidP="00FF09CD">
      <w:pPr>
        <w:tabs>
          <w:tab w:val="left" w:pos="1815"/>
        </w:tabs>
        <w:jc w:val="both"/>
        <w:rPr>
          <w:rFonts w:asciiTheme="majorHAnsi" w:hAnsiTheme="majorHAnsi" w:cs="Calibri"/>
        </w:rPr>
      </w:pPr>
    </w:p>
    <w:p w14:paraId="5E351240" w14:textId="77777777"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Donnant son point de vue dans l’élaboration et à la mise à jour des programmes d’enseignement,</w:t>
      </w:r>
    </w:p>
    <w:p w14:paraId="350A0D5F" w14:textId="77777777"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Participant à des séminaires organisés à cet effet,</w:t>
      </w:r>
    </w:p>
    <w:p w14:paraId="5DAFD378" w14:textId="77777777"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En participant aux jurys de soutenance,</w:t>
      </w:r>
    </w:p>
    <w:p w14:paraId="3D509A41" w14:textId="77777777" w:rsidR="00FF09CD" w:rsidRPr="001B20F9" w:rsidRDefault="00FF09CD" w:rsidP="00FF09CD">
      <w:pPr>
        <w:widowControl w:val="0"/>
        <w:tabs>
          <w:tab w:val="left" w:pos="1815"/>
        </w:tabs>
        <w:jc w:val="both"/>
        <w:rPr>
          <w:rFonts w:asciiTheme="majorHAnsi" w:hAnsiTheme="majorHAnsi" w:cs="Calibri"/>
          <w:i/>
        </w:rPr>
      </w:pPr>
      <w:r w:rsidRPr="001B20F9">
        <w:rPr>
          <w:rFonts w:asciiTheme="majorHAnsi" w:hAnsiTheme="majorHAnsi" w:cs="Calibri"/>
        </w:rPr>
        <w:t>- En œuvrant à la mutualisation des moyens humains et matériels.</w:t>
      </w:r>
    </w:p>
    <w:p w14:paraId="583A8C86" w14:textId="77777777" w:rsidR="00FF09CD" w:rsidRPr="001B20F9" w:rsidRDefault="00FF09CD" w:rsidP="00FF09CD">
      <w:pPr>
        <w:tabs>
          <w:tab w:val="left" w:pos="1815"/>
        </w:tabs>
        <w:ind w:left="360"/>
        <w:jc w:val="both"/>
        <w:rPr>
          <w:rFonts w:asciiTheme="majorHAnsi" w:hAnsiTheme="majorHAnsi" w:cs="Calibri"/>
          <w:i/>
        </w:rPr>
      </w:pPr>
    </w:p>
    <w:p w14:paraId="592DD382" w14:textId="77777777" w:rsidR="00FF09CD" w:rsidRPr="001B20F9" w:rsidRDefault="00FF09CD" w:rsidP="00FF09CD">
      <w:pPr>
        <w:jc w:val="both"/>
        <w:outlineLvl w:val="0"/>
        <w:rPr>
          <w:rFonts w:asciiTheme="majorHAnsi" w:hAnsiTheme="majorHAnsi" w:cs="Calibri"/>
        </w:rPr>
      </w:pPr>
    </w:p>
    <w:p w14:paraId="4E181278" w14:textId="77777777" w:rsidR="00FF09CD" w:rsidRPr="001B20F9" w:rsidRDefault="00FF09CD" w:rsidP="00FF09CD">
      <w:pPr>
        <w:jc w:val="both"/>
        <w:outlineLvl w:val="0"/>
        <w:rPr>
          <w:rFonts w:asciiTheme="majorHAnsi" w:hAnsiTheme="majorHAnsi" w:cs="Calibri"/>
        </w:rPr>
      </w:pPr>
    </w:p>
    <w:p w14:paraId="0C89632F" w14:textId="77777777" w:rsidR="00FF09CD" w:rsidRPr="001B20F9" w:rsidRDefault="00FF09CD" w:rsidP="00FF09CD">
      <w:pPr>
        <w:jc w:val="both"/>
        <w:outlineLvl w:val="0"/>
        <w:rPr>
          <w:rFonts w:asciiTheme="majorHAnsi" w:hAnsiTheme="majorHAnsi" w:cs="Calibri"/>
        </w:rPr>
      </w:pPr>
      <w:r w:rsidRPr="001B20F9">
        <w:rPr>
          <w:rFonts w:asciiTheme="majorHAnsi" w:hAnsiTheme="majorHAnsi" w:cs="Calibri"/>
        </w:rPr>
        <w:t xml:space="preserve">SIGNATURE de la personne légalement autorisée : </w:t>
      </w:r>
    </w:p>
    <w:p w14:paraId="0DAEB088" w14:textId="77777777" w:rsidR="00FF09CD" w:rsidRPr="001B20F9" w:rsidRDefault="00FF09CD" w:rsidP="00FF09CD">
      <w:pPr>
        <w:pStyle w:val="En-tte"/>
        <w:jc w:val="both"/>
        <w:outlineLvl w:val="0"/>
        <w:rPr>
          <w:rFonts w:asciiTheme="majorHAnsi" w:hAnsiTheme="majorHAnsi" w:cs="Calibri"/>
          <w:sz w:val="24"/>
          <w:szCs w:val="24"/>
        </w:rPr>
      </w:pPr>
    </w:p>
    <w:p w14:paraId="01B71C90" w14:textId="77777777" w:rsidR="00FF09CD" w:rsidRPr="001B20F9" w:rsidRDefault="00FF09CD" w:rsidP="00FF09CD">
      <w:pPr>
        <w:pStyle w:val="En-tte"/>
        <w:jc w:val="both"/>
        <w:outlineLvl w:val="0"/>
        <w:rPr>
          <w:rFonts w:asciiTheme="majorHAnsi" w:hAnsiTheme="majorHAnsi" w:cs="Calibri"/>
          <w:sz w:val="24"/>
          <w:szCs w:val="24"/>
        </w:rPr>
      </w:pPr>
      <w:r w:rsidRPr="001B20F9">
        <w:rPr>
          <w:rFonts w:asciiTheme="majorHAnsi" w:hAnsiTheme="majorHAnsi" w:cs="Calibri"/>
          <w:sz w:val="24"/>
          <w:szCs w:val="24"/>
        </w:rPr>
        <w:t xml:space="preserve">FONCTION :    </w:t>
      </w:r>
    </w:p>
    <w:p w14:paraId="68CF7AE7" w14:textId="77777777" w:rsidR="00FF09CD" w:rsidRPr="001B20F9" w:rsidRDefault="00FF09CD" w:rsidP="00FF09CD">
      <w:pPr>
        <w:jc w:val="both"/>
        <w:rPr>
          <w:rFonts w:asciiTheme="majorHAnsi" w:hAnsiTheme="majorHAnsi" w:cs="Calibri"/>
        </w:rPr>
      </w:pPr>
    </w:p>
    <w:p w14:paraId="7AAAF1C5" w14:textId="77777777" w:rsidR="00FF09CD" w:rsidRPr="001B20F9" w:rsidRDefault="00FF09CD" w:rsidP="00FF09CD">
      <w:pPr>
        <w:jc w:val="both"/>
        <w:rPr>
          <w:rFonts w:asciiTheme="majorHAnsi" w:hAnsiTheme="majorHAnsi" w:cs="Calibri"/>
        </w:rPr>
      </w:pPr>
      <w:r w:rsidRPr="001B20F9">
        <w:rPr>
          <w:rFonts w:asciiTheme="majorHAnsi" w:hAnsiTheme="majorHAnsi" w:cs="Calibri"/>
        </w:rPr>
        <w:t xml:space="preserve">Date : </w:t>
      </w:r>
    </w:p>
    <w:p w14:paraId="0B09FB18" w14:textId="77777777" w:rsidR="00FF09CD" w:rsidRPr="001B20F9" w:rsidRDefault="00FF09CD" w:rsidP="00FF09CD">
      <w:pPr>
        <w:jc w:val="both"/>
        <w:rPr>
          <w:rFonts w:asciiTheme="majorHAnsi" w:hAnsiTheme="majorHAnsi" w:cs="Calibri"/>
        </w:rPr>
      </w:pPr>
    </w:p>
    <w:p w14:paraId="18F28A2F" w14:textId="77777777" w:rsidR="00FF09CD" w:rsidRPr="001B20F9" w:rsidRDefault="00FF09CD" w:rsidP="00FF09CD">
      <w:pPr>
        <w:rPr>
          <w:rFonts w:asciiTheme="majorHAnsi" w:hAnsiTheme="majorHAnsi" w:cs="Calibri"/>
        </w:rPr>
      </w:pPr>
    </w:p>
    <w:p w14:paraId="2BABE4F9" w14:textId="77777777" w:rsidR="00FF09CD" w:rsidRPr="001B20F9" w:rsidRDefault="00FF09CD" w:rsidP="00FF09CD">
      <w:pPr>
        <w:rPr>
          <w:rFonts w:asciiTheme="majorHAnsi" w:hAnsiTheme="majorHAnsi" w:cs="Calibri"/>
        </w:rPr>
      </w:pPr>
    </w:p>
    <w:p w14:paraId="7C7BEB43" w14:textId="77777777" w:rsidR="00FF09CD" w:rsidRPr="001B20F9" w:rsidRDefault="00FF09CD" w:rsidP="00FF09CD">
      <w:pPr>
        <w:rPr>
          <w:rFonts w:asciiTheme="majorHAnsi" w:hAnsiTheme="majorHAnsi" w:cs="Calibri"/>
        </w:rPr>
      </w:pPr>
    </w:p>
    <w:p w14:paraId="38FD5C21" w14:textId="77777777" w:rsidR="00FF09CD" w:rsidRPr="001B20F9" w:rsidRDefault="00FF09CD" w:rsidP="00FF09CD">
      <w:pPr>
        <w:rPr>
          <w:rFonts w:asciiTheme="majorHAnsi" w:hAnsiTheme="majorHAnsi" w:cs="Calibri"/>
        </w:rPr>
      </w:pPr>
    </w:p>
    <w:p w14:paraId="6AC44251" w14:textId="77777777" w:rsidR="00FF09CD" w:rsidRPr="001B20F9" w:rsidRDefault="00FF09CD" w:rsidP="00FF09CD">
      <w:pPr>
        <w:rPr>
          <w:rFonts w:asciiTheme="majorHAnsi" w:hAnsiTheme="majorHAnsi" w:cs="Calibri"/>
        </w:rPr>
      </w:pPr>
    </w:p>
    <w:p w14:paraId="0630FF96" w14:textId="77777777" w:rsidR="00FF09CD" w:rsidRPr="001B20F9" w:rsidRDefault="00FF09CD" w:rsidP="00FF09CD">
      <w:pPr>
        <w:rPr>
          <w:rFonts w:asciiTheme="majorHAnsi" w:hAnsiTheme="majorHAnsi" w:cs="Calibri"/>
        </w:rPr>
      </w:pPr>
    </w:p>
    <w:p w14:paraId="20C9CF06" w14:textId="77777777" w:rsidR="00FF09CD" w:rsidRPr="001B2CFA" w:rsidRDefault="00FF09CD" w:rsidP="00FF09CD">
      <w:pPr>
        <w:rPr>
          <w:rFonts w:ascii="Calibri" w:hAnsi="Calibri" w:cs="Calibri"/>
        </w:rPr>
      </w:pPr>
    </w:p>
    <w:p w14:paraId="7917CF20" w14:textId="77777777" w:rsidR="00FF09CD" w:rsidRPr="001B2CFA" w:rsidRDefault="00FF09CD" w:rsidP="00FF09CD">
      <w:pPr>
        <w:rPr>
          <w:rFonts w:ascii="Calibri" w:hAnsi="Calibri" w:cs="Calibri"/>
        </w:rPr>
      </w:pPr>
    </w:p>
    <w:p w14:paraId="2171F670" w14:textId="77777777" w:rsidR="00FF09CD" w:rsidRPr="001B2CFA" w:rsidRDefault="00FF09CD" w:rsidP="00FF09CD">
      <w:pPr>
        <w:rPr>
          <w:rFonts w:ascii="Calibri" w:hAnsi="Calibri" w:cs="Calibri"/>
        </w:rPr>
      </w:pPr>
    </w:p>
    <w:p w14:paraId="2C07EB40" w14:textId="77777777" w:rsidR="00FF09CD" w:rsidRPr="001B2CFA" w:rsidRDefault="00FF09CD" w:rsidP="00FF09CD">
      <w:pPr>
        <w:rPr>
          <w:rFonts w:ascii="Calibri" w:hAnsi="Calibri" w:cs="Calibri"/>
        </w:rPr>
      </w:pPr>
    </w:p>
    <w:p w14:paraId="46D8B171" w14:textId="77777777" w:rsidR="00FF09CD" w:rsidRPr="001B2CFA" w:rsidRDefault="00FF09CD" w:rsidP="00FF09CD">
      <w:pPr>
        <w:rPr>
          <w:rFonts w:ascii="Calibri" w:hAnsi="Calibri" w:cs="Calibri"/>
        </w:rPr>
      </w:pPr>
    </w:p>
    <w:p w14:paraId="021C28ED" w14:textId="77777777" w:rsidR="00FF09CD" w:rsidRPr="001B2CFA" w:rsidRDefault="00FF09CD" w:rsidP="00FF09CD">
      <w:pPr>
        <w:rPr>
          <w:rFonts w:ascii="Calibri" w:hAnsi="Calibri" w:cs="Calibri"/>
        </w:rPr>
      </w:pPr>
    </w:p>
    <w:p w14:paraId="0D5ABCA8" w14:textId="77777777" w:rsidR="00FF09CD" w:rsidRPr="001B2CFA" w:rsidRDefault="00FF09CD" w:rsidP="00FF09CD">
      <w:pPr>
        <w:rPr>
          <w:rFonts w:ascii="Calibri" w:hAnsi="Calibri" w:cs="Calibri"/>
        </w:rPr>
      </w:pPr>
    </w:p>
    <w:p w14:paraId="6D04211E" w14:textId="77777777" w:rsidR="00FF09CD" w:rsidRPr="001B2CFA" w:rsidRDefault="00FF09CD" w:rsidP="00FF09CD">
      <w:pPr>
        <w:rPr>
          <w:rFonts w:ascii="Calibri" w:hAnsi="Calibri" w:cs="Calibri"/>
        </w:rPr>
      </w:pPr>
    </w:p>
    <w:p w14:paraId="5277738F" w14:textId="77777777" w:rsidR="00FF09CD" w:rsidRPr="001B2CFA" w:rsidRDefault="00FF09CD" w:rsidP="00FF09CD">
      <w:pPr>
        <w:rPr>
          <w:rFonts w:ascii="Calibri" w:hAnsi="Calibri" w:cs="Calibri"/>
        </w:rPr>
      </w:pPr>
    </w:p>
    <w:p w14:paraId="4B9911EF" w14:textId="77777777" w:rsidR="00FF09CD" w:rsidRPr="001B2CFA" w:rsidRDefault="00FF09CD" w:rsidP="00FF09CD">
      <w:pPr>
        <w:rPr>
          <w:rFonts w:ascii="Calibri" w:hAnsi="Calibri" w:cs="Calibri"/>
        </w:rPr>
      </w:pPr>
    </w:p>
    <w:p w14:paraId="4A51E79F" w14:textId="77777777" w:rsidR="00376962" w:rsidRDefault="00376962">
      <w:pPr>
        <w:spacing w:after="200" w:line="276" w:lineRule="auto"/>
        <w:rPr>
          <w:rFonts w:ascii="Calibri" w:hAnsi="Calibri" w:cs="Calibri"/>
          <w:b/>
          <w:sz w:val="32"/>
          <w:szCs w:val="32"/>
        </w:rPr>
      </w:pPr>
      <w:r>
        <w:rPr>
          <w:rFonts w:ascii="Calibri" w:hAnsi="Calibri" w:cs="Calibri"/>
          <w:b/>
          <w:sz w:val="32"/>
          <w:szCs w:val="32"/>
        </w:rPr>
        <w:br w:type="page"/>
      </w:r>
    </w:p>
    <w:p w14:paraId="432FAAE2" w14:textId="77777777"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lastRenderedPageBreak/>
        <w:t>LETTRE D’INTENTION TYPE</w:t>
      </w:r>
    </w:p>
    <w:p w14:paraId="16BB7E11" w14:textId="77777777" w:rsidR="00FF09CD" w:rsidRPr="001B20F9" w:rsidRDefault="00FF09CD" w:rsidP="00FF09CD">
      <w:pPr>
        <w:ind w:hanging="1440"/>
        <w:rPr>
          <w:rFonts w:asciiTheme="majorHAnsi" w:hAnsiTheme="majorHAnsi" w:cs="Calibri"/>
          <w:i/>
        </w:rPr>
      </w:pPr>
    </w:p>
    <w:p w14:paraId="31DFFD1C" w14:textId="77777777" w:rsidR="00FF09CD" w:rsidRPr="001B20F9" w:rsidRDefault="00FF09CD" w:rsidP="00FF09CD">
      <w:pPr>
        <w:jc w:val="center"/>
        <w:rPr>
          <w:rFonts w:asciiTheme="majorHAnsi" w:hAnsiTheme="majorHAnsi" w:cs="Calibri"/>
          <w:b/>
          <w:sz w:val="28"/>
          <w:szCs w:val="28"/>
        </w:rPr>
      </w:pPr>
      <w:r w:rsidRPr="001B20F9">
        <w:rPr>
          <w:rFonts w:asciiTheme="majorHAnsi" w:hAnsiTheme="majorHAnsi" w:cs="Calibri"/>
          <w:b/>
          <w:sz w:val="28"/>
          <w:szCs w:val="28"/>
        </w:rPr>
        <w:t>(En cas de licence en collaboration avec une entreprise du secteur utilisateur)</w:t>
      </w:r>
    </w:p>
    <w:p w14:paraId="78FDF814" w14:textId="77777777" w:rsidR="00FF09CD" w:rsidRPr="001B20F9" w:rsidRDefault="00FF09CD" w:rsidP="00FF09CD">
      <w:pPr>
        <w:rPr>
          <w:rFonts w:asciiTheme="majorHAnsi" w:hAnsiTheme="majorHAnsi" w:cs="Calibri"/>
        </w:rPr>
      </w:pPr>
    </w:p>
    <w:p w14:paraId="42232076" w14:textId="77777777" w:rsidR="00FF09CD" w:rsidRPr="001B20F9" w:rsidRDefault="00FF09CD" w:rsidP="00FF09CD">
      <w:pPr>
        <w:jc w:val="center"/>
        <w:rPr>
          <w:rFonts w:asciiTheme="majorHAnsi" w:hAnsiTheme="majorHAnsi" w:cs="Calibri"/>
          <w:b/>
        </w:rPr>
      </w:pPr>
      <w:r w:rsidRPr="001B20F9">
        <w:rPr>
          <w:rFonts w:asciiTheme="majorHAnsi" w:hAnsiTheme="majorHAnsi" w:cs="Calibri"/>
          <w:b/>
        </w:rPr>
        <w:t>(Papier officiel à l’entête de l’entreprise)</w:t>
      </w:r>
    </w:p>
    <w:p w14:paraId="58A118D2" w14:textId="77777777" w:rsidR="00FF09CD" w:rsidRPr="001B20F9" w:rsidRDefault="00FF09CD" w:rsidP="00FF09CD">
      <w:pPr>
        <w:pStyle w:val="Pieddepage"/>
        <w:jc w:val="center"/>
        <w:rPr>
          <w:rFonts w:asciiTheme="majorHAnsi" w:hAnsiTheme="majorHAnsi" w:cs="Calibri"/>
        </w:rPr>
      </w:pPr>
    </w:p>
    <w:p w14:paraId="374214D8" w14:textId="77777777" w:rsidR="00FF09CD" w:rsidRPr="001B20F9" w:rsidRDefault="00FF09CD" w:rsidP="00FF09CD">
      <w:pPr>
        <w:pStyle w:val="Pieddepage"/>
        <w:jc w:val="center"/>
        <w:rPr>
          <w:rFonts w:asciiTheme="majorHAnsi" w:hAnsiTheme="majorHAnsi" w:cs="Calibri"/>
        </w:rPr>
      </w:pPr>
    </w:p>
    <w:p w14:paraId="7D26732A" w14:textId="77777777" w:rsidR="00FF09CD" w:rsidRPr="001B20F9" w:rsidRDefault="00FF09CD" w:rsidP="00FF09CD">
      <w:pPr>
        <w:ind w:hanging="1440"/>
        <w:rPr>
          <w:rFonts w:asciiTheme="majorHAnsi" w:hAnsiTheme="majorHAnsi" w:cs="Calibri"/>
          <w:i/>
        </w:rPr>
      </w:pPr>
    </w:p>
    <w:p w14:paraId="471D0426" w14:textId="77777777" w:rsidR="00FF09CD" w:rsidRPr="001B20F9" w:rsidRDefault="00FF09CD" w:rsidP="00FF09CD">
      <w:pPr>
        <w:outlineLvl w:val="0"/>
        <w:rPr>
          <w:rFonts w:asciiTheme="majorHAnsi" w:hAnsiTheme="majorHAnsi" w:cs="Calibri"/>
        </w:rPr>
      </w:pPr>
      <w:r w:rsidRPr="001B20F9">
        <w:rPr>
          <w:rFonts w:asciiTheme="majorHAnsi" w:hAnsiTheme="majorHAnsi" w:cs="Calibri"/>
          <w:b/>
          <w:bCs/>
        </w:rPr>
        <w:t>OBJET :</w:t>
      </w:r>
      <w:r w:rsidRPr="001B20F9">
        <w:rPr>
          <w:rFonts w:asciiTheme="majorHAnsi" w:hAnsiTheme="majorHAnsi" w:cs="Calibri"/>
        </w:rPr>
        <w:t xml:space="preserve"> Approbation du projet de lancement d’une formation de Licence intitulée : </w:t>
      </w:r>
    </w:p>
    <w:p w14:paraId="3F35033E" w14:textId="77777777" w:rsidR="00FF09CD" w:rsidRPr="001B20F9" w:rsidRDefault="00FF09CD" w:rsidP="00FF09CD">
      <w:pPr>
        <w:outlineLvl w:val="0"/>
        <w:rPr>
          <w:rFonts w:asciiTheme="majorHAnsi" w:hAnsiTheme="majorHAnsi" w:cs="Calibri"/>
        </w:rPr>
      </w:pPr>
    </w:p>
    <w:p w14:paraId="6FCA2867" w14:textId="77777777" w:rsidR="00FF09CD" w:rsidRPr="001B20F9" w:rsidRDefault="00FF09CD" w:rsidP="00FF09CD">
      <w:pPr>
        <w:outlineLvl w:val="0"/>
        <w:rPr>
          <w:rFonts w:asciiTheme="majorHAnsi" w:hAnsiTheme="majorHAnsi" w:cs="Calibri"/>
        </w:rPr>
      </w:pPr>
    </w:p>
    <w:p w14:paraId="397CF12D" w14:textId="77777777" w:rsidR="00FF09CD" w:rsidRPr="001B20F9" w:rsidRDefault="00FF09CD" w:rsidP="00FF09CD">
      <w:pPr>
        <w:outlineLvl w:val="0"/>
        <w:rPr>
          <w:rFonts w:asciiTheme="majorHAnsi" w:hAnsiTheme="majorHAnsi" w:cs="Calibri"/>
        </w:rPr>
      </w:pPr>
      <w:r w:rsidRPr="001B20F9">
        <w:rPr>
          <w:rFonts w:asciiTheme="majorHAnsi" w:hAnsiTheme="majorHAnsi" w:cs="Calibri"/>
        </w:rPr>
        <w:t xml:space="preserve">Dispensée à : </w:t>
      </w:r>
    </w:p>
    <w:p w14:paraId="093D2BA2" w14:textId="77777777" w:rsidR="00FF09CD" w:rsidRPr="001B20F9" w:rsidRDefault="00FF09CD" w:rsidP="00FF09CD">
      <w:pPr>
        <w:outlineLvl w:val="0"/>
        <w:rPr>
          <w:rFonts w:asciiTheme="majorHAnsi" w:hAnsiTheme="majorHAnsi" w:cs="Calibri"/>
        </w:rPr>
      </w:pPr>
    </w:p>
    <w:p w14:paraId="0ABFA8FE" w14:textId="77777777" w:rsidR="00FF09CD" w:rsidRPr="001B20F9" w:rsidRDefault="00FF09CD" w:rsidP="00FF09CD">
      <w:pPr>
        <w:tabs>
          <w:tab w:val="left" w:pos="1815"/>
        </w:tabs>
        <w:rPr>
          <w:rFonts w:asciiTheme="majorHAnsi" w:hAnsiTheme="majorHAnsi" w:cs="Calibri"/>
        </w:rPr>
      </w:pPr>
    </w:p>
    <w:p w14:paraId="75C2C228"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 xml:space="preserve">Par la présente, l’entreprise                                                     déclare sa volonté de manifester son accompagnement à cette formation en qualité d’utilisateur potentiel du produit. </w:t>
      </w:r>
    </w:p>
    <w:p w14:paraId="4B9F66FA" w14:textId="77777777" w:rsidR="00FF09CD" w:rsidRPr="001B20F9" w:rsidRDefault="00FF09CD" w:rsidP="00FF09CD">
      <w:pPr>
        <w:tabs>
          <w:tab w:val="left" w:pos="1815"/>
        </w:tabs>
        <w:jc w:val="both"/>
        <w:rPr>
          <w:rFonts w:asciiTheme="majorHAnsi" w:hAnsiTheme="majorHAnsi" w:cs="Calibri"/>
        </w:rPr>
      </w:pPr>
    </w:p>
    <w:p w14:paraId="3D3E54C5"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nous confirmons notre adhésion à ce projet et notre rôle consistera à :</w:t>
      </w:r>
    </w:p>
    <w:p w14:paraId="1B46DC24" w14:textId="77777777" w:rsidR="00FF09CD" w:rsidRPr="001B20F9" w:rsidRDefault="00FF09CD" w:rsidP="00FF09CD">
      <w:pPr>
        <w:tabs>
          <w:tab w:val="left" w:pos="1815"/>
        </w:tabs>
        <w:jc w:val="both"/>
        <w:rPr>
          <w:rFonts w:asciiTheme="majorHAnsi" w:hAnsiTheme="majorHAnsi" w:cs="Calibri"/>
        </w:rPr>
      </w:pPr>
    </w:p>
    <w:p w14:paraId="08780B00" w14:textId="77777777" w:rsidR="00FF09CD" w:rsidRPr="001B20F9" w:rsidRDefault="00FF09CD" w:rsidP="00FF09CD">
      <w:pPr>
        <w:widowControl w:val="0"/>
        <w:numPr>
          <w:ilvl w:val="0"/>
          <w:numId w:val="1"/>
        </w:numPr>
        <w:tabs>
          <w:tab w:val="left" w:pos="1815"/>
        </w:tabs>
        <w:jc w:val="both"/>
        <w:rPr>
          <w:rFonts w:asciiTheme="majorHAnsi" w:hAnsiTheme="majorHAnsi" w:cs="Calibri"/>
        </w:rPr>
      </w:pPr>
      <w:proofErr w:type="gramStart"/>
      <w:r w:rsidRPr="001B20F9">
        <w:rPr>
          <w:rFonts w:asciiTheme="majorHAnsi" w:hAnsiTheme="majorHAnsi" w:cs="Calibri"/>
        </w:rPr>
        <w:t>Donner</w:t>
      </w:r>
      <w:proofErr w:type="gramEnd"/>
      <w:r w:rsidRPr="001B20F9">
        <w:rPr>
          <w:rFonts w:asciiTheme="majorHAnsi" w:hAnsiTheme="majorHAnsi" w:cs="Calibri"/>
        </w:rPr>
        <w:t xml:space="preserve"> notre point de vue dans l’élaboration et à la mise à jour des programmes d’enseignement,</w:t>
      </w:r>
    </w:p>
    <w:p w14:paraId="004AC224" w14:textId="77777777"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à des séminaires organisés à cet effet, </w:t>
      </w:r>
    </w:p>
    <w:p w14:paraId="4F0688F6" w14:textId="77777777"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aux jurys de soutenance, </w:t>
      </w:r>
    </w:p>
    <w:p w14:paraId="48C133D0" w14:textId="77777777" w:rsidR="00FF09CD" w:rsidRPr="001B20F9" w:rsidRDefault="00FF09CD" w:rsidP="00FF09CD">
      <w:pPr>
        <w:widowControl w:val="0"/>
        <w:numPr>
          <w:ilvl w:val="0"/>
          <w:numId w:val="1"/>
        </w:numPr>
        <w:tabs>
          <w:tab w:val="left" w:pos="1815"/>
        </w:tabs>
        <w:jc w:val="both"/>
        <w:rPr>
          <w:rFonts w:asciiTheme="majorHAnsi" w:hAnsiTheme="majorHAnsi" w:cs="Calibri"/>
          <w:i/>
        </w:rPr>
      </w:pPr>
      <w:r w:rsidRPr="001B20F9">
        <w:rPr>
          <w:rFonts w:asciiTheme="majorHAnsi" w:hAnsiTheme="majorHAnsi" w:cs="Calibri"/>
        </w:rPr>
        <w:t>Faciliter autant que possible l’accueil de stagiaires soit dans le cadre de mémoires de fin d’études, soit dans le cadre de projets tuteurés.</w:t>
      </w:r>
    </w:p>
    <w:p w14:paraId="36ED90C0" w14:textId="77777777" w:rsidR="00FF09CD" w:rsidRPr="001B20F9" w:rsidRDefault="00FF09CD" w:rsidP="00FF09CD">
      <w:pPr>
        <w:tabs>
          <w:tab w:val="left" w:pos="1815"/>
        </w:tabs>
        <w:ind w:left="360"/>
        <w:jc w:val="both"/>
        <w:rPr>
          <w:rFonts w:asciiTheme="majorHAnsi" w:hAnsiTheme="majorHAnsi" w:cs="Calibri"/>
          <w:i/>
        </w:rPr>
      </w:pPr>
    </w:p>
    <w:p w14:paraId="52D6D597"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Les moyens nécessaires à l’exécution des tâches qui nous incombent pour la réalisation de ces objectifs seront mis en œuvre sur le plan matériel et humain.</w:t>
      </w:r>
    </w:p>
    <w:p w14:paraId="16CCD268" w14:textId="77777777" w:rsidR="00FF09CD" w:rsidRPr="001B20F9" w:rsidRDefault="00FF09CD" w:rsidP="00FF09CD">
      <w:pPr>
        <w:tabs>
          <w:tab w:val="left" w:pos="1815"/>
        </w:tabs>
        <w:jc w:val="both"/>
        <w:rPr>
          <w:rFonts w:asciiTheme="majorHAnsi" w:hAnsiTheme="majorHAnsi" w:cs="Calibri"/>
        </w:rPr>
      </w:pPr>
    </w:p>
    <w:p w14:paraId="4AB09D5F" w14:textId="77777777" w:rsidR="00FF09CD" w:rsidRPr="001B20F9" w:rsidRDefault="00FF09CD" w:rsidP="00FF09CD">
      <w:pPr>
        <w:jc w:val="both"/>
        <w:rPr>
          <w:rFonts w:asciiTheme="majorHAnsi" w:hAnsiTheme="majorHAnsi" w:cs="Calibri"/>
          <w:iCs/>
        </w:rPr>
      </w:pPr>
      <w:r w:rsidRPr="001B20F9">
        <w:rPr>
          <w:rFonts w:asciiTheme="majorHAnsi" w:hAnsiTheme="majorHAnsi" w:cs="Calibri"/>
          <w:iCs/>
        </w:rPr>
        <w:t>Monsieur (ou Madame)*………………</w:t>
      </w:r>
      <w:proofErr w:type="gramStart"/>
      <w:r w:rsidRPr="001B20F9">
        <w:rPr>
          <w:rFonts w:asciiTheme="majorHAnsi" w:hAnsiTheme="majorHAnsi" w:cs="Calibri"/>
          <w:iCs/>
        </w:rPr>
        <w:t>…….</w:t>
      </w:r>
      <w:proofErr w:type="gramEnd"/>
      <w:r w:rsidRPr="001B20F9">
        <w:rPr>
          <w:rFonts w:asciiTheme="majorHAnsi" w:hAnsiTheme="majorHAnsi" w:cs="Calibri"/>
          <w:iCs/>
        </w:rPr>
        <w:t xml:space="preserve">est désigné(e) comme </w:t>
      </w:r>
      <w:proofErr w:type="spellStart"/>
      <w:r w:rsidRPr="001B20F9">
        <w:rPr>
          <w:rFonts w:asciiTheme="majorHAnsi" w:hAnsiTheme="majorHAnsi" w:cs="Calibri"/>
          <w:iCs/>
        </w:rPr>
        <w:t>coordonateur</w:t>
      </w:r>
      <w:proofErr w:type="spellEnd"/>
      <w:r w:rsidRPr="001B20F9">
        <w:rPr>
          <w:rFonts w:asciiTheme="majorHAnsi" w:hAnsiTheme="majorHAnsi" w:cs="Calibri"/>
          <w:iCs/>
        </w:rPr>
        <w:t xml:space="preserve"> externe de ce projet.</w:t>
      </w:r>
    </w:p>
    <w:p w14:paraId="74922B30" w14:textId="77777777" w:rsidR="00FF09CD" w:rsidRPr="001B20F9" w:rsidRDefault="00FF09CD" w:rsidP="00FF09CD">
      <w:pPr>
        <w:jc w:val="both"/>
        <w:outlineLvl w:val="0"/>
        <w:rPr>
          <w:rFonts w:asciiTheme="majorHAnsi" w:hAnsiTheme="majorHAnsi" w:cs="Calibri"/>
        </w:rPr>
      </w:pPr>
    </w:p>
    <w:p w14:paraId="268FBCEF" w14:textId="77777777" w:rsidR="00FF09CD" w:rsidRPr="001B20F9" w:rsidRDefault="00FF09CD" w:rsidP="00FF09CD">
      <w:pPr>
        <w:outlineLvl w:val="0"/>
        <w:rPr>
          <w:rFonts w:asciiTheme="majorHAnsi" w:hAnsiTheme="majorHAnsi" w:cs="Calibri"/>
        </w:rPr>
      </w:pPr>
      <w:r w:rsidRPr="001B20F9">
        <w:rPr>
          <w:rFonts w:asciiTheme="majorHAnsi" w:hAnsiTheme="majorHAnsi" w:cs="Calibri"/>
          <w:b/>
          <w:bCs/>
        </w:rPr>
        <w:t>SIGNATURE</w:t>
      </w:r>
      <w:r w:rsidRPr="001B20F9">
        <w:rPr>
          <w:rFonts w:asciiTheme="majorHAnsi" w:hAnsiTheme="majorHAnsi" w:cs="Calibri"/>
        </w:rPr>
        <w:t xml:space="preserve"> de la personne légalement autorisée : </w:t>
      </w:r>
    </w:p>
    <w:p w14:paraId="734FF743" w14:textId="77777777" w:rsidR="00FF09CD" w:rsidRPr="001B20F9" w:rsidRDefault="00FF09CD" w:rsidP="00FF09CD">
      <w:pPr>
        <w:pStyle w:val="En-tte"/>
        <w:outlineLvl w:val="0"/>
        <w:rPr>
          <w:rFonts w:asciiTheme="majorHAnsi" w:hAnsiTheme="majorHAnsi" w:cs="Calibri"/>
          <w:b/>
          <w:bCs/>
          <w:sz w:val="24"/>
          <w:szCs w:val="24"/>
        </w:rPr>
      </w:pPr>
    </w:p>
    <w:p w14:paraId="5DCDA865" w14:textId="77777777" w:rsidR="00FF09CD" w:rsidRPr="001B20F9" w:rsidRDefault="00FF09CD" w:rsidP="00FF09CD">
      <w:pPr>
        <w:pStyle w:val="En-tte"/>
        <w:outlineLvl w:val="0"/>
        <w:rPr>
          <w:rFonts w:asciiTheme="majorHAnsi" w:hAnsiTheme="majorHAnsi" w:cs="Calibri"/>
          <w:b/>
          <w:bCs/>
          <w:sz w:val="24"/>
          <w:szCs w:val="24"/>
        </w:rPr>
      </w:pPr>
      <w:r w:rsidRPr="001B20F9">
        <w:rPr>
          <w:rFonts w:asciiTheme="majorHAnsi" w:hAnsiTheme="majorHAnsi" w:cs="Calibri"/>
          <w:b/>
          <w:bCs/>
          <w:sz w:val="24"/>
          <w:szCs w:val="24"/>
        </w:rPr>
        <w:t xml:space="preserve">FONCTION :    </w:t>
      </w:r>
    </w:p>
    <w:p w14:paraId="35C209A0" w14:textId="77777777" w:rsidR="00FF09CD" w:rsidRPr="001B20F9" w:rsidRDefault="00FF09CD" w:rsidP="00FF09CD">
      <w:pPr>
        <w:rPr>
          <w:rFonts w:asciiTheme="majorHAnsi" w:hAnsiTheme="majorHAnsi" w:cs="Calibri"/>
          <w:b/>
          <w:bCs/>
        </w:rPr>
      </w:pPr>
    </w:p>
    <w:p w14:paraId="6FF81E48" w14:textId="77777777" w:rsidR="00FF09CD" w:rsidRPr="001B20F9" w:rsidRDefault="00FF09CD" w:rsidP="00FF09CD">
      <w:pPr>
        <w:rPr>
          <w:rFonts w:asciiTheme="majorHAnsi" w:hAnsiTheme="majorHAnsi" w:cs="Calibri"/>
        </w:rPr>
      </w:pPr>
      <w:r w:rsidRPr="001B20F9">
        <w:rPr>
          <w:rFonts w:asciiTheme="majorHAnsi" w:hAnsiTheme="majorHAnsi" w:cs="Calibri"/>
          <w:b/>
          <w:bCs/>
        </w:rPr>
        <w:t>Date :</w:t>
      </w:r>
    </w:p>
    <w:p w14:paraId="1CAEA439" w14:textId="77777777" w:rsidR="00FF09CD" w:rsidRPr="001B20F9" w:rsidRDefault="00FF09CD" w:rsidP="00114CD1">
      <w:pPr>
        <w:pStyle w:val="NormalWeb"/>
        <w:jc w:val="both"/>
        <w:rPr>
          <w:rFonts w:asciiTheme="majorHAnsi" w:hAnsiTheme="majorHAnsi" w:cs="Calibri"/>
          <w:b/>
          <w:bCs/>
        </w:rPr>
      </w:pPr>
    </w:p>
    <w:p w14:paraId="72DEE01E" w14:textId="77777777" w:rsidR="00FF09CD" w:rsidRPr="001B20F9" w:rsidRDefault="00FF09CD" w:rsidP="003873C7">
      <w:pPr>
        <w:pStyle w:val="NormalWeb"/>
        <w:jc w:val="both"/>
        <w:rPr>
          <w:rFonts w:asciiTheme="majorHAnsi" w:hAnsiTheme="majorHAnsi" w:cs="Calibri"/>
          <w:b/>
          <w:bCs/>
        </w:rPr>
      </w:pPr>
      <w:r w:rsidRPr="001B20F9">
        <w:rPr>
          <w:rFonts w:asciiTheme="majorHAnsi" w:hAnsiTheme="majorHAnsi" w:cs="Calibri"/>
          <w:b/>
          <w:bCs/>
        </w:rPr>
        <w:t>CACHET OFFICIEL ou SCEAU DE L’ENTREPRISE</w:t>
      </w:r>
    </w:p>
    <w:p w14:paraId="6B48CEB0" w14:textId="77777777" w:rsidR="00FF09CD" w:rsidRPr="001B20F9" w:rsidRDefault="00FF09CD" w:rsidP="00FF09CD">
      <w:pPr>
        <w:rPr>
          <w:rFonts w:asciiTheme="majorHAnsi" w:hAnsiTheme="majorHAnsi" w:cs="Calibri"/>
        </w:rPr>
      </w:pPr>
    </w:p>
    <w:p w14:paraId="632E3670" w14:textId="77777777" w:rsidR="00FF09CD" w:rsidRPr="001B20F9" w:rsidRDefault="00FF09CD" w:rsidP="00FF09CD">
      <w:pPr>
        <w:rPr>
          <w:rFonts w:asciiTheme="majorHAnsi" w:hAnsiTheme="majorHAnsi" w:cs="Calibri"/>
        </w:rPr>
      </w:pPr>
    </w:p>
    <w:p w14:paraId="7EEB544E" w14:textId="77777777" w:rsidR="00FF09CD" w:rsidRPr="001B20F9" w:rsidRDefault="00FF09CD" w:rsidP="00FF09CD">
      <w:pPr>
        <w:rPr>
          <w:rFonts w:asciiTheme="majorHAnsi" w:hAnsiTheme="majorHAnsi" w:cs="Calibri"/>
        </w:rPr>
      </w:pPr>
    </w:p>
    <w:p w14:paraId="250E2A93" w14:textId="77777777" w:rsidR="00FF09CD" w:rsidRPr="001B20F9" w:rsidRDefault="00FF09CD" w:rsidP="00FF09CD">
      <w:pPr>
        <w:rPr>
          <w:rFonts w:asciiTheme="majorHAnsi" w:hAnsiTheme="majorHAnsi" w:cs="Calibri"/>
        </w:rPr>
      </w:pPr>
    </w:p>
    <w:p w14:paraId="2B841528" w14:textId="77777777" w:rsidR="005A72F7" w:rsidRPr="00AE1D1D" w:rsidRDefault="00376962" w:rsidP="00AE1D1D">
      <w:pPr>
        <w:spacing w:after="200" w:line="276" w:lineRule="auto"/>
        <w:rPr>
          <w:rFonts w:asciiTheme="majorHAnsi" w:hAnsiTheme="majorHAnsi" w:cs="Calibri"/>
        </w:rPr>
        <w:sectPr w:rsidR="005A72F7" w:rsidRPr="00AE1D1D"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Pr>
          <w:rFonts w:asciiTheme="majorHAnsi" w:hAnsiTheme="majorHAnsi" w:cs="Calibri"/>
        </w:rPr>
        <w:br w:type="page"/>
      </w:r>
    </w:p>
    <w:p w14:paraId="052C6B83" w14:textId="77777777" w:rsidR="00A227AF" w:rsidRPr="00CC67CC" w:rsidRDefault="00F170C2" w:rsidP="00F170C2">
      <w:pP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lastRenderedPageBreak/>
        <w:t>V</w:t>
      </w:r>
      <w:r w:rsidR="00A227AF" w:rsidRPr="00CC67CC">
        <w:rPr>
          <w:rFonts w:asciiTheme="majorHAnsi" w:hAnsiTheme="majorHAnsi" w:cs="Calibri"/>
          <w:b/>
          <w:bCs/>
          <w:sz w:val="32"/>
          <w:szCs w:val="32"/>
          <w:u w:val="thick" w:color="F79646" w:themeColor="accent6"/>
        </w:rPr>
        <w:t xml:space="preserve"> - Avis et Visas des organes Administratifs et Consultatifs </w:t>
      </w:r>
    </w:p>
    <w:p w14:paraId="14253B1D" w14:textId="77777777" w:rsidR="00A227AF" w:rsidRPr="001B20F9" w:rsidRDefault="00A227AF" w:rsidP="00A227AF">
      <w:pPr>
        <w:rPr>
          <w:rFonts w:asciiTheme="majorHAnsi" w:hAnsiTheme="majorHAnsi" w:cs="Calibri"/>
          <w:b/>
          <w:bCs/>
          <w:sz w:val="28"/>
          <w:szCs w:val="28"/>
        </w:rPr>
      </w:pPr>
    </w:p>
    <w:p w14:paraId="735975B0" w14:textId="77777777" w:rsidR="00A227AF" w:rsidRPr="001B20F9" w:rsidRDefault="00A227AF" w:rsidP="004818B9">
      <w:pPr>
        <w:rPr>
          <w:rFonts w:asciiTheme="majorHAnsi" w:hAnsiTheme="majorHAnsi" w:cs="Calibri"/>
          <w:b/>
          <w:bCs/>
          <w:sz w:val="28"/>
          <w:szCs w:val="28"/>
        </w:rPr>
      </w:pPr>
      <w:r w:rsidRPr="001B20F9">
        <w:rPr>
          <w:rFonts w:asciiTheme="majorHAnsi" w:hAnsiTheme="majorHAnsi" w:cs="Calibri"/>
          <w:b/>
          <w:bCs/>
          <w:sz w:val="28"/>
          <w:szCs w:val="28"/>
        </w:rPr>
        <w:t xml:space="preserve">Intitulé de la Licence : </w:t>
      </w:r>
      <w:r>
        <w:rPr>
          <w:rFonts w:asciiTheme="majorHAnsi" w:hAnsiTheme="majorHAnsi" w:cs="Calibri"/>
          <w:b/>
          <w:bCs/>
          <w:sz w:val="28"/>
          <w:szCs w:val="28"/>
        </w:rPr>
        <w:t>E</w:t>
      </w:r>
      <w:r w:rsidR="004818B9">
        <w:rPr>
          <w:rFonts w:asciiTheme="majorHAnsi" w:hAnsiTheme="majorHAnsi" w:cs="Calibri"/>
          <w:b/>
          <w:bCs/>
          <w:sz w:val="28"/>
          <w:szCs w:val="28"/>
        </w:rPr>
        <w:t>nergétique</w:t>
      </w:r>
    </w:p>
    <w:p w14:paraId="4A04DCF2" w14:textId="77777777" w:rsidR="00A227AF" w:rsidRPr="001B20F9" w:rsidRDefault="00A227AF" w:rsidP="00A227AF">
      <w:pPr>
        <w:rPr>
          <w:rFonts w:asciiTheme="majorHAnsi" w:hAnsiTheme="majorHAnsi" w:cs="Calibri"/>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A227AF" w:rsidRPr="001B20F9" w14:paraId="1C589C23" w14:textId="77777777" w:rsidTr="00E40173">
        <w:tc>
          <w:tcPr>
            <w:tcW w:w="9606" w:type="dxa"/>
            <w:shd w:val="clear" w:color="auto" w:fill="F79646" w:themeFill="accent6"/>
          </w:tcPr>
          <w:p w14:paraId="379CFB11" w14:textId="77777777"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de département + Responsable de l’équipe de domaine</w:t>
            </w:r>
          </w:p>
        </w:tc>
      </w:tr>
      <w:tr w:rsidR="00A227AF" w:rsidRPr="001B20F9" w14:paraId="53DAC07D" w14:textId="77777777" w:rsidTr="00E40173">
        <w:tc>
          <w:tcPr>
            <w:tcW w:w="9606" w:type="dxa"/>
          </w:tcPr>
          <w:p w14:paraId="0E6A9FD8" w14:textId="77777777" w:rsidR="00A227AF" w:rsidRPr="001B20F9" w:rsidRDefault="00A227AF" w:rsidP="00E40173">
            <w:pPr>
              <w:rPr>
                <w:rFonts w:asciiTheme="majorHAnsi" w:hAnsiTheme="majorHAnsi" w:cs="Calibri"/>
                <w:sz w:val="28"/>
                <w:szCs w:val="28"/>
              </w:rPr>
            </w:pPr>
          </w:p>
          <w:p w14:paraId="2B82CCA1" w14:textId="77777777" w:rsidR="00A227AF" w:rsidRPr="001B20F9" w:rsidRDefault="00A227AF" w:rsidP="00E40173">
            <w:pPr>
              <w:jc w:val="center"/>
              <w:rPr>
                <w:rFonts w:asciiTheme="majorHAnsi" w:hAnsiTheme="majorHAnsi" w:cs="Calibri"/>
                <w:sz w:val="28"/>
                <w:szCs w:val="28"/>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r w:rsidR="00C240FA">
              <w:rPr>
                <w:rFonts w:asciiTheme="majorHAnsi" w:hAnsiTheme="majorHAnsi" w:cs="Calibri"/>
                <w:sz w:val="28"/>
                <w:szCs w:val="28"/>
                <w:u w:val="thick" w:color="F79646" w:themeColor="accent6"/>
              </w:rPr>
              <w:t xml:space="preserve">  </w:t>
            </w:r>
            <w:r w:rsidR="00C240FA" w:rsidRPr="00C240FA">
              <w:rPr>
                <w:rFonts w:asciiTheme="majorHAnsi" w:hAnsiTheme="majorHAnsi" w:cs="Calibri"/>
                <w:sz w:val="28"/>
                <w:szCs w:val="28"/>
              </w:rPr>
              <w:t xml:space="preserve">                                                                        </w:t>
            </w:r>
            <w:r w:rsidR="00C240FA">
              <w:rPr>
                <w:rFonts w:asciiTheme="majorHAnsi" w:hAnsiTheme="majorHAnsi" w:cs="Calibri"/>
                <w:sz w:val="28"/>
                <w:szCs w:val="28"/>
                <w:u w:val="thick" w:color="F79646" w:themeColor="accent6"/>
              </w:rPr>
              <w:t xml:space="preserve">  </w:t>
            </w: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14:paraId="53F107F1" w14:textId="77777777" w:rsidR="00A227AF" w:rsidRPr="001B20F9" w:rsidRDefault="00A227AF" w:rsidP="00E40173">
            <w:pPr>
              <w:jc w:val="center"/>
              <w:rPr>
                <w:rFonts w:asciiTheme="majorHAnsi" w:hAnsiTheme="majorHAnsi" w:cs="Calibri"/>
                <w:sz w:val="28"/>
                <w:szCs w:val="28"/>
              </w:rPr>
            </w:pPr>
          </w:p>
          <w:p w14:paraId="60CA7F04" w14:textId="77777777" w:rsidR="00A227AF" w:rsidRPr="001B20F9" w:rsidRDefault="00A227AF" w:rsidP="00E40173">
            <w:pPr>
              <w:rPr>
                <w:rFonts w:asciiTheme="majorHAnsi" w:hAnsiTheme="majorHAnsi" w:cs="Calibri"/>
                <w:sz w:val="28"/>
                <w:szCs w:val="28"/>
              </w:rPr>
            </w:pPr>
          </w:p>
          <w:p w14:paraId="5377ADD2" w14:textId="77777777" w:rsidR="00A227AF" w:rsidRPr="001B20F9" w:rsidRDefault="00A227AF" w:rsidP="00E40173">
            <w:pPr>
              <w:rPr>
                <w:rFonts w:asciiTheme="majorHAnsi" w:hAnsiTheme="majorHAnsi" w:cs="Calibri"/>
                <w:sz w:val="28"/>
                <w:szCs w:val="28"/>
              </w:rPr>
            </w:pPr>
          </w:p>
          <w:p w14:paraId="31542450" w14:textId="77777777" w:rsidR="00A227AF" w:rsidRPr="001B20F9" w:rsidRDefault="00A227AF" w:rsidP="00E40173">
            <w:pPr>
              <w:rPr>
                <w:rFonts w:asciiTheme="majorHAnsi" w:hAnsiTheme="majorHAnsi" w:cs="Calibri"/>
                <w:sz w:val="28"/>
                <w:szCs w:val="28"/>
              </w:rPr>
            </w:pPr>
          </w:p>
          <w:p w14:paraId="0401CE6F" w14:textId="77777777" w:rsidR="00A227AF" w:rsidRPr="001B20F9" w:rsidRDefault="00A227AF" w:rsidP="00E40173">
            <w:pPr>
              <w:rPr>
                <w:rFonts w:asciiTheme="majorHAnsi" w:hAnsiTheme="majorHAnsi" w:cs="Calibri"/>
                <w:sz w:val="28"/>
                <w:szCs w:val="28"/>
              </w:rPr>
            </w:pPr>
          </w:p>
          <w:p w14:paraId="545922BC" w14:textId="77777777" w:rsidR="00A227AF" w:rsidRPr="001B20F9" w:rsidRDefault="00A227AF" w:rsidP="00E40173">
            <w:pPr>
              <w:rPr>
                <w:rFonts w:asciiTheme="majorHAnsi" w:hAnsiTheme="majorHAnsi" w:cs="Calibri"/>
                <w:sz w:val="28"/>
                <w:szCs w:val="28"/>
              </w:rPr>
            </w:pPr>
          </w:p>
          <w:p w14:paraId="7A9658CA" w14:textId="77777777" w:rsidR="00A227AF" w:rsidRPr="001B20F9" w:rsidRDefault="00A227AF" w:rsidP="00E40173">
            <w:pPr>
              <w:rPr>
                <w:rFonts w:asciiTheme="majorHAnsi" w:hAnsiTheme="majorHAnsi" w:cs="Calibri"/>
                <w:sz w:val="28"/>
                <w:szCs w:val="28"/>
              </w:rPr>
            </w:pPr>
          </w:p>
          <w:p w14:paraId="74D93D0F" w14:textId="77777777" w:rsidR="00A227AF" w:rsidRPr="001B20F9" w:rsidRDefault="00A227AF" w:rsidP="00E40173">
            <w:pPr>
              <w:rPr>
                <w:rFonts w:asciiTheme="majorHAnsi" w:hAnsiTheme="majorHAnsi" w:cs="Calibri"/>
                <w:sz w:val="28"/>
                <w:szCs w:val="28"/>
              </w:rPr>
            </w:pPr>
          </w:p>
          <w:p w14:paraId="4D085612" w14:textId="77777777" w:rsidR="00A227AF" w:rsidRPr="001B20F9" w:rsidRDefault="00A227AF" w:rsidP="00E40173">
            <w:pPr>
              <w:rPr>
                <w:rFonts w:asciiTheme="majorHAnsi" w:hAnsiTheme="majorHAnsi" w:cs="Calibri"/>
                <w:sz w:val="28"/>
                <w:szCs w:val="28"/>
              </w:rPr>
            </w:pPr>
          </w:p>
        </w:tc>
      </w:tr>
      <w:tr w:rsidR="00A227AF" w:rsidRPr="001B20F9" w14:paraId="3B177678" w14:textId="77777777"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14:paraId="0A174DFC" w14:textId="77777777" w:rsidR="00A227AF" w:rsidRPr="001B20F9" w:rsidRDefault="00A227AF" w:rsidP="00E40173">
            <w:pPr>
              <w:jc w:val="center"/>
              <w:rPr>
                <w:rFonts w:asciiTheme="majorHAnsi" w:hAnsiTheme="majorHAnsi" w:cs="Calibri"/>
                <w:sz w:val="28"/>
                <w:szCs w:val="28"/>
              </w:rPr>
            </w:pPr>
            <w:r w:rsidRPr="001B20F9">
              <w:rPr>
                <w:rFonts w:asciiTheme="majorHAnsi" w:hAnsiTheme="majorHAnsi" w:cs="Calibri"/>
                <w:b/>
                <w:sz w:val="28"/>
                <w:szCs w:val="28"/>
              </w:rPr>
              <w:t>Doyen de la faculté (ou Directeur d’institut)</w:t>
            </w:r>
          </w:p>
        </w:tc>
      </w:tr>
      <w:tr w:rsidR="00A227AF" w:rsidRPr="001B20F9" w14:paraId="18661044" w14:textId="77777777" w:rsidTr="00E40173">
        <w:tc>
          <w:tcPr>
            <w:tcW w:w="9606" w:type="dxa"/>
            <w:tcBorders>
              <w:top w:val="single" w:sz="4" w:space="0" w:color="auto"/>
              <w:left w:val="single" w:sz="4" w:space="0" w:color="auto"/>
              <w:bottom w:val="single" w:sz="4" w:space="0" w:color="auto"/>
              <w:right w:val="single" w:sz="4" w:space="0" w:color="auto"/>
            </w:tcBorders>
          </w:tcPr>
          <w:p w14:paraId="0E289CBC" w14:textId="77777777" w:rsidR="00A227AF" w:rsidRPr="001B20F9" w:rsidRDefault="00A227AF" w:rsidP="00E40173">
            <w:pPr>
              <w:rPr>
                <w:rFonts w:asciiTheme="majorHAnsi" w:hAnsiTheme="majorHAnsi" w:cs="Calibri"/>
                <w:sz w:val="28"/>
                <w:szCs w:val="28"/>
              </w:rPr>
            </w:pPr>
          </w:p>
          <w:p w14:paraId="4711822F" w14:textId="77777777"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 xml:space="preserve">Date et visa : </w:t>
            </w:r>
          </w:p>
          <w:p w14:paraId="05BC0D29" w14:textId="77777777" w:rsidR="00A227AF" w:rsidRPr="001B20F9" w:rsidRDefault="00A227AF" w:rsidP="00E40173">
            <w:pPr>
              <w:rPr>
                <w:rFonts w:asciiTheme="majorHAnsi" w:hAnsiTheme="majorHAnsi" w:cs="Calibri"/>
                <w:sz w:val="28"/>
                <w:szCs w:val="28"/>
              </w:rPr>
            </w:pPr>
          </w:p>
          <w:p w14:paraId="1A518755" w14:textId="77777777" w:rsidR="00A227AF" w:rsidRPr="001B20F9" w:rsidRDefault="00A227AF" w:rsidP="00E40173">
            <w:pPr>
              <w:rPr>
                <w:rFonts w:asciiTheme="majorHAnsi" w:hAnsiTheme="majorHAnsi" w:cs="Calibri"/>
                <w:sz w:val="28"/>
                <w:szCs w:val="28"/>
              </w:rPr>
            </w:pPr>
          </w:p>
          <w:p w14:paraId="44C18C83" w14:textId="77777777" w:rsidR="00A227AF" w:rsidRPr="001B20F9" w:rsidRDefault="00A227AF" w:rsidP="00E40173">
            <w:pPr>
              <w:rPr>
                <w:rFonts w:asciiTheme="majorHAnsi" w:hAnsiTheme="majorHAnsi" w:cs="Calibri"/>
                <w:sz w:val="28"/>
                <w:szCs w:val="28"/>
              </w:rPr>
            </w:pPr>
          </w:p>
          <w:p w14:paraId="5038661D" w14:textId="77777777" w:rsidR="00A227AF" w:rsidRPr="001B20F9" w:rsidRDefault="00A227AF" w:rsidP="00E40173">
            <w:pPr>
              <w:rPr>
                <w:rFonts w:asciiTheme="majorHAnsi" w:hAnsiTheme="majorHAnsi" w:cs="Calibri"/>
                <w:sz w:val="28"/>
                <w:szCs w:val="28"/>
              </w:rPr>
            </w:pPr>
          </w:p>
          <w:p w14:paraId="1EB24F4A" w14:textId="77777777" w:rsidR="00A227AF" w:rsidRPr="001B20F9" w:rsidRDefault="00A227AF" w:rsidP="00E40173">
            <w:pPr>
              <w:rPr>
                <w:rFonts w:asciiTheme="majorHAnsi" w:hAnsiTheme="majorHAnsi" w:cs="Calibri"/>
                <w:sz w:val="28"/>
                <w:szCs w:val="28"/>
              </w:rPr>
            </w:pPr>
          </w:p>
          <w:p w14:paraId="39987AD0" w14:textId="77777777" w:rsidR="00A227AF" w:rsidRPr="001B20F9" w:rsidRDefault="00A227AF" w:rsidP="00E40173">
            <w:pPr>
              <w:rPr>
                <w:rFonts w:asciiTheme="majorHAnsi" w:hAnsiTheme="majorHAnsi" w:cs="Calibri"/>
                <w:sz w:val="28"/>
                <w:szCs w:val="28"/>
              </w:rPr>
            </w:pPr>
          </w:p>
          <w:p w14:paraId="29AC487E" w14:textId="77777777" w:rsidR="00A227AF" w:rsidRPr="001B20F9" w:rsidRDefault="00A227AF" w:rsidP="00E40173">
            <w:pPr>
              <w:rPr>
                <w:rFonts w:asciiTheme="majorHAnsi" w:hAnsiTheme="majorHAnsi" w:cs="Calibri"/>
                <w:sz w:val="28"/>
                <w:szCs w:val="28"/>
              </w:rPr>
            </w:pPr>
          </w:p>
          <w:p w14:paraId="5165D5D3" w14:textId="77777777" w:rsidR="00A227AF" w:rsidRPr="001B20F9" w:rsidRDefault="00A227AF" w:rsidP="00E40173">
            <w:pPr>
              <w:rPr>
                <w:rFonts w:asciiTheme="majorHAnsi" w:hAnsiTheme="majorHAnsi" w:cs="Calibri"/>
                <w:sz w:val="28"/>
                <w:szCs w:val="28"/>
              </w:rPr>
            </w:pPr>
          </w:p>
          <w:p w14:paraId="4AC8E781" w14:textId="77777777" w:rsidR="00A227AF" w:rsidRPr="001B20F9" w:rsidRDefault="00A227AF" w:rsidP="00E40173">
            <w:pPr>
              <w:jc w:val="center"/>
              <w:rPr>
                <w:rFonts w:asciiTheme="majorHAnsi" w:hAnsiTheme="majorHAnsi" w:cs="Calibri"/>
                <w:sz w:val="28"/>
                <w:szCs w:val="28"/>
              </w:rPr>
            </w:pPr>
          </w:p>
        </w:tc>
      </w:tr>
      <w:tr w:rsidR="00A227AF" w:rsidRPr="001B20F9" w14:paraId="499C80FA" w14:textId="77777777"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14:paraId="1E8AB05C" w14:textId="77777777"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d’établissement universitaire</w:t>
            </w:r>
          </w:p>
        </w:tc>
      </w:tr>
      <w:tr w:rsidR="00A227AF" w:rsidRPr="001B20F9" w14:paraId="4FAA7488" w14:textId="77777777" w:rsidTr="00E40173">
        <w:tc>
          <w:tcPr>
            <w:tcW w:w="9606" w:type="dxa"/>
            <w:tcBorders>
              <w:top w:val="single" w:sz="4" w:space="0" w:color="auto"/>
              <w:left w:val="single" w:sz="4" w:space="0" w:color="auto"/>
              <w:bottom w:val="single" w:sz="4" w:space="0" w:color="auto"/>
              <w:right w:val="single" w:sz="4" w:space="0" w:color="auto"/>
            </w:tcBorders>
          </w:tcPr>
          <w:p w14:paraId="140CE292" w14:textId="77777777" w:rsidR="00A227AF" w:rsidRPr="001B20F9" w:rsidRDefault="00A227AF" w:rsidP="00E40173">
            <w:pPr>
              <w:rPr>
                <w:rFonts w:asciiTheme="majorHAnsi" w:hAnsiTheme="majorHAnsi" w:cs="Calibri"/>
                <w:sz w:val="28"/>
                <w:szCs w:val="28"/>
              </w:rPr>
            </w:pPr>
          </w:p>
          <w:p w14:paraId="4D5CB628" w14:textId="77777777"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14:paraId="78C5026E" w14:textId="77777777" w:rsidR="00A227AF" w:rsidRPr="001B20F9" w:rsidRDefault="00A227AF" w:rsidP="00E40173">
            <w:pPr>
              <w:rPr>
                <w:rFonts w:asciiTheme="majorHAnsi" w:hAnsiTheme="majorHAnsi" w:cs="Calibri"/>
                <w:sz w:val="28"/>
                <w:szCs w:val="28"/>
              </w:rPr>
            </w:pPr>
          </w:p>
          <w:p w14:paraId="38FB375D" w14:textId="77777777" w:rsidR="00A227AF" w:rsidRPr="001B20F9" w:rsidRDefault="00A227AF" w:rsidP="00E40173">
            <w:pPr>
              <w:rPr>
                <w:rFonts w:asciiTheme="majorHAnsi" w:hAnsiTheme="majorHAnsi" w:cs="Calibri"/>
                <w:sz w:val="28"/>
                <w:szCs w:val="28"/>
              </w:rPr>
            </w:pPr>
          </w:p>
          <w:p w14:paraId="1887B8F0" w14:textId="77777777" w:rsidR="00A227AF" w:rsidRPr="001B20F9" w:rsidRDefault="00A227AF" w:rsidP="00E40173">
            <w:pPr>
              <w:rPr>
                <w:rFonts w:asciiTheme="majorHAnsi" w:hAnsiTheme="majorHAnsi" w:cs="Calibri"/>
                <w:sz w:val="28"/>
                <w:szCs w:val="28"/>
              </w:rPr>
            </w:pPr>
          </w:p>
          <w:p w14:paraId="29CE93F9" w14:textId="77777777" w:rsidR="00A227AF" w:rsidRPr="001B20F9" w:rsidRDefault="00A227AF" w:rsidP="00E40173">
            <w:pPr>
              <w:rPr>
                <w:rFonts w:asciiTheme="majorHAnsi" w:hAnsiTheme="majorHAnsi" w:cs="Calibri"/>
                <w:sz w:val="28"/>
                <w:szCs w:val="28"/>
              </w:rPr>
            </w:pPr>
          </w:p>
          <w:p w14:paraId="750F878D" w14:textId="77777777" w:rsidR="00A227AF" w:rsidRPr="001B20F9" w:rsidRDefault="00A227AF" w:rsidP="00E40173">
            <w:pPr>
              <w:rPr>
                <w:rFonts w:asciiTheme="majorHAnsi" w:hAnsiTheme="majorHAnsi" w:cs="Calibri"/>
                <w:sz w:val="28"/>
                <w:szCs w:val="28"/>
              </w:rPr>
            </w:pPr>
          </w:p>
          <w:p w14:paraId="6FD03317" w14:textId="77777777" w:rsidR="00A227AF" w:rsidRDefault="00A227AF" w:rsidP="00E40173">
            <w:pPr>
              <w:rPr>
                <w:rFonts w:asciiTheme="majorHAnsi" w:hAnsiTheme="majorHAnsi" w:cs="Calibri"/>
                <w:sz w:val="28"/>
                <w:szCs w:val="28"/>
              </w:rPr>
            </w:pPr>
          </w:p>
          <w:p w14:paraId="2144F7C3" w14:textId="77777777" w:rsidR="00A227AF" w:rsidRDefault="00A227AF" w:rsidP="00E40173">
            <w:pPr>
              <w:rPr>
                <w:rFonts w:asciiTheme="majorHAnsi" w:hAnsiTheme="majorHAnsi" w:cs="Calibri"/>
                <w:sz w:val="28"/>
                <w:szCs w:val="28"/>
              </w:rPr>
            </w:pPr>
          </w:p>
          <w:p w14:paraId="6DE1B7CC" w14:textId="77777777" w:rsidR="00A227AF" w:rsidRPr="001B20F9" w:rsidRDefault="00A227AF" w:rsidP="00E40173">
            <w:pPr>
              <w:rPr>
                <w:rFonts w:asciiTheme="majorHAnsi" w:hAnsiTheme="majorHAnsi" w:cs="Calibri"/>
                <w:sz w:val="28"/>
                <w:szCs w:val="28"/>
              </w:rPr>
            </w:pPr>
          </w:p>
          <w:p w14:paraId="075503A6" w14:textId="77777777" w:rsidR="00A227AF" w:rsidRPr="001B20F9" w:rsidRDefault="00A227AF" w:rsidP="00E40173">
            <w:pPr>
              <w:jc w:val="center"/>
              <w:rPr>
                <w:rFonts w:asciiTheme="majorHAnsi" w:hAnsiTheme="majorHAnsi" w:cs="Calibri"/>
                <w:b/>
                <w:sz w:val="28"/>
                <w:szCs w:val="28"/>
              </w:rPr>
            </w:pPr>
          </w:p>
          <w:p w14:paraId="6379B891" w14:textId="77777777" w:rsidR="00A227AF" w:rsidRPr="001B20F9" w:rsidRDefault="00A227AF" w:rsidP="00E40173">
            <w:pPr>
              <w:rPr>
                <w:rFonts w:asciiTheme="majorHAnsi" w:hAnsiTheme="majorHAnsi" w:cs="Calibri"/>
                <w:b/>
                <w:sz w:val="28"/>
                <w:szCs w:val="28"/>
              </w:rPr>
            </w:pPr>
          </w:p>
        </w:tc>
      </w:tr>
    </w:tbl>
    <w:p w14:paraId="594567C9" w14:textId="77777777" w:rsidR="00A227AF" w:rsidRPr="001B20F9" w:rsidRDefault="00A227AF" w:rsidP="00A227AF">
      <w:pPr>
        <w:spacing w:line="360" w:lineRule="auto"/>
        <w:jc w:val="both"/>
        <w:rPr>
          <w:rFonts w:asciiTheme="majorHAnsi" w:hAnsiTheme="majorHAnsi" w:cs="Calibri"/>
          <w:sz w:val="22"/>
        </w:rPr>
      </w:pPr>
    </w:p>
    <w:p w14:paraId="56AB76D0" w14:textId="77777777" w:rsidR="001B532D" w:rsidRDefault="001B532D" w:rsidP="00A227AF">
      <w:pPr>
        <w:jc w:val="center"/>
        <w:rPr>
          <w:rFonts w:asciiTheme="majorHAnsi" w:hAnsiTheme="majorHAnsi" w:cs="Calibri"/>
          <w:b/>
          <w:bCs/>
          <w:sz w:val="32"/>
          <w:szCs w:val="32"/>
          <w:u w:val="thick" w:color="F79646" w:themeColor="accent6"/>
        </w:rPr>
        <w:sectPr w:rsidR="001B532D"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AF9FFE1" w14:textId="77777777" w:rsidR="00A227AF" w:rsidRPr="001B20F9" w:rsidRDefault="00F170C2" w:rsidP="00F170C2">
      <w:pP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lastRenderedPageBreak/>
        <w:t>VI</w:t>
      </w:r>
      <w:r w:rsidR="00A227AF" w:rsidRPr="001B20F9">
        <w:rPr>
          <w:rFonts w:asciiTheme="majorHAnsi" w:hAnsiTheme="majorHAnsi" w:cs="Calibri"/>
          <w:b/>
          <w:bCs/>
          <w:sz w:val="32"/>
          <w:szCs w:val="32"/>
          <w:u w:val="thick" w:color="F79646" w:themeColor="accent6"/>
        </w:rPr>
        <w:t xml:space="preserve"> – Avis et Visa de la Conférence Régionale</w:t>
      </w:r>
    </w:p>
    <w:p w14:paraId="33DA06F2" w14:textId="77777777" w:rsidR="00A227AF" w:rsidRPr="001B20F9" w:rsidRDefault="00A227AF" w:rsidP="00A227AF">
      <w:pPr>
        <w:spacing w:line="360" w:lineRule="auto"/>
        <w:jc w:val="both"/>
        <w:rPr>
          <w:rFonts w:asciiTheme="majorHAnsi" w:hAnsiTheme="majorHAnsi" w:cs="Calibri"/>
          <w:sz w:val="22"/>
        </w:rPr>
      </w:pPr>
    </w:p>
    <w:p w14:paraId="4E495232" w14:textId="77777777" w:rsidR="00A227AF" w:rsidRPr="001B20F9" w:rsidRDefault="00A227AF" w:rsidP="00A227AF">
      <w:pPr>
        <w:spacing w:line="360" w:lineRule="auto"/>
        <w:jc w:val="both"/>
        <w:rPr>
          <w:rFonts w:asciiTheme="majorHAnsi" w:hAnsiTheme="majorHAnsi" w:cs="Calibri"/>
          <w:sz w:val="22"/>
        </w:rPr>
      </w:pPr>
    </w:p>
    <w:p w14:paraId="6DE331A9" w14:textId="77777777" w:rsidR="00A227AF" w:rsidRPr="001B20F9" w:rsidRDefault="00A227AF" w:rsidP="00A227AF">
      <w:pPr>
        <w:spacing w:line="360" w:lineRule="auto"/>
        <w:jc w:val="both"/>
        <w:rPr>
          <w:rFonts w:asciiTheme="majorHAnsi" w:hAnsiTheme="majorHAnsi" w:cs="Calibri"/>
          <w:sz w:val="22"/>
        </w:rPr>
      </w:pPr>
    </w:p>
    <w:p w14:paraId="3FF51702" w14:textId="77777777" w:rsidR="00A227AF" w:rsidRPr="001B20F9" w:rsidRDefault="00A227AF" w:rsidP="00A227AF">
      <w:pPr>
        <w:spacing w:line="360" w:lineRule="auto"/>
        <w:jc w:val="both"/>
        <w:rPr>
          <w:rFonts w:asciiTheme="majorHAnsi" w:hAnsiTheme="majorHAnsi" w:cs="Calibri"/>
          <w:sz w:val="22"/>
        </w:rPr>
      </w:pPr>
    </w:p>
    <w:p w14:paraId="38806FE2" w14:textId="77777777" w:rsidR="00A227AF" w:rsidRPr="001B20F9" w:rsidRDefault="00A227AF" w:rsidP="00A227AF">
      <w:pPr>
        <w:spacing w:line="360" w:lineRule="auto"/>
        <w:jc w:val="both"/>
        <w:rPr>
          <w:rFonts w:asciiTheme="majorHAnsi" w:hAnsiTheme="majorHAnsi" w:cs="Calibri"/>
          <w:sz w:val="22"/>
        </w:rPr>
      </w:pPr>
    </w:p>
    <w:p w14:paraId="325107DF" w14:textId="77777777" w:rsidR="00A227AF" w:rsidRPr="001B20F9" w:rsidRDefault="00A227AF" w:rsidP="00A227AF">
      <w:pPr>
        <w:spacing w:line="360" w:lineRule="auto"/>
        <w:jc w:val="both"/>
        <w:rPr>
          <w:rFonts w:asciiTheme="majorHAnsi" w:hAnsiTheme="majorHAnsi" w:cs="Calibri"/>
          <w:sz w:val="22"/>
        </w:rPr>
      </w:pPr>
    </w:p>
    <w:p w14:paraId="69A7B686" w14:textId="77777777" w:rsidR="00A227AF" w:rsidRPr="001B20F9" w:rsidRDefault="00A227AF" w:rsidP="00A227AF">
      <w:pPr>
        <w:spacing w:line="360" w:lineRule="auto"/>
        <w:jc w:val="both"/>
        <w:rPr>
          <w:rFonts w:asciiTheme="majorHAnsi" w:hAnsiTheme="majorHAnsi" w:cs="Calibri"/>
          <w:sz w:val="22"/>
        </w:rPr>
      </w:pPr>
    </w:p>
    <w:p w14:paraId="62121B94" w14:textId="77777777" w:rsidR="00A227AF" w:rsidRDefault="00A227AF" w:rsidP="00A227AF">
      <w:pPr>
        <w:spacing w:line="360" w:lineRule="auto"/>
        <w:jc w:val="both"/>
        <w:rPr>
          <w:rFonts w:asciiTheme="majorHAnsi" w:hAnsiTheme="majorHAnsi" w:cs="Calibri"/>
          <w:sz w:val="22"/>
        </w:rPr>
      </w:pPr>
    </w:p>
    <w:p w14:paraId="6BB8E1FE" w14:textId="77777777" w:rsidR="00A227AF" w:rsidRDefault="00A227AF" w:rsidP="00A227AF">
      <w:pPr>
        <w:spacing w:line="360" w:lineRule="auto"/>
        <w:jc w:val="both"/>
        <w:rPr>
          <w:rFonts w:asciiTheme="majorHAnsi" w:hAnsiTheme="majorHAnsi" w:cs="Calibri"/>
          <w:sz w:val="22"/>
        </w:rPr>
      </w:pPr>
    </w:p>
    <w:p w14:paraId="2EC2B653" w14:textId="77777777" w:rsidR="00A227AF" w:rsidRDefault="00A227AF" w:rsidP="00A227AF">
      <w:pPr>
        <w:spacing w:line="360" w:lineRule="auto"/>
        <w:jc w:val="both"/>
        <w:rPr>
          <w:rFonts w:asciiTheme="majorHAnsi" w:hAnsiTheme="majorHAnsi" w:cs="Calibri"/>
          <w:sz w:val="22"/>
        </w:rPr>
      </w:pPr>
    </w:p>
    <w:p w14:paraId="7ED95B1A" w14:textId="77777777" w:rsidR="00A227AF" w:rsidRPr="001B20F9" w:rsidRDefault="00A227AF" w:rsidP="00A227AF">
      <w:pPr>
        <w:spacing w:line="360" w:lineRule="auto"/>
        <w:jc w:val="both"/>
        <w:rPr>
          <w:rFonts w:asciiTheme="majorHAnsi" w:hAnsiTheme="majorHAnsi" w:cs="Calibri"/>
          <w:sz w:val="22"/>
        </w:rPr>
      </w:pPr>
    </w:p>
    <w:p w14:paraId="7388E330" w14:textId="77777777" w:rsidR="00A227AF" w:rsidRPr="001B20F9" w:rsidRDefault="00A227AF" w:rsidP="00A227AF">
      <w:pPr>
        <w:spacing w:line="360" w:lineRule="auto"/>
        <w:jc w:val="both"/>
        <w:rPr>
          <w:rFonts w:asciiTheme="majorHAnsi" w:hAnsiTheme="majorHAnsi" w:cs="Calibri"/>
          <w:sz w:val="22"/>
        </w:rPr>
      </w:pPr>
    </w:p>
    <w:p w14:paraId="65809442" w14:textId="77777777" w:rsidR="00A227AF" w:rsidRPr="001B20F9" w:rsidRDefault="00A227AF" w:rsidP="00A227AF">
      <w:pPr>
        <w:spacing w:line="360" w:lineRule="auto"/>
        <w:jc w:val="both"/>
        <w:rPr>
          <w:rFonts w:asciiTheme="majorHAnsi" w:hAnsiTheme="majorHAnsi" w:cs="Calibri"/>
          <w:sz w:val="22"/>
        </w:rPr>
      </w:pPr>
    </w:p>
    <w:p w14:paraId="10C49081" w14:textId="77777777" w:rsidR="00A227AF" w:rsidRPr="001B20F9" w:rsidRDefault="00A227AF" w:rsidP="00A227AF">
      <w:pPr>
        <w:spacing w:line="360" w:lineRule="auto"/>
        <w:jc w:val="both"/>
        <w:rPr>
          <w:rFonts w:asciiTheme="majorHAnsi" w:hAnsiTheme="majorHAnsi" w:cs="Calibri"/>
          <w:sz w:val="22"/>
        </w:rPr>
      </w:pPr>
    </w:p>
    <w:p w14:paraId="5FE86740" w14:textId="77777777" w:rsidR="00A227AF" w:rsidRPr="001B20F9" w:rsidRDefault="00A227AF" w:rsidP="00A227AF">
      <w:pPr>
        <w:spacing w:line="360" w:lineRule="auto"/>
        <w:jc w:val="both"/>
        <w:rPr>
          <w:rFonts w:asciiTheme="majorHAnsi" w:hAnsiTheme="majorHAnsi" w:cs="Calibri"/>
          <w:sz w:val="22"/>
        </w:rPr>
      </w:pPr>
    </w:p>
    <w:p w14:paraId="71CDD98A" w14:textId="77777777" w:rsidR="00A227AF" w:rsidRDefault="00A227AF" w:rsidP="00A227AF">
      <w:pPr>
        <w:jc w:val="center"/>
        <w:rPr>
          <w:rFonts w:asciiTheme="majorHAnsi" w:hAnsiTheme="majorHAnsi" w:cs="Calibri"/>
          <w:b/>
          <w:bCs/>
          <w:sz w:val="32"/>
          <w:szCs w:val="32"/>
        </w:rPr>
      </w:pPr>
    </w:p>
    <w:p w14:paraId="011F746E" w14:textId="77777777" w:rsidR="00A227AF" w:rsidRPr="001B20F9" w:rsidRDefault="00F170C2" w:rsidP="00F170C2">
      <w:pP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t>VII</w:t>
      </w:r>
      <w:r w:rsidR="00A227AF" w:rsidRPr="001B20F9">
        <w:rPr>
          <w:rFonts w:asciiTheme="majorHAnsi" w:hAnsiTheme="majorHAnsi" w:cs="Calibri"/>
          <w:b/>
          <w:bCs/>
          <w:sz w:val="32"/>
          <w:szCs w:val="32"/>
          <w:u w:val="thick" w:color="F79646" w:themeColor="accent6"/>
        </w:rPr>
        <w:t xml:space="preserve"> – Avis et Visa du Comité pédagogique National de Domaine</w:t>
      </w:r>
    </w:p>
    <w:p w14:paraId="2EC245A7" w14:textId="77777777" w:rsidR="00A227AF" w:rsidRPr="001B20F9" w:rsidRDefault="00A227AF" w:rsidP="00A227AF">
      <w:pPr>
        <w:jc w:val="center"/>
        <w:rPr>
          <w:rFonts w:asciiTheme="majorHAnsi" w:hAnsiTheme="majorHAnsi" w:cs="Calibri"/>
          <w:sz w:val="22"/>
        </w:rPr>
      </w:pPr>
    </w:p>
    <w:p w14:paraId="6DF6D927" w14:textId="77777777" w:rsidR="00A227AF" w:rsidRPr="001B20F9" w:rsidRDefault="00A227AF" w:rsidP="00A227AF">
      <w:pPr>
        <w:jc w:val="center"/>
        <w:rPr>
          <w:rFonts w:asciiTheme="majorHAnsi" w:hAnsiTheme="majorHAnsi" w:cs="Calibri"/>
          <w:sz w:val="22"/>
        </w:rPr>
      </w:pPr>
    </w:p>
    <w:p w14:paraId="31F5AF6F" w14:textId="77777777" w:rsidR="00A227AF" w:rsidRPr="001B20F9" w:rsidRDefault="00A227AF" w:rsidP="00A227AF">
      <w:pPr>
        <w:jc w:val="center"/>
        <w:rPr>
          <w:rFonts w:asciiTheme="majorHAnsi" w:hAnsiTheme="majorHAnsi" w:cs="Calibri"/>
          <w:sz w:val="22"/>
        </w:rPr>
      </w:pPr>
    </w:p>
    <w:p w14:paraId="3957F3BD" w14:textId="77777777" w:rsidR="00A227AF" w:rsidRPr="001B20F9" w:rsidRDefault="00A227AF" w:rsidP="00A227AF">
      <w:pPr>
        <w:jc w:val="center"/>
        <w:rPr>
          <w:rFonts w:asciiTheme="majorHAnsi" w:hAnsiTheme="majorHAnsi" w:cs="Calibri"/>
          <w:sz w:val="22"/>
        </w:rPr>
      </w:pPr>
    </w:p>
    <w:p w14:paraId="7E2E7F42" w14:textId="77777777" w:rsidR="00A227AF" w:rsidRPr="001B20F9" w:rsidRDefault="00A227AF" w:rsidP="00A227AF">
      <w:pPr>
        <w:jc w:val="center"/>
        <w:rPr>
          <w:rFonts w:asciiTheme="majorHAnsi" w:hAnsiTheme="majorHAnsi" w:cs="Calibri"/>
          <w:sz w:val="22"/>
        </w:rPr>
      </w:pPr>
    </w:p>
    <w:p w14:paraId="58D512DE" w14:textId="77777777" w:rsidR="00A227AF" w:rsidRPr="001B20F9" w:rsidRDefault="00A227AF" w:rsidP="00A227AF">
      <w:pPr>
        <w:jc w:val="center"/>
        <w:rPr>
          <w:rFonts w:asciiTheme="majorHAnsi" w:hAnsiTheme="majorHAnsi" w:cs="Calibri"/>
          <w:sz w:val="22"/>
        </w:rPr>
      </w:pPr>
    </w:p>
    <w:p w14:paraId="0141AD49" w14:textId="77777777" w:rsidR="00A227AF" w:rsidRPr="001B20F9" w:rsidRDefault="00A227AF" w:rsidP="00A227AF">
      <w:pPr>
        <w:jc w:val="center"/>
        <w:rPr>
          <w:rFonts w:asciiTheme="majorHAnsi" w:hAnsiTheme="majorHAnsi" w:cs="Calibri"/>
          <w:sz w:val="22"/>
        </w:rPr>
      </w:pPr>
    </w:p>
    <w:p w14:paraId="4FA18CCE" w14:textId="77777777" w:rsidR="00A227AF" w:rsidRPr="001B20F9" w:rsidRDefault="00A227AF" w:rsidP="00A227AF">
      <w:pPr>
        <w:jc w:val="center"/>
        <w:rPr>
          <w:rFonts w:asciiTheme="majorHAnsi" w:hAnsiTheme="majorHAnsi" w:cs="Calibri"/>
          <w:sz w:val="22"/>
        </w:rPr>
      </w:pPr>
    </w:p>
    <w:p w14:paraId="03A39907" w14:textId="77777777" w:rsidR="00A227AF" w:rsidRPr="001B20F9" w:rsidRDefault="00A227AF" w:rsidP="00A227AF">
      <w:pPr>
        <w:jc w:val="center"/>
        <w:rPr>
          <w:rFonts w:asciiTheme="majorHAnsi" w:hAnsiTheme="majorHAnsi" w:cs="Calibri"/>
          <w:sz w:val="22"/>
        </w:rPr>
      </w:pPr>
    </w:p>
    <w:p w14:paraId="3632467C" w14:textId="77777777" w:rsidR="00A227AF" w:rsidRPr="001B20F9" w:rsidRDefault="00A227AF" w:rsidP="00A227AF">
      <w:pPr>
        <w:jc w:val="center"/>
        <w:rPr>
          <w:rFonts w:asciiTheme="majorHAnsi" w:hAnsiTheme="majorHAnsi" w:cs="Calibri"/>
          <w:sz w:val="22"/>
        </w:rPr>
      </w:pPr>
    </w:p>
    <w:p w14:paraId="41C6CB94" w14:textId="77777777" w:rsidR="00A227AF" w:rsidRPr="001B20F9" w:rsidRDefault="00A227AF" w:rsidP="00A227AF">
      <w:pPr>
        <w:jc w:val="center"/>
        <w:rPr>
          <w:rFonts w:asciiTheme="majorHAnsi" w:hAnsiTheme="majorHAnsi" w:cs="Calibri"/>
          <w:sz w:val="22"/>
        </w:rPr>
      </w:pPr>
    </w:p>
    <w:p w14:paraId="027CC004" w14:textId="77777777" w:rsidR="00A227AF" w:rsidRPr="001B20F9" w:rsidRDefault="00A227AF" w:rsidP="00A227AF">
      <w:pPr>
        <w:jc w:val="center"/>
        <w:rPr>
          <w:rFonts w:asciiTheme="majorHAnsi" w:hAnsiTheme="majorHAnsi" w:cs="Calibri"/>
          <w:sz w:val="22"/>
        </w:rPr>
      </w:pPr>
    </w:p>
    <w:p w14:paraId="06DF055D" w14:textId="77777777" w:rsidR="00A227AF" w:rsidRPr="001B20F9" w:rsidRDefault="00A227AF" w:rsidP="00A227AF">
      <w:pPr>
        <w:jc w:val="right"/>
        <w:rPr>
          <w:rFonts w:asciiTheme="majorHAnsi" w:hAnsiTheme="majorHAnsi" w:cs="Calibri"/>
          <w:sz w:val="22"/>
        </w:rPr>
      </w:pPr>
    </w:p>
    <w:p w14:paraId="34DD8533" w14:textId="77777777" w:rsidR="00A227AF" w:rsidRPr="001B20F9" w:rsidRDefault="00A227AF" w:rsidP="00A227AF">
      <w:pPr>
        <w:jc w:val="center"/>
        <w:rPr>
          <w:rFonts w:asciiTheme="majorHAnsi" w:hAnsiTheme="majorHAnsi" w:cs="Calibri"/>
          <w:sz w:val="22"/>
        </w:rPr>
      </w:pPr>
    </w:p>
    <w:p w14:paraId="314BB9C7" w14:textId="77777777" w:rsidR="00A227AF" w:rsidRPr="001B20F9" w:rsidRDefault="00A227AF" w:rsidP="00A227AF">
      <w:pPr>
        <w:ind w:right="284"/>
        <w:rPr>
          <w:rFonts w:asciiTheme="majorHAnsi" w:hAnsiTheme="majorHAnsi" w:cs="Calibri"/>
          <w:b/>
          <w:sz w:val="28"/>
          <w:szCs w:val="28"/>
        </w:rPr>
      </w:pPr>
    </w:p>
    <w:p w14:paraId="4122E418" w14:textId="77777777" w:rsidR="00A227AF" w:rsidRPr="001B20F9" w:rsidRDefault="00A227AF" w:rsidP="00A227AF">
      <w:pPr>
        <w:ind w:right="284"/>
        <w:rPr>
          <w:rFonts w:asciiTheme="majorHAnsi" w:hAnsiTheme="majorHAnsi" w:cs="Calibri"/>
          <w:b/>
          <w:sz w:val="28"/>
          <w:szCs w:val="28"/>
        </w:rPr>
      </w:pPr>
    </w:p>
    <w:p w14:paraId="729531EA" w14:textId="77777777" w:rsidR="00A227AF" w:rsidRPr="001B20F9" w:rsidRDefault="00A227AF" w:rsidP="00A227AF">
      <w:pPr>
        <w:ind w:right="284"/>
        <w:rPr>
          <w:rFonts w:asciiTheme="majorHAnsi" w:hAnsiTheme="majorHAnsi" w:cs="Calibri"/>
          <w:b/>
          <w:sz w:val="28"/>
          <w:szCs w:val="28"/>
        </w:rPr>
      </w:pPr>
    </w:p>
    <w:p w14:paraId="60A8C136" w14:textId="77777777" w:rsidR="00A227AF" w:rsidRPr="001B20F9" w:rsidRDefault="00A227AF" w:rsidP="00A227AF">
      <w:pPr>
        <w:ind w:right="284"/>
        <w:rPr>
          <w:rFonts w:asciiTheme="majorHAnsi" w:hAnsiTheme="majorHAnsi" w:cs="Calibri"/>
          <w:b/>
          <w:sz w:val="28"/>
          <w:szCs w:val="28"/>
        </w:rPr>
      </w:pPr>
    </w:p>
    <w:p w14:paraId="45092157" w14:textId="77777777" w:rsidR="00A227AF" w:rsidRPr="001B20F9" w:rsidRDefault="00A227AF" w:rsidP="00A227AF">
      <w:pPr>
        <w:ind w:right="284"/>
        <w:rPr>
          <w:rFonts w:asciiTheme="majorHAnsi" w:hAnsiTheme="majorHAnsi" w:cs="Calibri"/>
          <w:b/>
          <w:sz w:val="28"/>
          <w:szCs w:val="28"/>
        </w:rPr>
      </w:pPr>
    </w:p>
    <w:p w14:paraId="0A50CF97" w14:textId="77777777" w:rsidR="00A227AF" w:rsidRDefault="00A227AF" w:rsidP="00A227AF">
      <w:pPr>
        <w:ind w:right="284"/>
        <w:rPr>
          <w:rFonts w:ascii="Cambria" w:hAnsi="Cambria" w:cs="Calibri"/>
          <w:b/>
          <w:sz w:val="28"/>
          <w:szCs w:val="28"/>
        </w:rPr>
      </w:pPr>
    </w:p>
    <w:p w14:paraId="5938842F" w14:textId="77777777" w:rsidR="00F16E06" w:rsidRPr="0091486E" w:rsidRDefault="00F16E06" w:rsidP="002B26EB">
      <w:pPr>
        <w:jc w:val="center"/>
        <w:rPr>
          <w:rFonts w:ascii="Cambria" w:hAnsi="Cambria" w:cs="Calibri"/>
          <w:b/>
          <w:sz w:val="32"/>
          <w:szCs w:val="32"/>
        </w:rPr>
      </w:pPr>
    </w:p>
    <w:sectPr w:rsidR="00F16E06" w:rsidRPr="0091486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5BF00" w14:textId="77777777" w:rsidR="000B0D02" w:rsidRDefault="000B0D02" w:rsidP="0003174A">
      <w:r>
        <w:separator/>
      </w:r>
    </w:p>
  </w:endnote>
  <w:endnote w:type="continuationSeparator" w:id="0">
    <w:p w14:paraId="4E3CF3AB" w14:textId="77777777" w:rsidR="000B0D02" w:rsidRDefault="000B0D02" w:rsidP="0003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Times New Roman PS">
    <w:altName w:val="Times New Roman PS"/>
    <w:panose1 w:val="00000000000000000000"/>
    <w:charset w:val="00"/>
    <w:family w:val="roman"/>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Monotype Corsiva">
    <w:panose1 w:val="03010101010201010101"/>
    <w:charset w:val="00"/>
    <w:family w:val="script"/>
    <w:pitch w:val="variable"/>
    <w:sig w:usb0="00000287" w:usb1="00000000" w:usb2="00000000" w:usb3="00000000" w:csb0="0000009F" w:csb1="00000000"/>
  </w:font>
  <w:font w:name="CharterITC-Regu">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dobe Fan Heiti Std B">
    <w:panose1 w:val="00000000000000000000"/>
    <w:charset w:val="80"/>
    <w:family w:val="swiss"/>
    <w:notTrueType/>
    <w:pitch w:val="variable"/>
    <w:sig w:usb0="00000203" w:usb1="1A0F1900" w:usb2="00000016" w:usb3="00000000" w:csb0="00120005" w:csb1="00000000"/>
  </w:font>
  <w:font w:name="Cambria,Bold">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swiss"/>
    <w:notTrueType/>
    <w:pitch w:val="default"/>
    <w:sig w:usb0="00000003" w:usb1="00000000" w:usb2="00000000" w:usb3="00000000" w:csb0="00000001" w:csb1="00000000"/>
  </w:font>
  <w:font w:name="Times-Bold">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auto"/>
    <w:notTrueType/>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0B6B8" w14:textId="77777777" w:rsidR="00EE4E3E" w:rsidRDefault="00EE4E3E" w:rsidP="003738C0">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00AE8B5C" w14:textId="77777777" w:rsidR="00EE4E3E" w:rsidRDefault="00EE4E3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Spec="right" w:tblpYSpec="bottom"/>
      <w:tblW w:w="281" w:type="pct"/>
      <w:tblLook w:val="04A0" w:firstRow="1" w:lastRow="0" w:firstColumn="1" w:lastColumn="0" w:noHBand="0" w:noVBand="1"/>
    </w:tblPr>
    <w:tblGrid>
      <w:gridCol w:w="542"/>
    </w:tblGrid>
    <w:tr w:rsidR="00EE4E3E" w:rsidRPr="001E4668" w14:paraId="55DA864E" w14:textId="77777777" w:rsidTr="001E4668">
      <w:trPr>
        <w:trHeight w:val="10490"/>
      </w:trPr>
      <w:tc>
        <w:tcPr>
          <w:tcW w:w="498" w:type="dxa"/>
          <w:tcBorders>
            <w:bottom w:val="single" w:sz="4" w:space="0" w:color="auto"/>
          </w:tcBorders>
          <w:textDirection w:val="btLr"/>
        </w:tcPr>
        <w:p w14:paraId="7F4D5C4A" w14:textId="77777777" w:rsidR="00EE4E3E" w:rsidRPr="003540A0" w:rsidRDefault="00EE4E3E" w:rsidP="003540A0">
          <w:pPr>
            <w:pStyle w:val="En-tte"/>
            <w:ind w:left="113" w:right="113"/>
            <w:rPr>
              <w:rFonts w:asciiTheme="majorHAnsi" w:hAnsiTheme="majorHAnsi"/>
              <w:b/>
              <w:bCs/>
              <w:sz w:val="22"/>
              <w:szCs w:val="22"/>
            </w:rPr>
          </w:pPr>
          <w:r w:rsidRPr="003540A0">
            <w:rPr>
              <w:rFonts w:asciiTheme="majorHAnsi" w:hAnsiTheme="majorHAnsi"/>
              <w:b/>
              <w:bCs/>
              <w:color w:val="F79646" w:themeColor="accent6"/>
              <w:sz w:val="22"/>
              <w:szCs w:val="22"/>
            </w:rPr>
            <w:t>CPNDST</w:t>
          </w:r>
        </w:p>
      </w:tc>
    </w:tr>
    <w:tr w:rsidR="00EE4E3E" w14:paraId="52704030" w14:textId="77777777">
      <w:tc>
        <w:tcPr>
          <w:tcW w:w="498" w:type="dxa"/>
          <w:tcBorders>
            <w:top w:val="single" w:sz="4" w:space="0" w:color="auto"/>
          </w:tcBorders>
        </w:tcPr>
        <w:p w14:paraId="3B5F4F41" w14:textId="77777777" w:rsidR="00EE4E3E" w:rsidRPr="001E4668" w:rsidRDefault="00EE4E3E">
          <w:pPr>
            <w:pStyle w:val="Pieddepage"/>
            <w:rPr>
              <w:sz w:val="20"/>
              <w:szCs w:val="20"/>
            </w:rPr>
          </w:pPr>
        </w:p>
      </w:tc>
    </w:tr>
    <w:tr w:rsidR="00EE4E3E" w14:paraId="43D3FAEE" w14:textId="77777777">
      <w:trPr>
        <w:trHeight w:val="768"/>
      </w:trPr>
      <w:tc>
        <w:tcPr>
          <w:tcW w:w="498" w:type="dxa"/>
        </w:tcPr>
        <w:p w14:paraId="375B4788" w14:textId="77777777" w:rsidR="00EE4E3E" w:rsidRDefault="00EE4E3E">
          <w:pPr>
            <w:pStyle w:val="En-tte"/>
          </w:pPr>
        </w:p>
      </w:tc>
    </w:tr>
  </w:tbl>
  <w:p w14:paraId="364E6416" w14:textId="67DBCB7B" w:rsidR="00EE4E3E" w:rsidRPr="001E4668" w:rsidRDefault="00EE4E3E" w:rsidP="006D7BA5">
    <w:pPr>
      <w:pStyle w:val="Pieddepage"/>
      <w:rPr>
        <w:rFonts w:ascii="Monotype Corsiva" w:hAnsi="Monotype Corsiva"/>
      </w:rPr>
    </w:pPr>
    <w:r>
      <w:rPr>
        <w:rFonts w:ascii="Monotype Corsiva" w:hAnsi="Monotype Corsiva"/>
      </w:rPr>
      <w:t>Intitulé de la Licence: Energétique</w:t>
    </w:r>
    <w:r w:rsidRPr="001E4668">
      <w:rPr>
        <w:rFonts w:ascii="Monotype Corsiva" w:hAnsi="Monotype Corsiva"/>
      </w:rPr>
      <w:tab/>
    </w:r>
    <w:r w:rsidRPr="001E4668">
      <w:rPr>
        <w:rFonts w:ascii="Monotype Corsiva" w:hAnsi="Monotype Corsiva"/>
      </w:rPr>
      <w:tab/>
      <w:t xml:space="preserve"> Année: </w:t>
    </w:r>
    <w:r w:rsidR="001C045E">
      <w:rPr>
        <w:rFonts w:ascii="Monotype Corsiva" w:hAnsi="Monotype Corsiva"/>
      </w:rPr>
      <w:t>2025-2026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358CA" w14:textId="77777777" w:rsidR="000B0D02" w:rsidRDefault="000B0D02" w:rsidP="0003174A">
      <w:r>
        <w:separator/>
      </w:r>
    </w:p>
  </w:footnote>
  <w:footnote w:type="continuationSeparator" w:id="0">
    <w:p w14:paraId="07161CF2" w14:textId="77777777" w:rsidR="000B0D02" w:rsidRDefault="000B0D02" w:rsidP="00031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pacing w:val="60"/>
      </w:rPr>
      <w:id w:val="1744061088"/>
      <w:docPartObj>
        <w:docPartGallery w:val="Page Numbers (Top of Page)"/>
        <w:docPartUnique/>
      </w:docPartObj>
    </w:sdtPr>
    <w:sdtEndPr>
      <w:rPr>
        <w:b/>
        <w:bCs/>
        <w:color w:val="auto"/>
        <w:spacing w:val="0"/>
      </w:rPr>
    </w:sdtEndPr>
    <w:sdtContent>
      <w:p w14:paraId="761C4436" w14:textId="77777777" w:rsidR="00EE4E3E" w:rsidRPr="00502E34" w:rsidRDefault="00EE4E3E" w:rsidP="00502E34">
        <w:pPr>
          <w:pStyle w:val="En-tte"/>
          <w:pBdr>
            <w:bottom w:val="single" w:sz="4" w:space="1" w:color="D9D9D9" w:themeColor="background1" w:themeShade="D9"/>
          </w:pBdr>
          <w:jc w:val="right"/>
          <w:rPr>
            <w:b/>
            <w:bCs/>
          </w:rPr>
        </w:pPr>
        <w:r w:rsidRPr="00502E34">
          <w:rPr>
            <w:color w:val="808080" w:themeColor="background1" w:themeShade="80"/>
            <w:spacing w:val="60"/>
          </w:rPr>
          <w:t>Page</w:t>
        </w:r>
        <w:r>
          <w:t xml:space="preserve"> | </w:t>
        </w:r>
        <w:r>
          <w:fldChar w:fldCharType="begin"/>
        </w:r>
        <w:r>
          <w:instrText>PAGE   \* MERGEFORMAT</w:instrText>
        </w:r>
        <w:r>
          <w:fldChar w:fldCharType="separate"/>
        </w:r>
        <w:r w:rsidR="000916DB" w:rsidRPr="000916DB">
          <w:rPr>
            <w:b/>
            <w:bCs/>
            <w:noProof/>
          </w:rPr>
          <w:t>15</w:t>
        </w:r>
        <w:r>
          <w:rPr>
            <w:b/>
            <w:bCs/>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pacing w:val="60"/>
      </w:rPr>
      <w:id w:val="-571430261"/>
      <w:docPartObj>
        <w:docPartGallery w:val="Page Numbers (Top of Page)"/>
        <w:docPartUnique/>
      </w:docPartObj>
    </w:sdtPr>
    <w:sdtEndPr>
      <w:rPr>
        <w:b/>
        <w:bCs/>
        <w:color w:val="auto"/>
        <w:spacing w:val="0"/>
      </w:rPr>
    </w:sdtEndPr>
    <w:sdtContent>
      <w:p w14:paraId="3A15DC48" w14:textId="77777777" w:rsidR="00EE4E3E" w:rsidRPr="00502E34" w:rsidRDefault="00EE4E3E" w:rsidP="00502E34">
        <w:pPr>
          <w:pStyle w:val="En-tte"/>
          <w:pBdr>
            <w:bottom w:val="single" w:sz="4" w:space="1" w:color="D9D9D9" w:themeColor="background1" w:themeShade="D9"/>
          </w:pBdr>
          <w:jc w:val="right"/>
          <w:rPr>
            <w:b/>
            <w:bCs/>
          </w:rPr>
        </w:pPr>
        <w:r w:rsidRPr="00502E34">
          <w:rPr>
            <w:color w:val="808080" w:themeColor="background1" w:themeShade="80"/>
            <w:spacing w:val="60"/>
          </w:rPr>
          <w:t>Page</w:t>
        </w:r>
        <w:r>
          <w:t xml:space="preserve"> | </w:t>
        </w:r>
        <w:r>
          <w:fldChar w:fldCharType="begin"/>
        </w:r>
        <w:r>
          <w:instrText>PAGE   \* MERGEFORMAT</w:instrText>
        </w:r>
        <w:r>
          <w:fldChar w:fldCharType="separate"/>
        </w:r>
        <w:r w:rsidR="000916DB" w:rsidRPr="000916DB">
          <w:rPr>
            <w:b/>
            <w:bCs/>
            <w:noProof/>
          </w:rPr>
          <w:t>4</w:t>
        </w:r>
        <w:r>
          <w:rPr>
            <w:b/>
            <w:bCs/>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3306535"/>
      <w:docPartObj>
        <w:docPartGallery w:val="Page Numbers (Top of Page)"/>
        <w:docPartUnique/>
      </w:docPartObj>
    </w:sdtPr>
    <w:sdtEndPr>
      <w:rPr>
        <w:color w:val="auto"/>
        <w:spacing w:val="0"/>
      </w:rPr>
    </w:sdtEndPr>
    <w:sdtContent>
      <w:p w14:paraId="53B147ED" w14:textId="77777777" w:rsidR="00EE4E3E" w:rsidRPr="00376962" w:rsidRDefault="00EE4E3E" w:rsidP="00376962">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0916DB" w:rsidRPr="000916DB">
          <w:rPr>
            <w:b/>
            <w:noProof/>
          </w:rPr>
          <w:t>34</w:t>
        </w:r>
        <w:r>
          <w:rPr>
            <w:b/>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A4D"/>
    <w:multiLevelType w:val="hybridMultilevel"/>
    <w:tmpl w:val="459AA76E"/>
    <w:lvl w:ilvl="0" w:tplc="602CED24">
      <w:start w:val="1"/>
      <w:numFmt w:val="decimal"/>
      <w:lvlText w:val="%1."/>
      <w:lvlJc w:val="left"/>
      <w:pPr>
        <w:ind w:left="36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3046283"/>
    <w:multiLevelType w:val="hybridMultilevel"/>
    <w:tmpl w:val="2078210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D05CB1"/>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E52C0"/>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56874"/>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E93838"/>
    <w:multiLevelType w:val="hybridMultilevel"/>
    <w:tmpl w:val="E3B8B0AE"/>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06FD47AC"/>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964225"/>
    <w:multiLevelType w:val="hybridMultilevel"/>
    <w:tmpl w:val="AB30C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E30E76"/>
    <w:multiLevelType w:val="hybridMultilevel"/>
    <w:tmpl w:val="D4A0A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510DFB"/>
    <w:multiLevelType w:val="hybridMultilevel"/>
    <w:tmpl w:val="DBDAF4C6"/>
    <w:lvl w:ilvl="0" w:tplc="807EE25E">
      <w:start w:val="1"/>
      <w:numFmt w:val="decimal"/>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C302A4"/>
    <w:multiLevelType w:val="multilevel"/>
    <w:tmpl w:val="0368E97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0C2693"/>
    <w:multiLevelType w:val="hybridMultilevel"/>
    <w:tmpl w:val="044290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3" w15:restartNumberingAfterBreak="0">
    <w:nsid w:val="0F2D6AA9"/>
    <w:multiLevelType w:val="multilevel"/>
    <w:tmpl w:val="40AED010"/>
    <w:lvl w:ilvl="0">
      <w:start w:val="5"/>
      <w:numFmt w:val="decimal"/>
      <w:lvlText w:val="%1"/>
      <w:lvlJc w:val="left"/>
      <w:pPr>
        <w:ind w:left="360" w:hanging="360"/>
      </w:pPr>
    </w:lvl>
    <w:lvl w:ilvl="1">
      <w:start w:val="5"/>
      <w:numFmt w:val="decimal"/>
      <w:lvlText w:val="%1.%2"/>
      <w:lvlJc w:val="left"/>
      <w:pPr>
        <w:ind w:left="1305" w:hanging="360"/>
      </w:pPr>
    </w:lvl>
    <w:lvl w:ilvl="2">
      <w:start w:val="1"/>
      <w:numFmt w:val="decimal"/>
      <w:lvlText w:val="%1.%2.%3"/>
      <w:lvlJc w:val="left"/>
      <w:pPr>
        <w:ind w:left="2610" w:hanging="720"/>
      </w:pPr>
    </w:lvl>
    <w:lvl w:ilvl="3">
      <w:start w:val="1"/>
      <w:numFmt w:val="decimal"/>
      <w:lvlText w:val="%1.%2.%3.%4"/>
      <w:lvlJc w:val="left"/>
      <w:pPr>
        <w:ind w:left="3555" w:hanging="720"/>
      </w:pPr>
    </w:lvl>
    <w:lvl w:ilvl="4">
      <w:start w:val="1"/>
      <w:numFmt w:val="decimal"/>
      <w:lvlText w:val="%1.%2.%3.%4.%5"/>
      <w:lvlJc w:val="left"/>
      <w:pPr>
        <w:ind w:left="4860" w:hanging="1080"/>
      </w:pPr>
    </w:lvl>
    <w:lvl w:ilvl="5">
      <w:start w:val="1"/>
      <w:numFmt w:val="decimal"/>
      <w:lvlText w:val="%1.%2.%3.%4.%5.%6"/>
      <w:lvlJc w:val="left"/>
      <w:pPr>
        <w:ind w:left="5805" w:hanging="1080"/>
      </w:pPr>
    </w:lvl>
    <w:lvl w:ilvl="6">
      <w:start w:val="1"/>
      <w:numFmt w:val="decimal"/>
      <w:lvlText w:val="%1.%2.%3.%4.%5.%6.%7"/>
      <w:lvlJc w:val="left"/>
      <w:pPr>
        <w:ind w:left="7110" w:hanging="1440"/>
      </w:pPr>
    </w:lvl>
    <w:lvl w:ilvl="7">
      <w:start w:val="1"/>
      <w:numFmt w:val="decimal"/>
      <w:lvlText w:val="%1.%2.%3.%4.%5.%6.%7.%8"/>
      <w:lvlJc w:val="left"/>
      <w:pPr>
        <w:ind w:left="8055" w:hanging="1440"/>
      </w:pPr>
    </w:lvl>
    <w:lvl w:ilvl="8">
      <w:start w:val="1"/>
      <w:numFmt w:val="decimal"/>
      <w:lvlText w:val="%1.%2.%3.%4.%5.%6.%7.%8.%9"/>
      <w:lvlJc w:val="left"/>
      <w:pPr>
        <w:ind w:left="9360" w:hanging="1800"/>
      </w:pPr>
    </w:lvl>
  </w:abstractNum>
  <w:abstractNum w:abstractNumId="14" w15:restartNumberingAfterBreak="0">
    <w:nsid w:val="0FB42837"/>
    <w:multiLevelType w:val="hybridMultilevel"/>
    <w:tmpl w:val="DF16D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B46D87"/>
    <w:multiLevelType w:val="hybridMultilevel"/>
    <w:tmpl w:val="3EE4FBD0"/>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6" w15:restartNumberingAfterBreak="0">
    <w:nsid w:val="1137217B"/>
    <w:multiLevelType w:val="multilevel"/>
    <w:tmpl w:val="56C8CE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27951ED"/>
    <w:multiLevelType w:val="hybridMultilevel"/>
    <w:tmpl w:val="73BA2B3E"/>
    <w:lvl w:ilvl="0" w:tplc="040C000F">
      <w:start w:val="1"/>
      <w:numFmt w:val="decimal"/>
      <w:lvlText w:val="%1."/>
      <w:lvlJc w:val="left"/>
      <w:pPr>
        <w:ind w:left="720" w:hanging="360"/>
      </w:p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8" w15:restartNumberingAfterBreak="0">
    <w:nsid w:val="127B1F1F"/>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4B33A9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1" w15:restartNumberingAfterBreak="0">
    <w:nsid w:val="14D44B9A"/>
    <w:multiLevelType w:val="hybridMultilevel"/>
    <w:tmpl w:val="12DC0148"/>
    <w:lvl w:ilvl="0" w:tplc="C276B30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51A27FF"/>
    <w:multiLevelType w:val="hybridMultilevel"/>
    <w:tmpl w:val="28FE1062"/>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57D0173"/>
    <w:multiLevelType w:val="hybridMultilevel"/>
    <w:tmpl w:val="997A5100"/>
    <w:lvl w:ilvl="0" w:tplc="040C0001">
      <w:start w:val="1"/>
      <w:numFmt w:val="bullet"/>
      <w:lvlText w:val=""/>
      <w:lvlJc w:val="left"/>
      <w:pPr>
        <w:tabs>
          <w:tab w:val="num" w:pos="720"/>
        </w:tabs>
        <w:ind w:left="720" w:hanging="360"/>
      </w:pPr>
      <w:rPr>
        <w:rFonts w:ascii="Symbol" w:hAnsi="Symbol" w:hint="default"/>
      </w:rPr>
    </w:lvl>
    <w:lvl w:ilvl="1" w:tplc="ECA86EC4">
      <w:numFmt w:val="bullet"/>
      <w:lvlText w:val="-"/>
      <w:lvlJc w:val="left"/>
      <w:pPr>
        <w:ind w:left="1440" w:hanging="360"/>
      </w:pPr>
      <w:rPr>
        <w:rFonts w:ascii="Arial" w:eastAsia="SimSun" w:hAnsi="Arial"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63D59FD"/>
    <w:multiLevelType w:val="multilevel"/>
    <w:tmpl w:val="C1F4616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9D2DB5"/>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752550D"/>
    <w:multiLevelType w:val="hybridMultilevel"/>
    <w:tmpl w:val="2B141E54"/>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18A82B65"/>
    <w:multiLevelType w:val="multilevel"/>
    <w:tmpl w:val="065A01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18C315CF"/>
    <w:multiLevelType w:val="multilevel"/>
    <w:tmpl w:val="9E3032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CAF0F24"/>
    <w:multiLevelType w:val="multilevel"/>
    <w:tmpl w:val="1A66295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1CE25179"/>
    <w:multiLevelType w:val="hybridMultilevel"/>
    <w:tmpl w:val="BFD877A0"/>
    <w:lvl w:ilvl="0" w:tplc="040C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1CE40698"/>
    <w:multiLevelType w:val="multilevel"/>
    <w:tmpl w:val="2676E36A"/>
    <w:lvl w:ilvl="0">
      <w:start w:val="1"/>
      <w:numFmt w:val="decimal"/>
      <w:lvlText w:val="%1."/>
      <w:lvlJc w:val="left"/>
      <w:pPr>
        <w:ind w:left="1428" w:hanging="360"/>
      </w:pPr>
    </w:lvl>
    <w:lvl w:ilvl="1">
      <w:start w:val="6"/>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508" w:hanging="1440"/>
      </w:pPr>
      <w:rPr>
        <w:rFonts w:hint="default"/>
      </w:rPr>
    </w:lvl>
  </w:abstractNum>
  <w:abstractNum w:abstractNumId="32" w15:restartNumberingAfterBreak="0">
    <w:nsid w:val="1D06371A"/>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2774FF"/>
    <w:multiLevelType w:val="hybridMultilevel"/>
    <w:tmpl w:val="3B0A4C7A"/>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F332C40"/>
    <w:multiLevelType w:val="multilevel"/>
    <w:tmpl w:val="B16AD1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05B7DF0"/>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11F6BE7"/>
    <w:multiLevelType w:val="multilevel"/>
    <w:tmpl w:val="AD24B7A0"/>
    <w:lvl w:ilvl="0">
      <w:start w:val="1"/>
      <w:numFmt w:val="decimal"/>
      <w:lvlText w:val="%1."/>
      <w:lvlJc w:val="left"/>
      <w:pPr>
        <w:ind w:left="360" w:hanging="360"/>
      </w:pPr>
      <w:rPr>
        <w:b w:val="0"/>
        <w:bCs w:val="0"/>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178328C"/>
    <w:multiLevelType w:val="hybridMultilevel"/>
    <w:tmpl w:val="D9541E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23047EBD"/>
    <w:multiLevelType w:val="hybridMultilevel"/>
    <w:tmpl w:val="FD1CB5A4"/>
    <w:lvl w:ilvl="0" w:tplc="E79E4448">
      <w:start w:val="1"/>
      <w:numFmt w:val="decimal"/>
      <w:lvlText w:val="%1."/>
      <w:lvlJc w:val="left"/>
      <w:pPr>
        <w:ind w:left="786" w:hanging="360"/>
      </w:pPr>
      <w:rPr>
        <w:b w:val="0"/>
        <w:bCs/>
      </w:rPr>
    </w:lvl>
    <w:lvl w:ilvl="1" w:tplc="E0EEA784">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23DB4039"/>
    <w:multiLevelType w:val="multilevel"/>
    <w:tmpl w:val="350A22B8"/>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1380"/>
        </w:tabs>
        <w:ind w:left="1380" w:hanging="420"/>
      </w:pPr>
      <w:rPr>
        <w:rFonts w:cs="Times New Roman"/>
      </w:rPr>
    </w:lvl>
    <w:lvl w:ilvl="2">
      <w:start w:val="1"/>
      <w:numFmt w:val="decimal"/>
      <w:lvlText w:val="%1.%2.%3"/>
      <w:lvlJc w:val="left"/>
      <w:pPr>
        <w:tabs>
          <w:tab w:val="num" w:pos="2640"/>
        </w:tabs>
        <w:ind w:left="2640" w:hanging="720"/>
      </w:pPr>
      <w:rPr>
        <w:rFonts w:cs="Times New Roman"/>
      </w:rPr>
    </w:lvl>
    <w:lvl w:ilvl="3">
      <w:start w:val="1"/>
      <w:numFmt w:val="decimal"/>
      <w:lvlText w:val="%1.%2.%3.%4"/>
      <w:lvlJc w:val="left"/>
      <w:pPr>
        <w:tabs>
          <w:tab w:val="num" w:pos="3600"/>
        </w:tabs>
        <w:ind w:left="3600" w:hanging="720"/>
      </w:pPr>
      <w:rPr>
        <w:rFonts w:cs="Times New Roman"/>
      </w:rPr>
    </w:lvl>
    <w:lvl w:ilvl="4">
      <w:start w:val="1"/>
      <w:numFmt w:val="decimal"/>
      <w:lvlText w:val="%1.%2.%3.%4.%5"/>
      <w:lvlJc w:val="left"/>
      <w:pPr>
        <w:tabs>
          <w:tab w:val="num" w:pos="4920"/>
        </w:tabs>
        <w:ind w:left="4920" w:hanging="1080"/>
      </w:pPr>
      <w:rPr>
        <w:rFonts w:cs="Times New Roman"/>
      </w:rPr>
    </w:lvl>
    <w:lvl w:ilvl="5">
      <w:start w:val="1"/>
      <w:numFmt w:val="decimal"/>
      <w:lvlText w:val="%1.%2.%3.%4.%5.%6"/>
      <w:lvlJc w:val="left"/>
      <w:pPr>
        <w:tabs>
          <w:tab w:val="num" w:pos="5880"/>
        </w:tabs>
        <w:ind w:left="5880" w:hanging="1080"/>
      </w:pPr>
      <w:rPr>
        <w:rFonts w:cs="Times New Roman"/>
      </w:rPr>
    </w:lvl>
    <w:lvl w:ilvl="6">
      <w:start w:val="1"/>
      <w:numFmt w:val="decimal"/>
      <w:lvlText w:val="%1.%2.%3.%4.%5.%6.%7"/>
      <w:lvlJc w:val="left"/>
      <w:pPr>
        <w:tabs>
          <w:tab w:val="num" w:pos="7200"/>
        </w:tabs>
        <w:ind w:left="7200" w:hanging="1440"/>
      </w:pPr>
      <w:rPr>
        <w:rFonts w:cs="Times New Roman"/>
      </w:rPr>
    </w:lvl>
    <w:lvl w:ilvl="7">
      <w:start w:val="1"/>
      <w:numFmt w:val="decimal"/>
      <w:lvlText w:val="%1.%2.%3.%4.%5.%6.%7.%8"/>
      <w:lvlJc w:val="left"/>
      <w:pPr>
        <w:tabs>
          <w:tab w:val="num" w:pos="8160"/>
        </w:tabs>
        <w:ind w:left="8160" w:hanging="1440"/>
      </w:pPr>
      <w:rPr>
        <w:rFonts w:cs="Times New Roman"/>
      </w:rPr>
    </w:lvl>
    <w:lvl w:ilvl="8">
      <w:start w:val="1"/>
      <w:numFmt w:val="decimal"/>
      <w:lvlText w:val="%1.%2.%3.%4.%5.%6.%7.%8.%9"/>
      <w:lvlJc w:val="left"/>
      <w:pPr>
        <w:tabs>
          <w:tab w:val="num" w:pos="9480"/>
        </w:tabs>
        <w:ind w:left="9480" w:hanging="1800"/>
      </w:pPr>
      <w:rPr>
        <w:rFonts w:cs="Times New Roman"/>
      </w:rPr>
    </w:lvl>
  </w:abstractNum>
  <w:abstractNum w:abstractNumId="40" w15:restartNumberingAfterBreak="0">
    <w:nsid w:val="24EC211B"/>
    <w:multiLevelType w:val="hybridMultilevel"/>
    <w:tmpl w:val="A7DC51A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24F86F1F"/>
    <w:multiLevelType w:val="hybridMultilevel"/>
    <w:tmpl w:val="8F229C86"/>
    <w:lvl w:ilvl="0" w:tplc="73527646">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5491528"/>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5946B0D"/>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78F5AE1"/>
    <w:multiLevelType w:val="hybridMultilevel"/>
    <w:tmpl w:val="0A4A163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5" w15:restartNumberingAfterBreak="0">
    <w:nsid w:val="286C783A"/>
    <w:multiLevelType w:val="hybridMultilevel"/>
    <w:tmpl w:val="602AB7DC"/>
    <w:lvl w:ilvl="0" w:tplc="217E3FA8">
      <w:start w:val="1"/>
      <w:numFmt w:val="decimal"/>
      <w:pStyle w:val="puce"/>
      <w:lvlText w:val="%1)"/>
      <w:lvlJc w:val="left"/>
      <w:pPr>
        <w:ind w:left="360" w:hanging="360"/>
      </w:pPr>
      <w:rPr>
        <w:b w:val="0"/>
        <w:bCs w:val="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6" w15:restartNumberingAfterBreak="0">
    <w:nsid w:val="288C4A89"/>
    <w:multiLevelType w:val="multilevel"/>
    <w:tmpl w:val="376EF4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8DE0846"/>
    <w:multiLevelType w:val="hybridMultilevel"/>
    <w:tmpl w:val="1778A24A"/>
    <w:lvl w:ilvl="0" w:tplc="73527646">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8F02761"/>
    <w:multiLevelType w:val="multilevel"/>
    <w:tmpl w:val="E738E3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A151139"/>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0" w15:restartNumberingAfterBreak="0">
    <w:nsid w:val="2B20149A"/>
    <w:multiLevelType w:val="multilevel"/>
    <w:tmpl w:val="FB047A32"/>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EE77F3C"/>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F452F96"/>
    <w:multiLevelType w:val="multilevel"/>
    <w:tmpl w:val="7E8662D6"/>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53" w15:restartNumberingAfterBreak="0">
    <w:nsid w:val="30E91984"/>
    <w:multiLevelType w:val="hybridMultilevel"/>
    <w:tmpl w:val="CBB43AF8"/>
    <w:lvl w:ilvl="0" w:tplc="ADA64FDA">
      <w:start w:val="1"/>
      <w:numFmt w:val="decimal"/>
      <w:lvlText w:val="%1."/>
      <w:lvlJc w:val="left"/>
      <w:pPr>
        <w:ind w:left="720" w:hanging="360"/>
      </w:pPr>
      <w:rPr>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32714481"/>
    <w:multiLevelType w:val="hybridMultilevel"/>
    <w:tmpl w:val="83249B92"/>
    <w:lvl w:ilvl="0" w:tplc="DC3EEE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33285029"/>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35A4326"/>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3742082"/>
    <w:multiLevelType w:val="hybridMultilevel"/>
    <w:tmpl w:val="C3C4A8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37A1271"/>
    <w:multiLevelType w:val="hybridMultilevel"/>
    <w:tmpl w:val="37120DF2"/>
    <w:lvl w:ilvl="0" w:tplc="248A0716">
      <w:start w:val="1"/>
      <w:numFmt w:val="decimal"/>
      <w:lvlText w:val="%1."/>
      <w:lvlJc w:val="left"/>
      <w:pPr>
        <w:ind w:left="1065"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9" w15:restartNumberingAfterBreak="0">
    <w:nsid w:val="36440B9F"/>
    <w:multiLevelType w:val="hybridMultilevel"/>
    <w:tmpl w:val="282684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A77238D"/>
    <w:multiLevelType w:val="hybridMultilevel"/>
    <w:tmpl w:val="3FC602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AAB5FEF"/>
    <w:multiLevelType w:val="hybridMultilevel"/>
    <w:tmpl w:val="86C229E6"/>
    <w:lvl w:ilvl="0" w:tplc="040C000B">
      <w:start w:val="1"/>
      <w:numFmt w:val="bullet"/>
      <w:lvlText w:val=""/>
      <w:lvlJc w:val="left"/>
      <w:pPr>
        <w:ind w:left="720" w:hanging="360"/>
      </w:pPr>
      <w:rPr>
        <w:rFonts w:ascii="Wingdings" w:hAnsi="Wingdings" w:hint="default"/>
      </w:rPr>
    </w:lvl>
    <w:lvl w:ilvl="1" w:tplc="040C000F">
      <w:start w:val="1"/>
      <w:numFmt w:val="decimal"/>
      <w:lvlText w:val="%2."/>
      <w:lvlJc w:val="left"/>
      <w:pPr>
        <w:ind w:left="1440" w:hanging="360"/>
      </w:pPr>
      <w:rPr>
        <w:rFonts w:hint="default"/>
      </w:rPr>
    </w:lvl>
    <w:lvl w:ilvl="2" w:tplc="040C0005">
      <w:start w:val="1"/>
      <w:numFmt w:val="bullet"/>
      <w:lvlText w:val=""/>
      <w:lvlJc w:val="left"/>
      <w:pPr>
        <w:ind w:left="2160" w:hanging="360"/>
      </w:pPr>
      <w:rPr>
        <w:rFonts w:ascii="Wingdings" w:hAnsi="Wingdings" w:hint="default"/>
      </w:rPr>
    </w:lvl>
    <w:lvl w:ilvl="3" w:tplc="AA749E76">
      <w:start w:val="1"/>
      <w:numFmt w:val="decimal"/>
      <w:lvlText w:val="%4-"/>
      <w:lvlJc w:val="left"/>
      <w:pPr>
        <w:ind w:left="2880" w:hanging="360"/>
      </w:pPr>
      <w:rPr>
        <w:rFont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3AAD3577"/>
    <w:multiLevelType w:val="hybridMultilevel"/>
    <w:tmpl w:val="5EB2578A"/>
    <w:lvl w:ilvl="0" w:tplc="040C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B323DA1"/>
    <w:multiLevelType w:val="hybridMultilevel"/>
    <w:tmpl w:val="F152858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3DA1793D"/>
    <w:multiLevelType w:val="hybridMultilevel"/>
    <w:tmpl w:val="EFD0A9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3D63CEE"/>
    <w:multiLevelType w:val="hybridMultilevel"/>
    <w:tmpl w:val="C4543D50"/>
    <w:lvl w:ilvl="0" w:tplc="C868B9EA">
      <w:start w:val="1"/>
      <w:numFmt w:val="upp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7" w15:restartNumberingAfterBreak="0">
    <w:nsid w:val="440B1196"/>
    <w:multiLevelType w:val="hybridMultilevel"/>
    <w:tmpl w:val="67D27EE0"/>
    <w:lvl w:ilvl="0" w:tplc="E112FE54">
      <w:start w:val="8"/>
      <w:numFmt w:val="bullet"/>
      <w:lvlText w:val=""/>
      <w:lvlJc w:val="left"/>
      <w:pPr>
        <w:ind w:left="720" w:hanging="360"/>
      </w:pPr>
      <w:rPr>
        <w:rFonts w:ascii="Symbol" w:eastAsia="SimSun"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4464651A"/>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4CA32EC"/>
    <w:multiLevelType w:val="hybridMultilevel"/>
    <w:tmpl w:val="94B21EC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0" w15:restartNumberingAfterBreak="0">
    <w:nsid w:val="44E71CFA"/>
    <w:multiLevelType w:val="hybridMultilevel"/>
    <w:tmpl w:val="946C8568"/>
    <w:lvl w:ilvl="0" w:tplc="AAB0BA60">
      <w:start w:val="1"/>
      <w:numFmt w:val="decimal"/>
      <w:lvlText w:val="%1-"/>
      <w:lvlJc w:val="left"/>
      <w:pPr>
        <w:ind w:left="720" w:hanging="360"/>
      </w:pPr>
      <w:rPr>
        <w:rFonts w:eastAsia="Times New Roman" w:hint="default"/>
        <w:b/>
        <w:bCs/>
        <w:color w:val="00B0F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452A3211"/>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52B34A4"/>
    <w:multiLevelType w:val="hybridMultilevel"/>
    <w:tmpl w:val="FFDC3686"/>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73" w15:restartNumberingAfterBreak="0">
    <w:nsid w:val="45A046E2"/>
    <w:multiLevelType w:val="hybridMultilevel"/>
    <w:tmpl w:val="C42EA4B8"/>
    <w:lvl w:ilvl="0" w:tplc="040C000F">
      <w:start w:val="1"/>
      <w:numFmt w:val="decimal"/>
      <w:lvlText w:val="%1."/>
      <w:lvlJc w:val="left"/>
      <w:pPr>
        <w:ind w:left="720" w:hanging="360"/>
      </w:pPr>
    </w:lvl>
    <w:lvl w:ilvl="1" w:tplc="CCEE8694">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46684879"/>
    <w:multiLevelType w:val="hybridMultilevel"/>
    <w:tmpl w:val="FCD418D2"/>
    <w:lvl w:ilvl="0" w:tplc="FB14F1CE">
      <w:numFmt w:val="bullet"/>
      <w:lvlText w:val="-"/>
      <w:lvlJc w:val="left"/>
      <w:pPr>
        <w:ind w:left="720" w:hanging="360"/>
      </w:pPr>
      <w:rPr>
        <w:rFonts w:ascii="Book Antiqua" w:eastAsiaTheme="minorHAnsi" w:hAnsi="Book Antiqu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474A347B"/>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7751335"/>
    <w:multiLevelType w:val="multilevel"/>
    <w:tmpl w:val="129C6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79559B0"/>
    <w:multiLevelType w:val="multilevel"/>
    <w:tmpl w:val="0E542F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8A057D7"/>
    <w:multiLevelType w:val="hybridMultilevel"/>
    <w:tmpl w:val="29F4FFE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492D12D2"/>
    <w:multiLevelType w:val="hybridMultilevel"/>
    <w:tmpl w:val="64883D26"/>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4A4454B9"/>
    <w:multiLevelType w:val="multilevel"/>
    <w:tmpl w:val="DEB8D036"/>
    <w:lvl w:ilvl="0">
      <w:start w:val="1"/>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81" w15:restartNumberingAfterBreak="0">
    <w:nsid w:val="4A7A7FEF"/>
    <w:multiLevelType w:val="hybridMultilevel"/>
    <w:tmpl w:val="32A2C746"/>
    <w:lvl w:ilvl="0" w:tplc="3F62F5AE">
      <w:start w:val="1"/>
      <w:numFmt w:val="decimal"/>
      <w:lvlText w:val="[%1] ."/>
      <w:lvlJc w:val="left"/>
      <w:pPr>
        <w:ind w:left="360" w:hanging="360"/>
      </w:pPr>
      <w:rPr>
        <w:rFonts w:hint="default"/>
        <w:b w:val="0"/>
        <w:bCs/>
        <w:sz w:val="20"/>
        <w:szCs w:val="20"/>
        <w:lang w:val="fr-FR"/>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2" w15:restartNumberingAfterBreak="0">
    <w:nsid w:val="4ABE0EEE"/>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F51157C"/>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0C96337"/>
    <w:multiLevelType w:val="hybridMultilevel"/>
    <w:tmpl w:val="6310E3D4"/>
    <w:lvl w:ilvl="0" w:tplc="F63E357A">
      <w:start w:val="1"/>
      <w:numFmt w:val="decimal"/>
      <w:lvlText w:val="%1-"/>
      <w:lvlJc w:val="left"/>
      <w:pPr>
        <w:ind w:left="720" w:hanging="360"/>
      </w:pPr>
      <w:rPr>
        <w:rFonts w:asciiTheme="majorBidi" w:eastAsiaTheme="minorHAnsi" w:hAnsiTheme="majorBidi" w:cstheme="majorBidi"/>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51364225"/>
    <w:multiLevelType w:val="multilevel"/>
    <w:tmpl w:val="F3D84A0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6" w15:restartNumberingAfterBreak="0">
    <w:nsid w:val="52930B49"/>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3F92E28"/>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46856F2"/>
    <w:multiLevelType w:val="multilevel"/>
    <w:tmpl w:val="B94622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7523D50"/>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7E653E6"/>
    <w:multiLevelType w:val="hybridMultilevel"/>
    <w:tmpl w:val="DAE2A95E"/>
    <w:lvl w:ilvl="0" w:tplc="5052C8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57F224D9"/>
    <w:multiLevelType w:val="hybridMultilevel"/>
    <w:tmpl w:val="95FA0EE0"/>
    <w:lvl w:ilvl="0" w:tplc="2430B19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589359E1"/>
    <w:multiLevelType w:val="multilevel"/>
    <w:tmpl w:val="9BE64278"/>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9E904D6"/>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A4F642D"/>
    <w:multiLevelType w:val="multilevel"/>
    <w:tmpl w:val="F30C9FD4"/>
    <w:lvl w:ilvl="0">
      <w:start w:val="1"/>
      <w:numFmt w:val="decimal"/>
      <w:lvlText w:val="%1."/>
      <w:lvlJc w:val="left"/>
      <w:pPr>
        <w:ind w:left="1428" w:hanging="360"/>
      </w:pPr>
    </w:lvl>
    <w:lvl w:ilvl="1">
      <w:start w:val="1"/>
      <w:numFmt w:val="decimal"/>
      <w:isLgl/>
      <w:lvlText w:val="%1.%2"/>
      <w:lvlJc w:val="left"/>
      <w:pPr>
        <w:ind w:left="644" w:hanging="360"/>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508" w:hanging="1440"/>
      </w:pPr>
      <w:rPr>
        <w:rFonts w:hint="default"/>
      </w:rPr>
    </w:lvl>
  </w:abstractNum>
  <w:abstractNum w:abstractNumId="95" w15:restartNumberingAfterBreak="0">
    <w:nsid w:val="5A610ADB"/>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AB804CC"/>
    <w:multiLevelType w:val="hybridMultilevel"/>
    <w:tmpl w:val="A4E8F406"/>
    <w:lvl w:ilvl="0" w:tplc="040C0001">
      <w:start w:val="1"/>
      <w:numFmt w:val="bullet"/>
      <w:lvlText w:val=""/>
      <w:lvlJc w:val="left"/>
      <w:pPr>
        <w:ind w:left="720" w:hanging="360"/>
      </w:pPr>
      <w:rPr>
        <w:rFonts w:ascii="Symbol" w:hAnsi="Symbol" w:hint="default"/>
      </w:rPr>
    </w:lvl>
    <w:lvl w:ilvl="1" w:tplc="4F6AE7AA">
      <w:numFmt w:val="bullet"/>
      <w:lvlText w:val="•"/>
      <w:lvlJc w:val="left"/>
      <w:pPr>
        <w:ind w:left="1440" w:hanging="360"/>
      </w:pPr>
      <w:rPr>
        <w:rFonts w:ascii="Book Antiqua" w:eastAsiaTheme="minorHAnsi" w:hAnsi="Book Antiqua"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5E02426A"/>
    <w:multiLevelType w:val="hybridMultilevel"/>
    <w:tmpl w:val="4BE85546"/>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5E4669C6"/>
    <w:multiLevelType w:val="hybridMultilevel"/>
    <w:tmpl w:val="A9AA55E6"/>
    <w:lvl w:ilvl="0" w:tplc="2D9AB5C6">
      <w:start w:val="1"/>
      <w:numFmt w:val="bullet"/>
      <w:lvlText w:val="-"/>
      <w:lvlJc w:val="left"/>
      <w:pPr>
        <w:tabs>
          <w:tab w:val="num" w:pos="900"/>
        </w:tabs>
        <w:ind w:left="90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EB46AD9"/>
    <w:multiLevelType w:val="hybridMultilevel"/>
    <w:tmpl w:val="B56A3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0D064DE"/>
    <w:multiLevelType w:val="multilevel"/>
    <w:tmpl w:val="C1F4616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18F6D7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2" w15:restartNumberingAfterBreak="0">
    <w:nsid w:val="619B330C"/>
    <w:multiLevelType w:val="multilevel"/>
    <w:tmpl w:val="06CABFB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3" w15:restartNumberingAfterBreak="0">
    <w:nsid w:val="61C224A6"/>
    <w:multiLevelType w:val="multilevel"/>
    <w:tmpl w:val="4574FF6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4" w15:restartNumberingAfterBreak="0">
    <w:nsid w:val="63B27F31"/>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560641A"/>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5CD3C4C"/>
    <w:multiLevelType w:val="hybridMultilevel"/>
    <w:tmpl w:val="E460F8D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7" w15:restartNumberingAfterBreak="0">
    <w:nsid w:val="66B75600"/>
    <w:multiLevelType w:val="singleLevel"/>
    <w:tmpl w:val="EBBC44FA"/>
    <w:lvl w:ilvl="0">
      <w:start w:val="1"/>
      <w:numFmt w:val="bullet"/>
      <w:pStyle w:val="Russite"/>
      <w:lvlText w:val=""/>
      <w:lvlJc w:val="left"/>
      <w:pPr>
        <w:tabs>
          <w:tab w:val="num" w:pos="360"/>
        </w:tabs>
        <w:ind w:left="245" w:right="245" w:hanging="245"/>
      </w:pPr>
      <w:rPr>
        <w:rFonts w:ascii="Wingdings" w:hAnsi="Wingdings" w:hint="default"/>
      </w:rPr>
    </w:lvl>
  </w:abstractNum>
  <w:abstractNum w:abstractNumId="108" w15:restartNumberingAfterBreak="0">
    <w:nsid w:val="66CA11B7"/>
    <w:multiLevelType w:val="hybridMultilevel"/>
    <w:tmpl w:val="9CDE90D2"/>
    <w:lvl w:ilvl="0" w:tplc="73527646">
      <w:start w:val="1"/>
      <w:numFmt w:val="decimal"/>
      <w:lvlText w:val="[%1]"/>
      <w:lvlJc w:val="left"/>
      <w:pPr>
        <w:ind w:left="720" w:hanging="360"/>
      </w:pPr>
      <w:rPr>
        <w:rFonts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15:restartNumberingAfterBreak="0">
    <w:nsid w:val="69552967"/>
    <w:multiLevelType w:val="hybridMultilevel"/>
    <w:tmpl w:val="75E6931A"/>
    <w:lvl w:ilvl="0" w:tplc="040C000F">
      <w:start w:val="1"/>
      <w:numFmt w:val="decimal"/>
      <w:lvlText w:val="%1."/>
      <w:lvlJc w:val="left"/>
      <w:pPr>
        <w:ind w:left="720" w:hanging="360"/>
      </w:pPr>
    </w:lvl>
    <w:lvl w:ilvl="1" w:tplc="BB66CB24">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15:restartNumberingAfterBreak="0">
    <w:nsid w:val="69AE097E"/>
    <w:multiLevelType w:val="hybridMultilevel"/>
    <w:tmpl w:val="9A7A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BC47CF0"/>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CB5390A"/>
    <w:multiLevelType w:val="multilevel"/>
    <w:tmpl w:val="C31CC23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F682CB2"/>
    <w:multiLevelType w:val="hybridMultilevel"/>
    <w:tmpl w:val="8F565B38"/>
    <w:lvl w:ilvl="0" w:tplc="040C000F">
      <w:start w:val="1"/>
      <w:numFmt w:val="decimal"/>
      <w:lvlText w:val="%1."/>
      <w:lvlJc w:val="left"/>
      <w:pPr>
        <w:ind w:left="720" w:hanging="360"/>
      </w:pPr>
    </w:lvl>
    <w:lvl w:ilvl="1" w:tplc="C8367410">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74B80DC3"/>
    <w:multiLevelType w:val="multilevel"/>
    <w:tmpl w:val="F3D84A0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5" w15:restartNumberingAfterBreak="0">
    <w:nsid w:val="75016CA1"/>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63F0E86"/>
    <w:multiLevelType w:val="hybridMultilevel"/>
    <w:tmpl w:val="CE4241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76E6342D"/>
    <w:multiLevelType w:val="hybridMultilevel"/>
    <w:tmpl w:val="BB762B8A"/>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77292BC2"/>
    <w:multiLevelType w:val="hybridMultilevel"/>
    <w:tmpl w:val="E5D233AE"/>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77DB5610"/>
    <w:multiLevelType w:val="hybridMultilevel"/>
    <w:tmpl w:val="EB06D10E"/>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20" w15:restartNumberingAfterBreak="0">
    <w:nsid w:val="78552B43"/>
    <w:multiLevelType w:val="multilevel"/>
    <w:tmpl w:val="C2327F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91B6109"/>
    <w:multiLevelType w:val="multilevel"/>
    <w:tmpl w:val="E5F6AE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9E64606"/>
    <w:multiLevelType w:val="hybridMultilevel"/>
    <w:tmpl w:val="14D20C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15:restartNumberingAfterBreak="0">
    <w:nsid w:val="7A5A1ABB"/>
    <w:multiLevelType w:val="multilevel"/>
    <w:tmpl w:val="61485DB2"/>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B012D90"/>
    <w:multiLevelType w:val="hybridMultilevel"/>
    <w:tmpl w:val="54ACB8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B8907F7"/>
    <w:multiLevelType w:val="hybridMultilevel"/>
    <w:tmpl w:val="0570F49C"/>
    <w:lvl w:ilvl="0" w:tplc="E8AA6B6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26" w15:restartNumberingAfterBreak="0">
    <w:nsid w:val="7C952302"/>
    <w:multiLevelType w:val="hybridMultilevel"/>
    <w:tmpl w:val="7A3CEF5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7CE061E8"/>
    <w:multiLevelType w:val="hybridMultilevel"/>
    <w:tmpl w:val="46BAE386"/>
    <w:lvl w:ilvl="0" w:tplc="D2802B7A">
      <w:start w:val="5"/>
      <w:numFmt w:val="bullet"/>
      <w:lvlText w:val="-"/>
      <w:lvlJc w:val="left"/>
      <w:pPr>
        <w:ind w:left="720" w:hanging="360"/>
      </w:pPr>
      <w:rPr>
        <w:rFonts w:ascii="Cambria" w:eastAsia="SimSun" w:hAnsi="Cambria" w:cs="Cambri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7D032FB4"/>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num w:numId="1" w16cid:durableId="1691374033">
    <w:abstractNumId w:val="19"/>
  </w:num>
  <w:num w:numId="2" w16cid:durableId="2017609829">
    <w:abstractNumId w:val="65"/>
  </w:num>
  <w:num w:numId="3" w16cid:durableId="1085343714">
    <w:abstractNumId w:val="59"/>
  </w:num>
  <w:num w:numId="4" w16cid:durableId="1219244706">
    <w:abstractNumId w:val="99"/>
  </w:num>
  <w:num w:numId="5" w16cid:durableId="1069234070">
    <w:abstractNumId w:val="64"/>
  </w:num>
  <w:num w:numId="6" w16cid:durableId="1453327660">
    <w:abstractNumId w:val="57"/>
  </w:num>
  <w:num w:numId="7" w16cid:durableId="645357797">
    <w:abstractNumId w:val="124"/>
  </w:num>
  <w:num w:numId="8" w16cid:durableId="702362389">
    <w:abstractNumId w:val="23"/>
  </w:num>
  <w:num w:numId="9" w16cid:durableId="859271654">
    <w:abstractNumId w:val="67"/>
  </w:num>
  <w:num w:numId="10" w16cid:durableId="1554997427">
    <w:abstractNumId w:val="53"/>
  </w:num>
  <w:num w:numId="11" w16cid:durableId="835657271">
    <w:abstractNumId w:val="54"/>
  </w:num>
  <w:num w:numId="12" w16cid:durableId="2120828127">
    <w:abstractNumId w:val="116"/>
  </w:num>
  <w:num w:numId="13" w16cid:durableId="964695668">
    <w:abstractNumId w:val="73"/>
  </w:num>
  <w:num w:numId="14" w16cid:durableId="1471434654">
    <w:abstractNumId w:val="38"/>
  </w:num>
  <w:num w:numId="15" w16cid:durableId="1118337634">
    <w:abstractNumId w:val="29"/>
  </w:num>
  <w:num w:numId="16" w16cid:durableId="1395202919">
    <w:abstractNumId w:val="114"/>
  </w:num>
  <w:num w:numId="17" w16cid:durableId="56364888">
    <w:abstractNumId w:val="109"/>
  </w:num>
  <w:num w:numId="18" w16cid:durableId="1617981180">
    <w:abstractNumId w:val="113"/>
  </w:num>
  <w:num w:numId="19" w16cid:durableId="265886012">
    <w:abstractNumId w:val="22"/>
  </w:num>
  <w:num w:numId="20" w16cid:durableId="2029020698">
    <w:abstractNumId w:val="122"/>
  </w:num>
  <w:num w:numId="21" w16cid:durableId="190089715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05627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2109420">
    <w:abstractNumId w:val="85"/>
  </w:num>
  <w:num w:numId="24" w16cid:durableId="1658143147">
    <w:abstractNumId w:val="10"/>
  </w:num>
  <w:num w:numId="25" w16cid:durableId="1942102204">
    <w:abstractNumId w:val="127"/>
  </w:num>
  <w:num w:numId="26" w16cid:durableId="1240092595">
    <w:abstractNumId w:val="33"/>
  </w:num>
  <w:num w:numId="27" w16cid:durableId="1724326113">
    <w:abstractNumId w:val="40"/>
  </w:num>
  <w:num w:numId="28" w16cid:durableId="790323386">
    <w:abstractNumId w:val="107"/>
  </w:num>
  <w:num w:numId="29" w16cid:durableId="1937786194">
    <w:abstractNumId w:val="45"/>
  </w:num>
  <w:num w:numId="30" w16cid:durableId="12632015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778657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147062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08343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12368882">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390575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213752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758618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85234973">
    <w:abstractNumId w:val="1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1006781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254281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618562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04204845">
    <w:abstractNumId w:val="13"/>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5501827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283234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59921973">
    <w:abstractNumId w:val="119"/>
  </w:num>
  <w:num w:numId="46" w16cid:durableId="859275120">
    <w:abstractNumId w:val="69"/>
  </w:num>
  <w:num w:numId="47" w16cid:durableId="1429545530">
    <w:abstractNumId w:val="91"/>
  </w:num>
  <w:num w:numId="48" w16cid:durableId="618998607">
    <w:abstractNumId w:val="52"/>
  </w:num>
  <w:num w:numId="49" w16cid:durableId="1992060011">
    <w:abstractNumId w:val="102"/>
  </w:num>
  <w:num w:numId="50" w16cid:durableId="2062243779">
    <w:abstractNumId w:val="0"/>
  </w:num>
  <w:num w:numId="51" w16cid:durableId="14168970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5704812">
    <w:abstractNumId w:val="84"/>
  </w:num>
  <w:num w:numId="53" w16cid:durableId="84108540">
    <w:abstractNumId w:val="72"/>
  </w:num>
  <w:num w:numId="54" w16cid:durableId="1970085953">
    <w:abstractNumId w:val="5"/>
  </w:num>
  <w:num w:numId="55" w16cid:durableId="1822304383">
    <w:abstractNumId w:val="66"/>
  </w:num>
  <w:num w:numId="56" w16cid:durableId="2063171493">
    <w:abstractNumId w:val="37"/>
  </w:num>
  <w:num w:numId="57" w16cid:durableId="1024869912">
    <w:abstractNumId w:val="60"/>
  </w:num>
  <w:num w:numId="58" w16cid:durableId="582380334">
    <w:abstractNumId w:val="61"/>
  </w:num>
  <w:num w:numId="59" w16cid:durableId="734016255">
    <w:abstractNumId w:val="62"/>
  </w:num>
  <w:num w:numId="60" w16cid:durableId="996760579">
    <w:abstractNumId w:val="103"/>
  </w:num>
  <w:num w:numId="61" w16cid:durableId="724183413">
    <w:abstractNumId w:val="30"/>
  </w:num>
  <w:num w:numId="62" w16cid:durableId="1097598848">
    <w:abstractNumId w:val="94"/>
  </w:num>
  <w:num w:numId="63" w16cid:durableId="1383597711">
    <w:abstractNumId w:val="31"/>
  </w:num>
  <w:num w:numId="64" w16cid:durableId="1570994351">
    <w:abstractNumId w:val="47"/>
  </w:num>
  <w:num w:numId="65" w16cid:durableId="1959289131">
    <w:abstractNumId w:val="96"/>
  </w:num>
  <w:num w:numId="66" w16cid:durableId="68626219">
    <w:abstractNumId w:val="7"/>
  </w:num>
  <w:num w:numId="67" w16cid:durableId="371000867">
    <w:abstractNumId w:val="110"/>
  </w:num>
  <w:num w:numId="68" w16cid:durableId="681250616">
    <w:abstractNumId w:val="74"/>
  </w:num>
  <w:num w:numId="69" w16cid:durableId="1420519043">
    <w:abstractNumId w:val="1"/>
  </w:num>
  <w:num w:numId="70" w16cid:durableId="1931042086">
    <w:abstractNumId w:val="26"/>
  </w:num>
  <w:num w:numId="71" w16cid:durableId="1433428831">
    <w:abstractNumId w:val="117"/>
  </w:num>
  <w:num w:numId="72" w16cid:durableId="2111731704">
    <w:abstractNumId w:val="118"/>
  </w:num>
  <w:num w:numId="73" w16cid:durableId="1137719223">
    <w:abstractNumId w:val="97"/>
  </w:num>
  <w:num w:numId="74" w16cid:durableId="725372800">
    <w:abstractNumId w:val="63"/>
  </w:num>
  <w:num w:numId="75" w16cid:durableId="952324248">
    <w:abstractNumId w:val="41"/>
  </w:num>
  <w:num w:numId="76" w16cid:durableId="1388529337">
    <w:abstractNumId w:val="77"/>
  </w:num>
  <w:num w:numId="77" w16cid:durableId="1750349469">
    <w:abstractNumId w:val="42"/>
  </w:num>
  <w:num w:numId="78" w16cid:durableId="1892888450">
    <w:abstractNumId w:val="35"/>
  </w:num>
  <w:num w:numId="79" w16cid:durableId="1026178596">
    <w:abstractNumId w:val="51"/>
  </w:num>
  <w:num w:numId="80" w16cid:durableId="317659201">
    <w:abstractNumId w:val="71"/>
  </w:num>
  <w:num w:numId="81" w16cid:durableId="620380252">
    <w:abstractNumId w:val="75"/>
  </w:num>
  <w:num w:numId="82" w16cid:durableId="1139150889">
    <w:abstractNumId w:val="3"/>
  </w:num>
  <w:num w:numId="83" w16cid:durableId="482046918">
    <w:abstractNumId w:val="32"/>
  </w:num>
  <w:num w:numId="84" w16cid:durableId="623511493">
    <w:abstractNumId w:val="82"/>
  </w:num>
  <w:num w:numId="85" w16cid:durableId="1082095441">
    <w:abstractNumId w:val="4"/>
  </w:num>
  <w:num w:numId="86" w16cid:durableId="1957329556">
    <w:abstractNumId w:val="11"/>
  </w:num>
  <w:num w:numId="87" w16cid:durableId="1831099596">
    <w:abstractNumId w:val="92"/>
  </w:num>
  <w:num w:numId="88" w16cid:durableId="567229409">
    <w:abstractNumId w:val="21"/>
  </w:num>
  <w:num w:numId="89" w16cid:durableId="2012026831">
    <w:abstractNumId w:val="55"/>
  </w:num>
  <w:num w:numId="90" w16cid:durableId="1822841328">
    <w:abstractNumId w:val="68"/>
  </w:num>
  <w:num w:numId="91" w16cid:durableId="2067794394">
    <w:abstractNumId w:val="105"/>
  </w:num>
  <w:num w:numId="92" w16cid:durableId="2093552035">
    <w:abstractNumId w:val="89"/>
  </w:num>
  <w:num w:numId="93" w16cid:durableId="86267074">
    <w:abstractNumId w:val="50"/>
  </w:num>
  <w:num w:numId="94" w16cid:durableId="1909880723">
    <w:abstractNumId w:val="76"/>
  </w:num>
  <w:num w:numId="95" w16cid:durableId="1260017898">
    <w:abstractNumId w:val="6"/>
  </w:num>
  <w:num w:numId="96" w16cid:durableId="882600188">
    <w:abstractNumId w:val="115"/>
  </w:num>
  <w:num w:numId="97" w16cid:durableId="697003388">
    <w:abstractNumId w:val="86"/>
  </w:num>
  <w:num w:numId="98" w16cid:durableId="1554275487">
    <w:abstractNumId w:val="93"/>
  </w:num>
  <w:num w:numId="99" w16cid:durableId="492113016">
    <w:abstractNumId w:val="123"/>
  </w:num>
  <w:num w:numId="100" w16cid:durableId="720833911">
    <w:abstractNumId w:val="120"/>
  </w:num>
  <w:num w:numId="101" w16cid:durableId="1707607070">
    <w:abstractNumId w:val="18"/>
  </w:num>
  <w:num w:numId="102" w16cid:durableId="274750226">
    <w:abstractNumId w:val="2"/>
  </w:num>
  <w:num w:numId="103" w16cid:durableId="785541613">
    <w:abstractNumId w:val="111"/>
  </w:num>
  <w:num w:numId="104" w16cid:durableId="221452342">
    <w:abstractNumId w:val="25"/>
  </w:num>
  <w:num w:numId="105" w16cid:durableId="1699114223">
    <w:abstractNumId w:val="43"/>
  </w:num>
  <w:num w:numId="106" w16cid:durableId="1708722669">
    <w:abstractNumId w:val="104"/>
  </w:num>
  <w:num w:numId="107" w16cid:durableId="868227881">
    <w:abstractNumId w:val="56"/>
  </w:num>
  <w:num w:numId="108" w16cid:durableId="915825121">
    <w:abstractNumId w:val="83"/>
  </w:num>
  <w:num w:numId="109" w16cid:durableId="384717877">
    <w:abstractNumId w:val="87"/>
  </w:num>
  <w:num w:numId="110" w16cid:durableId="1290011577">
    <w:abstractNumId w:val="95"/>
  </w:num>
  <w:num w:numId="111" w16cid:durableId="1886403879">
    <w:abstractNumId w:val="14"/>
  </w:num>
  <w:num w:numId="112" w16cid:durableId="1641153879">
    <w:abstractNumId w:val="79"/>
  </w:num>
  <w:num w:numId="113" w16cid:durableId="809591946">
    <w:abstractNumId w:val="16"/>
  </w:num>
  <w:num w:numId="114" w16cid:durableId="1110049196">
    <w:abstractNumId w:val="121"/>
  </w:num>
  <w:num w:numId="115" w16cid:durableId="357973292">
    <w:abstractNumId w:val="34"/>
  </w:num>
  <w:num w:numId="116" w16cid:durableId="331415586">
    <w:abstractNumId w:val="88"/>
  </w:num>
  <w:num w:numId="117" w16cid:durableId="1922441790">
    <w:abstractNumId w:val="28"/>
  </w:num>
  <w:num w:numId="118" w16cid:durableId="1112016486">
    <w:abstractNumId w:val="46"/>
  </w:num>
  <w:num w:numId="119" w16cid:durableId="500122156">
    <w:abstractNumId w:val="100"/>
  </w:num>
  <w:num w:numId="120" w16cid:durableId="1391004822">
    <w:abstractNumId w:val="24"/>
  </w:num>
  <w:num w:numId="121" w16cid:durableId="1481268647">
    <w:abstractNumId w:val="112"/>
  </w:num>
  <w:num w:numId="122" w16cid:durableId="878512041">
    <w:abstractNumId w:val="48"/>
  </w:num>
  <w:num w:numId="123" w16cid:durableId="2072121093">
    <w:abstractNumId w:val="81"/>
  </w:num>
  <w:num w:numId="124" w16cid:durableId="1514568181">
    <w:abstractNumId w:val="70"/>
  </w:num>
  <w:num w:numId="125" w16cid:durableId="1657221864">
    <w:abstractNumId w:val="8"/>
  </w:num>
  <w:num w:numId="126" w16cid:durableId="652222055">
    <w:abstractNumId w:val="126"/>
  </w:num>
  <w:num w:numId="127" w16cid:durableId="908688681">
    <w:abstractNumId w:val="78"/>
  </w:num>
  <w:num w:numId="128" w16cid:durableId="96489047">
    <w:abstractNumId w:val="98"/>
  </w:num>
  <w:num w:numId="129" w16cid:durableId="1263613130">
    <w:abstractNumId w:val="108"/>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EB"/>
    <w:rsid w:val="0000740F"/>
    <w:rsid w:val="00020C53"/>
    <w:rsid w:val="000211A4"/>
    <w:rsid w:val="000310C5"/>
    <w:rsid w:val="0003174A"/>
    <w:rsid w:val="00033D06"/>
    <w:rsid w:val="00037EC3"/>
    <w:rsid w:val="00044369"/>
    <w:rsid w:val="0004520E"/>
    <w:rsid w:val="000462F9"/>
    <w:rsid w:val="00050D7B"/>
    <w:rsid w:val="00053740"/>
    <w:rsid w:val="0005465D"/>
    <w:rsid w:val="00056BDD"/>
    <w:rsid w:val="000618E0"/>
    <w:rsid w:val="00063A7B"/>
    <w:rsid w:val="000670FF"/>
    <w:rsid w:val="00071806"/>
    <w:rsid w:val="000740E1"/>
    <w:rsid w:val="00084F07"/>
    <w:rsid w:val="000857AD"/>
    <w:rsid w:val="000916DB"/>
    <w:rsid w:val="000921C0"/>
    <w:rsid w:val="00092476"/>
    <w:rsid w:val="0009323C"/>
    <w:rsid w:val="000964A5"/>
    <w:rsid w:val="000966EF"/>
    <w:rsid w:val="000A02CA"/>
    <w:rsid w:val="000A0379"/>
    <w:rsid w:val="000A25EE"/>
    <w:rsid w:val="000A675F"/>
    <w:rsid w:val="000B0498"/>
    <w:rsid w:val="000B0D02"/>
    <w:rsid w:val="000B3560"/>
    <w:rsid w:val="000B5106"/>
    <w:rsid w:val="000C3B33"/>
    <w:rsid w:val="000D3725"/>
    <w:rsid w:val="000D6492"/>
    <w:rsid w:val="000E1FF9"/>
    <w:rsid w:val="000E31FC"/>
    <w:rsid w:val="000E59D6"/>
    <w:rsid w:val="000E6D9D"/>
    <w:rsid w:val="001045BC"/>
    <w:rsid w:val="0010556E"/>
    <w:rsid w:val="0010601E"/>
    <w:rsid w:val="001105CF"/>
    <w:rsid w:val="00110FBA"/>
    <w:rsid w:val="00113242"/>
    <w:rsid w:val="001138B9"/>
    <w:rsid w:val="00114CD1"/>
    <w:rsid w:val="001203F1"/>
    <w:rsid w:val="00121F4D"/>
    <w:rsid w:val="00130097"/>
    <w:rsid w:val="00132112"/>
    <w:rsid w:val="00137102"/>
    <w:rsid w:val="001436B4"/>
    <w:rsid w:val="00145A76"/>
    <w:rsid w:val="00154A96"/>
    <w:rsid w:val="00155EF4"/>
    <w:rsid w:val="001610F9"/>
    <w:rsid w:val="00163ACF"/>
    <w:rsid w:val="00165144"/>
    <w:rsid w:val="00171429"/>
    <w:rsid w:val="001722B6"/>
    <w:rsid w:val="001727D3"/>
    <w:rsid w:val="00196F78"/>
    <w:rsid w:val="001A1DBB"/>
    <w:rsid w:val="001A2805"/>
    <w:rsid w:val="001A4025"/>
    <w:rsid w:val="001B20F9"/>
    <w:rsid w:val="001B532D"/>
    <w:rsid w:val="001B5AF3"/>
    <w:rsid w:val="001B6630"/>
    <w:rsid w:val="001B78FE"/>
    <w:rsid w:val="001C045E"/>
    <w:rsid w:val="001C2CCD"/>
    <w:rsid w:val="001D44E6"/>
    <w:rsid w:val="001E4668"/>
    <w:rsid w:val="001F1F62"/>
    <w:rsid w:val="001F2DE1"/>
    <w:rsid w:val="001F60FF"/>
    <w:rsid w:val="002005A3"/>
    <w:rsid w:val="00203FEA"/>
    <w:rsid w:val="00207056"/>
    <w:rsid w:val="00210321"/>
    <w:rsid w:val="00213360"/>
    <w:rsid w:val="00213399"/>
    <w:rsid w:val="00214532"/>
    <w:rsid w:val="00215BA9"/>
    <w:rsid w:val="00216AB4"/>
    <w:rsid w:val="00222226"/>
    <w:rsid w:val="00232D69"/>
    <w:rsid w:val="00232D80"/>
    <w:rsid w:val="002406B5"/>
    <w:rsid w:val="002445A0"/>
    <w:rsid w:val="0024475D"/>
    <w:rsid w:val="00250012"/>
    <w:rsid w:val="00251B7A"/>
    <w:rsid w:val="002541F1"/>
    <w:rsid w:val="002557A8"/>
    <w:rsid w:val="0025744A"/>
    <w:rsid w:val="002644C9"/>
    <w:rsid w:val="00265144"/>
    <w:rsid w:val="00267F9A"/>
    <w:rsid w:val="00271842"/>
    <w:rsid w:val="0027453F"/>
    <w:rsid w:val="00274791"/>
    <w:rsid w:val="00282CFF"/>
    <w:rsid w:val="00293C89"/>
    <w:rsid w:val="00296823"/>
    <w:rsid w:val="002968B0"/>
    <w:rsid w:val="002A0308"/>
    <w:rsid w:val="002A0BDE"/>
    <w:rsid w:val="002A6484"/>
    <w:rsid w:val="002B0F43"/>
    <w:rsid w:val="002B26EB"/>
    <w:rsid w:val="002B2CC8"/>
    <w:rsid w:val="002B2EDE"/>
    <w:rsid w:val="002B3D3D"/>
    <w:rsid w:val="002B6DF0"/>
    <w:rsid w:val="002C7C36"/>
    <w:rsid w:val="002D14D3"/>
    <w:rsid w:val="002D6289"/>
    <w:rsid w:val="002E0972"/>
    <w:rsid w:val="002E5D05"/>
    <w:rsid w:val="002F5979"/>
    <w:rsid w:val="003037E5"/>
    <w:rsid w:val="00314269"/>
    <w:rsid w:val="00321C6E"/>
    <w:rsid w:val="0033654E"/>
    <w:rsid w:val="00341EA8"/>
    <w:rsid w:val="00352AAD"/>
    <w:rsid w:val="003533CB"/>
    <w:rsid w:val="00353918"/>
    <w:rsid w:val="003540A0"/>
    <w:rsid w:val="00355742"/>
    <w:rsid w:val="00360DED"/>
    <w:rsid w:val="00360F74"/>
    <w:rsid w:val="00363ED6"/>
    <w:rsid w:val="00365089"/>
    <w:rsid w:val="0037242F"/>
    <w:rsid w:val="00372B0C"/>
    <w:rsid w:val="003738C0"/>
    <w:rsid w:val="00376962"/>
    <w:rsid w:val="00376DD9"/>
    <w:rsid w:val="00384AEA"/>
    <w:rsid w:val="00385C53"/>
    <w:rsid w:val="003873C7"/>
    <w:rsid w:val="0038756B"/>
    <w:rsid w:val="00391BA4"/>
    <w:rsid w:val="00394F86"/>
    <w:rsid w:val="00396313"/>
    <w:rsid w:val="0039704B"/>
    <w:rsid w:val="003A1332"/>
    <w:rsid w:val="003C3C9A"/>
    <w:rsid w:val="003C793F"/>
    <w:rsid w:val="003D3E14"/>
    <w:rsid w:val="003E039D"/>
    <w:rsid w:val="003E2320"/>
    <w:rsid w:val="003E337C"/>
    <w:rsid w:val="003E3AF4"/>
    <w:rsid w:val="003E3E87"/>
    <w:rsid w:val="003F5AEB"/>
    <w:rsid w:val="00401169"/>
    <w:rsid w:val="00411E71"/>
    <w:rsid w:val="00415B20"/>
    <w:rsid w:val="00425DB4"/>
    <w:rsid w:val="0042627E"/>
    <w:rsid w:val="00432096"/>
    <w:rsid w:val="00436591"/>
    <w:rsid w:val="0043721C"/>
    <w:rsid w:val="004407E8"/>
    <w:rsid w:val="00442A1A"/>
    <w:rsid w:val="00446006"/>
    <w:rsid w:val="00450F00"/>
    <w:rsid w:val="0045409C"/>
    <w:rsid w:val="004547EB"/>
    <w:rsid w:val="004563D3"/>
    <w:rsid w:val="00461609"/>
    <w:rsid w:val="00462271"/>
    <w:rsid w:val="00474B44"/>
    <w:rsid w:val="004818B9"/>
    <w:rsid w:val="0048643E"/>
    <w:rsid w:val="00486D69"/>
    <w:rsid w:val="00496305"/>
    <w:rsid w:val="004A4620"/>
    <w:rsid w:val="004A4E6F"/>
    <w:rsid w:val="004B2B3D"/>
    <w:rsid w:val="004B3E55"/>
    <w:rsid w:val="004B4484"/>
    <w:rsid w:val="004C20A8"/>
    <w:rsid w:val="004C2139"/>
    <w:rsid w:val="004D3075"/>
    <w:rsid w:val="004D313F"/>
    <w:rsid w:val="004D6964"/>
    <w:rsid w:val="004E26E1"/>
    <w:rsid w:val="005022B5"/>
    <w:rsid w:val="00502E34"/>
    <w:rsid w:val="005046FC"/>
    <w:rsid w:val="00512577"/>
    <w:rsid w:val="00513085"/>
    <w:rsid w:val="0051589B"/>
    <w:rsid w:val="00520C7D"/>
    <w:rsid w:val="005221EA"/>
    <w:rsid w:val="00522306"/>
    <w:rsid w:val="00530F42"/>
    <w:rsid w:val="00537A97"/>
    <w:rsid w:val="00537FBC"/>
    <w:rsid w:val="005441C5"/>
    <w:rsid w:val="00544C6E"/>
    <w:rsid w:val="00551107"/>
    <w:rsid w:val="0055283E"/>
    <w:rsid w:val="00555D21"/>
    <w:rsid w:val="00555F96"/>
    <w:rsid w:val="0056144A"/>
    <w:rsid w:val="00561A8B"/>
    <w:rsid w:val="00564A4A"/>
    <w:rsid w:val="00564C11"/>
    <w:rsid w:val="00577594"/>
    <w:rsid w:val="00583FC9"/>
    <w:rsid w:val="005A0DE7"/>
    <w:rsid w:val="005A1616"/>
    <w:rsid w:val="005A5872"/>
    <w:rsid w:val="005A72F7"/>
    <w:rsid w:val="005B0FA1"/>
    <w:rsid w:val="005B5E4E"/>
    <w:rsid w:val="005C32DD"/>
    <w:rsid w:val="005C39FB"/>
    <w:rsid w:val="005C610C"/>
    <w:rsid w:val="005C672C"/>
    <w:rsid w:val="005D0636"/>
    <w:rsid w:val="005D3E90"/>
    <w:rsid w:val="005D3F04"/>
    <w:rsid w:val="005D429D"/>
    <w:rsid w:val="005D5D11"/>
    <w:rsid w:val="005E21B6"/>
    <w:rsid w:val="005E2FDD"/>
    <w:rsid w:val="005E3947"/>
    <w:rsid w:val="005E592A"/>
    <w:rsid w:val="005E7258"/>
    <w:rsid w:val="005F266B"/>
    <w:rsid w:val="00600AA7"/>
    <w:rsid w:val="0060134D"/>
    <w:rsid w:val="006036EB"/>
    <w:rsid w:val="00603CE1"/>
    <w:rsid w:val="00604D80"/>
    <w:rsid w:val="00612357"/>
    <w:rsid w:val="00614240"/>
    <w:rsid w:val="00617CB7"/>
    <w:rsid w:val="0062316F"/>
    <w:rsid w:val="00626100"/>
    <w:rsid w:val="0063528B"/>
    <w:rsid w:val="00641A4C"/>
    <w:rsid w:val="0064647F"/>
    <w:rsid w:val="00650634"/>
    <w:rsid w:val="00657CCF"/>
    <w:rsid w:val="00670421"/>
    <w:rsid w:val="00672BC7"/>
    <w:rsid w:val="00675E58"/>
    <w:rsid w:val="00681E80"/>
    <w:rsid w:val="00682CD8"/>
    <w:rsid w:val="00684D92"/>
    <w:rsid w:val="006879A3"/>
    <w:rsid w:val="00691396"/>
    <w:rsid w:val="00693200"/>
    <w:rsid w:val="006A1DD8"/>
    <w:rsid w:val="006A3D35"/>
    <w:rsid w:val="006A3F4F"/>
    <w:rsid w:val="006A5840"/>
    <w:rsid w:val="006B11B9"/>
    <w:rsid w:val="006B2788"/>
    <w:rsid w:val="006B5385"/>
    <w:rsid w:val="006B5E5E"/>
    <w:rsid w:val="006C4672"/>
    <w:rsid w:val="006C4C82"/>
    <w:rsid w:val="006C61BA"/>
    <w:rsid w:val="006D062B"/>
    <w:rsid w:val="006D185D"/>
    <w:rsid w:val="006D63C2"/>
    <w:rsid w:val="006D7406"/>
    <w:rsid w:val="006D7BA5"/>
    <w:rsid w:val="006E257B"/>
    <w:rsid w:val="006E65AA"/>
    <w:rsid w:val="006F178E"/>
    <w:rsid w:val="006F2F8C"/>
    <w:rsid w:val="006F407E"/>
    <w:rsid w:val="006F60B0"/>
    <w:rsid w:val="007011C0"/>
    <w:rsid w:val="00703ABD"/>
    <w:rsid w:val="007100B0"/>
    <w:rsid w:val="0071115A"/>
    <w:rsid w:val="007113D1"/>
    <w:rsid w:val="00715458"/>
    <w:rsid w:val="00737B9B"/>
    <w:rsid w:val="00737CD1"/>
    <w:rsid w:val="00740BA3"/>
    <w:rsid w:val="00745BA1"/>
    <w:rsid w:val="00745C0F"/>
    <w:rsid w:val="00752AE9"/>
    <w:rsid w:val="0076106A"/>
    <w:rsid w:val="00765040"/>
    <w:rsid w:val="00770DC1"/>
    <w:rsid w:val="00770FAF"/>
    <w:rsid w:val="00773D34"/>
    <w:rsid w:val="007742C1"/>
    <w:rsid w:val="00774DB9"/>
    <w:rsid w:val="0077555C"/>
    <w:rsid w:val="0078383B"/>
    <w:rsid w:val="00786C6F"/>
    <w:rsid w:val="0078775A"/>
    <w:rsid w:val="00791856"/>
    <w:rsid w:val="00793F42"/>
    <w:rsid w:val="0079405E"/>
    <w:rsid w:val="007A0DF4"/>
    <w:rsid w:val="007A1225"/>
    <w:rsid w:val="007A17DF"/>
    <w:rsid w:val="007B358D"/>
    <w:rsid w:val="007B44BF"/>
    <w:rsid w:val="007B78D7"/>
    <w:rsid w:val="007C017A"/>
    <w:rsid w:val="007C28FD"/>
    <w:rsid w:val="007C3EE5"/>
    <w:rsid w:val="007C5473"/>
    <w:rsid w:val="007D0FA2"/>
    <w:rsid w:val="007D1FF8"/>
    <w:rsid w:val="007D3FD2"/>
    <w:rsid w:val="007D6230"/>
    <w:rsid w:val="007D6C91"/>
    <w:rsid w:val="007E2848"/>
    <w:rsid w:val="007E3536"/>
    <w:rsid w:val="007E5A59"/>
    <w:rsid w:val="008228DF"/>
    <w:rsid w:val="00825C7A"/>
    <w:rsid w:val="008307F8"/>
    <w:rsid w:val="00830D06"/>
    <w:rsid w:val="00854BD5"/>
    <w:rsid w:val="00860BFC"/>
    <w:rsid w:val="00861E42"/>
    <w:rsid w:val="00862520"/>
    <w:rsid w:val="00862E91"/>
    <w:rsid w:val="00865386"/>
    <w:rsid w:val="00867259"/>
    <w:rsid w:val="008752CC"/>
    <w:rsid w:val="00877DC1"/>
    <w:rsid w:val="00883118"/>
    <w:rsid w:val="008938B5"/>
    <w:rsid w:val="0089527A"/>
    <w:rsid w:val="008963C8"/>
    <w:rsid w:val="008A4610"/>
    <w:rsid w:val="008A5853"/>
    <w:rsid w:val="008A5B56"/>
    <w:rsid w:val="008B179F"/>
    <w:rsid w:val="008B3D43"/>
    <w:rsid w:val="008C4AE9"/>
    <w:rsid w:val="008D255E"/>
    <w:rsid w:val="008D2FB5"/>
    <w:rsid w:val="008D58C0"/>
    <w:rsid w:val="008D6B1B"/>
    <w:rsid w:val="008E44A9"/>
    <w:rsid w:val="008F0900"/>
    <w:rsid w:val="008F0C9E"/>
    <w:rsid w:val="009102D3"/>
    <w:rsid w:val="00910FA3"/>
    <w:rsid w:val="0092325F"/>
    <w:rsid w:val="00924111"/>
    <w:rsid w:val="009248DB"/>
    <w:rsid w:val="00951573"/>
    <w:rsid w:val="009612E2"/>
    <w:rsid w:val="00961AC2"/>
    <w:rsid w:val="00963743"/>
    <w:rsid w:val="0096613F"/>
    <w:rsid w:val="00974897"/>
    <w:rsid w:val="00974903"/>
    <w:rsid w:val="00974EFC"/>
    <w:rsid w:val="00975165"/>
    <w:rsid w:val="009769D3"/>
    <w:rsid w:val="00976B86"/>
    <w:rsid w:val="00985A8C"/>
    <w:rsid w:val="0099225E"/>
    <w:rsid w:val="0099470D"/>
    <w:rsid w:val="009A246C"/>
    <w:rsid w:val="009A2887"/>
    <w:rsid w:val="009A3032"/>
    <w:rsid w:val="009A549C"/>
    <w:rsid w:val="009A7693"/>
    <w:rsid w:val="009C1F46"/>
    <w:rsid w:val="009C6561"/>
    <w:rsid w:val="009D2562"/>
    <w:rsid w:val="009D76AB"/>
    <w:rsid w:val="009E08D6"/>
    <w:rsid w:val="009E1E86"/>
    <w:rsid w:val="009F06CF"/>
    <w:rsid w:val="009F15EF"/>
    <w:rsid w:val="009F3DC2"/>
    <w:rsid w:val="009F506E"/>
    <w:rsid w:val="009F6205"/>
    <w:rsid w:val="009F7D4A"/>
    <w:rsid w:val="00A0006F"/>
    <w:rsid w:val="00A063A6"/>
    <w:rsid w:val="00A153EB"/>
    <w:rsid w:val="00A20443"/>
    <w:rsid w:val="00A21A74"/>
    <w:rsid w:val="00A227AF"/>
    <w:rsid w:val="00A32C11"/>
    <w:rsid w:val="00A33757"/>
    <w:rsid w:val="00A44991"/>
    <w:rsid w:val="00A45005"/>
    <w:rsid w:val="00A46E0D"/>
    <w:rsid w:val="00A55147"/>
    <w:rsid w:val="00A55E47"/>
    <w:rsid w:val="00A622D8"/>
    <w:rsid w:val="00A629FA"/>
    <w:rsid w:val="00A67550"/>
    <w:rsid w:val="00A67567"/>
    <w:rsid w:val="00A73554"/>
    <w:rsid w:val="00A86D73"/>
    <w:rsid w:val="00A91DD4"/>
    <w:rsid w:val="00AA39C6"/>
    <w:rsid w:val="00AB0013"/>
    <w:rsid w:val="00AB666D"/>
    <w:rsid w:val="00AC1C8E"/>
    <w:rsid w:val="00AC2190"/>
    <w:rsid w:val="00AC4A95"/>
    <w:rsid w:val="00AC591A"/>
    <w:rsid w:val="00AC779E"/>
    <w:rsid w:val="00AD2FBA"/>
    <w:rsid w:val="00AD47D6"/>
    <w:rsid w:val="00AE15EC"/>
    <w:rsid w:val="00AE1D1D"/>
    <w:rsid w:val="00AE366A"/>
    <w:rsid w:val="00AE37A8"/>
    <w:rsid w:val="00AE5AC4"/>
    <w:rsid w:val="00AE5D25"/>
    <w:rsid w:val="00AE6585"/>
    <w:rsid w:val="00AE6BB4"/>
    <w:rsid w:val="00AE7D09"/>
    <w:rsid w:val="00AF01BD"/>
    <w:rsid w:val="00AF21CE"/>
    <w:rsid w:val="00AF393D"/>
    <w:rsid w:val="00AF4C74"/>
    <w:rsid w:val="00AF5183"/>
    <w:rsid w:val="00AF605C"/>
    <w:rsid w:val="00B01073"/>
    <w:rsid w:val="00B02013"/>
    <w:rsid w:val="00B03795"/>
    <w:rsid w:val="00B10997"/>
    <w:rsid w:val="00B13233"/>
    <w:rsid w:val="00B16489"/>
    <w:rsid w:val="00B207D9"/>
    <w:rsid w:val="00B20CEB"/>
    <w:rsid w:val="00B2466D"/>
    <w:rsid w:val="00B25824"/>
    <w:rsid w:val="00B36AF3"/>
    <w:rsid w:val="00B40697"/>
    <w:rsid w:val="00B4252E"/>
    <w:rsid w:val="00B45725"/>
    <w:rsid w:val="00B5340F"/>
    <w:rsid w:val="00B53A17"/>
    <w:rsid w:val="00B53D21"/>
    <w:rsid w:val="00B54336"/>
    <w:rsid w:val="00B554BC"/>
    <w:rsid w:val="00B55A13"/>
    <w:rsid w:val="00B62F3D"/>
    <w:rsid w:val="00B6428D"/>
    <w:rsid w:val="00B7194A"/>
    <w:rsid w:val="00B73480"/>
    <w:rsid w:val="00B735DF"/>
    <w:rsid w:val="00B93109"/>
    <w:rsid w:val="00B969C7"/>
    <w:rsid w:val="00BA5F18"/>
    <w:rsid w:val="00BB12DF"/>
    <w:rsid w:val="00BB1C3D"/>
    <w:rsid w:val="00BB1F49"/>
    <w:rsid w:val="00BB2F79"/>
    <w:rsid w:val="00BC7C5E"/>
    <w:rsid w:val="00BD4127"/>
    <w:rsid w:val="00BD575D"/>
    <w:rsid w:val="00BD79BE"/>
    <w:rsid w:val="00BE76D7"/>
    <w:rsid w:val="00BF05CA"/>
    <w:rsid w:val="00BF4FFA"/>
    <w:rsid w:val="00C009B2"/>
    <w:rsid w:val="00C1252E"/>
    <w:rsid w:val="00C144B5"/>
    <w:rsid w:val="00C20614"/>
    <w:rsid w:val="00C20BF9"/>
    <w:rsid w:val="00C21F5B"/>
    <w:rsid w:val="00C233F9"/>
    <w:rsid w:val="00C240FA"/>
    <w:rsid w:val="00C24786"/>
    <w:rsid w:val="00C32785"/>
    <w:rsid w:val="00C36FBF"/>
    <w:rsid w:val="00C446BF"/>
    <w:rsid w:val="00C44DEE"/>
    <w:rsid w:val="00C45BD3"/>
    <w:rsid w:val="00C46D2D"/>
    <w:rsid w:val="00C521FD"/>
    <w:rsid w:val="00C52B4C"/>
    <w:rsid w:val="00C56971"/>
    <w:rsid w:val="00C61DB6"/>
    <w:rsid w:val="00C63089"/>
    <w:rsid w:val="00C67A00"/>
    <w:rsid w:val="00C70BB6"/>
    <w:rsid w:val="00C714C9"/>
    <w:rsid w:val="00C73028"/>
    <w:rsid w:val="00C734C5"/>
    <w:rsid w:val="00C75010"/>
    <w:rsid w:val="00C758A2"/>
    <w:rsid w:val="00C76F45"/>
    <w:rsid w:val="00C830F0"/>
    <w:rsid w:val="00C85633"/>
    <w:rsid w:val="00C9250F"/>
    <w:rsid w:val="00C93950"/>
    <w:rsid w:val="00CA2735"/>
    <w:rsid w:val="00CA701E"/>
    <w:rsid w:val="00CA79CC"/>
    <w:rsid w:val="00CB4992"/>
    <w:rsid w:val="00CC67CC"/>
    <w:rsid w:val="00CF43C4"/>
    <w:rsid w:val="00CF70B1"/>
    <w:rsid w:val="00D134F5"/>
    <w:rsid w:val="00D165B5"/>
    <w:rsid w:val="00D23AB2"/>
    <w:rsid w:val="00D2466E"/>
    <w:rsid w:val="00D24B51"/>
    <w:rsid w:val="00D33406"/>
    <w:rsid w:val="00D422A0"/>
    <w:rsid w:val="00D47B10"/>
    <w:rsid w:val="00D63987"/>
    <w:rsid w:val="00D64E50"/>
    <w:rsid w:val="00D66E99"/>
    <w:rsid w:val="00D828A1"/>
    <w:rsid w:val="00D87003"/>
    <w:rsid w:val="00D907BD"/>
    <w:rsid w:val="00D92323"/>
    <w:rsid w:val="00DA0ABE"/>
    <w:rsid w:val="00DB281F"/>
    <w:rsid w:val="00DB3C9F"/>
    <w:rsid w:val="00DB4E4A"/>
    <w:rsid w:val="00DB5F43"/>
    <w:rsid w:val="00DB6F3A"/>
    <w:rsid w:val="00DC02E6"/>
    <w:rsid w:val="00DC6BDE"/>
    <w:rsid w:val="00DD17A4"/>
    <w:rsid w:val="00DD2E18"/>
    <w:rsid w:val="00DD6130"/>
    <w:rsid w:val="00DE596C"/>
    <w:rsid w:val="00DF0AF5"/>
    <w:rsid w:val="00DF7830"/>
    <w:rsid w:val="00E00326"/>
    <w:rsid w:val="00E04907"/>
    <w:rsid w:val="00E11D88"/>
    <w:rsid w:val="00E11DD5"/>
    <w:rsid w:val="00E17050"/>
    <w:rsid w:val="00E2058D"/>
    <w:rsid w:val="00E23742"/>
    <w:rsid w:val="00E3111E"/>
    <w:rsid w:val="00E34823"/>
    <w:rsid w:val="00E35CD9"/>
    <w:rsid w:val="00E369B6"/>
    <w:rsid w:val="00E40173"/>
    <w:rsid w:val="00E42495"/>
    <w:rsid w:val="00E425E6"/>
    <w:rsid w:val="00E44EA4"/>
    <w:rsid w:val="00E52623"/>
    <w:rsid w:val="00E539CB"/>
    <w:rsid w:val="00E672A0"/>
    <w:rsid w:val="00E75479"/>
    <w:rsid w:val="00E920B8"/>
    <w:rsid w:val="00EA0D17"/>
    <w:rsid w:val="00EA1927"/>
    <w:rsid w:val="00EA2C72"/>
    <w:rsid w:val="00EA6919"/>
    <w:rsid w:val="00EB2FE9"/>
    <w:rsid w:val="00EB586B"/>
    <w:rsid w:val="00EC307B"/>
    <w:rsid w:val="00EC70A1"/>
    <w:rsid w:val="00ED2784"/>
    <w:rsid w:val="00ED5C7F"/>
    <w:rsid w:val="00ED77ED"/>
    <w:rsid w:val="00EE4E3E"/>
    <w:rsid w:val="00EE501E"/>
    <w:rsid w:val="00EE7DFA"/>
    <w:rsid w:val="00EF1267"/>
    <w:rsid w:val="00EF171E"/>
    <w:rsid w:val="00EF6F6B"/>
    <w:rsid w:val="00F05360"/>
    <w:rsid w:val="00F10071"/>
    <w:rsid w:val="00F14BB8"/>
    <w:rsid w:val="00F16E06"/>
    <w:rsid w:val="00F16FF8"/>
    <w:rsid w:val="00F170C2"/>
    <w:rsid w:val="00F21403"/>
    <w:rsid w:val="00F216DA"/>
    <w:rsid w:val="00F27410"/>
    <w:rsid w:val="00F604FC"/>
    <w:rsid w:val="00F623FD"/>
    <w:rsid w:val="00F64031"/>
    <w:rsid w:val="00F64465"/>
    <w:rsid w:val="00F65868"/>
    <w:rsid w:val="00F664BA"/>
    <w:rsid w:val="00F7498E"/>
    <w:rsid w:val="00F74BC1"/>
    <w:rsid w:val="00F7650D"/>
    <w:rsid w:val="00F82901"/>
    <w:rsid w:val="00F93B5E"/>
    <w:rsid w:val="00F94AD7"/>
    <w:rsid w:val="00FA3E60"/>
    <w:rsid w:val="00FA4BBF"/>
    <w:rsid w:val="00FA6B3F"/>
    <w:rsid w:val="00FA6F5F"/>
    <w:rsid w:val="00FB0444"/>
    <w:rsid w:val="00FB1495"/>
    <w:rsid w:val="00FB2C8C"/>
    <w:rsid w:val="00FB4D38"/>
    <w:rsid w:val="00FB5E53"/>
    <w:rsid w:val="00FC1D43"/>
    <w:rsid w:val="00FC5CD3"/>
    <w:rsid w:val="00FD47F9"/>
    <w:rsid w:val="00FD71CD"/>
    <w:rsid w:val="00FD79F6"/>
    <w:rsid w:val="00FE347E"/>
    <w:rsid w:val="00FE62E3"/>
    <w:rsid w:val="00FF09CD"/>
    <w:rsid w:val="00FF225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CBFE6"/>
  <w15:docId w15:val="{62473AD3-B6E0-4DD7-83DB-1FC41DF5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6B4"/>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2B26EB"/>
    <w:pPr>
      <w:keepNext/>
      <w:outlineLvl w:val="0"/>
    </w:pPr>
    <w:rPr>
      <w:b/>
      <w:bCs/>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uiPriority w:val="9"/>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uiPriority w:val="99"/>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uiPriority w:val="99"/>
    <w:qFormat/>
    <w:rsid w:val="000211A4"/>
    <w:pPr>
      <w:spacing w:before="240" w:after="60"/>
      <w:outlineLvl w:val="7"/>
    </w:pPr>
    <w:rPr>
      <w:i/>
      <w:iCs/>
    </w:rPr>
  </w:style>
  <w:style w:type="paragraph" w:styleId="Titre9">
    <w:name w:val="heading 9"/>
    <w:basedOn w:val="Normal"/>
    <w:next w:val="Normal"/>
    <w:link w:val="Titre9Car"/>
    <w:uiPriority w:val="99"/>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B26EB"/>
    <w:rPr>
      <w:rFonts w:ascii="Times New Roman" w:eastAsia="SimSun" w:hAnsi="Times New Roman" w:cs="Times New Roman"/>
      <w:b/>
      <w:bCs/>
      <w:sz w:val="24"/>
      <w:szCs w:val="24"/>
      <w:lang w:eastAsia="zh-CN"/>
    </w:rPr>
  </w:style>
  <w:style w:type="character" w:customStyle="1" w:styleId="Titre2Car">
    <w:name w:val="Titre 2 Car"/>
    <w:basedOn w:val="Policepardfaut"/>
    <w:link w:val="Titre2"/>
    <w:uiPriority w:val="9"/>
    <w:rsid w:val="000211A4"/>
    <w:rPr>
      <w:rFonts w:ascii="Verdana" w:eastAsia="SimSun" w:hAnsi="Verdana" w:cs="Times New Roman"/>
      <w:b/>
      <w:bCs/>
      <w:lang w:eastAsia="zh-CN"/>
    </w:rPr>
  </w:style>
  <w:style w:type="character" w:customStyle="1" w:styleId="Titre3Car">
    <w:name w:val="Titre 3 Car"/>
    <w:basedOn w:val="Policepardfaut"/>
    <w:link w:val="Titre3"/>
    <w:uiPriority w:val="9"/>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uiPriority w:val="99"/>
    <w:rsid w:val="000211A4"/>
    <w:rPr>
      <w:rFonts w:ascii="Verdana" w:eastAsia="SimSun" w:hAnsi="Verdana" w:cs="Times New Roman"/>
      <w:b/>
      <w:bCs/>
      <w:lang w:eastAsia="zh-CN"/>
    </w:rPr>
  </w:style>
  <w:style w:type="character" w:customStyle="1" w:styleId="Titre8Car">
    <w:name w:val="Titre 8 Car"/>
    <w:basedOn w:val="Policepardfaut"/>
    <w:link w:val="Titre8"/>
    <w:uiPriority w:val="99"/>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uiPriority w:val="9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uiPriority w:val="99"/>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uiPriority w:val="99"/>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ccentuationlgr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uiPriority w:val="99"/>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semiHidden/>
    <w:unhideWhenUsed/>
    <w:qFormat/>
    <w:rsid w:val="007113D1"/>
    <w:pPr>
      <w:keepLines/>
      <w:spacing w:before="480" w:line="276" w:lineRule="auto"/>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7113D1"/>
  </w:style>
  <w:style w:type="paragraph" w:styleId="TM2">
    <w:name w:val="toc 2"/>
    <w:basedOn w:val="Normal"/>
    <w:next w:val="Normal"/>
    <w:autoRedefine/>
    <w:uiPriority w:val="39"/>
    <w:rsid w:val="007113D1"/>
    <w:pPr>
      <w:ind w:left="240"/>
    </w:pPr>
  </w:style>
  <w:style w:type="paragraph" w:styleId="TM3">
    <w:name w:val="toc 3"/>
    <w:basedOn w:val="Normal"/>
    <w:next w:val="Normal"/>
    <w:autoRedefine/>
    <w:uiPriority w:val="39"/>
    <w:rsid w:val="007113D1"/>
    <w:pPr>
      <w:ind w:left="480"/>
    </w:pPr>
  </w:style>
  <w:style w:type="character" w:styleId="Lienhypertexte">
    <w:name w:val="Hyperlink"/>
    <w:basedOn w:val="Policepardfaut"/>
    <w:uiPriority w:val="99"/>
    <w:unhideWhenUsed/>
    <w:rsid w:val="007113D1"/>
    <w:rPr>
      <w:color w:val="0000FF"/>
      <w:u w:val="single"/>
    </w:rPr>
  </w:style>
  <w:style w:type="table" w:styleId="Grilledutableau">
    <w:name w:val="Table Grid"/>
    <w:basedOn w:val="TableauNormal"/>
    <w:uiPriority w:val="59"/>
    <w:rsid w:val="0038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uiPriority w:val="99"/>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uiPriority w:val="99"/>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uiPriority w:val="99"/>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uiPriority w:val="99"/>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uiPriority w:val="99"/>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uiPriority w:val="99"/>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uiPriority w:val="99"/>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uiPriority w:val="99"/>
    <w:rsid w:val="000211A4"/>
    <w:rPr>
      <w:rFonts w:ascii="Verdana" w:eastAsia="Times New Roman" w:hAnsi="Verdana" w:cs="Times New Roman"/>
      <w:sz w:val="24"/>
      <w:szCs w:val="24"/>
      <w:lang w:eastAsia="zh-CN"/>
    </w:rPr>
  </w:style>
  <w:style w:type="paragraph" w:styleId="Corpsdetexte2">
    <w:name w:val="Body Text 2"/>
    <w:basedOn w:val="Normal"/>
    <w:link w:val="Corpsdetexte2Car"/>
    <w:uiPriority w:val="99"/>
    <w:rsid w:val="000211A4"/>
    <w:pPr>
      <w:ind w:right="426"/>
    </w:pPr>
    <w:rPr>
      <w:rFonts w:eastAsia="Times New Roman"/>
    </w:rPr>
  </w:style>
  <w:style w:type="character" w:customStyle="1" w:styleId="Corpsdetexte2Car">
    <w:name w:val="Corps de texte 2 Car"/>
    <w:basedOn w:val="Policepardfaut"/>
    <w:link w:val="Corpsdetexte2"/>
    <w:uiPriority w:val="99"/>
    <w:qFormat/>
    <w:rsid w:val="000211A4"/>
    <w:rPr>
      <w:rFonts w:ascii="Times New Roman" w:eastAsia="Times New Roman" w:hAnsi="Times New Roman" w:cs="Times New Roman"/>
      <w:sz w:val="24"/>
      <w:szCs w:val="24"/>
      <w:lang w:eastAsia="zh-CN"/>
    </w:rPr>
  </w:style>
  <w:style w:type="paragraph" w:styleId="Paragraphedeliste">
    <w:name w:val="List Paragraph"/>
    <w:aliases w:val="Paragraphe,List Paragraph"/>
    <w:basedOn w:val="Normal"/>
    <w:link w:val="ParagraphedelisteCar"/>
    <w:uiPriority w:val="34"/>
    <w:qFormat/>
    <w:rsid w:val="000211A4"/>
    <w:pPr>
      <w:ind w:left="720"/>
      <w:contextualSpacing/>
    </w:pPr>
  </w:style>
  <w:style w:type="character" w:customStyle="1" w:styleId="ParagraphedelisteCar">
    <w:name w:val="Paragraphe de liste Car"/>
    <w:aliases w:val="Paragraphe Car,List Paragraph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link w:val="ListParagraphChar"/>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uiPriority w:val="1"/>
    <w:qFormat/>
    <w:rsid w:val="00657CCF"/>
    <w:pPr>
      <w:spacing w:after="0" w:line="240" w:lineRule="auto"/>
    </w:pPr>
    <w:rPr>
      <w:rFonts w:ascii="Calibri" w:eastAsia="Calibri" w:hAnsi="Calibri" w:cs="Arial"/>
    </w:rPr>
  </w:style>
  <w:style w:type="character" w:customStyle="1" w:styleId="a-size-large1">
    <w:name w:val="a-size-large1"/>
    <w:qFormat/>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2"/>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character" w:customStyle="1" w:styleId="ebook-format">
    <w:name w:val="ebook-format"/>
    <w:basedOn w:val="Policepardfaut"/>
    <w:rsid w:val="005C672C"/>
  </w:style>
  <w:style w:type="character" w:customStyle="1" w:styleId="link">
    <w:name w:val="link"/>
    <w:basedOn w:val="Policepardfaut"/>
    <w:rsid w:val="005C672C"/>
  </w:style>
  <w:style w:type="character" w:customStyle="1" w:styleId="final-price">
    <w:name w:val="final-price"/>
    <w:basedOn w:val="Policepardfaut"/>
    <w:rsid w:val="005C672C"/>
  </w:style>
  <w:style w:type="character" w:customStyle="1" w:styleId="fixwithbttnorange">
    <w:name w:val="fix_with_bttn_orange"/>
    <w:basedOn w:val="Policepardfaut"/>
    <w:rsid w:val="005C672C"/>
  </w:style>
  <w:style w:type="character" w:customStyle="1" w:styleId="fixbttnwith">
    <w:name w:val="fix_bttn_with"/>
    <w:basedOn w:val="Policepardfaut"/>
    <w:rsid w:val="005C672C"/>
  </w:style>
  <w:style w:type="character" w:customStyle="1" w:styleId="titre0">
    <w:name w:val="titre"/>
    <w:basedOn w:val="Policepardfaut"/>
    <w:rsid w:val="005C672C"/>
  </w:style>
  <w:style w:type="character" w:customStyle="1" w:styleId="exposant">
    <w:name w:val="exposant"/>
    <w:basedOn w:val="Policepardfaut"/>
    <w:rsid w:val="005C672C"/>
  </w:style>
  <w:style w:type="character" w:customStyle="1" w:styleId="highlighting">
    <w:name w:val="highlighting"/>
    <w:basedOn w:val="Policepardfaut"/>
    <w:rsid w:val="005C672C"/>
  </w:style>
  <w:style w:type="paragraph" w:customStyle="1" w:styleId="Normal-Domaine">
    <w:name w:val="Normal-Domaine"/>
    <w:basedOn w:val="Normal"/>
    <w:qFormat/>
    <w:rsid w:val="00B554BC"/>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B554BC"/>
    <w:pPr>
      <w:numPr>
        <w:numId w:val="24"/>
      </w:numPr>
      <w:ind w:left="567" w:hanging="207"/>
    </w:pPr>
  </w:style>
  <w:style w:type="character" w:customStyle="1" w:styleId="ObjetducommentaireCar1">
    <w:name w:val="Objet du commentaire Car1"/>
    <w:basedOn w:val="CommentaireCar"/>
    <w:uiPriority w:val="99"/>
    <w:semiHidden/>
    <w:rsid w:val="00AE5AC4"/>
    <w:rPr>
      <w:rFonts w:ascii="Times New Roman" w:eastAsia="SimSun" w:hAnsi="Times New Roman" w:cs="Times New Roman"/>
      <w:b/>
      <w:bCs/>
      <w:sz w:val="20"/>
      <w:szCs w:val="20"/>
      <w:lang w:eastAsia="zh-CN"/>
    </w:rPr>
  </w:style>
  <w:style w:type="paragraph" w:customStyle="1" w:styleId="Russite">
    <w:name w:val="Réussite"/>
    <w:basedOn w:val="Corpsdetexte"/>
    <w:rsid w:val="00AE5AC4"/>
    <w:pPr>
      <w:numPr>
        <w:numId w:val="28"/>
      </w:numPr>
      <w:tabs>
        <w:tab w:val="clear" w:pos="360"/>
      </w:tabs>
      <w:spacing w:after="60" w:line="220" w:lineRule="atLeast"/>
      <w:ind w:left="720" w:right="0" w:hanging="360"/>
      <w:jc w:val="both"/>
    </w:pPr>
    <w:rPr>
      <w:rFonts w:ascii="Trebuchet MS" w:eastAsia="Batang" w:hAnsi="Trebuchet MS"/>
      <w:snapToGrid/>
      <w:spacing w:val="-5"/>
      <w:lang w:eastAsia="en-US"/>
    </w:rPr>
  </w:style>
  <w:style w:type="paragraph" w:customStyle="1" w:styleId="yiv7442769835ydp5ca25f39msonormal">
    <w:name w:val="yiv7442769835ydp5ca25f39msonormal"/>
    <w:basedOn w:val="Normal"/>
    <w:rsid w:val="00037EC3"/>
    <w:pPr>
      <w:spacing w:before="100" w:beforeAutospacing="1" w:after="100" w:afterAutospacing="1"/>
    </w:pPr>
    <w:rPr>
      <w:rFonts w:eastAsia="Times New Roman"/>
      <w:lang w:eastAsia="fr-FR"/>
    </w:rPr>
  </w:style>
  <w:style w:type="paragraph" w:customStyle="1" w:styleId="yiv7442769835ydp5ca25f39msolistparagraph">
    <w:name w:val="yiv7442769835ydp5ca25f39msolistparagraph"/>
    <w:basedOn w:val="Normal"/>
    <w:rsid w:val="00037EC3"/>
    <w:pPr>
      <w:spacing w:before="100" w:beforeAutospacing="1" w:after="100" w:afterAutospacing="1"/>
    </w:pPr>
    <w:rPr>
      <w:rFonts w:eastAsia="Times New Roman"/>
      <w:lang w:eastAsia="fr-FR"/>
    </w:rPr>
  </w:style>
  <w:style w:type="character" w:customStyle="1" w:styleId="apple-style-span">
    <w:name w:val="apple-style-span"/>
    <w:basedOn w:val="Policepardfaut"/>
    <w:rsid w:val="00AE1D1D"/>
  </w:style>
  <w:style w:type="character" w:customStyle="1" w:styleId="puceCar">
    <w:name w:val="puce Car"/>
    <w:basedOn w:val="Policepardfaut"/>
    <w:link w:val="puce"/>
    <w:locked/>
    <w:rsid w:val="00AE1D1D"/>
    <w:rPr>
      <w:rFonts w:ascii="Calibri" w:eastAsia="Calibri" w:hAnsi="Calibri"/>
      <w:sz w:val="24"/>
      <w:szCs w:val="24"/>
    </w:rPr>
  </w:style>
  <w:style w:type="paragraph" w:customStyle="1" w:styleId="puce">
    <w:name w:val="puce"/>
    <w:basedOn w:val="Normal"/>
    <w:link w:val="puceCar"/>
    <w:qFormat/>
    <w:rsid w:val="00AE1D1D"/>
    <w:pPr>
      <w:numPr>
        <w:numId w:val="29"/>
      </w:numPr>
    </w:pPr>
    <w:rPr>
      <w:rFonts w:ascii="Calibri" w:eastAsia="Calibri" w:hAnsi="Calibri" w:cstheme="minorBidi"/>
      <w:lang w:eastAsia="en-US"/>
    </w:rPr>
  </w:style>
  <w:style w:type="paragraph" w:styleId="Explorateurdedocuments">
    <w:name w:val="Document Map"/>
    <w:basedOn w:val="Normal"/>
    <w:link w:val="ExplorateurdedocumentsCar"/>
    <w:uiPriority w:val="99"/>
    <w:semiHidden/>
    <w:unhideWhenUsed/>
    <w:rsid w:val="00AE1D1D"/>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AE1D1D"/>
    <w:rPr>
      <w:rFonts w:ascii="Tahoma" w:eastAsia="SimSun" w:hAnsi="Tahoma" w:cs="Tahoma"/>
      <w:sz w:val="16"/>
      <w:szCs w:val="16"/>
      <w:lang w:eastAsia="zh-CN"/>
    </w:rPr>
  </w:style>
  <w:style w:type="character" w:customStyle="1" w:styleId="jit10">
    <w:name w:val="jit10"/>
    <w:basedOn w:val="Policepardfaut"/>
    <w:rsid w:val="00AE1D1D"/>
  </w:style>
  <w:style w:type="character" w:customStyle="1" w:styleId="hidemobile">
    <w:name w:val="hide_mobile"/>
    <w:basedOn w:val="Policepardfaut"/>
    <w:rsid w:val="00AE1D1D"/>
  </w:style>
  <w:style w:type="character" w:customStyle="1" w:styleId="a-size-mediuma-color-secondarya-text-normal">
    <w:name w:val="a-size-medium a-color-secondary a-text-normal"/>
    <w:basedOn w:val="Policepardfaut"/>
    <w:rsid w:val="00AE1D1D"/>
  </w:style>
  <w:style w:type="character" w:customStyle="1" w:styleId="st1">
    <w:name w:val="st1"/>
    <w:basedOn w:val="Policepardfaut"/>
    <w:rsid w:val="00AE1D1D"/>
  </w:style>
  <w:style w:type="character" w:customStyle="1" w:styleId="jnormal10">
    <w:name w:val="jnormal10"/>
    <w:basedOn w:val="Policepardfaut"/>
    <w:rsid w:val="00AE1D1D"/>
  </w:style>
  <w:style w:type="character" w:customStyle="1" w:styleId="jnormal10s">
    <w:name w:val="jnormal10_s"/>
    <w:basedOn w:val="Policepardfaut"/>
    <w:rsid w:val="00AE1D1D"/>
  </w:style>
  <w:style w:type="character" w:customStyle="1" w:styleId="soustitre1">
    <w:name w:val="soustitre1"/>
    <w:basedOn w:val="Policepardfaut"/>
    <w:rsid w:val="00AE1D1D"/>
    <w:rPr>
      <w:i/>
      <w:iCs/>
      <w:vanish w:val="0"/>
      <w:webHidden w:val="0"/>
      <w:sz w:val="19"/>
      <w:szCs w:val="19"/>
      <w:specVanish w:val="0"/>
    </w:rPr>
  </w:style>
  <w:style w:type="character" w:customStyle="1" w:styleId="nom-auteur1">
    <w:name w:val="nom-auteur1"/>
    <w:basedOn w:val="Policepardfaut"/>
    <w:rsid w:val="00AE1D1D"/>
    <w:rPr>
      <w:caps/>
    </w:rPr>
  </w:style>
  <w:style w:type="paragraph" w:customStyle="1" w:styleId="spip">
    <w:name w:val="spip"/>
    <w:basedOn w:val="Normal"/>
    <w:rsid w:val="00E00326"/>
    <w:pPr>
      <w:spacing w:before="100" w:beforeAutospacing="1" w:after="100" w:afterAutospacing="1"/>
    </w:pPr>
    <w:rPr>
      <w:rFonts w:eastAsia="Times New Roman"/>
      <w:lang w:eastAsia="fr-FR"/>
    </w:rPr>
  </w:style>
  <w:style w:type="character" w:customStyle="1" w:styleId="holder">
    <w:name w:val="holder"/>
    <w:basedOn w:val="Policepardfaut"/>
    <w:rsid w:val="00BA5F18"/>
  </w:style>
  <w:style w:type="table" w:customStyle="1" w:styleId="Tramemoyenne2-Accent63">
    <w:name w:val="Trame moyenne 2 - Accent 63"/>
    <w:basedOn w:val="TableauNormal"/>
    <w:next w:val="Tramemoyenne2-Accent6"/>
    <w:uiPriority w:val="64"/>
    <w:rsid w:val="00522306"/>
    <w:pPr>
      <w:spacing w:after="0" w:line="240" w:lineRule="auto"/>
      <w:jc w:val="both"/>
    </w:pPr>
    <w:rPr>
      <w:rFonts w:eastAsiaTheme="minorEastAsia"/>
      <w:sz w:val="20"/>
      <w:szCs w:val="20"/>
      <w:lang w:eastAsia="fr-FR"/>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ListParagraphChar">
    <w:name w:val="List Paragraph Char"/>
    <w:link w:val="Paragraphedeliste1"/>
    <w:locked/>
    <w:rsid w:val="00522306"/>
    <w:rPr>
      <w:rFonts w:ascii="Calibri" w:eastAsia="Times New Roman" w:hAnsi="Calibri" w:cs="Arial"/>
    </w:rPr>
  </w:style>
  <w:style w:type="table" w:customStyle="1" w:styleId="Tramemoyenne2-Accent61">
    <w:name w:val="Trame moyenne 2 - Accent 61"/>
    <w:basedOn w:val="TableauNormal"/>
    <w:next w:val="Tramemoyenne2-Accent6"/>
    <w:uiPriority w:val="64"/>
    <w:rsid w:val="00522306"/>
    <w:pPr>
      <w:spacing w:after="0" w:line="240" w:lineRule="auto"/>
      <w:jc w:val="both"/>
    </w:pPr>
    <w:rPr>
      <w:rFonts w:eastAsiaTheme="minorEastAsia"/>
      <w:sz w:val="20"/>
      <w:szCs w:val="20"/>
      <w:lang w:eastAsia="fr-FR"/>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2">
    <w:name w:val="Trame moyenne 2 - Accent 62"/>
    <w:basedOn w:val="TableauNormal"/>
    <w:next w:val="Tramemoyenne2-Accent6"/>
    <w:uiPriority w:val="64"/>
    <w:rsid w:val="00522306"/>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64">
    <w:name w:val="Trame moyenne 2 - Accent 64"/>
    <w:basedOn w:val="TableauNormal"/>
    <w:next w:val="Tramemoyenne2-Accent6"/>
    <w:uiPriority w:val="64"/>
    <w:rsid w:val="00522306"/>
    <w:pPr>
      <w:spacing w:after="0" w:line="240" w:lineRule="auto"/>
      <w:jc w:val="both"/>
    </w:pPr>
    <w:rPr>
      <w:rFonts w:eastAsiaTheme="minorEastAsia"/>
      <w:sz w:val="20"/>
      <w:szCs w:val="20"/>
      <w:lang w:eastAsia="fr-FR"/>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5">
    <w:name w:val="Trame moyenne 2 - Accent 65"/>
    <w:basedOn w:val="TableauNormal"/>
    <w:next w:val="Tramemoyenne2-Accent6"/>
    <w:uiPriority w:val="64"/>
    <w:rsid w:val="00522306"/>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66">
    <w:name w:val="Trame moyenne 2 - Accent 66"/>
    <w:basedOn w:val="TableauNormal"/>
    <w:next w:val="Tramemoyenne2-Accent6"/>
    <w:uiPriority w:val="64"/>
    <w:rsid w:val="00522306"/>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gende">
    <w:name w:val="caption"/>
    <w:basedOn w:val="Normal"/>
    <w:next w:val="Normal"/>
    <w:uiPriority w:val="35"/>
    <w:semiHidden/>
    <w:unhideWhenUsed/>
    <w:qFormat/>
    <w:rsid w:val="00522306"/>
    <w:pPr>
      <w:spacing w:after="160" w:line="252" w:lineRule="auto"/>
      <w:jc w:val="both"/>
    </w:pPr>
    <w:rPr>
      <w:rFonts w:asciiTheme="minorHAnsi" w:eastAsiaTheme="minorEastAsia" w:hAnsiTheme="minorHAnsi" w:cstheme="minorBidi"/>
      <w:b/>
      <w:bCs/>
      <w:sz w:val="18"/>
      <w:szCs w:val="18"/>
      <w:lang w:eastAsia="en-US"/>
    </w:rPr>
  </w:style>
  <w:style w:type="paragraph" w:styleId="Citation">
    <w:name w:val="Quote"/>
    <w:basedOn w:val="Normal"/>
    <w:next w:val="Normal"/>
    <w:link w:val="CitationCar"/>
    <w:uiPriority w:val="29"/>
    <w:qFormat/>
    <w:rsid w:val="00522306"/>
    <w:pPr>
      <w:spacing w:before="200" w:after="160" w:line="264" w:lineRule="auto"/>
      <w:ind w:left="864" w:right="864"/>
      <w:jc w:val="center"/>
    </w:pPr>
    <w:rPr>
      <w:rFonts w:asciiTheme="majorHAnsi" w:eastAsiaTheme="majorEastAsia" w:hAnsiTheme="majorHAnsi" w:cstheme="majorBidi"/>
      <w:i/>
      <w:iCs/>
      <w:lang w:eastAsia="en-US"/>
    </w:rPr>
  </w:style>
  <w:style w:type="character" w:customStyle="1" w:styleId="CitationCar">
    <w:name w:val="Citation Car"/>
    <w:basedOn w:val="Policepardfaut"/>
    <w:link w:val="Citation"/>
    <w:uiPriority w:val="29"/>
    <w:rsid w:val="00522306"/>
    <w:rPr>
      <w:rFonts w:asciiTheme="majorHAnsi" w:eastAsiaTheme="majorEastAsia" w:hAnsiTheme="majorHAnsi" w:cstheme="majorBidi"/>
      <w:i/>
      <w:iCs/>
      <w:sz w:val="24"/>
      <w:szCs w:val="24"/>
    </w:rPr>
  </w:style>
  <w:style w:type="paragraph" w:styleId="Citationintense">
    <w:name w:val="Intense Quote"/>
    <w:basedOn w:val="Normal"/>
    <w:next w:val="Normal"/>
    <w:link w:val="CitationintenseCar"/>
    <w:uiPriority w:val="30"/>
    <w:qFormat/>
    <w:rsid w:val="00522306"/>
    <w:pPr>
      <w:spacing w:before="100" w:beforeAutospacing="1" w:after="240" w:line="252" w:lineRule="auto"/>
      <w:ind w:left="936" w:right="936"/>
      <w:jc w:val="center"/>
    </w:pPr>
    <w:rPr>
      <w:rFonts w:asciiTheme="majorHAnsi" w:eastAsiaTheme="majorEastAsia" w:hAnsiTheme="majorHAnsi" w:cstheme="majorBidi"/>
      <w:sz w:val="26"/>
      <w:szCs w:val="26"/>
      <w:lang w:eastAsia="en-US"/>
    </w:rPr>
  </w:style>
  <w:style w:type="character" w:customStyle="1" w:styleId="CitationintenseCar">
    <w:name w:val="Citation intense Car"/>
    <w:basedOn w:val="Policepardfaut"/>
    <w:link w:val="Citationintense"/>
    <w:uiPriority w:val="30"/>
    <w:rsid w:val="00522306"/>
    <w:rPr>
      <w:rFonts w:asciiTheme="majorHAnsi" w:eastAsiaTheme="majorEastAsia" w:hAnsiTheme="majorHAnsi" w:cstheme="majorBidi"/>
      <w:sz w:val="26"/>
      <w:szCs w:val="26"/>
    </w:rPr>
  </w:style>
  <w:style w:type="character" w:styleId="Accentuationintense">
    <w:name w:val="Intense Emphasis"/>
    <w:basedOn w:val="Policepardfaut"/>
    <w:uiPriority w:val="21"/>
    <w:qFormat/>
    <w:rsid w:val="00522306"/>
    <w:rPr>
      <w:b/>
      <w:bCs/>
      <w:i/>
      <w:iCs/>
      <w:color w:val="auto"/>
    </w:rPr>
  </w:style>
  <w:style w:type="character" w:styleId="Rfrencelgre">
    <w:name w:val="Subtle Reference"/>
    <w:basedOn w:val="Policepardfaut"/>
    <w:uiPriority w:val="31"/>
    <w:qFormat/>
    <w:rsid w:val="00522306"/>
    <w:rPr>
      <w:smallCaps/>
      <w:color w:val="auto"/>
      <w:u w:val="single" w:color="7F7F7F" w:themeColor="text1" w:themeTint="80"/>
    </w:rPr>
  </w:style>
  <w:style w:type="character" w:styleId="Rfrenceintense">
    <w:name w:val="Intense Reference"/>
    <w:basedOn w:val="Policepardfaut"/>
    <w:uiPriority w:val="32"/>
    <w:qFormat/>
    <w:rsid w:val="00522306"/>
    <w:rPr>
      <w:b/>
      <w:bCs/>
      <w:smallCaps/>
      <w:color w:val="auto"/>
      <w:u w:val="single"/>
    </w:rPr>
  </w:style>
  <w:style w:type="character" w:styleId="Titredulivre">
    <w:name w:val="Book Title"/>
    <w:basedOn w:val="Policepardfaut"/>
    <w:uiPriority w:val="33"/>
    <w:qFormat/>
    <w:rsid w:val="00522306"/>
    <w:rPr>
      <w:b/>
      <w:bCs/>
      <w:smallCaps/>
      <w:color w:val="auto"/>
    </w:rPr>
  </w:style>
  <w:style w:type="numbering" w:customStyle="1" w:styleId="Aucuneliste1">
    <w:name w:val="Aucune liste1"/>
    <w:next w:val="Aucuneliste"/>
    <w:uiPriority w:val="99"/>
    <w:semiHidden/>
    <w:unhideWhenUsed/>
    <w:rsid w:val="00522306"/>
  </w:style>
  <w:style w:type="table" w:customStyle="1" w:styleId="Tramecouleur-Accent51">
    <w:name w:val="Trame couleur - Accent 51"/>
    <w:basedOn w:val="TableauNormal"/>
    <w:next w:val="Tramecouleur-Accent5"/>
    <w:uiPriority w:val="71"/>
    <w:rsid w:val="00522306"/>
    <w:pPr>
      <w:spacing w:after="0" w:line="240" w:lineRule="auto"/>
    </w:pPr>
    <w:rPr>
      <w:rFonts w:eastAsia="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ramemoyenne2-Accent67">
    <w:name w:val="Trame moyenne 2 - Accent 67"/>
    <w:basedOn w:val="TableauNormal"/>
    <w:next w:val="Tramemoyenne2-Accent6"/>
    <w:uiPriority w:val="64"/>
    <w:rsid w:val="00522306"/>
    <w:pPr>
      <w:spacing w:after="0" w:line="240" w:lineRule="auto"/>
    </w:pPr>
    <w:rPr>
      <w:rFonts w:eastAsia="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lledutableau1">
    <w:name w:val="Grille du tableau1"/>
    <w:basedOn w:val="TableauNormal"/>
    <w:next w:val="Grilledutableau"/>
    <w:uiPriority w:val="59"/>
    <w:rsid w:val="005223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enhypertextesuivivisit1">
    <w:name w:val="Lien hypertexte suivi visité1"/>
    <w:basedOn w:val="Policepardfaut"/>
    <w:uiPriority w:val="99"/>
    <w:unhideWhenUsed/>
    <w:rsid w:val="00522306"/>
    <w:rPr>
      <w:color w:val="800080"/>
      <w:u w:val="single"/>
    </w:rPr>
  </w:style>
  <w:style w:type="paragraph" w:customStyle="1" w:styleId="TM41">
    <w:name w:val="TM 41"/>
    <w:basedOn w:val="Normal"/>
    <w:next w:val="Normal"/>
    <w:autoRedefine/>
    <w:uiPriority w:val="39"/>
    <w:unhideWhenUsed/>
    <w:rsid w:val="00522306"/>
    <w:pPr>
      <w:spacing w:after="100" w:line="276" w:lineRule="auto"/>
      <w:ind w:left="660"/>
    </w:pPr>
    <w:rPr>
      <w:rFonts w:asciiTheme="minorHAnsi" w:eastAsiaTheme="minorEastAsia" w:hAnsiTheme="minorHAnsi" w:cstheme="minorBidi"/>
      <w:sz w:val="22"/>
      <w:szCs w:val="22"/>
      <w:lang w:eastAsia="fr-FR"/>
    </w:rPr>
  </w:style>
  <w:style w:type="paragraph" w:customStyle="1" w:styleId="TM51">
    <w:name w:val="TM 51"/>
    <w:basedOn w:val="Normal"/>
    <w:next w:val="Normal"/>
    <w:autoRedefine/>
    <w:uiPriority w:val="39"/>
    <w:unhideWhenUsed/>
    <w:rsid w:val="00522306"/>
    <w:pPr>
      <w:spacing w:after="100" w:line="276" w:lineRule="auto"/>
      <w:ind w:left="880"/>
    </w:pPr>
    <w:rPr>
      <w:rFonts w:asciiTheme="minorHAnsi" w:eastAsiaTheme="minorEastAsia" w:hAnsiTheme="minorHAnsi" w:cstheme="minorBidi"/>
      <w:sz w:val="22"/>
      <w:szCs w:val="22"/>
      <w:lang w:eastAsia="fr-FR"/>
    </w:rPr>
  </w:style>
  <w:style w:type="paragraph" w:customStyle="1" w:styleId="TM61">
    <w:name w:val="TM 61"/>
    <w:basedOn w:val="Normal"/>
    <w:next w:val="Normal"/>
    <w:autoRedefine/>
    <w:uiPriority w:val="39"/>
    <w:unhideWhenUsed/>
    <w:rsid w:val="00522306"/>
    <w:pPr>
      <w:spacing w:after="100" w:line="276" w:lineRule="auto"/>
      <w:ind w:left="1100"/>
    </w:pPr>
    <w:rPr>
      <w:rFonts w:asciiTheme="minorHAnsi" w:eastAsiaTheme="minorEastAsia" w:hAnsiTheme="minorHAnsi" w:cstheme="minorBidi"/>
      <w:sz w:val="22"/>
      <w:szCs w:val="22"/>
      <w:lang w:eastAsia="fr-FR"/>
    </w:rPr>
  </w:style>
  <w:style w:type="paragraph" w:customStyle="1" w:styleId="TM71">
    <w:name w:val="TM 71"/>
    <w:basedOn w:val="Normal"/>
    <w:next w:val="Normal"/>
    <w:autoRedefine/>
    <w:uiPriority w:val="39"/>
    <w:unhideWhenUsed/>
    <w:rsid w:val="00522306"/>
    <w:pPr>
      <w:spacing w:after="100" w:line="276" w:lineRule="auto"/>
      <w:ind w:left="1320"/>
    </w:pPr>
    <w:rPr>
      <w:rFonts w:asciiTheme="minorHAnsi" w:eastAsiaTheme="minorEastAsia" w:hAnsiTheme="minorHAnsi" w:cstheme="minorBidi"/>
      <w:sz w:val="22"/>
      <w:szCs w:val="22"/>
      <w:lang w:eastAsia="fr-FR"/>
    </w:rPr>
  </w:style>
  <w:style w:type="paragraph" w:customStyle="1" w:styleId="TM81">
    <w:name w:val="TM 81"/>
    <w:basedOn w:val="Normal"/>
    <w:next w:val="Normal"/>
    <w:autoRedefine/>
    <w:uiPriority w:val="39"/>
    <w:unhideWhenUsed/>
    <w:rsid w:val="00522306"/>
    <w:pPr>
      <w:spacing w:after="100" w:line="276" w:lineRule="auto"/>
      <w:ind w:left="1540"/>
    </w:pPr>
    <w:rPr>
      <w:rFonts w:asciiTheme="minorHAnsi" w:eastAsiaTheme="minorEastAsia" w:hAnsiTheme="minorHAnsi" w:cstheme="minorBidi"/>
      <w:sz w:val="22"/>
      <w:szCs w:val="22"/>
      <w:lang w:eastAsia="fr-FR"/>
    </w:rPr>
  </w:style>
  <w:style w:type="paragraph" w:customStyle="1" w:styleId="TM91">
    <w:name w:val="TM 91"/>
    <w:basedOn w:val="Normal"/>
    <w:next w:val="Normal"/>
    <w:autoRedefine/>
    <w:uiPriority w:val="39"/>
    <w:unhideWhenUsed/>
    <w:rsid w:val="00522306"/>
    <w:pPr>
      <w:spacing w:after="100" w:line="276" w:lineRule="auto"/>
      <w:ind w:left="1760"/>
    </w:pPr>
    <w:rPr>
      <w:rFonts w:asciiTheme="minorHAnsi" w:eastAsiaTheme="minorEastAsia" w:hAnsiTheme="minorHAnsi" w:cstheme="minorBidi"/>
      <w:sz w:val="22"/>
      <w:szCs w:val="22"/>
      <w:lang w:eastAsia="fr-FR"/>
    </w:rPr>
  </w:style>
  <w:style w:type="table" w:customStyle="1" w:styleId="Grillemoyenne2-Accent61">
    <w:name w:val="Grille moyenne 2 - Accent 61"/>
    <w:basedOn w:val="TableauNormal"/>
    <w:next w:val="Grillemoyenne2-Accent6"/>
    <w:uiPriority w:val="68"/>
    <w:rsid w:val="00522306"/>
    <w:pPr>
      <w:spacing w:after="0" w:line="240" w:lineRule="auto"/>
    </w:pPr>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Tramemoyenne2-Accent68">
    <w:name w:val="Trame moyenne 2 - Accent 68"/>
    <w:basedOn w:val="TableauNormal"/>
    <w:next w:val="Tramemoyenne2-Accent6"/>
    <w:uiPriority w:val="64"/>
    <w:rsid w:val="00522306"/>
    <w:pPr>
      <w:spacing w:after="0" w:line="240" w:lineRule="auto"/>
    </w:pPr>
    <w:rPr>
      <w:rFonts w:ascii="Times New Roman" w:eastAsia="Times New Roman" w:hAnsi="Times New Roman" w:cs="Times New Roman"/>
      <w:sz w:val="24"/>
      <w:szCs w:val="24"/>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Normal">
    <w:name w:val="Table Normal"/>
    <w:rsid w:val="00522306"/>
    <w:pPr>
      <w:spacing w:after="0" w:line="240" w:lineRule="auto"/>
    </w:pPr>
    <w:rPr>
      <w:rFonts w:ascii="Times New Roman" w:eastAsia="Times New Roman" w:hAnsi="Times New Roman" w:cs="Times New Roman"/>
      <w:sz w:val="24"/>
      <w:szCs w:val="24"/>
      <w:lang w:eastAsia="fr-FR"/>
    </w:rPr>
    <w:tblPr>
      <w:tblCellMar>
        <w:top w:w="0" w:type="dxa"/>
        <w:left w:w="0" w:type="dxa"/>
        <w:bottom w:w="0" w:type="dxa"/>
        <w:right w:w="0" w:type="dxa"/>
      </w:tblCellMar>
    </w:tblPr>
  </w:style>
  <w:style w:type="paragraph" w:styleId="Textebrut">
    <w:name w:val="Plain Text"/>
    <w:basedOn w:val="Normal"/>
    <w:link w:val="TextebrutCar"/>
    <w:uiPriority w:val="99"/>
    <w:unhideWhenUsed/>
    <w:rsid w:val="00522306"/>
    <w:rPr>
      <w:rFonts w:ascii="Consolas" w:eastAsiaTheme="minorHAnsi" w:hAnsi="Consolas" w:cs="Consolas"/>
      <w:sz w:val="21"/>
      <w:szCs w:val="21"/>
      <w:lang w:eastAsia="en-US"/>
    </w:rPr>
  </w:style>
  <w:style w:type="character" w:customStyle="1" w:styleId="TextebrutCar">
    <w:name w:val="Texte brut Car"/>
    <w:basedOn w:val="Policepardfaut"/>
    <w:link w:val="Textebrut"/>
    <w:uiPriority w:val="99"/>
    <w:rsid w:val="00522306"/>
    <w:rPr>
      <w:rFonts w:ascii="Consolas" w:hAnsi="Consolas" w:cs="Consolas"/>
      <w:sz w:val="21"/>
      <w:szCs w:val="21"/>
    </w:rPr>
  </w:style>
  <w:style w:type="paragraph" w:customStyle="1" w:styleId="dispo">
    <w:name w:val="dispo"/>
    <w:basedOn w:val="Normal"/>
    <w:rsid w:val="00522306"/>
    <w:pPr>
      <w:spacing w:before="100" w:beforeAutospacing="1" w:after="100" w:afterAutospacing="1"/>
    </w:pPr>
    <w:rPr>
      <w:rFonts w:eastAsia="Times New Roman"/>
      <w:lang w:val="en-US" w:eastAsia="en-US"/>
    </w:rPr>
  </w:style>
  <w:style w:type="character" w:customStyle="1" w:styleId="markedcontent">
    <w:name w:val="markedcontent"/>
    <w:basedOn w:val="Policepardfaut"/>
    <w:rsid w:val="00522306"/>
  </w:style>
  <w:style w:type="character" w:customStyle="1" w:styleId="q4iawc">
    <w:name w:val="q4iawc"/>
    <w:basedOn w:val="Policepardfaut"/>
    <w:rsid w:val="00522306"/>
  </w:style>
  <w:style w:type="character" w:customStyle="1" w:styleId="inline">
    <w:name w:val="inline"/>
    <w:basedOn w:val="Policepardfaut"/>
    <w:rsid w:val="00522306"/>
  </w:style>
  <w:style w:type="paragraph" w:customStyle="1" w:styleId="CM4">
    <w:name w:val="CM4"/>
    <w:basedOn w:val="Normal"/>
    <w:next w:val="Normal"/>
    <w:rsid w:val="00EE4E3E"/>
    <w:pPr>
      <w:widowControl w:val="0"/>
      <w:autoSpaceDE w:val="0"/>
      <w:autoSpaceDN w:val="0"/>
      <w:adjustRightInd w:val="0"/>
      <w:spacing w:line="276" w:lineRule="atLeast"/>
    </w:pPr>
    <w:rPr>
      <w:rFonts w:ascii="Times New Roman PS" w:eastAsia="Times New Roman" w:hAnsi="Times New Roman PS"/>
      <w:lang w:eastAsia="fr-FR"/>
    </w:rPr>
  </w:style>
  <w:style w:type="paragraph" w:customStyle="1" w:styleId="CM25">
    <w:name w:val="CM25"/>
    <w:basedOn w:val="Normal"/>
    <w:next w:val="Normal"/>
    <w:rsid w:val="00EE4E3E"/>
    <w:pPr>
      <w:widowControl w:val="0"/>
      <w:autoSpaceDE w:val="0"/>
      <w:autoSpaceDN w:val="0"/>
      <w:adjustRightInd w:val="0"/>
      <w:spacing w:after="550"/>
    </w:pPr>
    <w:rPr>
      <w:rFonts w:ascii="Times New Roman PS" w:eastAsia="Times New Roman" w:hAnsi="Times New Roman PS"/>
      <w:lang w:eastAsia="fr-FR"/>
    </w:rPr>
  </w:style>
  <w:style w:type="paragraph" w:customStyle="1" w:styleId="CM5">
    <w:name w:val="CM5"/>
    <w:basedOn w:val="Normal"/>
    <w:next w:val="Normal"/>
    <w:rsid w:val="00EE4E3E"/>
    <w:pPr>
      <w:widowControl w:val="0"/>
      <w:autoSpaceDE w:val="0"/>
      <w:autoSpaceDN w:val="0"/>
      <w:adjustRightInd w:val="0"/>
      <w:spacing w:line="276" w:lineRule="atLeast"/>
    </w:pPr>
    <w:rPr>
      <w:rFonts w:ascii="Times New Roman PS" w:eastAsia="Times New Roman" w:hAnsi="Times New Roman PS"/>
      <w:lang w:eastAsia="fr-FR"/>
    </w:rPr>
  </w:style>
  <w:style w:type="character" w:customStyle="1" w:styleId="fn">
    <w:name w:val="fn"/>
    <w:basedOn w:val="Policepardfaut"/>
    <w:uiPriority w:val="99"/>
    <w:rsid w:val="00EE4E3E"/>
    <w:rPr>
      <w:rFonts w:cs="Times New Roman"/>
    </w:rPr>
  </w:style>
  <w:style w:type="character" w:customStyle="1" w:styleId="collection">
    <w:name w:val="collection"/>
    <w:basedOn w:val="Policepardfaut"/>
    <w:rsid w:val="00EE4E3E"/>
    <w:rPr>
      <w:rFonts w:cs="Times New Roman"/>
    </w:rPr>
  </w:style>
  <w:style w:type="character" w:customStyle="1" w:styleId="auteurs">
    <w:name w:val="auteurs"/>
    <w:basedOn w:val="Policepardfaut"/>
    <w:uiPriority w:val="99"/>
    <w:rsid w:val="00EE4E3E"/>
    <w:rPr>
      <w:rFonts w:cs="Times New Roman"/>
    </w:rPr>
  </w:style>
  <w:style w:type="character" w:customStyle="1" w:styleId="addmd">
    <w:name w:val="addmd"/>
    <w:basedOn w:val="Policepardfaut"/>
    <w:uiPriority w:val="99"/>
    <w:rsid w:val="00EE4E3E"/>
    <w:rPr>
      <w:rFonts w:cs="Times New Roman"/>
    </w:rPr>
  </w:style>
  <w:style w:type="character" w:customStyle="1" w:styleId="metatitle">
    <w:name w:val="metatitle"/>
    <w:basedOn w:val="Policepardfaut"/>
    <w:rsid w:val="00EE4E3E"/>
  </w:style>
  <w:style w:type="character" w:customStyle="1" w:styleId="listeouvragelibelle">
    <w:name w:val="liste_ouvrage_libelle"/>
    <w:basedOn w:val="Policepardfaut"/>
    <w:rsid w:val="00EE4E3E"/>
  </w:style>
  <w:style w:type="character" w:customStyle="1" w:styleId="author">
    <w:name w:val="author"/>
    <w:basedOn w:val="Policepardfaut"/>
    <w:rsid w:val="00EE4E3E"/>
  </w:style>
  <w:style w:type="character" w:customStyle="1" w:styleId="Emphaseple1">
    <w:name w:val="Emphase pâle1"/>
    <w:basedOn w:val="Policepardfaut"/>
    <w:uiPriority w:val="19"/>
    <w:qFormat/>
    <w:rsid w:val="00EE4E3E"/>
    <w:rPr>
      <w:rFonts w:eastAsia="Times New Roman" w:cs="Times New Roman"/>
      <w:i/>
      <w:iCs/>
      <w:color w:val="808080"/>
      <w:szCs w:val="22"/>
      <w:lang w:val="fr-FR"/>
    </w:rPr>
  </w:style>
  <w:style w:type="paragraph" w:customStyle="1" w:styleId="z-Hautduformulaire1">
    <w:name w:val="z-Haut du formulaire1"/>
    <w:basedOn w:val="Normal"/>
    <w:next w:val="Normal"/>
    <w:uiPriority w:val="99"/>
    <w:unhideWhenUsed/>
    <w:rsid w:val="00EE4E3E"/>
    <w:pPr>
      <w:pBdr>
        <w:bottom w:val="single" w:sz="6" w:space="1" w:color="auto"/>
      </w:pBdr>
      <w:jc w:val="center"/>
    </w:pPr>
    <w:rPr>
      <w:rFonts w:ascii="Arial" w:eastAsia="Times New Roman" w:hAnsi="Arial" w:cs="Arial"/>
      <w:vanish/>
      <w:sz w:val="16"/>
      <w:szCs w:val="16"/>
      <w:lang w:eastAsia="fr-FR"/>
    </w:rPr>
  </w:style>
  <w:style w:type="paragraph" w:customStyle="1" w:styleId="z-Basduformulaire1">
    <w:name w:val="z-Bas du formulaire1"/>
    <w:basedOn w:val="Normal"/>
    <w:next w:val="Normal"/>
    <w:uiPriority w:val="99"/>
    <w:unhideWhenUsed/>
    <w:rsid w:val="00EE4E3E"/>
    <w:pPr>
      <w:pBdr>
        <w:top w:val="single" w:sz="6" w:space="1" w:color="auto"/>
      </w:pBdr>
      <w:jc w:val="center"/>
    </w:pPr>
    <w:rPr>
      <w:rFonts w:ascii="Arial" w:eastAsia="Times New Roman" w:hAnsi="Arial" w:cs="Arial"/>
      <w:vanish/>
      <w:sz w:val="16"/>
      <w:szCs w:val="16"/>
      <w:lang w:eastAsia="fr-FR"/>
    </w:rPr>
  </w:style>
  <w:style w:type="character" w:customStyle="1" w:styleId="En-tteCar1">
    <w:name w:val="En-tête Car1"/>
    <w:locked/>
    <w:rsid w:val="00EE4E3E"/>
    <w:rPr>
      <w:rFonts w:eastAsia="Times New Roman"/>
    </w:rPr>
  </w:style>
  <w:style w:type="character" w:customStyle="1" w:styleId="fontstyle01">
    <w:name w:val="fontstyle01"/>
    <w:basedOn w:val="Policepardfaut"/>
    <w:rsid w:val="00EE4E3E"/>
    <w:rPr>
      <w:rFonts w:ascii="Cambria" w:hAnsi="Cambria" w:hint="default"/>
      <w:color w:val="000000"/>
      <w:sz w:val="22"/>
      <w:szCs w:val="22"/>
    </w:rPr>
  </w:style>
  <w:style w:type="character" w:customStyle="1" w:styleId="fontstyle21">
    <w:name w:val="fontstyle21"/>
    <w:basedOn w:val="Policepardfaut"/>
    <w:rsid w:val="00EE4E3E"/>
    <w:rPr>
      <w:rFonts w:ascii="Times New Roman" w:hAnsi="Times New Roman" w:cs="Times New Roman" w:hint="default"/>
      <w:b/>
      <w:bCs/>
      <w:color w:val="000000"/>
      <w:sz w:val="20"/>
      <w:szCs w:val="20"/>
    </w:rPr>
  </w:style>
  <w:style w:type="character" w:customStyle="1" w:styleId="fontstyle31">
    <w:name w:val="fontstyle31"/>
    <w:basedOn w:val="Policepardfaut"/>
    <w:rsid w:val="00EE4E3E"/>
    <w:rPr>
      <w:rFonts w:ascii="Times New Roman" w:hAnsi="Times New Roman" w:cs="Times New Roman" w:hint="default"/>
      <w:color w:val="000000"/>
      <w:sz w:val="20"/>
      <w:szCs w:val="20"/>
    </w:rPr>
  </w:style>
  <w:style w:type="character" w:customStyle="1" w:styleId="fontstyle41">
    <w:name w:val="fontstyle41"/>
    <w:basedOn w:val="Policepardfaut"/>
    <w:rsid w:val="00EE4E3E"/>
    <w:rPr>
      <w:rFonts w:ascii="Symbol" w:hAnsi="Symbol" w:hint="default"/>
      <w:color w:val="000000"/>
      <w:sz w:val="20"/>
      <w:szCs w:val="20"/>
    </w:rPr>
  </w:style>
  <w:style w:type="character" w:customStyle="1" w:styleId="fontstyle51">
    <w:name w:val="fontstyle51"/>
    <w:basedOn w:val="Policepardfaut"/>
    <w:rsid w:val="00EE4E3E"/>
    <w:rPr>
      <w:rFonts w:ascii="Calibri" w:hAnsi="Calibri" w:cs="Calibr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361788583">
      <w:bodyDiv w:val="1"/>
      <w:marLeft w:val="0"/>
      <w:marRight w:val="0"/>
      <w:marTop w:val="0"/>
      <w:marBottom w:val="0"/>
      <w:divBdr>
        <w:top w:val="none" w:sz="0" w:space="0" w:color="auto"/>
        <w:left w:val="none" w:sz="0" w:space="0" w:color="auto"/>
        <w:bottom w:val="none" w:sz="0" w:space="0" w:color="auto"/>
        <w:right w:val="none" w:sz="0" w:space="0" w:color="auto"/>
      </w:divBdr>
    </w:div>
    <w:div w:id="418597925">
      <w:bodyDiv w:val="1"/>
      <w:marLeft w:val="0"/>
      <w:marRight w:val="0"/>
      <w:marTop w:val="0"/>
      <w:marBottom w:val="0"/>
      <w:divBdr>
        <w:top w:val="none" w:sz="0" w:space="0" w:color="auto"/>
        <w:left w:val="none" w:sz="0" w:space="0" w:color="auto"/>
        <w:bottom w:val="none" w:sz="0" w:space="0" w:color="auto"/>
        <w:right w:val="none" w:sz="0" w:space="0" w:color="auto"/>
      </w:divBdr>
    </w:div>
    <w:div w:id="692809190">
      <w:bodyDiv w:val="1"/>
      <w:marLeft w:val="0"/>
      <w:marRight w:val="0"/>
      <w:marTop w:val="0"/>
      <w:marBottom w:val="0"/>
      <w:divBdr>
        <w:top w:val="none" w:sz="0" w:space="0" w:color="auto"/>
        <w:left w:val="none" w:sz="0" w:space="0" w:color="auto"/>
        <w:bottom w:val="none" w:sz="0" w:space="0" w:color="auto"/>
        <w:right w:val="none" w:sz="0" w:space="0" w:color="auto"/>
      </w:divBdr>
    </w:div>
    <w:div w:id="697704919">
      <w:bodyDiv w:val="1"/>
      <w:marLeft w:val="0"/>
      <w:marRight w:val="0"/>
      <w:marTop w:val="0"/>
      <w:marBottom w:val="0"/>
      <w:divBdr>
        <w:top w:val="none" w:sz="0" w:space="0" w:color="auto"/>
        <w:left w:val="none" w:sz="0" w:space="0" w:color="auto"/>
        <w:bottom w:val="none" w:sz="0" w:space="0" w:color="auto"/>
        <w:right w:val="none" w:sz="0" w:space="0" w:color="auto"/>
      </w:divBdr>
    </w:div>
    <w:div w:id="858087244">
      <w:bodyDiv w:val="1"/>
      <w:marLeft w:val="0"/>
      <w:marRight w:val="0"/>
      <w:marTop w:val="0"/>
      <w:marBottom w:val="0"/>
      <w:divBdr>
        <w:top w:val="none" w:sz="0" w:space="0" w:color="auto"/>
        <w:left w:val="none" w:sz="0" w:space="0" w:color="auto"/>
        <w:bottom w:val="none" w:sz="0" w:space="0" w:color="auto"/>
        <w:right w:val="none" w:sz="0" w:space="0" w:color="auto"/>
      </w:divBdr>
    </w:div>
    <w:div w:id="1578831200">
      <w:bodyDiv w:val="1"/>
      <w:marLeft w:val="0"/>
      <w:marRight w:val="0"/>
      <w:marTop w:val="0"/>
      <w:marBottom w:val="0"/>
      <w:divBdr>
        <w:top w:val="none" w:sz="0" w:space="0" w:color="auto"/>
        <w:left w:val="none" w:sz="0" w:space="0" w:color="auto"/>
        <w:bottom w:val="none" w:sz="0" w:space="0" w:color="auto"/>
        <w:right w:val="none" w:sz="0" w:space="0" w:color="auto"/>
      </w:divBdr>
    </w:div>
    <w:div w:id="181825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ython.developpez.com/tutoriels/apprendre-programmation-python/les-bases/?page=le-langage-python" TargetMode="External"/><Relationship Id="rId21" Type="http://schemas.openxmlformats.org/officeDocument/2006/relationships/hyperlink" Target="http://www.indeed.fr" TargetMode="External"/><Relationship Id="rId42" Type="http://schemas.openxmlformats.org/officeDocument/2006/relationships/hyperlink" Target="https://python.developpez.com/tutoriels/apprendre-programmation-python/les-bases/?page=le-langage-python" TargetMode="External"/><Relationship Id="rId47" Type="http://schemas.openxmlformats.org/officeDocument/2006/relationships/hyperlink" Target="http://catalogue-biblio.univ-setif.dz/opac/index.php?lvl=author_see&amp;id=60288" TargetMode="External"/><Relationship Id="rId63" Type="http://schemas.openxmlformats.org/officeDocument/2006/relationships/hyperlink" Target="http://www.eyrolles.com/BTP/Livre/genie-climatique-9782100591091" TargetMode="External"/><Relationship Id="rId68" Type="http://schemas.openxmlformats.org/officeDocument/2006/relationships/hyperlink" Target="http://www.eyrolles.com/Accueil/Editeur/3083/pyc-livres.php" TargetMode="External"/><Relationship Id="rId84" Type="http://schemas.openxmlformats.org/officeDocument/2006/relationships/hyperlink" Target="http://www.eyrolles.com/Accueil/Auteur/bernard-wiesenfeld-63642" TargetMode="External"/><Relationship Id="rId89" Type="http://schemas.openxmlformats.org/officeDocument/2006/relationships/hyperlink" Target="http://www.eyrolles.com/Accueil/Editeur/4662/editions-du-moulin-cadiou.php" TargetMode="External"/><Relationship Id="rId7" Type="http://schemas.openxmlformats.org/officeDocument/2006/relationships/endnotes" Target="endnotes.xml"/><Relationship Id="rId71" Type="http://schemas.openxmlformats.org/officeDocument/2006/relationships/hyperlink" Target="http://www.eyrolles.com/Accueil/Editeur/54/dunod.php" TargetMode="External"/><Relationship Id="rId92" Type="http://schemas.openxmlformats.org/officeDocument/2006/relationships/hyperlink" Target="http://www.eyrolles.com/Accueil/Auteur/jean-lemale-96637" TargetMode="Externa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python.developpez.com/tutoriels/apprendre-programmation-python/les-bases/?page=le-langage-python" TargetMode="External"/><Relationship Id="rId11" Type="http://schemas.openxmlformats.org/officeDocument/2006/relationships/oleObject" Target="embeddings/oleObject3.bin"/><Relationship Id="rId24" Type="http://schemas.openxmlformats.org/officeDocument/2006/relationships/hyperlink" Target="http://www.eyrolles.com/Accueil/Auteur/jean-luc-battaglia-75626" TargetMode="External"/><Relationship Id="rId32" Type="http://schemas.openxmlformats.org/officeDocument/2006/relationships/hyperlink" Target="https://python.developpez.com/tutoriels/apprendre-programmation-python/les-bases/?page=le-langage-python" TargetMode="External"/><Relationship Id="rId37" Type="http://schemas.openxmlformats.org/officeDocument/2006/relationships/hyperlink" Target="https://python.developpez.com/tutoriels/apprendre-programmation-python/les-bases/?page=le-langage-python" TargetMode="External"/><Relationship Id="rId40" Type="http://schemas.openxmlformats.org/officeDocument/2006/relationships/hyperlink" Target="https://python.developpez.com/tutoriels/apprendre-programmation-python/les-bases/?page=le-langage-python" TargetMode="External"/><Relationship Id="rId45" Type="http://schemas.openxmlformats.org/officeDocument/2006/relationships/hyperlink" Target="https://www.codecademy.com/learn/learn-python-3" TargetMode="External"/><Relationship Id="rId53" Type="http://schemas.openxmlformats.org/officeDocument/2006/relationships/hyperlink" Target="http://www.decitre.fr/auteur/1260520/Jean+Louis+Bertheol/" TargetMode="External"/><Relationship Id="rId58" Type="http://schemas.openxmlformats.org/officeDocument/2006/relationships/hyperlink" Target="https://www.cairn.info/numero.php?ID_NUMPUBLIE=DEC_CHANT_2010_01" TargetMode="External"/><Relationship Id="rId66" Type="http://schemas.openxmlformats.org/officeDocument/2006/relationships/hyperlink" Target="http://www.eyrolles.com/Accueil/Auteur/h-j-eckert-30294" TargetMode="External"/><Relationship Id="rId74" Type="http://schemas.openxmlformats.org/officeDocument/2006/relationships/hyperlink" Target="http://www.decitre.fr/auteur/366848/Francis+Meunier/" TargetMode="External"/><Relationship Id="rId79" Type="http://schemas.openxmlformats.org/officeDocument/2006/relationships/hyperlink" Target="http://www.dunod.com/collection/dunodtech/sciences-techniques" TargetMode="External"/><Relationship Id="rId87" Type="http://schemas.openxmlformats.org/officeDocument/2006/relationships/hyperlink" Target="http://www.eyrolles.com/Accueil/Editeur/6/eyrolles.php" TargetMode="External"/><Relationship Id="rId102" Type="http://schemas.openxmlformats.org/officeDocument/2006/relationships/hyperlink" Target="http://www.amazon.fr/Patrick-Prouzet/e/B00QTQSE1G/ref=sr_ntt_srch_lnk_8?qid=1427832420&amp;sr=1-8" TargetMode="External"/><Relationship Id="rId5" Type="http://schemas.openxmlformats.org/officeDocument/2006/relationships/webSettings" Target="webSettings.xml"/><Relationship Id="rId61" Type="http://schemas.openxmlformats.org/officeDocument/2006/relationships/hyperlink" Target="http://www.eyrolles.com/Accueil/Auteur/hermann-recknagel-77211" TargetMode="External"/><Relationship Id="rId82" Type="http://schemas.openxmlformats.org/officeDocument/2006/relationships/hyperlink" Target="http://www.eyrolles.com/Accueil/Auteur/jacques-vernier-27275" TargetMode="External"/><Relationship Id="rId90" Type="http://schemas.openxmlformats.org/officeDocument/2006/relationships/hyperlink" Target="http://www.eyrolles.com/Accueil/Auteur/alain-damien-32150" TargetMode="External"/><Relationship Id="rId95" Type="http://schemas.openxmlformats.org/officeDocument/2006/relationships/hyperlink" Target="http://www.eyrolles.com/Accueil/Auteur/philippe-van-de-maele-105046" TargetMode="External"/><Relationship Id="rId19" Type="http://schemas.openxmlformats.org/officeDocument/2006/relationships/chart" Target="charts/chart3.xml"/><Relationship Id="rId14" Type="http://schemas.openxmlformats.org/officeDocument/2006/relationships/header" Target="header1.xml"/><Relationship Id="rId22" Type="http://schemas.openxmlformats.org/officeDocument/2006/relationships/hyperlink" Target="https://scholar.google.fr/citations?user=YTLDuc8AAAAJ&amp;hl=fr&amp;oi=sra" TargetMode="External"/><Relationship Id="rId27" Type="http://schemas.openxmlformats.org/officeDocument/2006/relationships/hyperlink" Target="https://python.developpez.com/tutoriels/apprendre-programmation-python/les-bases/?page=le-langage-python" TargetMode="External"/><Relationship Id="rId30" Type="http://schemas.openxmlformats.org/officeDocument/2006/relationships/hyperlink" Target="https://python.developpez.com/tutoriels/apprendre-programmation-python/les-bases/?page=le-langage-python" TargetMode="External"/><Relationship Id="rId35" Type="http://schemas.openxmlformats.org/officeDocument/2006/relationships/hyperlink" Target="https://python.developpez.com/tutoriels/apprendre-programmation-python/les-bases/?page=le-langage-python" TargetMode="External"/><Relationship Id="rId43" Type="http://schemas.openxmlformats.org/officeDocument/2006/relationships/hyperlink" Target="https://python.developpez.com/tutoriels/apprendre-programmation-python/les-bases/?page=le-langage-python" TargetMode="External"/><Relationship Id="rId48" Type="http://schemas.openxmlformats.org/officeDocument/2006/relationships/hyperlink" Target="http://catalogue-biblio.univ-setif.dz/opac/index.php?lvl=publisher_see&amp;id=3049" TargetMode="External"/><Relationship Id="rId56" Type="http://schemas.openxmlformats.org/officeDocument/2006/relationships/hyperlink" Target="http://www.renaud-bray.com/Recherche.aspx?langue=fr&amp;supersection=2&amp;Author=WILLIAM+D.+CALLISTER" TargetMode="External"/><Relationship Id="rId64" Type="http://schemas.openxmlformats.org/officeDocument/2006/relationships/hyperlink" Target="http://www.eyrolles.com/Accueil/Editeur/54/dunod.php" TargetMode="External"/><Relationship Id="rId69" Type="http://schemas.openxmlformats.org/officeDocument/2006/relationships/hyperlink" Target="http://www.eyrolles.com/Accueil/Auteur/jean-desmons-43637" TargetMode="External"/><Relationship Id="rId77" Type="http://schemas.openxmlformats.org/officeDocument/2006/relationships/hyperlink" Target="http://www.decitre.fr/ebooks/froid-industriel-2eme-edition-9782100555659_9782100555659_9.html" TargetMode="External"/><Relationship Id="rId100" Type="http://schemas.openxmlformats.org/officeDocument/2006/relationships/hyperlink" Target="http://www.amazon.fr/Michael-E.-McCormick/e/B001HP8IW4/ref=sr_ntt_srch_lnk_4?qid=1427832337&amp;sr=1-4" TargetMode="External"/><Relationship Id="rId8" Type="http://schemas.openxmlformats.org/officeDocument/2006/relationships/image" Target="media/image1.png"/><Relationship Id="rId51" Type="http://schemas.openxmlformats.org/officeDocument/2006/relationships/hyperlink" Target="http://catalogue-biblio.univ-setif.dz/opac/index.php?lvl=author_see&amp;id=67590" TargetMode="External"/><Relationship Id="rId72" Type="http://schemas.openxmlformats.org/officeDocument/2006/relationships/hyperlink" Target="http://www.decitre.fr/auteur/366848/Francis+Meunier/" TargetMode="External"/><Relationship Id="rId80" Type="http://schemas.openxmlformats.org/officeDocument/2006/relationships/hyperlink" Target="http://www.eyrolles.com/Accueil/Auteur/alain-filloux-101664" TargetMode="External"/><Relationship Id="rId85" Type="http://schemas.openxmlformats.org/officeDocument/2006/relationships/hyperlink" Target="http://www.eyrolles.com/Sciences/Livre/promesses-et-realites-des-energies-renouvelables-9782759806225" TargetMode="External"/><Relationship Id="rId93" Type="http://schemas.openxmlformats.org/officeDocument/2006/relationships/hyperlink" Target="http://www.eyrolles.com/BTP/Livre/la-geothermie-9782100572380" TargetMode="External"/><Relationship Id="rId98" Type="http://schemas.openxmlformats.org/officeDocument/2006/relationships/hyperlink" Target="http://www.eyrolles.com/Accueil/Editeur/957/ademe.php"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hyperlink" Target="https://python.developpez.com/tutoriels/apprendre-programmation-python/les-bases/?page=le-langage-python" TargetMode="External"/><Relationship Id="rId33" Type="http://schemas.openxmlformats.org/officeDocument/2006/relationships/hyperlink" Target="https://python.developpez.com/tutoriels/apprendre-programmation-python/les-bases/?page=le-langage-python" TargetMode="External"/><Relationship Id="rId38" Type="http://schemas.openxmlformats.org/officeDocument/2006/relationships/hyperlink" Target="https://python.developpez.com/tutoriels/apprendre-programmation-python/les-bases/?page=le-langage-python" TargetMode="External"/><Relationship Id="rId46" Type="http://schemas.openxmlformats.org/officeDocument/2006/relationships/hyperlink" Target="https://www.w3schools.com/python/" TargetMode="External"/><Relationship Id="rId59" Type="http://schemas.openxmlformats.org/officeDocument/2006/relationships/hyperlink" Target="http://dx.doi.org/10.1002/9781118013991.ch8" TargetMode="External"/><Relationship Id="rId67" Type="http://schemas.openxmlformats.org/officeDocument/2006/relationships/hyperlink" Target="http://www.eyrolles.com/Accueil/Auteur/jean-louis-cauchepin-30295" TargetMode="External"/><Relationship Id="rId103" Type="http://schemas.openxmlformats.org/officeDocument/2006/relationships/fontTable" Target="fontTable.xml"/><Relationship Id="rId20" Type="http://schemas.openxmlformats.org/officeDocument/2006/relationships/hyperlink" Target="https://elearning.univ-annaba.dz/pluginfile.php/39773/mod_resource/content/1/Cours%20Ethique%20et%20la%20d%C3%A9ontologie.pdf" TargetMode="External"/><Relationship Id="rId41" Type="http://schemas.openxmlformats.org/officeDocument/2006/relationships/hyperlink" Target="https://python.developpez.com/tutoriels/apprendre-programmation-python/les-bases/?page=le-langage-python" TargetMode="External"/><Relationship Id="rId54" Type="http://schemas.openxmlformats.org/officeDocument/2006/relationships/hyperlink" Target="http://www.decitre.fr/auteur/1253557/Francois+Mendes/" TargetMode="External"/><Relationship Id="rId62" Type="http://schemas.openxmlformats.org/officeDocument/2006/relationships/hyperlink" Target="http://www.eyrolles.com/Accueil/Auteur/eberhard-sprenger-77212" TargetMode="External"/><Relationship Id="rId70" Type="http://schemas.openxmlformats.org/officeDocument/2006/relationships/hyperlink" Target="http://www.eyrolles.com/Sciences/Collection/606/aide-memoire-de-l-ingenieur" TargetMode="External"/><Relationship Id="rId75" Type="http://schemas.openxmlformats.org/officeDocument/2006/relationships/hyperlink" Target="http://www.decitre.fr/auteur/300766/Paul+Rivet/" TargetMode="External"/><Relationship Id="rId83" Type="http://schemas.openxmlformats.org/officeDocument/2006/relationships/hyperlink" Target="http://www.eyrolles.com/Sciences/Livre/les-energies-renouvelables-9782130626350" TargetMode="External"/><Relationship Id="rId88" Type="http://schemas.openxmlformats.org/officeDocument/2006/relationships/hyperlink" Target="http://www.eyrolles.com/Accueil/Auteur/desire-le-gourieres-29852" TargetMode="External"/><Relationship Id="rId91" Type="http://schemas.openxmlformats.org/officeDocument/2006/relationships/hyperlink" Target="http://www.eyrolles.com/Sciences/Livre/la-biomasse-energie-9782100585397" TargetMode="External"/><Relationship Id="rId96" Type="http://schemas.openxmlformats.org/officeDocument/2006/relationships/hyperlink" Target="http://www.eyrolles.com/Accueil/Auteur/jean-francois-rocchi-10504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www.eyrolles.com/Accueil/Auteur/sakir-amiroudine-108192" TargetMode="External"/><Relationship Id="rId28" Type="http://schemas.openxmlformats.org/officeDocument/2006/relationships/hyperlink" Target="https://python.developpez.com/tutoriels/apprendre-programmation-python/les-bases/?page=le-langage-python" TargetMode="External"/><Relationship Id="rId36" Type="http://schemas.openxmlformats.org/officeDocument/2006/relationships/hyperlink" Target="https://python.developpez.com/tutoriels/apprendre-programmation-python/les-bases/?page=le-langage-python" TargetMode="External"/><Relationship Id="rId49" Type="http://schemas.openxmlformats.org/officeDocument/2006/relationships/hyperlink" Target="http://catalogue-biblio.univ-setif.dz/opac/index.php?lvl=author_see&amp;id=50755" TargetMode="External"/><Relationship Id="rId57" Type="http://schemas.openxmlformats.org/officeDocument/2006/relationships/hyperlink" Target="https://fr.wikipedia.org/wiki/Technologies_de_l%27information_et_de_la_communication" TargetMode="External"/><Relationship Id="rId10" Type="http://schemas.openxmlformats.org/officeDocument/2006/relationships/oleObject" Target="embeddings/oleObject2.bin"/><Relationship Id="rId31" Type="http://schemas.openxmlformats.org/officeDocument/2006/relationships/hyperlink" Target="https://python.developpez.com/tutoriels/apprendre-programmation-python/les-bases/?page=le-langage-python" TargetMode="External"/><Relationship Id="rId44" Type="http://schemas.openxmlformats.org/officeDocument/2006/relationships/hyperlink" Target="https://docs.python.org/fr/3/" TargetMode="External"/><Relationship Id="rId52" Type="http://schemas.openxmlformats.org/officeDocument/2006/relationships/hyperlink" Target="http://catalogue-biblio.univ-setif.dz/opac/index.php?lvl=publisher_see&amp;id=3487" TargetMode="External"/><Relationship Id="rId60" Type="http://schemas.openxmlformats.org/officeDocument/2006/relationships/hyperlink" Target="http://recherche.fnac.com/e34925/Delcourt-G-Productions?OrderInSession=1&amp;SID=065c8211-0364-0047-9cbf-dc05e25f9123&amp;Origin=EF_GOOGLE_FNAC_LIV&amp;UID=023FED619-1A8D-A29A-D36C-0AD479CF145F" TargetMode="External"/><Relationship Id="rId65" Type="http://schemas.openxmlformats.org/officeDocument/2006/relationships/hyperlink" Target="http://www.eyrolles.com/Accueil/Auteur/w-maake-7033" TargetMode="External"/><Relationship Id="rId73" Type="http://schemas.openxmlformats.org/officeDocument/2006/relationships/hyperlink" Target="http://www.decitre.fr/auteur/1969291/Daniel+Mugnier/" TargetMode="External"/><Relationship Id="rId78" Type="http://schemas.openxmlformats.org/officeDocument/2006/relationships/hyperlink" Target="http://www.dunod.com/auteur/horst-herr" TargetMode="External"/><Relationship Id="rId81" Type="http://schemas.openxmlformats.org/officeDocument/2006/relationships/hyperlink" Target="http://www.eyrolles.com/BTP/Livre/integrer-les-energies-renouvelables-9782868915931" TargetMode="External"/><Relationship Id="rId86" Type="http://schemas.openxmlformats.org/officeDocument/2006/relationships/hyperlink" Target="http://www.eyrolles.com/Accueil/Auteur/corinne-dubois-92669" TargetMode="External"/><Relationship Id="rId94" Type="http://schemas.openxmlformats.org/officeDocument/2006/relationships/hyperlink" Target="http://www.eyrolles.com/Accueil/Editeur/54/dunod.php" TargetMode="External"/><Relationship Id="rId99" Type="http://schemas.openxmlformats.org/officeDocument/2006/relationships/hyperlink" Target="http://www.eyrolles.com/Accueil/Editeur/1766/brgm.php" TargetMode="External"/><Relationship Id="rId101" Type="http://schemas.openxmlformats.org/officeDocument/2006/relationships/hyperlink" Target="http://www.amazon.fr/Bernard-Multon/e/B00J9NK4H8/ref=sr_ntt_srch_lnk_8?qid=1427832337&amp;sr=1-8" TargetMode="Externa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chart" Target="charts/chart2.xml"/><Relationship Id="rId39" Type="http://schemas.openxmlformats.org/officeDocument/2006/relationships/hyperlink" Target="https://python.developpez.com/tutoriels/apprendre-programmation-python/les-bases/?page=le-langage-python" TargetMode="External"/><Relationship Id="rId34" Type="http://schemas.openxmlformats.org/officeDocument/2006/relationships/hyperlink" Target="https://python.developpez.com/tutoriels/apprendre-programmation-python/les-bases/?page=le-langage-python" TargetMode="External"/><Relationship Id="rId50" Type="http://schemas.openxmlformats.org/officeDocument/2006/relationships/hyperlink" Target="http://catalogue-biblio.univ-setif.dz/opac/index.php?lvl=publisher_see&amp;id=3049" TargetMode="External"/><Relationship Id="rId55" Type="http://schemas.openxmlformats.org/officeDocument/2006/relationships/hyperlink" Target="http://www.amazon.fr/Pascal-R%C3%A9tif/e/B004MRUK3E/ref=ntt_athr_dp_pel_1/276-5221232-2346852" TargetMode="External"/><Relationship Id="rId76" Type="http://schemas.openxmlformats.org/officeDocument/2006/relationships/hyperlink" Target="http://www.decitre.fr/auteur/400430/Marie+France+Terrier/" TargetMode="External"/><Relationship Id="rId97" Type="http://schemas.openxmlformats.org/officeDocument/2006/relationships/hyperlink" Target="http://www.eyrolles.com/BTP/Livre/la-geothermie-et-les-reseaux-de-chaleur-9782715924901" TargetMode="External"/><Relationship Id="rId10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fr-FR"/>
            </a:pPr>
            <a:r>
              <a:rPr lang="en-US">
                <a:solidFill>
                  <a:schemeClr val="accent6"/>
                </a:solidFill>
              </a:rPr>
              <a:t>Crédits des unités</a:t>
            </a:r>
            <a:r>
              <a:rPr lang="en-US" baseline="0">
                <a:solidFill>
                  <a:schemeClr val="accent6"/>
                </a:solidFill>
              </a:rPr>
              <a:t> d'enseignement</a:t>
            </a:r>
            <a:endParaRPr lang="en-US">
              <a:solidFill>
                <a:schemeClr val="accent6"/>
              </a:solidFill>
            </a:endParaRP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Feuil1!$B$1</c:f>
              <c:strCache>
                <c:ptCount val="1"/>
                <c:pt idx="0">
                  <c:v>Ventes</c:v>
                </c:pt>
              </c:strCache>
            </c:strRef>
          </c:tx>
          <c:explosion val="25"/>
          <c:cat>
            <c:strRef>
              <c:f>Feuil1!$A$2:$A$5</c:f>
              <c:strCache>
                <c:ptCount val="3"/>
                <c:pt idx="0">
                  <c:v>Unités Fondamentales 60%</c:v>
                </c:pt>
                <c:pt idx="1">
                  <c:v>Unités méthodologiques 30%</c:v>
                </c:pt>
                <c:pt idx="2">
                  <c:v>Unités de découverte et transversales 10%</c:v>
                </c:pt>
              </c:strCache>
            </c:strRef>
          </c:cat>
          <c:val>
            <c:numRef>
              <c:f>Feuil1!$B$2:$B$5</c:f>
              <c:numCache>
                <c:formatCode>0%</c:formatCode>
                <c:ptCount val="4"/>
                <c:pt idx="0">
                  <c:v>0.60000000000000064</c:v>
                </c:pt>
                <c:pt idx="1">
                  <c:v>0.30000000000000032</c:v>
                </c:pt>
                <c:pt idx="2">
                  <c:v>0.1</c:v>
                </c:pt>
              </c:numCache>
            </c:numRef>
          </c:val>
          <c:extLst>
            <c:ext xmlns:c16="http://schemas.microsoft.com/office/drawing/2014/chart" uri="{C3380CC4-5D6E-409C-BE32-E72D297353CC}">
              <c16:uniqueId val="{00000000-AAF1-46C2-B1E4-F0872015C763}"/>
            </c:ext>
          </c:extLst>
        </c:ser>
        <c:dLbls>
          <c:showLegendKey val="0"/>
          <c:showVal val="0"/>
          <c:showCatName val="0"/>
          <c:showSerName val="0"/>
          <c:showPercent val="0"/>
          <c:showBubbleSize val="0"/>
          <c:showLeaderLines val="1"/>
        </c:dLbls>
      </c:pie3DChart>
    </c:plotArea>
    <c:legend>
      <c:legendPos val="r"/>
      <c:legendEntry>
        <c:idx val="0"/>
        <c:txPr>
          <a:bodyPr/>
          <a:lstStyle/>
          <a:p>
            <a:pPr>
              <a:defRPr sz="1000">
                <a:latin typeface="+mj-lt"/>
              </a:defRPr>
            </a:pPr>
            <a:endParaRPr lang="ar-DZ"/>
          </a:p>
        </c:txPr>
      </c:legendEntry>
      <c:legendEntry>
        <c:idx val="1"/>
        <c:txPr>
          <a:bodyPr/>
          <a:lstStyle/>
          <a:p>
            <a:pPr>
              <a:defRPr sz="1000">
                <a:latin typeface="+mj-lt"/>
              </a:defRPr>
            </a:pPr>
            <a:endParaRPr lang="ar-DZ"/>
          </a:p>
        </c:txPr>
      </c:legendEntry>
      <c:legendEntry>
        <c:idx val="2"/>
        <c:txPr>
          <a:bodyPr/>
          <a:lstStyle/>
          <a:p>
            <a:pPr>
              <a:defRPr sz="1000">
                <a:latin typeface="+mj-lt"/>
              </a:defRPr>
            </a:pPr>
            <a:endParaRPr lang="ar-DZ"/>
          </a:p>
        </c:txPr>
      </c:legendEntry>
      <c:legendEntry>
        <c:idx val="3"/>
        <c:delete val="1"/>
      </c:legendEntry>
      <c:layout>
        <c:manualLayout>
          <c:xMode val="edge"/>
          <c:yMode val="edge"/>
          <c:x val="0.6551488070911976"/>
          <c:y val="0.21263342082240663"/>
          <c:w val="0.32870355738406493"/>
          <c:h val="0.63426907457464365"/>
        </c:manualLayout>
      </c:layout>
      <c:overlay val="0"/>
      <c:txPr>
        <a:bodyPr/>
        <a:lstStyle/>
        <a:p>
          <a:pPr>
            <a:defRPr lang="fr-FR" sz="1000"/>
          </a:pPr>
          <a:endParaRPr lang="ar-DZ"/>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7"/>
    </mc:Choice>
    <mc:Fallback>
      <c:style val="27"/>
    </mc:Fallback>
  </mc:AlternateContent>
  <c:chart>
    <c:title>
      <c:overlay val="0"/>
      <c:txPr>
        <a:bodyPr/>
        <a:lstStyle/>
        <a:p>
          <a:pPr>
            <a:defRPr lang="fr-FR">
              <a:solidFill>
                <a:schemeClr val="accent6"/>
              </a:solidFill>
            </a:defRPr>
          </a:pPr>
          <a:endParaRPr lang="ar-DZ"/>
        </a:p>
      </c:txPr>
    </c:title>
    <c:autoTitleDeleted val="0"/>
    <c:plotArea>
      <c:layout/>
      <c:barChart>
        <c:barDir val="col"/>
        <c:grouping val="clustered"/>
        <c:varyColors val="0"/>
        <c:ser>
          <c:idx val="0"/>
          <c:order val="0"/>
          <c:tx>
            <c:strRef>
              <c:f>Feuil1!$B$1</c:f>
              <c:strCache>
                <c:ptCount val="1"/>
                <c:pt idx="0">
                  <c:v>Volume horaire présentiel</c:v>
                </c:pt>
              </c:strCache>
            </c:strRef>
          </c:tx>
          <c:invertIfNegative val="0"/>
          <c:cat>
            <c:strRef>
              <c:f>Feuil1!$A$2:$A$5</c:f>
              <c:strCache>
                <c:ptCount val="4"/>
                <c:pt idx="0">
                  <c:v>UEF</c:v>
                </c:pt>
                <c:pt idx="1">
                  <c:v>UEM</c:v>
                </c:pt>
                <c:pt idx="2">
                  <c:v>UED</c:v>
                </c:pt>
                <c:pt idx="3">
                  <c:v>UET</c:v>
                </c:pt>
              </c:strCache>
            </c:strRef>
          </c:cat>
          <c:val>
            <c:numRef>
              <c:f>Feuil1!$B$2:$B$5</c:f>
              <c:numCache>
                <c:formatCode>General</c:formatCode>
                <c:ptCount val="4"/>
                <c:pt idx="0">
                  <c:v>1215</c:v>
                </c:pt>
                <c:pt idx="1">
                  <c:v>630</c:v>
                </c:pt>
                <c:pt idx="2">
                  <c:v>225</c:v>
                </c:pt>
                <c:pt idx="3">
                  <c:v>180</c:v>
                </c:pt>
              </c:numCache>
            </c:numRef>
          </c:val>
          <c:extLst>
            <c:ext xmlns:c16="http://schemas.microsoft.com/office/drawing/2014/chart" uri="{C3380CC4-5D6E-409C-BE32-E72D297353CC}">
              <c16:uniqueId val="{00000000-450F-4B90-8FD8-8DC3C20782BD}"/>
            </c:ext>
          </c:extLst>
        </c:ser>
        <c:dLbls>
          <c:showLegendKey val="0"/>
          <c:showVal val="0"/>
          <c:showCatName val="0"/>
          <c:showSerName val="0"/>
          <c:showPercent val="0"/>
          <c:showBubbleSize val="0"/>
        </c:dLbls>
        <c:gapWidth val="150"/>
        <c:axId val="753552560"/>
        <c:axId val="753551440"/>
      </c:barChart>
      <c:catAx>
        <c:axId val="753552560"/>
        <c:scaling>
          <c:orientation val="minMax"/>
        </c:scaling>
        <c:delete val="0"/>
        <c:axPos val="b"/>
        <c:numFmt formatCode="General" sourceLinked="0"/>
        <c:majorTickMark val="out"/>
        <c:minorTickMark val="none"/>
        <c:tickLblPos val="nextTo"/>
        <c:txPr>
          <a:bodyPr/>
          <a:lstStyle/>
          <a:p>
            <a:pPr>
              <a:defRPr lang="fr-FR"/>
            </a:pPr>
            <a:endParaRPr lang="ar-DZ"/>
          </a:p>
        </c:txPr>
        <c:crossAx val="753551440"/>
        <c:crosses val="autoZero"/>
        <c:auto val="1"/>
        <c:lblAlgn val="ctr"/>
        <c:lblOffset val="100"/>
        <c:noMultiLvlLbl val="0"/>
      </c:catAx>
      <c:valAx>
        <c:axId val="753551440"/>
        <c:scaling>
          <c:orientation val="minMax"/>
        </c:scaling>
        <c:delete val="0"/>
        <c:axPos val="l"/>
        <c:majorGridlines/>
        <c:numFmt formatCode="General" sourceLinked="1"/>
        <c:majorTickMark val="out"/>
        <c:minorTickMark val="none"/>
        <c:tickLblPos val="nextTo"/>
        <c:txPr>
          <a:bodyPr/>
          <a:lstStyle/>
          <a:p>
            <a:pPr>
              <a:defRPr lang="fr-FR"/>
            </a:pPr>
            <a:endParaRPr lang="ar-DZ"/>
          </a:p>
        </c:txPr>
        <c:crossAx val="75355256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lang="fr-FR">
                <a:solidFill>
                  <a:schemeClr val="accent6"/>
                </a:solidFill>
              </a:defRPr>
            </a:pPr>
            <a:r>
              <a:rPr lang="en-US">
                <a:solidFill>
                  <a:schemeClr val="accent6"/>
                </a:solidFill>
              </a:rPr>
              <a:t>Volume horaire global</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Feuil1!$B$1</c:f>
              <c:strCache>
                <c:ptCount val="1"/>
                <c:pt idx="0">
                  <c:v>Volome horaire globale</c:v>
                </c:pt>
              </c:strCache>
            </c:strRef>
          </c:tx>
          <c:invertIfNegative val="0"/>
          <c:cat>
            <c:strRef>
              <c:f>Feuil1!$A$2:$A$5</c:f>
              <c:strCache>
                <c:ptCount val="4"/>
                <c:pt idx="0">
                  <c:v>UEF</c:v>
                </c:pt>
                <c:pt idx="1">
                  <c:v>UEM</c:v>
                </c:pt>
                <c:pt idx="2">
                  <c:v>UED</c:v>
                </c:pt>
                <c:pt idx="3">
                  <c:v>UET</c:v>
                </c:pt>
              </c:strCache>
            </c:strRef>
          </c:cat>
          <c:val>
            <c:numRef>
              <c:f>Feuil1!$B$2:$B$5</c:f>
              <c:numCache>
                <c:formatCode>General</c:formatCode>
                <c:ptCount val="4"/>
                <c:pt idx="0">
                  <c:v>2700</c:v>
                </c:pt>
                <c:pt idx="1">
                  <c:v>1350</c:v>
                </c:pt>
                <c:pt idx="2">
                  <c:v>250</c:v>
                </c:pt>
                <c:pt idx="3">
                  <c:v>200</c:v>
                </c:pt>
              </c:numCache>
            </c:numRef>
          </c:val>
          <c:extLst>
            <c:ext xmlns:c16="http://schemas.microsoft.com/office/drawing/2014/chart" uri="{C3380CC4-5D6E-409C-BE32-E72D297353CC}">
              <c16:uniqueId val="{00000000-D7E9-4724-B13A-62A3E8E67000}"/>
            </c:ext>
          </c:extLst>
        </c:ser>
        <c:dLbls>
          <c:showLegendKey val="0"/>
          <c:showVal val="0"/>
          <c:showCatName val="0"/>
          <c:showSerName val="0"/>
          <c:showPercent val="0"/>
          <c:showBubbleSize val="0"/>
        </c:dLbls>
        <c:gapWidth val="150"/>
        <c:shape val="box"/>
        <c:axId val="903706032"/>
        <c:axId val="802764736"/>
        <c:axId val="0"/>
      </c:bar3DChart>
      <c:catAx>
        <c:axId val="903706032"/>
        <c:scaling>
          <c:orientation val="minMax"/>
        </c:scaling>
        <c:delete val="0"/>
        <c:axPos val="b"/>
        <c:numFmt formatCode="General" sourceLinked="0"/>
        <c:majorTickMark val="out"/>
        <c:minorTickMark val="none"/>
        <c:tickLblPos val="nextTo"/>
        <c:txPr>
          <a:bodyPr/>
          <a:lstStyle/>
          <a:p>
            <a:pPr>
              <a:defRPr lang="fr-FR"/>
            </a:pPr>
            <a:endParaRPr lang="ar-DZ"/>
          </a:p>
        </c:txPr>
        <c:crossAx val="802764736"/>
        <c:crosses val="autoZero"/>
        <c:auto val="1"/>
        <c:lblAlgn val="ctr"/>
        <c:lblOffset val="100"/>
        <c:noMultiLvlLbl val="0"/>
      </c:catAx>
      <c:valAx>
        <c:axId val="802764736"/>
        <c:scaling>
          <c:orientation val="minMax"/>
        </c:scaling>
        <c:delete val="0"/>
        <c:axPos val="l"/>
        <c:majorGridlines/>
        <c:numFmt formatCode="General" sourceLinked="1"/>
        <c:majorTickMark val="out"/>
        <c:minorTickMark val="none"/>
        <c:tickLblPos val="nextTo"/>
        <c:txPr>
          <a:bodyPr/>
          <a:lstStyle/>
          <a:p>
            <a:pPr>
              <a:defRPr lang="fr-FR"/>
            </a:pPr>
            <a:endParaRPr lang="ar-DZ"/>
          </a:p>
        </c:txPr>
        <c:crossAx val="90370603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1FEFF2-8596-413F-BA0B-E1BB218F2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135</Pages>
  <Words>32685</Words>
  <Characters>179770</Characters>
  <Application>Microsoft Office Word</Application>
  <DocSecurity>0</DocSecurity>
  <Lines>1498</Lines>
  <Paragraphs>424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Rachid ISSAADI</cp:lastModifiedBy>
  <cp:revision>7</cp:revision>
  <cp:lastPrinted>2018-05-02T09:39:00Z</cp:lastPrinted>
  <dcterms:created xsi:type="dcterms:W3CDTF">2025-05-30T18:49:00Z</dcterms:created>
  <dcterms:modified xsi:type="dcterms:W3CDTF">2025-06-20T11:38:00Z</dcterms:modified>
</cp:coreProperties>
</file>